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"/>
        <w:ind w:left="3201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spacing w:val="-1"/>
          <w:sz w:val="36"/>
        </w:rPr>
        <w:t>Additional</w:t>
      </w:r>
      <w:r>
        <w:rPr>
          <w:rFonts w:ascii="Calibri"/>
          <w:b/>
          <w:spacing w:val="-23"/>
          <w:sz w:val="36"/>
        </w:rPr>
        <w:t> </w:t>
      </w:r>
      <w:r>
        <w:rPr>
          <w:rFonts w:ascii="Calibri"/>
          <w:b/>
          <w:spacing w:val="-1"/>
          <w:sz w:val="36"/>
        </w:rPr>
        <w:t>Resources</w:t>
      </w:r>
      <w:r>
        <w:rPr>
          <w:rFonts w:ascii="Calibri"/>
          <w:sz w:val="36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30"/>
          <w:szCs w:val="30"/>
        </w:rPr>
      </w:pPr>
    </w:p>
    <w:p>
      <w:pPr>
        <w:pStyle w:val="BodyText"/>
        <w:spacing w:line="240" w:lineRule="auto" w:before="0"/>
        <w:ind w:left="100" w:right="0" w:firstLine="0"/>
        <w:jc w:val="left"/>
      </w:pPr>
      <w:r>
        <w:rPr>
          <w:spacing w:val="-1"/>
        </w:rPr>
        <w:t>For</w:t>
      </w:r>
      <w:r>
        <w:rPr/>
        <w:t> </w:t>
      </w:r>
      <w:r>
        <w:rPr>
          <w:spacing w:val="-1"/>
        </w:rPr>
        <w:t>additional</w:t>
      </w:r>
      <w:r>
        <w:rPr>
          <w:spacing w:val="-3"/>
        </w:rPr>
        <w:t> </w:t>
      </w:r>
      <w:r>
        <w:rPr>
          <w:spacing w:val="-1"/>
        </w:rPr>
        <w:t>financial literacy</w:t>
      </w:r>
      <w:r>
        <w:rPr/>
        <w:t> </w:t>
      </w:r>
      <w:r>
        <w:rPr>
          <w:spacing w:val="-1"/>
        </w:rPr>
        <w:t>resources,</w:t>
      </w:r>
      <w:r>
        <w:rPr/>
        <w:t> </w:t>
      </w:r>
      <w:r>
        <w:rPr>
          <w:spacing w:val="-1"/>
        </w:rPr>
        <w:t>please</w:t>
      </w:r>
      <w:r>
        <w:rPr>
          <w:spacing w:val="-2"/>
        </w:rPr>
        <w:t> </w:t>
      </w:r>
      <w:r>
        <w:rPr>
          <w:spacing w:val="-1"/>
        </w:rPr>
        <w:t>visit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websites</w:t>
      </w:r>
      <w:r>
        <w:rPr/>
        <w:t> </w:t>
      </w:r>
      <w:r>
        <w:rPr>
          <w:spacing w:val="-1"/>
        </w:rPr>
        <w:t>below:</w:t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Lesson plans</w:t>
      </w:r>
      <w:r>
        <w:rPr/>
        <w:t> </w:t>
      </w:r>
      <w:r>
        <w:rPr>
          <w:spacing w:val="-1"/>
        </w:rPr>
        <w:t>and activities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61" w:val="left" w:leader="none"/>
        </w:tabs>
        <w:spacing w:line="240" w:lineRule="auto" w:before="41" w:after="0"/>
        <w:ind w:left="460" w:right="0" w:hanging="360"/>
        <w:jc w:val="left"/>
      </w:pPr>
      <w:r>
        <w:rPr>
          <w:spacing w:val="-1"/>
        </w:rPr>
        <w:t>Smart</w:t>
      </w:r>
      <w:r>
        <w:rPr>
          <w:spacing w:val="1"/>
        </w:rPr>
        <w:t> </w:t>
      </w:r>
      <w:r>
        <w:rPr>
          <w:spacing w:val="-1"/>
        </w:rPr>
        <w:t>Investing </w:t>
      </w:r>
      <w:r>
        <w:rPr/>
        <w:t>@</w:t>
      </w:r>
      <w:r>
        <w:rPr>
          <w:spacing w:val="-3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Library:</w:t>
      </w:r>
      <w:r>
        <w:rPr>
          <w:spacing w:val="3"/>
        </w:rPr>
        <w:t> </w:t>
      </w:r>
      <w:r>
        <w:rPr>
          <w:color w:val="0000FF"/>
          <w:spacing w:val="3"/>
        </w:rPr>
      </w:r>
      <w:hyperlink r:id="rId5">
        <w:r>
          <w:rPr>
            <w:color w:val="0000FF"/>
            <w:spacing w:val="-1"/>
            <w:u w:val="single" w:color="0000FF"/>
          </w:rPr>
          <w:t>http://smartinvesting.ala.org/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1"/>
        </w:numPr>
        <w:tabs>
          <w:tab w:pos="461" w:val="left" w:leader="none"/>
        </w:tabs>
        <w:spacing w:line="240" w:lineRule="auto" w:before="39" w:after="0"/>
        <w:ind w:left="460" w:right="0" w:hanging="360"/>
        <w:jc w:val="left"/>
      </w:pPr>
      <w:r>
        <w:rPr>
          <w:spacing w:val="-1"/>
        </w:rPr>
        <w:t>Money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You Grow:</w:t>
      </w:r>
      <w:r>
        <w:rPr>
          <w:spacing w:val="1"/>
        </w:rPr>
        <w:t> </w:t>
      </w:r>
      <w:r>
        <w:rPr>
          <w:color w:val="0000FF"/>
          <w:spacing w:val="1"/>
        </w:rPr>
      </w:r>
      <w:hyperlink r:id="rId6">
        <w:r>
          <w:rPr>
            <w:color w:val="0000FF"/>
            <w:spacing w:val="-1"/>
            <w:u w:val="single" w:color="0000FF"/>
          </w:rPr>
          <w:t>http://moneyasyougrow.org/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1"/>
        </w:numPr>
        <w:tabs>
          <w:tab w:pos="461" w:val="left" w:leader="none"/>
        </w:tabs>
        <w:spacing w:line="240" w:lineRule="auto" w:before="41" w:after="0"/>
        <w:ind w:left="460" w:right="0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Mint:</w:t>
      </w:r>
      <w:r>
        <w:rPr>
          <w:spacing w:val="2"/>
        </w:rPr>
        <w:t> </w:t>
      </w:r>
      <w:r>
        <w:rPr>
          <w:color w:val="0000FF"/>
          <w:spacing w:val="2"/>
        </w:rPr>
      </w:r>
      <w:hyperlink r:id="rId7">
        <w:r>
          <w:rPr>
            <w:color w:val="0000FF"/>
            <w:spacing w:val="-1"/>
            <w:u w:val="single" w:color="0000FF"/>
          </w:rPr>
          <w:t>http://www.themint.org/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1"/>
        </w:numPr>
        <w:tabs>
          <w:tab w:pos="461" w:val="left" w:leader="none"/>
        </w:tabs>
        <w:spacing w:line="240" w:lineRule="auto" w:before="39" w:after="0"/>
        <w:ind w:left="460" w:right="0" w:hanging="360"/>
        <w:jc w:val="left"/>
        <w:rPr>
          <w:rFonts w:ascii="Calibri" w:hAnsi="Calibri" w:cs="Calibri" w:eastAsia="Calibri"/>
        </w:rPr>
      </w:pPr>
      <w:r>
        <w:rPr/>
        <w:t>United</w:t>
      </w:r>
      <w:r>
        <w:rPr>
          <w:spacing w:val="-1"/>
        </w:rPr>
        <w:t> States </w:t>
      </w:r>
      <w:r>
        <w:rPr/>
        <w:t>Mint:</w:t>
      </w:r>
      <w:r>
        <w:rPr>
          <w:spacing w:val="-1"/>
        </w:rPr>
        <w:t> </w:t>
      </w:r>
      <w:r>
        <w:rPr>
          <w:rFonts w:ascii="Calibri"/>
          <w:color w:val="0000FF"/>
          <w:spacing w:val="-1"/>
        </w:rPr>
      </w:r>
      <w:hyperlink r:id="rId8">
        <w:r>
          <w:rPr>
            <w:rFonts w:ascii="Calibri"/>
            <w:color w:val="0000FF"/>
            <w:u w:val="single" w:color="0000FF"/>
          </w:rPr>
          <w:t>https://www.usmint.gov/educators</w:t>
        </w:r>
        <w:r>
          <w:rPr>
            <w:rFonts w:ascii="Calibri"/>
            <w:color w:val="0000FF"/>
          </w:rPr>
        </w:r>
        <w:r>
          <w:rPr>
            <w:rFonts w:ascii="Calibri"/>
          </w:rPr>
        </w:r>
      </w:hyperlink>
    </w:p>
    <w:p>
      <w:pPr>
        <w:pStyle w:val="BodyText"/>
        <w:numPr>
          <w:ilvl w:val="0"/>
          <w:numId w:val="1"/>
        </w:numPr>
        <w:tabs>
          <w:tab w:pos="461" w:val="left" w:leader="none"/>
        </w:tabs>
        <w:spacing w:line="240" w:lineRule="auto" w:before="41" w:after="0"/>
        <w:ind w:left="460" w:right="0" w:hanging="360"/>
        <w:jc w:val="left"/>
      </w:pPr>
      <w:r>
        <w:rPr>
          <w:spacing w:val="-1"/>
        </w:rPr>
        <w:t>Practical</w:t>
      </w:r>
      <w:r>
        <w:rPr/>
        <w:t> </w:t>
      </w:r>
      <w:r>
        <w:rPr>
          <w:spacing w:val="-1"/>
        </w:rPr>
        <w:t>Money</w:t>
      </w:r>
      <w:r>
        <w:rPr/>
        <w:t> </w:t>
      </w:r>
      <w:r>
        <w:rPr>
          <w:spacing w:val="-2"/>
        </w:rPr>
        <w:t>Skills:</w:t>
      </w:r>
      <w:r>
        <w:rPr>
          <w:spacing w:val="2"/>
        </w:rPr>
        <w:t> </w:t>
      </w:r>
      <w:r>
        <w:rPr>
          <w:color w:val="0000FF"/>
          <w:spacing w:val="2"/>
        </w:rPr>
      </w:r>
      <w:hyperlink r:id="rId9">
        <w:r>
          <w:rPr>
            <w:color w:val="0000FF"/>
            <w:spacing w:val="-1"/>
            <w:u w:val="single" w:color="0000FF"/>
          </w:rPr>
          <w:t>https://www.practicalmoneyskills.com/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1"/>
        </w:numPr>
        <w:tabs>
          <w:tab w:pos="461" w:val="left" w:leader="none"/>
        </w:tabs>
        <w:spacing w:line="240" w:lineRule="auto" w:before="39" w:after="0"/>
        <w:ind w:left="460" w:right="0" w:hanging="360"/>
        <w:jc w:val="left"/>
      </w:pPr>
      <w:r>
        <w:rPr>
          <w:rFonts w:ascii="Calibri" w:hAnsi="Calibri" w:cs="Calibri" w:eastAsia="Calibri"/>
          <w:spacing w:val="-1"/>
        </w:rPr>
        <w:t>Peter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Pig’s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Money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Counter:</w:t>
      </w:r>
      <w:r>
        <w:rPr>
          <w:rFonts w:ascii="Calibri" w:hAnsi="Calibri" w:cs="Calibri" w:eastAsia="Calibri"/>
        </w:rPr>
        <w:t> </w:t>
      </w:r>
      <w:r>
        <w:rPr>
          <w:color w:val="0000FF"/>
        </w:rPr>
      </w:r>
      <w:hyperlink r:id="rId10">
        <w:r>
          <w:rPr>
            <w:color w:val="0000FF"/>
            <w:spacing w:val="-1"/>
            <w:u w:val="single" w:color="0000FF"/>
          </w:rPr>
          <w:t>https://www.practicalmoneyskills.com/games/peterpigs/</w:t>
        </w:r>
        <w:r>
          <w:rPr>
            <w:color w:val="0000FF"/>
            <w:spacing w:val="-1"/>
          </w:rPr>
        </w:r>
        <w:r>
          <w:rPr/>
        </w:r>
      </w:hyperlink>
    </w:p>
    <w:p>
      <w:pPr>
        <w:pStyle w:val="BodyText"/>
        <w:numPr>
          <w:ilvl w:val="0"/>
          <w:numId w:val="1"/>
        </w:numPr>
        <w:tabs>
          <w:tab w:pos="461" w:val="left" w:leader="none"/>
        </w:tabs>
        <w:spacing w:line="240" w:lineRule="auto" w:before="42" w:after="0"/>
        <w:ind w:left="460" w:right="0" w:hanging="360"/>
        <w:jc w:val="left"/>
      </w:pPr>
      <w:r>
        <w:rPr>
          <w:spacing w:val="-1"/>
        </w:rPr>
        <w:t>Create the</w:t>
      </w:r>
      <w:r>
        <w:rPr>
          <w:spacing w:val="-2"/>
        </w:rPr>
        <w:t> </w:t>
      </w:r>
      <w:r>
        <w:rPr>
          <w:spacing w:val="-1"/>
        </w:rPr>
        <w:t>Good:</w:t>
      </w:r>
      <w:r>
        <w:rPr>
          <w:spacing w:val="1"/>
        </w:rPr>
        <w:t> </w:t>
      </w:r>
      <w:r>
        <w:rPr>
          <w:color w:val="0000FF"/>
          <w:spacing w:val="1"/>
        </w:rPr>
      </w:r>
      <w:hyperlink r:id="rId11">
        <w:r>
          <w:rPr>
            <w:color w:val="0000FF"/>
            <w:spacing w:val="-1"/>
            <w:u w:val="single" w:color="0000FF"/>
          </w:rPr>
          <w:t>http://createthegood.org/toolkit/help-child-learn-financial-literacy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1"/>
        </w:numPr>
        <w:tabs>
          <w:tab w:pos="461" w:val="left" w:leader="none"/>
        </w:tabs>
        <w:spacing w:line="273" w:lineRule="auto" w:before="41" w:after="0"/>
        <w:ind w:left="460" w:right="100" w:hanging="360"/>
        <w:jc w:val="left"/>
      </w:pPr>
      <w:r>
        <w:rPr>
          <w:spacing w:val="-1"/>
        </w:rPr>
        <w:t>National</w:t>
      </w:r>
      <w:r>
        <w:rPr/>
        <w:t> </w:t>
      </w:r>
      <w:r>
        <w:rPr>
          <w:spacing w:val="-1"/>
        </w:rPr>
        <w:t>Financial Educators</w:t>
      </w:r>
      <w:r>
        <w:rPr/>
        <w:t> </w:t>
      </w:r>
      <w:r>
        <w:rPr>
          <w:spacing w:val="-1"/>
        </w:rPr>
        <w:t>Council: </w:t>
      </w:r>
      <w:r>
        <w:rPr>
          <w:color w:val="0000FF"/>
          <w:spacing w:val="-1"/>
        </w:rPr>
      </w:r>
      <w:hyperlink r:id="rId12">
        <w:r>
          <w:rPr>
            <w:color w:val="0000FF"/>
            <w:spacing w:val="-1"/>
            <w:u w:val="single" w:color="0000FF"/>
          </w:rPr>
          <w:t>http://www.financialeducatorscouncil.org/financial-literacy-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12">
        <w:r>
          <w:rPr>
            <w:color w:val="0000FF"/>
          </w:rPr>
        </w:r>
        <w:r>
          <w:rPr>
            <w:color w:val="0000FF"/>
          </w:rPr>
          <w:t> </w:t>
        </w:r>
        <w:r>
          <w:rPr>
            <w:color w:val="0000FF"/>
            <w:spacing w:val="-1"/>
            <w:u w:val="single" w:color="0000FF"/>
          </w:rPr>
          <w:t>for-kids/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1"/>
        </w:numPr>
        <w:tabs>
          <w:tab w:pos="461" w:val="left" w:leader="none"/>
        </w:tabs>
        <w:spacing w:line="273" w:lineRule="auto" w:before="4" w:after="0"/>
        <w:ind w:left="460" w:right="280" w:hanging="360"/>
        <w:jc w:val="left"/>
      </w:pPr>
      <w:r>
        <w:rPr>
          <w:spacing w:val="-1"/>
        </w:rPr>
        <w:t>Summer</w:t>
      </w:r>
      <w:r>
        <w:rPr>
          <w:spacing w:val="-2"/>
        </w:rPr>
        <w:t> </w:t>
      </w:r>
      <w:r>
        <w:rPr>
          <w:spacing w:val="-1"/>
        </w:rPr>
        <w:t>Money</w:t>
      </w:r>
      <w:r>
        <w:rPr/>
        <w:t> </w:t>
      </w:r>
      <w:r>
        <w:rPr>
          <w:spacing w:val="-2"/>
        </w:rPr>
        <w:t>Camps:</w:t>
      </w:r>
      <w:r>
        <w:rPr/>
        <w:t> </w:t>
      </w:r>
      <w:r>
        <w:rPr>
          <w:spacing w:val="-2"/>
        </w:rPr>
        <w:t>Fun</w:t>
      </w:r>
      <w:r>
        <w:rPr>
          <w:spacing w:val="-1"/>
        </w:rPr>
        <w:t> </w:t>
      </w:r>
      <w:r>
        <w:rPr/>
        <w:t>in the </w:t>
      </w:r>
      <w:r>
        <w:rPr>
          <w:spacing w:val="-1"/>
        </w:rPr>
        <w:t>Sun with</w:t>
      </w:r>
      <w:r>
        <w:rPr/>
        <w:t> </w:t>
      </w:r>
      <w:r>
        <w:rPr>
          <w:spacing w:val="-1"/>
        </w:rPr>
        <w:t>Finance:</w:t>
      </w:r>
      <w:r>
        <w:rPr/>
        <w:t> </w:t>
      </w:r>
      <w:r>
        <w:rPr>
          <w:color w:val="0000FF"/>
        </w:rPr>
      </w:r>
      <w:r>
        <w:rPr>
          <w:color w:val="0000FF"/>
        </w:rPr>
        <w:t> </w:t>
      </w:r>
      <w:hyperlink r:id="rId13">
        <w:r>
          <w:rPr>
            <w:color w:val="0000FF"/>
            <w:spacing w:val="-1"/>
            <w:u w:val="single" w:color="0000FF"/>
          </w:rPr>
          <w:t>http://www.dailyfinance.com/2012/05/21/summer-money-camps-fun-in-the-sun-with-finance/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1"/>
        </w:numPr>
        <w:tabs>
          <w:tab w:pos="461" w:val="left" w:leader="none"/>
        </w:tabs>
        <w:spacing w:line="240" w:lineRule="auto" w:before="4" w:after="0"/>
        <w:ind w:left="460" w:right="0" w:hanging="360"/>
        <w:jc w:val="left"/>
      </w:pPr>
      <w:bookmarkStart w:name="Untitled" w:id="1"/>
      <w:bookmarkEnd w:id="1"/>
      <w:r>
        <w:rPr/>
      </w:r>
      <w:bookmarkStart w:name="Untitled" w:id="2"/>
      <w:bookmarkEnd w:id="2"/>
      <w:r>
        <w:rPr>
          <w:spacing w:val="-1"/>
        </w:rPr>
        <w:t>S</w:t>
      </w:r>
      <w:r>
        <w:rPr>
          <w:spacing w:val="-1"/>
        </w:rPr>
        <w:t>how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Money:</w:t>
      </w:r>
      <w:r>
        <w:rPr>
          <w:spacing w:val="2"/>
        </w:rPr>
        <w:t> </w:t>
      </w:r>
      <w:r>
        <w:rPr>
          <w:color w:val="0000FF"/>
          <w:spacing w:val="2"/>
        </w:rPr>
      </w:r>
      <w:hyperlink r:id="rId14">
        <w:r>
          <w:rPr>
            <w:color w:val="0000FF"/>
            <w:spacing w:val="-1"/>
            <w:u w:val="single" w:color="0000FF"/>
          </w:rPr>
          <w:t>http://www.alsc.ala.org/blog/2013/04/show-me-the-money/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1"/>
        </w:numPr>
        <w:tabs>
          <w:tab w:pos="461" w:val="left" w:leader="none"/>
        </w:tabs>
        <w:spacing w:line="240" w:lineRule="auto" w:before="41" w:after="0"/>
        <w:ind w:left="460" w:right="0" w:hanging="360"/>
        <w:jc w:val="left"/>
      </w:pPr>
      <w:r>
        <w:rPr/>
        <w:t>Rich</w:t>
      </w:r>
      <w:r>
        <w:rPr>
          <w:spacing w:val="-1"/>
        </w:rPr>
        <w:t> </w:t>
      </w:r>
      <w:r>
        <w:rPr/>
        <w:t>Kid</w:t>
      </w:r>
      <w:r>
        <w:rPr>
          <w:spacing w:val="-1"/>
        </w:rPr>
        <w:t> Smart</w:t>
      </w:r>
      <w:r>
        <w:rPr>
          <w:spacing w:val="-2"/>
        </w:rPr>
        <w:t> </w:t>
      </w:r>
      <w:r>
        <w:rPr>
          <w:spacing w:val="-1"/>
        </w:rPr>
        <w:t>Kid:</w:t>
      </w:r>
      <w:r>
        <w:rPr>
          <w:spacing w:val="2"/>
        </w:rPr>
        <w:t> </w:t>
      </w:r>
      <w:r>
        <w:rPr>
          <w:color w:val="0000FF"/>
          <w:spacing w:val="2"/>
        </w:rPr>
      </w:r>
      <w:hyperlink r:id="rId15">
        <w:r>
          <w:rPr>
            <w:color w:val="0000FF"/>
            <w:spacing w:val="-1"/>
            <w:u w:val="single" w:color="0000FF"/>
          </w:rPr>
          <w:t>http://www.richkidsmartkid.com/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1"/>
        </w:numPr>
        <w:tabs>
          <w:tab w:pos="461" w:val="left" w:leader="none"/>
        </w:tabs>
        <w:spacing w:line="240" w:lineRule="auto" w:before="39" w:after="0"/>
        <w:ind w:left="460" w:right="0" w:hanging="360"/>
        <w:jc w:val="left"/>
      </w:pPr>
      <w:r>
        <w:rPr>
          <w:spacing w:val="-1"/>
        </w:rPr>
        <w:t>FDIC</w:t>
      </w:r>
      <w:r>
        <w:rPr/>
        <w:t> </w:t>
      </w:r>
      <w:r>
        <w:rPr>
          <w:spacing w:val="-1"/>
        </w:rPr>
        <w:t>Money</w:t>
      </w:r>
      <w:r>
        <w:rPr/>
        <w:t> </w:t>
      </w:r>
      <w:r>
        <w:rPr>
          <w:spacing w:val="-1"/>
        </w:rPr>
        <w:t>Smart:</w:t>
      </w:r>
      <w:r>
        <w:rPr>
          <w:spacing w:val="2"/>
        </w:rPr>
        <w:t> </w:t>
      </w:r>
      <w:r>
        <w:rPr>
          <w:color w:val="0000FF"/>
          <w:spacing w:val="2"/>
        </w:rPr>
      </w:r>
      <w:hyperlink r:id="rId16">
        <w:r>
          <w:rPr>
            <w:color w:val="0000FF"/>
            <w:spacing w:val="-1"/>
            <w:u w:val="single" w:color="0000FF"/>
          </w:rPr>
          <w:t>https://www.fdic.gov/consumers/consumer/moneysmart/young.html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1"/>
        </w:numPr>
        <w:tabs>
          <w:tab w:pos="461" w:val="left" w:leader="none"/>
        </w:tabs>
        <w:spacing w:line="240" w:lineRule="auto" w:before="41" w:after="0"/>
        <w:ind w:left="460" w:right="0" w:hanging="360"/>
        <w:jc w:val="left"/>
      </w:pPr>
      <w:r>
        <w:rPr>
          <w:spacing w:val="-1"/>
        </w:rPr>
        <w:t>Junior</w:t>
      </w:r>
      <w:r>
        <w:rPr/>
        <w:t> </w:t>
      </w:r>
      <w:r>
        <w:rPr>
          <w:spacing w:val="-1"/>
        </w:rPr>
        <w:t>Achievement: </w:t>
      </w:r>
      <w:r>
        <w:rPr>
          <w:color w:val="0000FF"/>
          <w:spacing w:val="-1"/>
        </w:rPr>
      </w:r>
      <w:hyperlink r:id="rId17">
        <w:r>
          <w:rPr>
            <w:color w:val="0000FF"/>
            <w:spacing w:val="-1"/>
            <w:u w:val="single" w:color="0000FF"/>
          </w:rPr>
          <w:t>https://www.juniorachievement.org/web/ja-usa/home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1"/>
        </w:numPr>
        <w:tabs>
          <w:tab w:pos="461" w:val="left" w:leader="none"/>
        </w:tabs>
        <w:spacing w:line="240" w:lineRule="auto" w:before="39" w:after="0"/>
        <w:ind w:left="460" w:right="0" w:hanging="360"/>
        <w:jc w:val="left"/>
      </w:pPr>
      <w:r>
        <w:rPr>
          <w:spacing w:val="-1"/>
        </w:rPr>
        <w:t>Money</w:t>
      </w:r>
      <w:r>
        <w:rPr/>
        <w:t> </w:t>
      </w:r>
      <w:r>
        <w:rPr>
          <w:spacing w:val="-2"/>
        </w:rPr>
        <w:t>Savvy</w:t>
      </w:r>
      <w:r>
        <w:rPr/>
        <w:t> </w:t>
      </w:r>
      <w:r>
        <w:rPr>
          <w:spacing w:val="-1"/>
        </w:rPr>
        <w:t>Generation:</w:t>
      </w:r>
      <w:r>
        <w:rPr>
          <w:spacing w:val="-3"/>
        </w:rPr>
        <w:t> </w:t>
      </w:r>
      <w:r>
        <w:rPr>
          <w:color w:val="0000FF"/>
          <w:spacing w:val="-3"/>
        </w:rPr>
      </w:r>
      <w:hyperlink r:id="rId18">
        <w:r>
          <w:rPr>
            <w:color w:val="0000FF"/>
            <w:spacing w:val="-1"/>
            <w:u w:val="single" w:color="0000FF"/>
          </w:rPr>
          <w:t>http://www.msgen.com/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1"/>
        </w:numPr>
        <w:tabs>
          <w:tab w:pos="461" w:val="left" w:leader="none"/>
        </w:tabs>
        <w:spacing w:line="240" w:lineRule="auto" w:before="41" w:after="0"/>
        <w:ind w:left="460" w:right="0" w:hanging="360"/>
        <w:jc w:val="left"/>
      </w:pPr>
      <w:r>
        <w:rPr>
          <w:spacing w:val="-1"/>
        </w:rPr>
        <w:t>Feed</w:t>
      </w:r>
      <w:r>
        <w:rPr/>
        <w:t> the</w:t>
      </w:r>
      <w:r>
        <w:rPr>
          <w:spacing w:val="-3"/>
        </w:rPr>
        <w:t> </w:t>
      </w:r>
      <w:r>
        <w:rPr>
          <w:spacing w:val="-1"/>
        </w:rPr>
        <w:t>Pig: </w:t>
      </w:r>
      <w:r>
        <w:rPr>
          <w:color w:val="0000FF"/>
          <w:spacing w:val="-1"/>
        </w:rPr>
      </w:r>
      <w:hyperlink r:id="rId19">
        <w:r>
          <w:rPr>
            <w:color w:val="0000FF"/>
            <w:spacing w:val="-1"/>
            <w:u w:val="single" w:color="0000FF"/>
          </w:rPr>
          <w:t>http://www.feedthepig.org/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1"/>
        </w:numPr>
        <w:tabs>
          <w:tab w:pos="470" w:val="left" w:leader="none"/>
        </w:tabs>
        <w:spacing w:line="240" w:lineRule="auto" w:before="67" w:after="0"/>
        <w:ind w:left="469" w:right="0" w:hanging="360"/>
        <w:jc w:val="left"/>
      </w:pPr>
      <w:r>
        <w:rPr>
          <w:spacing w:val="-1"/>
        </w:rPr>
        <w:t>360</w:t>
      </w:r>
      <w:r>
        <w:rPr/>
        <w:t> </w:t>
      </w:r>
      <w:r>
        <w:rPr>
          <w:spacing w:val="-1"/>
        </w:rPr>
        <w:t>Financial Literacy:</w:t>
      </w:r>
      <w:r>
        <w:rPr/>
        <w:t> </w:t>
      </w:r>
      <w:r>
        <w:rPr>
          <w:color w:val="0000FF"/>
        </w:rPr>
      </w:r>
      <w:hyperlink r:id="rId20">
        <w:r>
          <w:rPr>
            <w:color w:val="0000FF"/>
            <w:spacing w:val="-1"/>
            <w:u w:val="single" w:color="0000FF"/>
          </w:rPr>
          <w:t>http://www.360financialliteracy.org/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1"/>
        </w:numPr>
        <w:tabs>
          <w:tab w:pos="470" w:val="left" w:leader="none"/>
        </w:tabs>
        <w:spacing w:line="240" w:lineRule="auto" w:before="39" w:after="0"/>
        <w:ind w:left="469" w:right="0" w:hanging="360"/>
        <w:jc w:val="left"/>
      </w:pPr>
      <w:hyperlink r:id="rId21">
        <w:r>
          <w:rPr>
            <w:spacing w:val="-1"/>
          </w:rPr>
          <w:t>Young Entrepreneurs:</w:t>
        </w:r>
        <w:r>
          <w:rPr>
            <w:spacing w:val="1"/>
          </w:rPr>
          <w:t> </w:t>
        </w:r>
        <w:r>
          <w:rPr>
            <w:color w:val="0000FF"/>
            <w:spacing w:val="1"/>
          </w:rPr>
        </w:r>
        <w:r>
          <w:rPr>
            <w:color w:val="0000FF"/>
            <w:spacing w:val="-1"/>
            <w:u w:val="single" w:color="0000FF"/>
          </w:rPr>
          <w:t>http://www.businessinsurance.org/bu</w:t>
        </w:r>
      </w:hyperlink>
      <w:r>
        <w:rPr>
          <w:color w:val="0000FF"/>
          <w:spacing w:val="-1"/>
          <w:u w:val="single" w:color="0000FF"/>
        </w:rPr>
        <w:t>siness-guide-for-kids/</w:t>
      </w:r>
      <w:r>
        <w:rPr>
          <w:color w:val="0000FF"/>
        </w:rPr>
      </w:r>
      <w:r>
        <w:rPr/>
      </w:r>
    </w:p>
    <w:p>
      <w:pPr>
        <w:pStyle w:val="BodyText"/>
        <w:numPr>
          <w:ilvl w:val="0"/>
          <w:numId w:val="1"/>
        </w:numPr>
        <w:tabs>
          <w:tab w:pos="470" w:val="left" w:leader="none"/>
        </w:tabs>
        <w:spacing w:line="240" w:lineRule="auto" w:before="41" w:after="0"/>
        <w:ind w:left="469" w:right="0" w:hanging="360"/>
        <w:jc w:val="left"/>
      </w:pPr>
      <w:r>
        <w:rPr>
          <w:spacing w:val="-1"/>
        </w:rPr>
        <w:t>Finance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Classroo</w:t>
      </w:r>
      <w:hyperlink r:id="rId20">
        <w:r>
          <w:rPr>
            <w:spacing w:val="-1"/>
          </w:rPr>
          <w:t>m:</w:t>
        </w:r>
        <w:r>
          <w:rPr>
            <w:spacing w:val="-3"/>
          </w:rPr>
          <w:t> </w:t>
        </w:r>
        <w:r>
          <w:rPr>
            <w:color w:val="0000FF"/>
            <w:spacing w:val="-3"/>
          </w:rPr>
        </w:r>
        <w:r>
          <w:rPr>
            <w:color w:val="0000FF"/>
            <w:spacing w:val="-1"/>
            <w:u w:val="single" w:color="0000FF"/>
          </w:rPr>
          <w:t>http://financeintheclassroom.org</w:t>
        </w:r>
      </w:hyperlink>
      <w:r>
        <w:rPr>
          <w:color w:val="0000FF"/>
          <w:spacing w:val="-1"/>
          <w:u w:val="single" w:color="0000FF"/>
        </w:rPr>
        <w:t>/student/activities.shtml</w:t>
      </w:r>
      <w:r>
        <w:rPr>
          <w:color w:val="0000FF"/>
        </w:rPr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240" w:lineRule="auto" w:before="56"/>
        <w:ind w:left="109" w:right="0"/>
        <w:jc w:val="left"/>
        <w:rPr>
          <w:b w:val="0"/>
          <w:bCs w:val="0"/>
        </w:rPr>
      </w:pPr>
      <w:r>
        <w:rPr>
          <w:spacing w:val="-1"/>
        </w:rPr>
        <w:t>Online Financial</w:t>
      </w:r>
      <w:r>
        <w:rPr/>
        <w:t> </w:t>
      </w:r>
      <w:r>
        <w:rPr>
          <w:spacing w:val="-1"/>
        </w:rPr>
        <w:t>Literacy</w:t>
      </w:r>
      <w:r>
        <w:rPr>
          <w:spacing w:val="-2"/>
        </w:rPr>
        <w:t> Games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70" w:val="left" w:leader="none"/>
        </w:tabs>
        <w:spacing w:line="275" w:lineRule="auto" w:before="78" w:after="0"/>
        <w:ind w:left="469" w:right="1286" w:hanging="360"/>
        <w:jc w:val="left"/>
      </w:pPr>
      <w:r>
        <w:rPr>
          <w:spacing w:val="-1"/>
        </w:rPr>
        <w:t>Clickety</w:t>
      </w:r>
      <w:r>
        <w:rPr/>
        <w:t> </w:t>
      </w:r>
      <w:r>
        <w:rPr>
          <w:spacing w:val="-1"/>
        </w:rPr>
        <w:t>clack</w:t>
      </w:r>
      <w:r>
        <w:rPr>
          <w:spacing w:val="1"/>
        </w:rPr>
        <w:t> </w:t>
      </w:r>
      <w:r>
        <w:rPr/>
        <w:t>- </w:t>
      </w:r>
      <w:r>
        <w:rPr>
          <w:color w:val="0000FF"/>
        </w:rPr>
      </w:r>
      <w:hyperlink r:id="rId22">
        <w:r>
          <w:rPr>
            <w:color w:val="0000FF"/>
            <w:spacing w:val="-1"/>
            <w:u w:val="single" w:color="0000FF"/>
          </w:rPr>
          <w:t>http://www.econedlink.org/interactives/EconEdLink-interactive-tool-</w:t>
        </w:r>
        <w:r>
          <w:rPr>
            <w:color w:val="0000FF"/>
          </w:rPr>
        </w:r>
      </w:hyperlink>
      <w:r>
        <w:rPr>
          <w:color w:val="0000FF"/>
          <w:spacing w:val="47"/>
        </w:rPr>
        <w:t> </w:t>
      </w:r>
      <w:r>
        <w:rPr>
          <w:color w:val="0000FF"/>
          <w:spacing w:val="-1"/>
          <w:u w:val="single" w:color="0000FF"/>
        </w:rPr>
        <w:t>player.php?filename=ClicketyClack.swf&amp;lid=361</w:t>
      </w:r>
      <w:r>
        <w:rPr>
          <w:color w:val="0000FF"/>
        </w:rPr>
      </w:r>
      <w:r>
        <w:rPr/>
      </w:r>
    </w:p>
    <w:p>
      <w:pPr>
        <w:pStyle w:val="BodyText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69" w:right="0" w:hanging="360"/>
        <w:jc w:val="left"/>
        <w:rPr>
          <w:rFonts w:ascii="Calibri" w:hAnsi="Calibri" w:cs="Calibri" w:eastAsia="Calibri"/>
        </w:rPr>
      </w:pPr>
      <w:hyperlink r:id="rId23">
        <w:r>
          <w:rPr>
            <w:rFonts w:ascii="Calibri"/>
          </w:rPr>
          <w:t>Practical Money Skills</w:t>
        </w:r>
        <w:r>
          <w:rPr>
            <w:rFonts w:ascii="Calibri"/>
            <w:spacing w:val="1"/>
          </w:rPr>
          <w:t> </w:t>
        </w:r>
        <w:r>
          <w:rPr>
            <w:rFonts w:ascii="Calibri"/>
          </w:rPr>
          <w:t>Play </w:t>
        </w:r>
        <w:r>
          <w:rPr/>
          <w:t>-</w:t>
        </w:r>
      </w:hyperlink>
      <w:r>
        <w:rPr/>
        <w:t> </w:t>
      </w:r>
      <w:hyperlink r:id="rId24">
        <w:r>
          <w:rPr>
            <w:rFonts w:ascii="Calibri"/>
            <w:color w:val="0000FF"/>
          </w:rPr>
        </w:r>
        <w:r>
          <w:rPr>
            <w:rFonts w:ascii="Calibri"/>
            <w:color w:val="0000FF"/>
            <w:u w:val="single" w:color="0000FF"/>
          </w:rPr>
          <w:t>http://www.practicalmoneyskills.com/play</w:t>
        </w:r>
        <w:r>
          <w:rPr>
            <w:rFonts w:ascii="Calibri"/>
            <w:color w:val="0000FF"/>
          </w:rPr>
        </w:r>
        <w:r>
          <w:rPr>
            <w:rFonts w:ascii="Calibri"/>
          </w:rPr>
        </w:r>
      </w:hyperlink>
    </w:p>
    <w:sectPr>
      <w:type w:val="continuous"/>
      <w:pgSz w:w="12240" w:h="15840"/>
      <w:pgMar w:top="1440" w:bottom="280" w:left="13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34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1"/>
      <w:ind w:left="460" w:hanging="3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41"/>
      <w:ind w:left="100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martinvesting.ala.org/" TargetMode="External"/><Relationship Id="rId6" Type="http://schemas.openxmlformats.org/officeDocument/2006/relationships/hyperlink" Target="http://moneyasyougrow.org/" TargetMode="External"/><Relationship Id="rId7" Type="http://schemas.openxmlformats.org/officeDocument/2006/relationships/hyperlink" Target="http://www.themint.org/" TargetMode="External"/><Relationship Id="rId8" Type="http://schemas.openxmlformats.org/officeDocument/2006/relationships/hyperlink" Target="http://www.usmint.gov/kids/teachers/financialliteracy/" TargetMode="External"/><Relationship Id="rId9" Type="http://schemas.openxmlformats.org/officeDocument/2006/relationships/hyperlink" Target="https://www.practicalmoneyskills.com/" TargetMode="External"/><Relationship Id="rId10" Type="http://schemas.openxmlformats.org/officeDocument/2006/relationships/hyperlink" Target="https://www.practicalmoneyskills.com/games/peterpigs/" TargetMode="External"/><Relationship Id="rId11" Type="http://schemas.openxmlformats.org/officeDocument/2006/relationships/hyperlink" Target="http://createthegood.org/toolkit/help-child-learn-financial-literacy" TargetMode="External"/><Relationship Id="rId12" Type="http://schemas.openxmlformats.org/officeDocument/2006/relationships/hyperlink" Target="http://www.financialeducatorscouncil.org/financial-literacy-for-kids/" TargetMode="External"/><Relationship Id="rId13" Type="http://schemas.openxmlformats.org/officeDocument/2006/relationships/hyperlink" Target="http://www.dailyfinance.com/2012/05/21/summer-money-camps-fun-in-the-sun-with-finance/" TargetMode="External"/><Relationship Id="rId14" Type="http://schemas.openxmlformats.org/officeDocument/2006/relationships/hyperlink" Target="http://www.alsc.ala.org/blog/2013/04/show-me-the-money/" TargetMode="External"/><Relationship Id="rId15" Type="http://schemas.openxmlformats.org/officeDocument/2006/relationships/hyperlink" Target="http://www.richkidsmartkid.com/" TargetMode="External"/><Relationship Id="rId16" Type="http://schemas.openxmlformats.org/officeDocument/2006/relationships/hyperlink" Target="https://www.fdic.gov/consumers/consumer/moneysmart/young.html" TargetMode="External"/><Relationship Id="rId17" Type="http://schemas.openxmlformats.org/officeDocument/2006/relationships/hyperlink" Target="https://www.juniorachievement.org/web/ja-usa/home" TargetMode="External"/><Relationship Id="rId18" Type="http://schemas.openxmlformats.org/officeDocument/2006/relationships/hyperlink" Target="http://www.msgen.com/" TargetMode="External"/><Relationship Id="rId19" Type="http://schemas.openxmlformats.org/officeDocument/2006/relationships/hyperlink" Target="http://www.feedthepig.org/" TargetMode="External"/><Relationship Id="rId20" Type="http://schemas.openxmlformats.org/officeDocument/2006/relationships/hyperlink" Target="http://www.360financialliteracy.org/" TargetMode="External"/><Relationship Id="rId21" Type="http://schemas.openxmlformats.org/officeDocument/2006/relationships/hyperlink" Target="http://financialentertainment.org/play/celebritycalamity.html" TargetMode="External"/><Relationship Id="rId22" Type="http://schemas.openxmlformats.org/officeDocument/2006/relationships/hyperlink" Target="http://www.econedlink.org/interactives/EconEdLink-interactive-tool-" TargetMode="External"/><Relationship Id="rId23" Type="http://schemas.openxmlformats.org/officeDocument/2006/relationships/hyperlink" Target="http://www.bankingkids.com/" TargetMode="External"/><Relationship Id="rId24" Type="http://schemas.openxmlformats.org/officeDocument/2006/relationships/hyperlink" Target="http://www.practicalmoneyskills.com/play" TargetMode="External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ajmiller</dc:creator>
  <dcterms:created xsi:type="dcterms:W3CDTF">2018-01-29T10:05:17Z</dcterms:created>
  <dcterms:modified xsi:type="dcterms:W3CDTF">2018-01-29T10:05:17Z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2015-03-23T00:00:00Z</vt:filetime>
  </property>
  <property fmtid="{D5CDD505-2E9C-101B-9397-08002B2CF9AE}" pid="3" name="LastSaved">
    <vt:filetime>2018-01-29T00:00:00Z</vt:filetime>
  </property>
</Properties>
</file>