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44B" w:rsidRDefault="003B744B" w:rsidP="003B744B">
      <w:pPr>
        <w:spacing w:after="0" w:line="240" w:lineRule="auto"/>
        <w:jc w:val="center"/>
        <w:rPr>
          <w:rFonts w:ascii="Arial" w:hAnsi="Arial" w:cs="Arial"/>
          <w:b/>
          <w:sz w:val="20"/>
          <w:szCs w:val="20"/>
        </w:rPr>
      </w:pPr>
      <w:r>
        <w:rPr>
          <w:rFonts w:ascii="Arial" w:hAnsi="Arial" w:cs="Arial"/>
          <w:b/>
          <w:sz w:val="20"/>
          <w:szCs w:val="20"/>
        </w:rPr>
        <w:t>2011 Gateway Annual Report</w:t>
      </w:r>
    </w:p>
    <w:p w:rsidR="003B3FC0" w:rsidRPr="007E634D" w:rsidRDefault="00634442" w:rsidP="003B744B">
      <w:pPr>
        <w:spacing w:after="0" w:line="240" w:lineRule="auto"/>
        <w:jc w:val="center"/>
        <w:rPr>
          <w:rFonts w:ascii="Arial" w:hAnsi="Arial" w:cs="Arial"/>
          <w:b/>
          <w:sz w:val="20"/>
          <w:szCs w:val="20"/>
        </w:rPr>
      </w:pPr>
      <w:r>
        <w:rPr>
          <w:rFonts w:ascii="Arial" w:hAnsi="Arial" w:cs="Arial"/>
          <w:b/>
          <w:sz w:val="20"/>
          <w:szCs w:val="20"/>
        </w:rPr>
        <w:t xml:space="preserve">File </w:t>
      </w:r>
      <w:r w:rsidR="003B744B">
        <w:rPr>
          <w:rFonts w:ascii="Arial" w:hAnsi="Arial" w:cs="Arial"/>
          <w:b/>
          <w:sz w:val="20"/>
          <w:szCs w:val="20"/>
        </w:rPr>
        <w:t>Upload Specifications</w:t>
      </w:r>
    </w:p>
    <w:p w:rsidR="003B744B" w:rsidRDefault="003B744B" w:rsidP="003B744B">
      <w:pPr>
        <w:spacing w:after="0" w:line="240" w:lineRule="auto"/>
        <w:ind w:left="360"/>
        <w:jc w:val="both"/>
        <w:rPr>
          <w:rFonts w:ascii="Arial" w:hAnsi="Arial" w:cs="Arial"/>
          <w:b/>
          <w:sz w:val="20"/>
          <w:szCs w:val="20"/>
          <w:u w:val="single"/>
        </w:rPr>
      </w:pPr>
    </w:p>
    <w:p w:rsidR="003B744B" w:rsidRDefault="003B744B" w:rsidP="003B744B">
      <w:pPr>
        <w:spacing w:after="0" w:line="240" w:lineRule="auto"/>
        <w:ind w:left="360"/>
        <w:jc w:val="both"/>
        <w:rPr>
          <w:rFonts w:ascii="Arial" w:hAnsi="Arial" w:cs="Arial"/>
          <w:b/>
          <w:sz w:val="20"/>
          <w:szCs w:val="20"/>
          <w:u w:val="single"/>
        </w:rPr>
      </w:pPr>
    </w:p>
    <w:p w:rsidR="00792A8F" w:rsidRPr="003B744B" w:rsidRDefault="007541F8" w:rsidP="0075556F">
      <w:pPr>
        <w:spacing w:after="0" w:line="240" w:lineRule="auto"/>
        <w:jc w:val="center"/>
        <w:rPr>
          <w:rFonts w:ascii="Arial" w:hAnsi="Arial" w:cs="Arial"/>
          <w:b/>
          <w:sz w:val="20"/>
          <w:szCs w:val="20"/>
          <w:u w:val="single"/>
        </w:rPr>
      </w:pPr>
      <w:r w:rsidRPr="003B744B">
        <w:rPr>
          <w:rFonts w:ascii="Arial" w:hAnsi="Arial" w:cs="Arial"/>
          <w:b/>
          <w:sz w:val="20"/>
          <w:szCs w:val="20"/>
          <w:u w:val="single"/>
        </w:rPr>
        <w:t>Introduction</w:t>
      </w:r>
    </w:p>
    <w:p w:rsidR="00C923B2" w:rsidRDefault="00C923B2" w:rsidP="00634442">
      <w:pPr>
        <w:pStyle w:val="ListParagraph"/>
        <w:spacing w:after="0" w:line="240" w:lineRule="auto"/>
        <w:ind w:left="360"/>
        <w:jc w:val="both"/>
        <w:rPr>
          <w:rFonts w:ascii="Arial" w:hAnsi="Arial" w:cs="Arial"/>
          <w:sz w:val="20"/>
          <w:szCs w:val="20"/>
        </w:rPr>
      </w:pPr>
    </w:p>
    <w:p w:rsidR="00634442" w:rsidRDefault="003B3FC0" w:rsidP="00634442">
      <w:pPr>
        <w:pStyle w:val="ListParagraph"/>
        <w:spacing w:after="0" w:line="240" w:lineRule="auto"/>
        <w:ind w:left="360"/>
        <w:jc w:val="both"/>
        <w:rPr>
          <w:rFonts w:ascii="Arial" w:hAnsi="Arial" w:cs="Arial"/>
          <w:sz w:val="20"/>
          <w:szCs w:val="20"/>
        </w:rPr>
      </w:pPr>
      <w:r w:rsidRPr="00AA074E">
        <w:rPr>
          <w:rFonts w:ascii="Arial" w:hAnsi="Arial" w:cs="Arial"/>
          <w:sz w:val="20"/>
          <w:szCs w:val="20"/>
        </w:rPr>
        <w:t xml:space="preserve">The purpose of this document is to provide </w:t>
      </w:r>
      <w:r w:rsidR="00F63B8E" w:rsidRPr="00AA074E">
        <w:rPr>
          <w:rFonts w:ascii="Arial" w:hAnsi="Arial" w:cs="Arial"/>
          <w:sz w:val="20"/>
          <w:szCs w:val="20"/>
        </w:rPr>
        <w:t xml:space="preserve">local governmental units, </w:t>
      </w:r>
      <w:r w:rsidRPr="00AA074E">
        <w:rPr>
          <w:rFonts w:ascii="Arial" w:hAnsi="Arial" w:cs="Arial"/>
          <w:sz w:val="20"/>
          <w:szCs w:val="20"/>
        </w:rPr>
        <w:t>vendors</w:t>
      </w:r>
      <w:r w:rsidR="00792A8F" w:rsidRPr="00AA074E">
        <w:rPr>
          <w:rFonts w:ascii="Arial" w:hAnsi="Arial" w:cs="Arial"/>
          <w:sz w:val="20"/>
          <w:szCs w:val="20"/>
        </w:rPr>
        <w:t xml:space="preserve"> and system administrators</w:t>
      </w:r>
      <w:r w:rsidRPr="00AA074E">
        <w:rPr>
          <w:rFonts w:ascii="Arial" w:hAnsi="Arial" w:cs="Arial"/>
          <w:sz w:val="20"/>
          <w:szCs w:val="20"/>
        </w:rPr>
        <w:t xml:space="preserve"> with information they need to create upload files for </w:t>
      </w:r>
      <w:r w:rsidR="00634442">
        <w:rPr>
          <w:rFonts w:ascii="Arial" w:hAnsi="Arial" w:cs="Arial"/>
          <w:sz w:val="20"/>
          <w:szCs w:val="20"/>
        </w:rPr>
        <w:t xml:space="preserve">the </w:t>
      </w:r>
      <w:r w:rsidR="003B744B">
        <w:rPr>
          <w:rFonts w:ascii="Arial" w:hAnsi="Arial" w:cs="Arial"/>
          <w:sz w:val="20"/>
          <w:szCs w:val="20"/>
        </w:rPr>
        <w:t xml:space="preserve">new </w:t>
      </w:r>
      <w:r w:rsidR="00634442">
        <w:rPr>
          <w:rFonts w:ascii="Arial" w:hAnsi="Arial" w:cs="Arial"/>
          <w:sz w:val="20"/>
          <w:szCs w:val="20"/>
        </w:rPr>
        <w:t xml:space="preserve">web-based </w:t>
      </w:r>
      <w:r w:rsidR="003B744B">
        <w:rPr>
          <w:rFonts w:ascii="Arial" w:hAnsi="Arial" w:cs="Arial"/>
          <w:sz w:val="20"/>
          <w:szCs w:val="20"/>
        </w:rPr>
        <w:t xml:space="preserve">Gateway </w:t>
      </w:r>
      <w:r w:rsidR="00FA1EA3" w:rsidRPr="00AA074E">
        <w:rPr>
          <w:rFonts w:ascii="Arial" w:hAnsi="Arial" w:cs="Arial"/>
          <w:sz w:val="20"/>
          <w:szCs w:val="20"/>
        </w:rPr>
        <w:t>A</w:t>
      </w:r>
      <w:r w:rsidRPr="00AA074E">
        <w:rPr>
          <w:rFonts w:ascii="Arial" w:hAnsi="Arial" w:cs="Arial"/>
          <w:sz w:val="20"/>
          <w:szCs w:val="20"/>
        </w:rPr>
        <w:t xml:space="preserve">nnual </w:t>
      </w:r>
      <w:r w:rsidR="00FA1EA3" w:rsidRPr="00AA074E">
        <w:rPr>
          <w:rFonts w:ascii="Arial" w:hAnsi="Arial" w:cs="Arial"/>
          <w:sz w:val="20"/>
          <w:szCs w:val="20"/>
        </w:rPr>
        <w:t>R</w:t>
      </w:r>
      <w:r w:rsidRPr="00AA074E">
        <w:rPr>
          <w:rFonts w:ascii="Arial" w:hAnsi="Arial" w:cs="Arial"/>
          <w:sz w:val="20"/>
          <w:szCs w:val="20"/>
        </w:rPr>
        <w:t xml:space="preserve">eport. </w:t>
      </w:r>
      <w:r w:rsidR="00E63E4B" w:rsidRPr="00AA074E">
        <w:rPr>
          <w:rFonts w:ascii="Arial" w:hAnsi="Arial" w:cs="Arial"/>
          <w:sz w:val="20"/>
          <w:szCs w:val="20"/>
        </w:rPr>
        <w:t xml:space="preserve"> </w:t>
      </w:r>
      <w:r w:rsidR="00634442">
        <w:rPr>
          <w:rFonts w:ascii="Arial" w:hAnsi="Arial" w:cs="Arial"/>
          <w:sz w:val="20"/>
          <w:szCs w:val="20"/>
        </w:rPr>
        <w:t>The Gateway Annual Report will be implemented January 2012 for the 2011 reporting period.</w:t>
      </w:r>
    </w:p>
    <w:p w:rsidR="00634442" w:rsidRDefault="00634442" w:rsidP="00634442">
      <w:pPr>
        <w:pStyle w:val="ListParagraph"/>
        <w:spacing w:after="0" w:line="240" w:lineRule="auto"/>
        <w:ind w:left="360"/>
        <w:jc w:val="both"/>
        <w:rPr>
          <w:rFonts w:ascii="Arial" w:hAnsi="Arial" w:cs="Arial"/>
          <w:sz w:val="20"/>
          <w:szCs w:val="20"/>
        </w:rPr>
      </w:pPr>
    </w:p>
    <w:p w:rsidR="00AA074E" w:rsidRDefault="003B744B" w:rsidP="00634442">
      <w:pPr>
        <w:pStyle w:val="ListParagraph"/>
        <w:spacing w:after="0" w:line="240" w:lineRule="auto"/>
        <w:ind w:left="360"/>
        <w:jc w:val="both"/>
        <w:rPr>
          <w:rFonts w:ascii="Arial" w:hAnsi="Arial" w:cs="Arial"/>
          <w:sz w:val="20"/>
          <w:szCs w:val="20"/>
        </w:rPr>
      </w:pPr>
      <w:r>
        <w:rPr>
          <w:rFonts w:ascii="Arial" w:hAnsi="Arial" w:cs="Arial"/>
          <w:sz w:val="20"/>
          <w:szCs w:val="20"/>
        </w:rPr>
        <w:t xml:space="preserve">The upload specifications include this document, the </w:t>
      </w:r>
      <w:r w:rsidR="009C0DB7">
        <w:rPr>
          <w:rFonts w:ascii="Arial" w:hAnsi="Arial" w:cs="Arial"/>
          <w:sz w:val="20"/>
          <w:szCs w:val="20"/>
        </w:rPr>
        <w:t>U</w:t>
      </w:r>
      <w:r>
        <w:rPr>
          <w:rFonts w:ascii="Arial" w:hAnsi="Arial" w:cs="Arial"/>
          <w:sz w:val="20"/>
          <w:szCs w:val="20"/>
        </w:rPr>
        <w:t>nit</w:t>
      </w:r>
      <w:r w:rsidR="009C0DB7">
        <w:rPr>
          <w:rFonts w:ascii="Arial" w:hAnsi="Arial" w:cs="Arial"/>
          <w:sz w:val="20"/>
          <w:szCs w:val="20"/>
        </w:rPr>
        <w:t>IDs</w:t>
      </w:r>
      <w:r>
        <w:rPr>
          <w:rFonts w:ascii="Arial" w:hAnsi="Arial" w:cs="Arial"/>
          <w:sz w:val="20"/>
          <w:szCs w:val="20"/>
        </w:rPr>
        <w:t>.xl</w:t>
      </w:r>
      <w:r w:rsidR="00045321">
        <w:rPr>
          <w:rFonts w:ascii="Arial" w:hAnsi="Arial" w:cs="Arial"/>
          <w:sz w:val="20"/>
          <w:szCs w:val="20"/>
        </w:rPr>
        <w:t>s</w:t>
      </w:r>
      <w:r>
        <w:rPr>
          <w:rFonts w:ascii="Arial" w:hAnsi="Arial" w:cs="Arial"/>
          <w:sz w:val="20"/>
          <w:szCs w:val="20"/>
        </w:rPr>
        <w:t>x spreadsheet which contains the Unit IDs</w:t>
      </w:r>
      <w:r w:rsidR="009C0DB7">
        <w:rPr>
          <w:rFonts w:ascii="Arial" w:hAnsi="Arial" w:cs="Arial"/>
          <w:sz w:val="20"/>
          <w:szCs w:val="20"/>
        </w:rPr>
        <w:t xml:space="preserve">, the UploadFileLayouts.xlsx spreadsheet which contains the file layouts, </w:t>
      </w:r>
      <w:r>
        <w:rPr>
          <w:rFonts w:ascii="Arial" w:hAnsi="Arial" w:cs="Arial"/>
          <w:sz w:val="20"/>
          <w:szCs w:val="20"/>
        </w:rPr>
        <w:t xml:space="preserve">and the </w:t>
      </w:r>
      <w:r w:rsidR="009C0DB7">
        <w:rPr>
          <w:rFonts w:ascii="Arial" w:hAnsi="Arial" w:cs="Arial"/>
          <w:sz w:val="20"/>
          <w:szCs w:val="20"/>
        </w:rPr>
        <w:t>C</w:t>
      </w:r>
      <w:r>
        <w:rPr>
          <w:rFonts w:ascii="Arial" w:hAnsi="Arial" w:cs="Arial"/>
          <w:sz w:val="20"/>
          <w:szCs w:val="20"/>
        </w:rPr>
        <w:t>ode</w:t>
      </w:r>
      <w:r w:rsidR="009C0DB7">
        <w:rPr>
          <w:rFonts w:ascii="Arial" w:hAnsi="Arial" w:cs="Arial"/>
          <w:sz w:val="20"/>
          <w:szCs w:val="20"/>
        </w:rPr>
        <w:t>T</w:t>
      </w:r>
      <w:r>
        <w:rPr>
          <w:rFonts w:ascii="Arial" w:hAnsi="Arial" w:cs="Arial"/>
          <w:sz w:val="20"/>
          <w:szCs w:val="20"/>
        </w:rPr>
        <w:t>able</w:t>
      </w:r>
      <w:r w:rsidR="009C0DB7">
        <w:rPr>
          <w:rFonts w:ascii="Arial" w:hAnsi="Arial" w:cs="Arial"/>
          <w:sz w:val="20"/>
          <w:szCs w:val="20"/>
        </w:rPr>
        <w:t>s</w:t>
      </w:r>
      <w:r>
        <w:rPr>
          <w:rFonts w:ascii="Arial" w:hAnsi="Arial" w:cs="Arial"/>
          <w:sz w:val="20"/>
          <w:szCs w:val="20"/>
        </w:rPr>
        <w:t>.x</w:t>
      </w:r>
      <w:r w:rsidR="00045321">
        <w:rPr>
          <w:rFonts w:ascii="Arial" w:hAnsi="Arial" w:cs="Arial"/>
          <w:sz w:val="20"/>
          <w:szCs w:val="20"/>
        </w:rPr>
        <w:t>l</w:t>
      </w:r>
      <w:r>
        <w:rPr>
          <w:rFonts w:ascii="Arial" w:hAnsi="Arial" w:cs="Arial"/>
          <w:sz w:val="20"/>
          <w:szCs w:val="20"/>
        </w:rPr>
        <w:t>sx spreadsheet that contain</w:t>
      </w:r>
      <w:r w:rsidR="00365079">
        <w:rPr>
          <w:rFonts w:ascii="Arial" w:hAnsi="Arial" w:cs="Arial"/>
          <w:sz w:val="20"/>
          <w:szCs w:val="20"/>
        </w:rPr>
        <w:t>s</w:t>
      </w:r>
      <w:r>
        <w:rPr>
          <w:rFonts w:ascii="Arial" w:hAnsi="Arial" w:cs="Arial"/>
          <w:sz w:val="20"/>
          <w:szCs w:val="20"/>
        </w:rPr>
        <w:t xml:space="preserve"> various code tables.  All information regarding the upload process </w:t>
      </w:r>
      <w:r w:rsidR="00792A8F" w:rsidRPr="00AA074E">
        <w:rPr>
          <w:rFonts w:ascii="Arial" w:hAnsi="Arial" w:cs="Arial"/>
          <w:sz w:val="20"/>
          <w:szCs w:val="20"/>
        </w:rPr>
        <w:t>should be reviewed before creating or modifying systems to create upload files.</w:t>
      </w:r>
      <w:bookmarkStart w:id="0" w:name="_GoBack"/>
      <w:bookmarkEnd w:id="0"/>
    </w:p>
    <w:p w:rsidR="003B744B" w:rsidRDefault="003B744B" w:rsidP="00634442">
      <w:pPr>
        <w:pStyle w:val="ListParagraph"/>
        <w:spacing w:after="0" w:line="240" w:lineRule="auto"/>
        <w:ind w:left="360"/>
        <w:jc w:val="both"/>
        <w:rPr>
          <w:rFonts w:ascii="Arial" w:hAnsi="Arial" w:cs="Arial"/>
          <w:sz w:val="20"/>
          <w:szCs w:val="20"/>
        </w:rPr>
      </w:pPr>
    </w:p>
    <w:p w:rsidR="003B744B" w:rsidRDefault="003B744B" w:rsidP="00634442">
      <w:pPr>
        <w:pStyle w:val="ListParagraph"/>
        <w:spacing w:after="0" w:line="240" w:lineRule="auto"/>
        <w:ind w:left="360"/>
        <w:jc w:val="both"/>
        <w:rPr>
          <w:rFonts w:ascii="Arial" w:hAnsi="Arial" w:cs="Arial"/>
          <w:sz w:val="20"/>
          <w:szCs w:val="20"/>
        </w:rPr>
      </w:pPr>
      <w:r>
        <w:rPr>
          <w:rFonts w:ascii="Arial" w:hAnsi="Arial" w:cs="Arial"/>
          <w:sz w:val="20"/>
          <w:szCs w:val="20"/>
        </w:rPr>
        <w:t>This document contains the following section</w:t>
      </w:r>
      <w:r w:rsidR="00634442">
        <w:rPr>
          <w:rFonts w:ascii="Arial" w:hAnsi="Arial" w:cs="Arial"/>
          <w:sz w:val="20"/>
          <w:szCs w:val="20"/>
        </w:rPr>
        <w:t>s:</w:t>
      </w:r>
    </w:p>
    <w:p w:rsidR="00634442" w:rsidRDefault="00634442" w:rsidP="00634442">
      <w:pPr>
        <w:pStyle w:val="ListParagraph"/>
        <w:numPr>
          <w:ilvl w:val="0"/>
          <w:numId w:val="8"/>
        </w:numPr>
        <w:spacing w:after="0" w:line="240" w:lineRule="auto"/>
        <w:jc w:val="both"/>
        <w:rPr>
          <w:rFonts w:ascii="Arial" w:hAnsi="Arial" w:cs="Arial"/>
          <w:sz w:val="20"/>
          <w:szCs w:val="20"/>
        </w:rPr>
      </w:pPr>
      <w:r>
        <w:rPr>
          <w:rFonts w:ascii="Arial" w:hAnsi="Arial" w:cs="Arial"/>
          <w:sz w:val="20"/>
          <w:szCs w:val="20"/>
        </w:rPr>
        <w:t>Overview of the File Upload Process</w:t>
      </w:r>
    </w:p>
    <w:p w:rsidR="00634442" w:rsidRDefault="00634442" w:rsidP="00634442">
      <w:pPr>
        <w:pStyle w:val="ListParagraph"/>
        <w:numPr>
          <w:ilvl w:val="0"/>
          <w:numId w:val="8"/>
        </w:numPr>
        <w:spacing w:after="0" w:line="240" w:lineRule="auto"/>
        <w:jc w:val="both"/>
        <w:rPr>
          <w:rFonts w:ascii="Arial" w:hAnsi="Arial" w:cs="Arial"/>
          <w:sz w:val="20"/>
          <w:szCs w:val="20"/>
        </w:rPr>
      </w:pPr>
      <w:r>
        <w:rPr>
          <w:rFonts w:ascii="Arial" w:hAnsi="Arial" w:cs="Arial"/>
          <w:sz w:val="20"/>
          <w:szCs w:val="20"/>
        </w:rPr>
        <w:t xml:space="preserve">Notes </w:t>
      </w:r>
      <w:r w:rsidR="00C923B2">
        <w:rPr>
          <w:rFonts w:ascii="Arial" w:hAnsi="Arial" w:cs="Arial"/>
          <w:sz w:val="20"/>
          <w:szCs w:val="20"/>
        </w:rPr>
        <w:t>R</w:t>
      </w:r>
      <w:r>
        <w:rPr>
          <w:rFonts w:ascii="Arial" w:hAnsi="Arial" w:cs="Arial"/>
          <w:sz w:val="20"/>
          <w:szCs w:val="20"/>
        </w:rPr>
        <w:t>egarding the Upload Files</w:t>
      </w:r>
    </w:p>
    <w:p w:rsidR="00634442" w:rsidRDefault="00634442" w:rsidP="00634442">
      <w:pPr>
        <w:pStyle w:val="ListParagraph"/>
        <w:numPr>
          <w:ilvl w:val="0"/>
          <w:numId w:val="8"/>
        </w:numPr>
        <w:spacing w:after="0" w:line="240" w:lineRule="auto"/>
        <w:jc w:val="both"/>
        <w:rPr>
          <w:rFonts w:ascii="Arial" w:hAnsi="Arial" w:cs="Arial"/>
          <w:sz w:val="20"/>
          <w:szCs w:val="20"/>
        </w:rPr>
      </w:pPr>
      <w:r>
        <w:rPr>
          <w:rFonts w:ascii="Arial" w:hAnsi="Arial" w:cs="Arial"/>
          <w:sz w:val="20"/>
          <w:szCs w:val="20"/>
        </w:rPr>
        <w:t>Upload File Edits</w:t>
      </w:r>
    </w:p>
    <w:p w:rsidR="004230E3" w:rsidRDefault="004230E3" w:rsidP="004230E3">
      <w:pPr>
        <w:pStyle w:val="ListParagraph"/>
        <w:spacing w:after="0" w:line="240" w:lineRule="auto"/>
        <w:ind w:left="1080"/>
        <w:jc w:val="both"/>
        <w:rPr>
          <w:rFonts w:ascii="Arial" w:hAnsi="Arial" w:cs="Arial"/>
          <w:sz w:val="20"/>
          <w:szCs w:val="20"/>
        </w:rPr>
      </w:pPr>
    </w:p>
    <w:p w:rsidR="004230E3" w:rsidRDefault="004230E3" w:rsidP="004230E3">
      <w:pPr>
        <w:pStyle w:val="ListParagraph"/>
        <w:spacing w:after="0" w:line="240" w:lineRule="auto"/>
        <w:ind w:left="360"/>
        <w:jc w:val="both"/>
        <w:rPr>
          <w:rFonts w:ascii="Arial" w:hAnsi="Arial" w:cs="Arial"/>
          <w:sz w:val="20"/>
          <w:szCs w:val="20"/>
        </w:rPr>
      </w:pPr>
      <w:r>
        <w:rPr>
          <w:rFonts w:ascii="Arial" w:hAnsi="Arial" w:cs="Arial"/>
          <w:sz w:val="20"/>
          <w:szCs w:val="20"/>
        </w:rPr>
        <w:t>The file upload specifications also incorporate</w:t>
      </w:r>
      <w:r w:rsidR="00BA3F0D">
        <w:rPr>
          <w:rFonts w:ascii="Arial" w:hAnsi="Arial" w:cs="Arial"/>
          <w:sz w:val="20"/>
          <w:szCs w:val="20"/>
        </w:rPr>
        <w:t>s</w:t>
      </w:r>
      <w:r>
        <w:rPr>
          <w:rFonts w:ascii="Arial" w:hAnsi="Arial" w:cs="Arial"/>
          <w:sz w:val="20"/>
          <w:szCs w:val="20"/>
        </w:rPr>
        <w:t xml:space="preserve"> the following documents</w:t>
      </w:r>
      <w:r w:rsidR="00BA3F0D">
        <w:rPr>
          <w:rFonts w:ascii="Arial" w:hAnsi="Arial" w:cs="Arial"/>
          <w:sz w:val="20"/>
          <w:szCs w:val="20"/>
        </w:rPr>
        <w:t>:</w:t>
      </w:r>
    </w:p>
    <w:p w:rsidR="004230E3" w:rsidRDefault="004230E3" w:rsidP="004230E3">
      <w:pPr>
        <w:pStyle w:val="ListParagraph"/>
        <w:numPr>
          <w:ilvl w:val="0"/>
          <w:numId w:val="25"/>
        </w:numPr>
        <w:spacing w:after="0" w:line="240" w:lineRule="auto"/>
        <w:jc w:val="both"/>
        <w:rPr>
          <w:rFonts w:ascii="Arial" w:hAnsi="Arial" w:cs="Arial"/>
          <w:sz w:val="20"/>
          <w:szCs w:val="20"/>
        </w:rPr>
      </w:pPr>
      <w:r>
        <w:rPr>
          <w:rFonts w:ascii="Arial" w:hAnsi="Arial" w:cs="Arial"/>
          <w:sz w:val="20"/>
          <w:szCs w:val="20"/>
        </w:rPr>
        <w:t>A Unit ID spreadsheet</w:t>
      </w:r>
    </w:p>
    <w:p w:rsidR="004230E3" w:rsidRDefault="004230E3" w:rsidP="004230E3">
      <w:pPr>
        <w:pStyle w:val="ListParagraph"/>
        <w:numPr>
          <w:ilvl w:val="0"/>
          <w:numId w:val="25"/>
        </w:numPr>
        <w:spacing w:after="0" w:line="240" w:lineRule="auto"/>
        <w:jc w:val="both"/>
        <w:rPr>
          <w:rFonts w:ascii="Arial" w:hAnsi="Arial" w:cs="Arial"/>
          <w:sz w:val="20"/>
          <w:szCs w:val="20"/>
        </w:rPr>
      </w:pPr>
      <w:r>
        <w:rPr>
          <w:rFonts w:ascii="Arial" w:hAnsi="Arial" w:cs="Arial"/>
          <w:sz w:val="20"/>
          <w:szCs w:val="20"/>
        </w:rPr>
        <w:t>A Code Table spreadsheet</w:t>
      </w:r>
    </w:p>
    <w:p w:rsidR="004230E3" w:rsidRDefault="004230E3" w:rsidP="004230E3">
      <w:pPr>
        <w:pStyle w:val="ListParagraph"/>
        <w:numPr>
          <w:ilvl w:val="0"/>
          <w:numId w:val="25"/>
        </w:numPr>
        <w:spacing w:after="0" w:line="240" w:lineRule="auto"/>
        <w:jc w:val="both"/>
        <w:rPr>
          <w:rFonts w:ascii="Arial" w:hAnsi="Arial" w:cs="Arial"/>
          <w:sz w:val="20"/>
          <w:szCs w:val="20"/>
        </w:rPr>
      </w:pPr>
      <w:r>
        <w:rPr>
          <w:rFonts w:ascii="Arial" w:hAnsi="Arial" w:cs="Arial"/>
          <w:sz w:val="20"/>
          <w:szCs w:val="20"/>
        </w:rPr>
        <w:t>A File Layout spreadsheet</w:t>
      </w:r>
    </w:p>
    <w:p w:rsidR="00BA3F0D" w:rsidRDefault="00BA3F0D" w:rsidP="004230E3">
      <w:pPr>
        <w:pStyle w:val="ListParagraph"/>
        <w:numPr>
          <w:ilvl w:val="0"/>
          <w:numId w:val="25"/>
        </w:numPr>
        <w:spacing w:after="0" w:line="240" w:lineRule="auto"/>
        <w:jc w:val="both"/>
        <w:rPr>
          <w:rFonts w:ascii="Arial" w:hAnsi="Arial" w:cs="Arial"/>
          <w:sz w:val="20"/>
          <w:szCs w:val="20"/>
        </w:rPr>
      </w:pPr>
      <w:r>
        <w:rPr>
          <w:rFonts w:ascii="Arial" w:hAnsi="Arial" w:cs="Arial"/>
          <w:sz w:val="20"/>
          <w:szCs w:val="20"/>
        </w:rPr>
        <w:t>Vendor Meeting Q and A</w:t>
      </w:r>
    </w:p>
    <w:p w:rsidR="003B744B" w:rsidRPr="00AA074E" w:rsidRDefault="003B744B" w:rsidP="00634442">
      <w:pPr>
        <w:pStyle w:val="ListParagraph"/>
        <w:spacing w:after="0" w:line="240" w:lineRule="auto"/>
        <w:ind w:left="360"/>
        <w:jc w:val="both"/>
        <w:rPr>
          <w:rFonts w:ascii="Arial" w:hAnsi="Arial" w:cs="Arial"/>
          <w:sz w:val="20"/>
          <w:szCs w:val="20"/>
        </w:rPr>
      </w:pPr>
    </w:p>
    <w:p w:rsidR="00C923B2" w:rsidRDefault="00C923B2" w:rsidP="00C923B2">
      <w:pPr>
        <w:spacing w:after="0" w:line="240" w:lineRule="auto"/>
        <w:ind w:left="360"/>
        <w:jc w:val="center"/>
        <w:rPr>
          <w:rFonts w:ascii="Arial" w:hAnsi="Arial" w:cs="Arial"/>
          <w:b/>
          <w:sz w:val="20"/>
          <w:szCs w:val="20"/>
          <w:u w:val="single"/>
        </w:rPr>
      </w:pPr>
    </w:p>
    <w:p w:rsidR="007541F8" w:rsidRPr="00634442" w:rsidRDefault="007541F8" w:rsidP="00C923B2">
      <w:pPr>
        <w:spacing w:after="0" w:line="240" w:lineRule="auto"/>
        <w:ind w:left="360"/>
        <w:jc w:val="center"/>
        <w:rPr>
          <w:rFonts w:ascii="Arial" w:hAnsi="Arial" w:cs="Arial"/>
          <w:b/>
          <w:sz w:val="20"/>
          <w:szCs w:val="20"/>
          <w:u w:val="single"/>
        </w:rPr>
      </w:pPr>
      <w:r w:rsidRPr="00634442">
        <w:rPr>
          <w:rFonts w:ascii="Arial" w:hAnsi="Arial" w:cs="Arial"/>
          <w:b/>
          <w:sz w:val="20"/>
          <w:szCs w:val="20"/>
          <w:u w:val="single"/>
        </w:rPr>
        <w:t>Overview of the File Upload Process</w:t>
      </w:r>
    </w:p>
    <w:p w:rsidR="00C923B2" w:rsidRDefault="00C923B2" w:rsidP="00634442">
      <w:pPr>
        <w:pStyle w:val="ListParagraph"/>
        <w:spacing w:after="0"/>
        <w:ind w:left="360"/>
        <w:jc w:val="both"/>
        <w:rPr>
          <w:rFonts w:ascii="Arial" w:hAnsi="Arial" w:cs="Arial"/>
          <w:sz w:val="20"/>
          <w:szCs w:val="20"/>
        </w:rPr>
      </w:pPr>
    </w:p>
    <w:p w:rsidR="00792A8F" w:rsidRPr="00AA074E" w:rsidRDefault="00792A8F" w:rsidP="00634442">
      <w:pPr>
        <w:pStyle w:val="ListParagraph"/>
        <w:spacing w:after="0"/>
        <w:ind w:left="360"/>
        <w:jc w:val="both"/>
        <w:rPr>
          <w:rFonts w:ascii="Arial" w:hAnsi="Arial" w:cs="Arial"/>
          <w:sz w:val="20"/>
          <w:szCs w:val="20"/>
        </w:rPr>
      </w:pPr>
      <w:r w:rsidRPr="00AA074E">
        <w:rPr>
          <w:rFonts w:ascii="Arial" w:hAnsi="Arial" w:cs="Arial"/>
          <w:sz w:val="20"/>
          <w:szCs w:val="20"/>
        </w:rPr>
        <w:t xml:space="preserve">The web-based </w:t>
      </w:r>
      <w:r w:rsidR="00FA1EA3" w:rsidRPr="00AA074E">
        <w:rPr>
          <w:rFonts w:ascii="Arial" w:hAnsi="Arial" w:cs="Arial"/>
          <w:sz w:val="20"/>
          <w:szCs w:val="20"/>
        </w:rPr>
        <w:t>A</w:t>
      </w:r>
      <w:r w:rsidRPr="00AA074E">
        <w:rPr>
          <w:rFonts w:ascii="Arial" w:hAnsi="Arial" w:cs="Arial"/>
          <w:sz w:val="20"/>
          <w:szCs w:val="20"/>
        </w:rPr>
        <w:t xml:space="preserve">nnual </w:t>
      </w:r>
      <w:r w:rsidR="00FA1EA3" w:rsidRPr="00AA074E">
        <w:rPr>
          <w:rFonts w:ascii="Arial" w:hAnsi="Arial" w:cs="Arial"/>
          <w:sz w:val="20"/>
          <w:szCs w:val="20"/>
        </w:rPr>
        <w:t>R</w:t>
      </w:r>
      <w:r w:rsidRPr="00AA074E">
        <w:rPr>
          <w:rFonts w:ascii="Arial" w:hAnsi="Arial" w:cs="Arial"/>
          <w:sz w:val="20"/>
          <w:szCs w:val="20"/>
        </w:rPr>
        <w:t xml:space="preserve">eport allows users to </w:t>
      </w:r>
      <w:r w:rsidR="005668A8" w:rsidRPr="00AA074E">
        <w:rPr>
          <w:rFonts w:ascii="Arial" w:hAnsi="Arial" w:cs="Arial"/>
          <w:sz w:val="20"/>
          <w:szCs w:val="20"/>
        </w:rPr>
        <w:t xml:space="preserve">manually </w:t>
      </w:r>
      <w:r w:rsidRPr="00AA074E">
        <w:rPr>
          <w:rFonts w:ascii="Arial" w:hAnsi="Arial" w:cs="Arial"/>
          <w:sz w:val="20"/>
          <w:szCs w:val="20"/>
        </w:rPr>
        <w:t xml:space="preserve">enter </w:t>
      </w:r>
      <w:r w:rsidR="00FA1EA3" w:rsidRPr="00AA074E">
        <w:rPr>
          <w:rFonts w:ascii="Arial" w:hAnsi="Arial" w:cs="Arial"/>
          <w:sz w:val="20"/>
          <w:szCs w:val="20"/>
        </w:rPr>
        <w:t>A</w:t>
      </w:r>
      <w:r w:rsidRPr="00AA074E">
        <w:rPr>
          <w:rFonts w:ascii="Arial" w:hAnsi="Arial" w:cs="Arial"/>
          <w:sz w:val="20"/>
          <w:szCs w:val="20"/>
        </w:rPr>
        <w:t xml:space="preserve">nnual </w:t>
      </w:r>
      <w:r w:rsidR="00FA1EA3" w:rsidRPr="00AA074E">
        <w:rPr>
          <w:rFonts w:ascii="Arial" w:hAnsi="Arial" w:cs="Arial"/>
          <w:sz w:val="20"/>
          <w:szCs w:val="20"/>
        </w:rPr>
        <w:t>R</w:t>
      </w:r>
      <w:r w:rsidRPr="00AA074E">
        <w:rPr>
          <w:rFonts w:ascii="Arial" w:hAnsi="Arial" w:cs="Arial"/>
          <w:sz w:val="20"/>
          <w:szCs w:val="20"/>
        </w:rPr>
        <w:t>eport data</w:t>
      </w:r>
      <w:r w:rsidR="00FA1EA3" w:rsidRPr="00AA074E">
        <w:rPr>
          <w:rFonts w:ascii="Arial" w:hAnsi="Arial" w:cs="Arial"/>
          <w:sz w:val="20"/>
          <w:szCs w:val="20"/>
        </w:rPr>
        <w:t>.  I</w:t>
      </w:r>
      <w:r w:rsidR="004B1F00" w:rsidRPr="00AA074E">
        <w:rPr>
          <w:rFonts w:ascii="Arial" w:hAnsi="Arial" w:cs="Arial"/>
          <w:sz w:val="20"/>
          <w:szCs w:val="20"/>
        </w:rPr>
        <w:t xml:space="preserve">f the unit already has data in an </w:t>
      </w:r>
      <w:r w:rsidR="008214DD" w:rsidRPr="00AA074E">
        <w:rPr>
          <w:rFonts w:ascii="Arial" w:hAnsi="Arial" w:cs="Arial"/>
          <w:sz w:val="20"/>
          <w:szCs w:val="20"/>
        </w:rPr>
        <w:t>electronic format</w:t>
      </w:r>
      <w:r w:rsidR="004B1F00" w:rsidRPr="00AA074E">
        <w:rPr>
          <w:rFonts w:ascii="Arial" w:hAnsi="Arial" w:cs="Arial"/>
          <w:sz w:val="20"/>
          <w:szCs w:val="20"/>
        </w:rPr>
        <w:t xml:space="preserve"> that allows for export</w:t>
      </w:r>
      <w:r w:rsidR="0047550B" w:rsidRPr="00AA074E">
        <w:rPr>
          <w:rFonts w:ascii="Arial" w:hAnsi="Arial" w:cs="Arial"/>
          <w:sz w:val="20"/>
          <w:szCs w:val="20"/>
        </w:rPr>
        <w:t xml:space="preserve">, they will be able to save time by uploading </w:t>
      </w:r>
      <w:r w:rsidR="00FA1EA3" w:rsidRPr="00AA074E">
        <w:rPr>
          <w:rFonts w:ascii="Arial" w:hAnsi="Arial" w:cs="Arial"/>
          <w:sz w:val="20"/>
          <w:szCs w:val="20"/>
        </w:rPr>
        <w:t>some of the required data</w:t>
      </w:r>
      <w:r w:rsidR="00634442">
        <w:rPr>
          <w:rFonts w:ascii="Arial" w:hAnsi="Arial" w:cs="Arial"/>
          <w:sz w:val="20"/>
          <w:szCs w:val="20"/>
        </w:rPr>
        <w:t xml:space="preserve"> directly to the web.  </w:t>
      </w:r>
      <w:r w:rsidR="00FA1EA3" w:rsidRPr="00AA074E">
        <w:rPr>
          <w:rFonts w:ascii="Arial" w:hAnsi="Arial" w:cs="Arial"/>
          <w:sz w:val="20"/>
          <w:szCs w:val="20"/>
        </w:rPr>
        <w:t xml:space="preserve">The file upload process includes: funds, </w:t>
      </w:r>
      <w:r w:rsidR="00634442">
        <w:rPr>
          <w:rFonts w:ascii="Arial" w:hAnsi="Arial" w:cs="Arial"/>
          <w:sz w:val="20"/>
          <w:szCs w:val="20"/>
        </w:rPr>
        <w:t xml:space="preserve">beginning balances, receipts, and disbursements.  </w:t>
      </w:r>
      <w:r w:rsidR="0047550B" w:rsidRPr="00AA074E">
        <w:rPr>
          <w:rFonts w:ascii="Arial" w:hAnsi="Arial" w:cs="Arial"/>
          <w:sz w:val="20"/>
          <w:szCs w:val="20"/>
        </w:rPr>
        <w:t xml:space="preserve">Here are the steps involved with uploading </w:t>
      </w:r>
      <w:r w:rsidR="00FA1EA3" w:rsidRPr="00AA074E">
        <w:rPr>
          <w:rFonts w:ascii="Arial" w:hAnsi="Arial" w:cs="Arial"/>
          <w:sz w:val="20"/>
          <w:szCs w:val="20"/>
        </w:rPr>
        <w:t>the data files</w:t>
      </w:r>
      <w:r w:rsidR="0047550B" w:rsidRPr="00AA074E">
        <w:rPr>
          <w:rFonts w:ascii="Arial" w:hAnsi="Arial" w:cs="Arial"/>
          <w:sz w:val="20"/>
          <w:szCs w:val="20"/>
        </w:rPr>
        <w:t>:</w:t>
      </w:r>
    </w:p>
    <w:p w:rsidR="00AE5C40" w:rsidRPr="00AA074E" w:rsidRDefault="00634442" w:rsidP="00634442">
      <w:pPr>
        <w:pStyle w:val="ListParagraph"/>
        <w:numPr>
          <w:ilvl w:val="0"/>
          <w:numId w:val="2"/>
        </w:numPr>
        <w:ind w:left="810"/>
        <w:jc w:val="both"/>
        <w:rPr>
          <w:rFonts w:ascii="Arial" w:hAnsi="Arial" w:cs="Arial"/>
          <w:sz w:val="20"/>
          <w:szCs w:val="20"/>
        </w:rPr>
      </w:pPr>
      <w:r>
        <w:rPr>
          <w:rFonts w:ascii="Arial" w:hAnsi="Arial" w:cs="Arial"/>
          <w:sz w:val="20"/>
          <w:szCs w:val="20"/>
        </w:rPr>
        <w:t>A user at the local unit will l</w:t>
      </w:r>
      <w:r w:rsidR="00B02E28" w:rsidRPr="00AA074E">
        <w:rPr>
          <w:rFonts w:ascii="Arial" w:hAnsi="Arial" w:cs="Arial"/>
          <w:sz w:val="20"/>
          <w:szCs w:val="20"/>
        </w:rPr>
        <w:t xml:space="preserve">og in to the </w:t>
      </w:r>
      <w:r>
        <w:rPr>
          <w:rFonts w:ascii="Arial" w:hAnsi="Arial" w:cs="Arial"/>
          <w:sz w:val="20"/>
          <w:szCs w:val="20"/>
        </w:rPr>
        <w:t xml:space="preserve">Gateway </w:t>
      </w:r>
      <w:r w:rsidR="00B02E28" w:rsidRPr="00AA074E">
        <w:rPr>
          <w:rFonts w:ascii="Arial" w:hAnsi="Arial" w:cs="Arial"/>
          <w:sz w:val="20"/>
          <w:szCs w:val="20"/>
        </w:rPr>
        <w:t>Annual Report website.</w:t>
      </w:r>
    </w:p>
    <w:p w:rsidR="00376CC7" w:rsidRPr="00AA074E" w:rsidRDefault="00376CC7" w:rsidP="00634442">
      <w:pPr>
        <w:pStyle w:val="ListParagraph"/>
        <w:numPr>
          <w:ilvl w:val="0"/>
          <w:numId w:val="2"/>
        </w:numPr>
        <w:ind w:left="810"/>
        <w:jc w:val="both"/>
        <w:rPr>
          <w:rFonts w:ascii="Arial" w:hAnsi="Arial" w:cs="Arial"/>
          <w:sz w:val="20"/>
          <w:szCs w:val="20"/>
        </w:rPr>
      </w:pPr>
      <w:r w:rsidRPr="00AA074E">
        <w:rPr>
          <w:rFonts w:ascii="Arial" w:hAnsi="Arial" w:cs="Arial"/>
          <w:sz w:val="20"/>
          <w:szCs w:val="20"/>
        </w:rPr>
        <w:t xml:space="preserve">On the introduction screen, the user will be asked several questions about their unit, including if they have any Enterprises and </w:t>
      </w:r>
      <w:r w:rsidR="00E13872" w:rsidRPr="00AA074E">
        <w:rPr>
          <w:rFonts w:ascii="Arial" w:hAnsi="Arial" w:cs="Arial"/>
          <w:sz w:val="20"/>
          <w:szCs w:val="20"/>
        </w:rPr>
        <w:t>whether</w:t>
      </w:r>
      <w:r w:rsidRPr="00AA074E">
        <w:rPr>
          <w:rFonts w:ascii="Arial" w:hAnsi="Arial" w:cs="Arial"/>
          <w:sz w:val="20"/>
          <w:szCs w:val="20"/>
        </w:rPr>
        <w:t xml:space="preserve"> they have file</w:t>
      </w:r>
      <w:r w:rsidR="00334CA3" w:rsidRPr="00AA074E">
        <w:rPr>
          <w:rFonts w:ascii="Arial" w:hAnsi="Arial" w:cs="Arial"/>
          <w:sz w:val="20"/>
          <w:szCs w:val="20"/>
        </w:rPr>
        <w:t>s</w:t>
      </w:r>
      <w:r w:rsidRPr="00AA074E">
        <w:rPr>
          <w:rFonts w:ascii="Arial" w:hAnsi="Arial" w:cs="Arial"/>
          <w:sz w:val="20"/>
          <w:szCs w:val="20"/>
        </w:rPr>
        <w:t xml:space="preserve"> to upload.</w:t>
      </w:r>
    </w:p>
    <w:p w:rsidR="00CE6159" w:rsidRPr="00AA074E" w:rsidRDefault="00376CC7" w:rsidP="00634442">
      <w:pPr>
        <w:pStyle w:val="ListParagraph"/>
        <w:numPr>
          <w:ilvl w:val="0"/>
          <w:numId w:val="2"/>
        </w:numPr>
        <w:ind w:left="810"/>
        <w:jc w:val="both"/>
        <w:rPr>
          <w:rFonts w:ascii="Arial" w:hAnsi="Arial" w:cs="Arial"/>
          <w:sz w:val="20"/>
          <w:szCs w:val="20"/>
        </w:rPr>
      </w:pPr>
      <w:r w:rsidRPr="00AA074E">
        <w:rPr>
          <w:rFonts w:ascii="Arial" w:hAnsi="Arial" w:cs="Arial"/>
          <w:sz w:val="20"/>
          <w:szCs w:val="20"/>
        </w:rPr>
        <w:t xml:space="preserve">If the </w:t>
      </w:r>
      <w:r w:rsidR="00334CA3" w:rsidRPr="00AA074E">
        <w:rPr>
          <w:rFonts w:ascii="Arial" w:hAnsi="Arial" w:cs="Arial"/>
          <w:sz w:val="20"/>
          <w:szCs w:val="20"/>
        </w:rPr>
        <w:t xml:space="preserve">user indicates that the unit </w:t>
      </w:r>
      <w:r w:rsidRPr="00AA074E">
        <w:rPr>
          <w:rFonts w:ascii="Arial" w:hAnsi="Arial" w:cs="Arial"/>
          <w:sz w:val="20"/>
          <w:szCs w:val="20"/>
        </w:rPr>
        <w:t>has Enterprises</w:t>
      </w:r>
      <w:r w:rsidR="00334CA3" w:rsidRPr="00AA074E">
        <w:rPr>
          <w:rFonts w:ascii="Arial" w:hAnsi="Arial" w:cs="Arial"/>
          <w:sz w:val="20"/>
          <w:szCs w:val="20"/>
        </w:rPr>
        <w:t>,</w:t>
      </w:r>
      <w:r w:rsidRPr="00AA074E">
        <w:rPr>
          <w:rFonts w:ascii="Arial" w:hAnsi="Arial" w:cs="Arial"/>
          <w:sz w:val="20"/>
          <w:szCs w:val="20"/>
        </w:rPr>
        <w:t xml:space="preserve"> the user will be presented with a screen to identify their Enterprises</w:t>
      </w:r>
      <w:r w:rsidR="00CE6159" w:rsidRPr="00AA074E">
        <w:rPr>
          <w:rFonts w:ascii="Arial" w:hAnsi="Arial" w:cs="Arial"/>
          <w:sz w:val="20"/>
          <w:szCs w:val="20"/>
        </w:rPr>
        <w:t>, such as Water Utility, Wastewater Utility, etc</w:t>
      </w:r>
      <w:r w:rsidR="00B2591F">
        <w:rPr>
          <w:rFonts w:ascii="Arial" w:hAnsi="Arial" w:cs="Arial"/>
          <w:sz w:val="20"/>
          <w:szCs w:val="20"/>
        </w:rPr>
        <w:t>.</w:t>
      </w:r>
    </w:p>
    <w:p w:rsidR="00334CA3" w:rsidRPr="00AA074E" w:rsidRDefault="00CE6159" w:rsidP="00634442">
      <w:pPr>
        <w:pStyle w:val="ListParagraph"/>
        <w:numPr>
          <w:ilvl w:val="0"/>
          <w:numId w:val="2"/>
        </w:numPr>
        <w:ind w:left="810"/>
        <w:jc w:val="both"/>
        <w:rPr>
          <w:rFonts w:ascii="Arial" w:hAnsi="Arial" w:cs="Arial"/>
          <w:sz w:val="20"/>
          <w:szCs w:val="20"/>
        </w:rPr>
      </w:pPr>
      <w:r w:rsidRPr="00AA074E">
        <w:rPr>
          <w:rFonts w:ascii="Arial" w:hAnsi="Arial" w:cs="Arial"/>
          <w:sz w:val="20"/>
          <w:szCs w:val="20"/>
        </w:rPr>
        <w:t xml:space="preserve">An </w:t>
      </w:r>
      <w:r w:rsidR="00B2591F">
        <w:rPr>
          <w:rFonts w:ascii="Arial" w:hAnsi="Arial" w:cs="Arial"/>
          <w:sz w:val="20"/>
          <w:szCs w:val="20"/>
        </w:rPr>
        <w:t>E</w:t>
      </w:r>
      <w:r w:rsidRPr="00AA074E">
        <w:rPr>
          <w:rFonts w:ascii="Arial" w:hAnsi="Arial" w:cs="Arial"/>
          <w:sz w:val="20"/>
          <w:szCs w:val="20"/>
        </w:rPr>
        <w:t xml:space="preserve">nterprise </w:t>
      </w:r>
      <w:r w:rsidR="00B2591F">
        <w:rPr>
          <w:rFonts w:ascii="Arial" w:hAnsi="Arial" w:cs="Arial"/>
          <w:sz w:val="20"/>
          <w:szCs w:val="20"/>
        </w:rPr>
        <w:t>N</w:t>
      </w:r>
      <w:r w:rsidRPr="00AA074E">
        <w:rPr>
          <w:rFonts w:ascii="Arial" w:hAnsi="Arial" w:cs="Arial"/>
          <w:sz w:val="20"/>
          <w:szCs w:val="20"/>
        </w:rPr>
        <w:t>umber will be used in the upload file.</w:t>
      </w:r>
      <w:r w:rsidR="00407E69" w:rsidRPr="00AA074E">
        <w:rPr>
          <w:rFonts w:ascii="Arial" w:hAnsi="Arial" w:cs="Arial"/>
          <w:sz w:val="20"/>
          <w:szCs w:val="20"/>
        </w:rPr>
        <w:t xml:space="preserve">  </w:t>
      </w:r>
      <w:r w:rsidR="00334CA3" w:rsidRPr="00AA074E">
        <w:rPr>
          <w:rFonts w:ascii="Arial" w:eastAsia="Calibri" w:hAnsi="Arial" w:cs="Arial"/>
          <w:sz w:val="20"/>
          <w:szCs w:val="20"/>
        </w:rPr>
        <w:t>This number is assigned by the unit/vendor to group together the funds associated with each ente</w:t>
      </w:r>
      <w:r w:rsidR="00F63B8E" w:rsidRPr="00AA074E">
        <w:rPr>
          <w:rFonts w:ascii="Arial" w:eastAsia="Calibri" w:hAnsi="Arial" w:cs="Arial"/>
          <w:sz w:val="20"/>
          <w:szCs w:val="20"/>
        </w:rPr>
        <w:t xml:space="preserve">rprise that the unit operates.  </w:t>
      </w:r>
      <w:r w:rsidR="00334CA3" w:rsidRPr="00AA074E">
        <w:rPr>
          <w:rFonts w:ascii="Arial" w:eastAsia="Calibri" w:hAnsi="Arial" w:cs="Arial"/>
          <w:sz w:val="20"/>
          <w:szCs w:val="20"/>
        </w:rPr>
        <w:t xml:space="preserve">The Enterprise Number should be unique for each enterprise operated by the unit. </w:t>
      </w:r>
      <w:r w:rsidR="00407E69" w:rsidRPr="00AA074E">
        <w:rPr>
          <w:rFonts w:ascii="Arial" w:eastAsia="Calibri" w:hAnsi="Arial" w:cs="Arial"/>
          <w:sz w:val="20"/>
          <w:szCs w:val="20"/>
        </w:rPr>
        <w:t xml:space="preserve"> </w:t>
      </w:r>
      <w:r w:rsidR="00334CA3" w:rsidRPr="00AA074E">
        <w:rPr>
          <w:rFonts w:ascii="Arial" w:eastAsia="Calibri" w:hAnsi="Arial" w:cs="Arial"/>
          <w:b/>
          <w:sz w:val="20"/>
          <w:szCs w:val="20"/>
        </w:rPr>
        <w:t xml:space="preserve">The units and their vendors </w:t>
      </w:r>
      <w:r w:rsidR="00742475">
        <w:rPr>
          <w:rFonts w:ascii="Arial" w:eastAsia="Calibri" w:hAnsi="Arial" w:cs="Arial"/>
          <w:b/>
          <w:sz w:val="20"/>
          <w:szCs w:val="20"/>
        </w:rPr>
        <w:t>should</w:t>
      </w:r>
      <w:r w:rsidR="00334CA3" w:rsidRPr="00AA074E">
        <w:rPr>
          <w:rFonts w:ascii="Arial" w:eastAsia="Calibri" w:hAnsi="Arial" w:cs="Arial"/>
          <w:b/>
          <w:sz w:val="20"/>
          <w:szCs w:val="20"/>
        </w:rPr>
        <w:t xml:space="preserve"> cooperate to make sure that both the vendor and unit </w:t>
      </w:r>
      <w:r w:rsidRPr="00AA074E">
        <w:rPr>
          <w:rFonts w:ascii="Arial" w:eastAsia="Calibri" w:hAnsi="Arial" w:cs="Arial"/>
          <w:b/>
          <w:sz w:val="20"/>
          <w:szCs w:val="20"/>
        </w:rPr>
        <w:t xml:space="preserve">staff are aware which Enterprise </w:t>
      </w:r>
      <w:r w:rsidR="00B2591F">
        <w:rPr>
          <w:rFonts w:ascii="Arial" w:eastAsia="Calibri" w:hAnsi="Arial" w:cs="Arial"/>
          <w:b/>
          <w:sz w:val="20"/>
          <w:szCs w:val="20"/>
        </w:rPr>
        <w:t>N</w:t>
      </w:r>
      <w:r w:rsidRPr="00AA074E">
        <w:rPr>
          <w:rFonts w:ascii="Arial" w:eastAsia="Calibri" w:hAnsi="Arial" w:cs="Arial"/>
          <w:b/>
          <w:sz w:val="20"/>
          <w:szCs w:val="20"/>
        </w:rPr>
        <w:t xml:space="preserve">umber is associated </w:t>
      </w:r>
      <w:r w:rsidR="00B2591F">
        <w:rPr>
          <w:rFonts w:ascii="Arial" w:eastAsia="Calibri" w:hAnsi="Arial" w:cs="Arial"/>
          <w:b/>
          <w:sz w:val="20"/>
          <w:szCs w:val="20"/>
        </w:rPr>
        <w:t>with each</w:t>
      </w:r>
      <w:r w:rsidRPr="00AA074E">
        <w:rPr>
          <w:rFonts w:ascii="Arial" w:eastAsia="Calibri" w:hAnsi="Arial" w:cs="Arial"/>
          <w:b/>
          <w:sz w:val="20"/>
          <w:szCs w:val="20"/>
        </w:rPr>
        <w:t xml:space="preserve"> Enterprise.  </w:t>
      </w:r>
      <w:r w:rsidR="00A401FB" w:rsidRPr="00AA074E">
        <w:rPr>
          <w:rFonts w:ascii="Arial" w:hAnsi="Arial" w:cs="Arial"/>
          <w:sz w:val="20"/>
          <w:szCs w:val="20"/>
        </w:rPr>
        <w:t>Use Enterprise number 00 for all other funds</w:t>
      </w:r>
      <w:r w:rsidR="00B2591F">
        <w:rPr>
          <w:rFonts w:ascii="Arial" w:hAnsi="Arial" w:cs="Arial"/>
          <w:sz w:val="20"/>
          <w:szCs w:val="20"/>
        </w:rPr>
        <w:t>.  S</w:t>
      </w:r>
      <w:r w:rsidR="00334CA3" w:rsidRPr="00AA074E">
        <w:rPr>
          <w:rFonts w:ascii="Arial" w:eastAsia="Calibri" w:hAnsi="Arial" w:cs="Arial"/>
          <w:sz w:val="20"/>
          <w:szCs w:val="20"/>
        </w:rPr>
        <w:t xml:space="preserve">ee Note </w:t>
      </w:r>
      <w:r w:rsidR="002B22C2" w:rsidRPr="00AA074E">
        <w:rPr>
          <w:rFonts w:ascii="Arial" w:eastAsia="Calibri" w:hAnsi="Arial" w:cs="Arial"/>
          <w:sz w:val="20"/>
          <w:szCs w:val="20"/>
        </w:rPr>
        <w:t>4</w:t>
      </w:r>
      <w:r w:rsidR="00B2591F">
        <w:rPr>
          <w:rFonts w:ascii="Arial" w:eastAsia="Calibri" w:hAnsi="Arial" w:cs="Arial"/>
          <w:sz w:val="20"/>
          <w:szCs w:val="20"/>
        </w:rPr>
        <w:t>.</w:t>
      </w:r>
    </w:p>
    <w:p w:rsidR="00BA3F0D" w:rsidRDefault="0047550B" w:rsidP="00365079">
      <w:pPr>
        <w:pStyle w:val="ListParagraph"/>
        <w:numPr>
          <w:ilvl w:val="0"/>
          <w:numId w:val="2"/>
        </w:numPr>
        <w:ind w:left="810"/>
        <w:jc w:val="both"/>
        <w:rPr>
          <w:rFonts w:ascii="Arial" w:hAnsi="Arial" w:cs="Arial"/>
          <w:sz w:val="20"/>
          <w:szCs w:val="20"/>
        </w:rPr>
      </w:pPr>
      <w:r w:rsidRPr="00AA074E">
        <w:rPr>
          <w:rFonts w:ascii="Arial" w:hAnsi="Arial" w:cs="Arial"/>
          <w:sz w:val="20"/>
          <w:szCs w:val="20"/>
        </w:rPr>
        <w:t xml:space="preserve">The first screen of the file upload process requires the user to upload </w:t>
      </w:r>
      <w:r w:rsidR="001A7A9B" w:rsidRPr="00AA074E">
        <w:rPr>
          <w:rFonts w:ascii="Arial" w:hAnsi="Arial" w:cs="Arial"/>
          <w:sz w:val="20"/>
          <w:szCs w:val="20"/>
        </w:rPr>
        <w:t>4</w:t>
      </w:r>
      <w:r w:rsidR="00E63E4B" w:rsidRPr="00AA074E">
        <w:rPr>
          <w:rFonts w:ascii="Arial" w:hAnsi="Arial" w:cs="Arial"/>
          <w:sz w:val="20"/>
          <w:szCs w:val="20"/>
        </w:rPr>
        <w:t xml:space="preserve"> to 5 files depending on the unit type</w:t>
      </w:r>
      <w:r w:rsidR="00407E69" w:rsidRPr="00AA074E">
        <w:rPr>
          <w:rFonts w:ascii="Arial" w:hAnsi="Arial" w:cs="Arial"/>
          <w:sz w:val="20"/>
          <w:szCs w:val="20"/>
        </w:rPr>
        <w:t xml:space="preserve">.  </w:t>
      </w:r>
      <w:r w:rsidR="004D5219" w:rsidRPr="00AA074E">
        <w:rPr>
          <w:rFonts w:ascii="Arial" w:hAnsi="Arial" w:cs="Arial"/>
          <w:sz w:val="20"/>
          <w:szCs w:val="20"/>
        </w:rPr>
        <w:t xml:space="preserve">The default location of the files will be </w:t>
      </w:r>
      <w:r w:rsidR="00B2591F">
        <w:rPr>
          <w:rFonts w:ascii="Arial" w:hAnsi="Arial" w:cs="Arial"/>
          <w:sz w:val="20"/>
          <w:szCs w:val="20"/>
        </w:rPr>
        <w:t>in the AnnualReportUpload directory</w:t>
      </w:r>
      <w:r w:rsidR="00B2591F" w:rsidRPr="00AA074E">
        <w:rPr>
          <w:rFonts w:ascii="Arial" w:hAnsi="Arial" w:cs="Arial"/>
          <w:sz w:val="20"/>
          <w:szCs w:val="20"/>
        </w:rPr>
        <w:t xml:space="preserve"> </w:t>
      </w:r>
      <w:r w:rsidR="00B2591F">
        <w:rPr>
          <w:rFonts w:ascii="Arial" w:hAnsi="Arial" w:cs="Arial"/>
          <w:sz w:val="20"/>
          <w:szCs w:val="20"/>
        </w:rPr>
        <w:t xml:space="preserve">in </w:t>
      </w:r>
      <w:r w:rsidR="009E7928" w:rsidRPr="00AA074E">
        <w:rPr>
          <w:rFonts w:ascii="Arial" w:hAnsi="Arial" w:cs="Arial"/>
          <w:sz w:val="20"/>
          <w:szCs w:val="20"/>
        </w:rPr>
        <w:t xml:space="preserve">the </w:t>
      </w:r>
      <w:r w:rsidR="00B2591F">
        <w:rPr>
          <w:rFonts w:ascii="Arial" w:hAnsi="Arial" w:cs="Arial"/>
          <w:sz w:val="20"/>
          <w:szCs w:val="20"/>
        </w:rPr>
        <w:t>current u</w:t>
      </w:r>
      <w:r w:rsidR="009E7928" w:rsidRPr="00AA074E">
        <w:rPr>
          <w:rFonts w:ascii="Arial" w:hAnsi="Arial" w:cs="Arial"/>
          <w:sz w:val="20"/>
          <w:szCs w:val="20"/>
        </w:rPr>
        <w:t xml:space="preserve">ser’s </w:t>
      </w:r>
      <w:r w:rsidR="001A7A9B" w:rsidRPr="00AA074E">
        <w:rPr>
          <w:rFonts w:ascii="Arial" w:hAnsi="Arial" w:cs="Arial"/>
          <w:sz w:val="20"/>
          <w:szCs w:val="20"/>
        </w:rPr>
        <w:t>MyDocuments</w:t>
      </w:r>
      <w:r w:rsidR="00066306" w:rsidRPr="00AA074E">
        <w:rPr>
          <w:rFonts w:ascii="Arial" w:hAnsi="Arial" w:cs="Arial"/>
          <w:sz w:val="20"/>
          <w:szCs w:val="20"/>
        </w:rPr>
        <w:t>.</w:t>
      </w:r>
      <w:r w:rsidR="00407E69" w:rsidRPr="00AA074E">
        <w:rPr>
          <w:rFonts w:ascii="Arial" w:hAnsi="Arial" w:cs="Arial"/>
          <w:sz w:val="20"/>
          <w:szCs w:val="20"/>
        </w:rPr>
        <w:t xml:space="preserve">  </w:t>
      </w:r>
      <w:r w:rsidR="004D5219" w:rsidRPr="00AA074E">
        <w:rPr>
          <w:rFonts w:ascii="Arial" w:hAnsi="Arial" w:cs="Arial"/>
          <w:sz w:val="20"/>
          <w:szCs w:val="20"/>
        </w:rPr>
        <w:t xml:space="preserve">The upload process will allow the user to navigate to </w:t>
      </w:r>
      <w:r w:rsidR="00407E69" w:rsidRPr="00AA074E">
        <w:rPr>
          <w:rFonts w:ascii="Arial" w:hAnsi="Arial" w:cs="Arial"/>
          <w:sz w:val="20"/>
          <w:szCs w:val="20"/>
        </w:rPr>
        <w:t xml:space="preserve">another location, if necessary.  </w:t>
      </w:r>
      <w:r w:rsidRPr="00AA074E">
        <w:rPr>
          <w:rFonts w:ascii="Arial" w:hAnsi="Arial" w:cs="Arial"/>
          <w:sz w:val="20"/>
          <w:szCs w:val="20"/>
        </w:rPr>
        <w:t xml:space="preserve">The files include </w:t>
      </w:r>
      <w:r w:rsidR="00D41081" w:rsidRPr="00AA074E">
        <w:rPr>
          <w:rFonts w:ascii="Arial" w:hAnsi="Arial" w:cs="Arial"/>
          <w:sz w:val="20"/>
          <w:szCs w:val="20"/>
        </w:rPr>
        <w:t>beginning balances</w:t>
      </w:r>
      <w:r w:rsidRPr="00AA074E">
        <w:rPr>
          <w:rFonts w:ascii="Arial" w:hAnsi="Arial" w:cs="Arial"/>
          <w:sz w:val="20"/>
          <w:szCs w:val="20"/>
        </w:rPr>
        <w:t xml:space="preserve"> (</w:t>
      </w:r>
      <w:r w:rsidR="00D41081" w:rsidRPr="00AA074E">
        <w:rPr>
          <w:rFonts w:ascii="Arial" w:hAnsi="Arial" w:cs="Arial"/>
          <w:sz w:val="20"/>
          <w:szCs w:val="20"/>
        </w:rPr>
        <w:t>begbal</w:t>
      </w:r>
      <w:r w:rsidRPr="00AA074E">
        <w:rPr>
          <w:rFonts w:ascii="Arial" w:hAnsi="Arial" w:cs="Arial"/>
          <w:sz w:val="20"/>
          <w:szCs w:val="20"/>
        </w:rPr>
        <w:t>.txt), receipts (receipt</w:t>
      </w:r>
      <w:r w:rsidR="00D41081" w:rsidRPr="00AA074E">
        <w:rPr>
          <w:rFonts w:ascii="Arial" w:hAnsi="Arial" w:cs="Arial"/>
          <w:sz w:val="20"/>
          <w:szCs w:val="20"/>
        </w:rPr>
        <w:t>s</w:t>
      </w:r>
      <w:r w:rsidRPr="00AA074E">
        <w:rPr>
          <w:rFonts w:ascii="Arial" w:hAnsi="Arial" w:cs="Arial"/>
          <w:sz w:val="20"/>
          <w:szCs w:val="20"/>
        </w:rPr>
        <w:t>.txt), disbursements (disburse.txt)</w:t>
      </w:r>
      <w:r w:rsidR="008F242A" w:rsidRPr="00AA074E">
        <w:rPr>
          <w:rFonts w:ascii="Arial" w:hAnsi="Arial" w:cs="Arial"/>
          <w:sz w:val="20"/>
          <w:szCs w:val="20"/>
        </w:rPr>
        <w:t>, and contact information (contact.txt)</w:t>
      </w:r>
      <w:r w:rsidRPr="00AA074E">
        <w:rPr>
          <w:rFonts w:ascii="Arial" w:hAnsi="Arial" w:cs="Arial"/>
          <w:sz w:val="20"/>
          <w:szCs w:val="20"/>
        </w:rPr>
        <w:t>.</w:t>
      </w:r>
      <w:r w:rsidR="00407E69" w:rsidRPr="00AA074E">
        <w:rPr>
          <w:rFonts w:ascii="Arial" w:hAnsi="Arial" w:cs="Arial"/>
          <w:sz w:val="20"/>
          <w:szCs w:val="20"/>
        </w:rPr>
        <w:t xml:space="preserve">  </w:t>
      </w:r>
      <w:r w:rsidR="008F242A" w:rsidRPr="00AA074E">
        <w:rPr>
          <w:rFonts w:ascii="Arial" w:hAnsi="Arial" w:cs="Arial"/>
          <w:sz w:val="20"/>
          <w:szCs w:val="20"/>
        </w:rPr>
        <w:t>Townships will have an additional file for township vendor disbursements (twpdisburse.txt</w:t>
      </w:r>
      <w:r w:rsidR="00066306" w:rsidRPr="00AA074E">
        <w:rPr>
          <w:rFonts w:ascii="Arial" w:hAnsi="Arial" w:cs="Arial"/>
          <w:sz w:val="20"/>
          <w:szCs w:val="20"/>
        </w:rPr>
        <w:t xml:space="preserve">).  Counties and Cities/Towns that departmentalize may have an additional file for </w:t>
      </w:r>
      <w:r w:rsidR="00B2591F">
        <w:rPr>
          <w:rFonts w:ascii="Arial" w:hAnsi="Arial" w:cs="Arial"/>
          <w:sz w:val="20"/>
          <w:szCs w:val="20"/>
        </w:rPr>
        <w:t>u</w:t>
      </w:r>
      <w:r w:rsidR="00066306" w:rsidRPr="00AA074E">
        <w:rPr>
          <w:rFonts w:ascii="Arial" w:hAnsi="Arial" w:cs="Arial"/>
          <w:sz w:val="20"/>
          <w:szCs w:val="20"/>
        </w:rPr>
        <w:t xml:space="preserve">nit </w:t>
      </w:r>
      <w:r w:rsidR="00B2591F">
        <w:rPr>
          <w:rFonts w:ascii="Arial" w:hAnsi="Arial" w:cs="Arial"/>
          <w:sz w:val="20"/>
          <w:szCs w:val="20"/>
        </w:rPr>
        <w:t>d</w:t>
      </w:r>
      <w:r w:rsidR="00066306" w:rsidRPr="00AA074E">
        <w:rPr>
          <w:rFonts w:ascii="Arial" w:hAnsi="Arial" w:cs="Arial"/>
          <w:sz w:val="20"/>
          <w:szCs w:val="20"/>
        </w:rPr>
        <w:t xml:space="preserve">efined </w:t>
      </w:r>
      <w:r w:rsidR="00B2591F">
        <w:rPr>
          <w:rFonts w:ascii="Arial" w:hAnsi="Arial" w:cs="Arial"/>
          <w:sz w:val="20"/>
          <w:szCs w:val="20"/>
        </w:rPr>
        <w:t>d</w:t>
      </w:r>
      <w:r w:rsidR="00066306" w:rsidRPr="00AA074E">
        <w:rPr>
          <w:rFonts w:ascii="Arial" w:hAnsi="Arial" w:cs="Arial"/>
          <w:sz w:val="20"/>
          <w:szCs w:val="20"/>
        </w:rPr>
        <w:t xml:space="preserve">epartments (dept.txt).  </w:t>
      </w:r>
      <w:r w:rsidRPr="00AA074E">
        <w:rPr>
          <w:rFonts w:ascii="Arial" w:hAnsi="Arial" w:cs="Arial"/>
          <w:sz w:val="20"/>
          <w:szCs w:val="20"/>
        </w:rPr>
        <w:t xml:space="preserve">These files must have </w:t>
      </w:r>
      <w:r w:rsidR="00B2591F">
        <w:rPr>
          <w:rFonts w:ascii="Arial" w:hAnsi="Arial" w:cs="Arial"/>
          <w:sz w:val="20"/>
          <w:szCs w:val="20"/>
        </w:rPr>
        <w:t xml:space="preserve">these </w:t>
      </w:r>
      <w:r w:rsidRPr="00AA074E">
        <w:rPr>
          <w:rFonts w:ascii="Arial" w:hAnsi="Arial" w:cs="Arial"/>
          <w:sz w:val="20"/>
          <w:szCs w:val="20"/>
        </w:rPr>
        <w:t xml:space="preserve">specific names and follow the format specifications in </w:t>
      </w:r>
      <w:r w:rsidR="00066306" w:rsidRPr="00AA074E">
        <w:rPr>
          <w:rFonts w:ascii="Arial" w:hAnsi="Arial" w:cs="Arial"/>
          <w:sz w:val="20"/>
          <w:szCs w:val="20"/>
        </w:rPr>
        <w:t xml:space="preserve">the </w:t>
      </w:r>
      <w:r w:rsidR="002B22C2" w:rsidRPr="00AA074E">
        <w:rPr>
          <w:rFonts w:ascii="Arial" w:hAnsi="Arial" w:cs="Arial"/>
          <w:sz w:val="20"/>
          <w:szCs w:val="20"/>
        </w:rPr>
        <w:t>Upload</w:t>
      </w:r>
      <w:r w:rsidR="00066306" w:rsidRPr="00AA074E">
        <w:rPr>
          <w:rFonts w:ascii="Arial" w:hAnsi="Arial" w:cs="Arial"/>
          <w:sz w:val="20"/>
          <w:szCs w:val="20"/>
        </w:rPr>
        <w:t>File</w:t>
      </w:r>
      <w:r w:rsidR="002B22C2" w:rsidRPr="00AA074E">
        <w:rPr>
          <w:rFonts w:ascii="Arial" w:hAnsi="Arial" w:cs="Arial"/>
          <w:sz w:val="20"/>
          <w:szCs w:val="20"/>
        </w:rPr>
        <w:t>Layouts</w:t>
      </w:r>
      <w:r w:rsidR="00066306" w:rsidRPr="00AA074E">
        <w:rPr>
          <w:rFonts w:ascii="Arial" w:hAnsi="Arial" w:cs="Arial"/>
          <w:sz w:val="20"/>
          <w:szCs w:val="20"/>
        </w:rPr>
        <w:t>.xsl</w:t>
      </w:r>
      <w:r w:rsidR="002B22C2" w:rsidRPr="00AA074E">
        <w:rPr>
          <w:rFonts w:ascii="Arial" w:hAnsi="Arial" w:cs="Arial"/>
          <w:sz w:val="20"/>
          <w:szCs w:val="20"/>
        </w:rPr>
        <w:t>x</w:t>
      </w:r>
      <w:r w:rsidR="00066306" w:rsidRPr="00AA074E">
        <w:rPr>
          <w:rFonts w:ascii="Arial" w:hAnsi="Arial" w:cs="Arial"/>
          <w:sz w:val="20"/>
          <w:szCs w:val="20"/>
        </w:rPr>
        <w:t xml:space="preserve"> spreadsheet.</w:t>
      </w:r>
      <w:r w:rsidR="00365079">
        <w:rPr>
          <w:rFonts w:ascii="Arial" w:hAnsi="Arial" w:cs="Arial"/>
          <w:sz w:val="20"/>
          <w:szCs w:val="20"/>
        </w:rPr>
        <w:t xml:space="preserve">  See </w:t>
      </w:r>
      <w:r w:rsidR="00066306" w:rsidRPr="00365079">
        <w:rPr>
          <w:rFonts w:ascii="Arial" w:hAnsi="Arial" w:cs="Arial"/>
          <w:sz w:val="20"/>
          <w:szCs w:val="20"/>
        </w:rPr>
        <w:t xml:space="preserve">also the </w:t>
      </w:r>
      <w:r w:rsidR="002B22C2" w:rsidRPr="00365079">
        <w:rPr>
          <w:rFonts w:ascii="Arial" w:hAnsi="Arial" w:cs="Arial"/>
          <w:sz w:val="20"/>
          <w:szCs w:val="20"/>
        </w:rPr>
        <w:t>Upload</w:t>
      </w:r>
      <w:r w:rsidR="00634442" w:rsidRPr="00365079">
        <w:rPr>
          <w:rFonts w:ascii="Arial" w:hAnsi="Arial" w:cs="Arial"/>
          <w:sz w:val="20"/>
          <w:szCs w:val="20"/>
        </w:rPr>
        <w:t xml:space="preserve"> </w:t>
      </w:r>
      <w:r w:rsidR="002B22C2" w:rsidRPr="00365079">
        <w:rPr>
          <w:rFonts w:ascii="Arial" w:hAnsi="Arial" w:cs="Arial"/>
          <w:sz w:val="20"/>
          <w:szCs w:val="20"/>
        </w:rPr>
        <w:t>Notes</w:t>
      </w:r>
      <w:r w:rsidR="00634442" w:rsidRPr="00365079">
        <w:rPr>
          <w:rFonts w:ascii="Arial" w:hAnsi="Arial" w:cs="Arial"/>
          <w:sz w:val="20"/>
          <w:szCs w:val="20"/>
        </w:rPr>
        <w:t xml:space="preserve"> and Upload </w:t>
      </w:r>
      <w:r w:rsidR="00365079">
        <w:rPr>
          <w:rFonts w:ascii="Arial" w:hAnsi="Arial" w:cs="Arial"/>
          <w:sz w:val="20"/>
          <w:szCs w:val="20"/>
        </w:rPr>
        <w:t>E</w:t>
      </w:r>
      <w:r w:rsidR="00634442" w:rsidRPr="00365079">
        <w:rPr>
          <w:rFonts w:ascii="Arial" w:hAnsi="Arial" w:cs="Arial"/>
          <w:sz w:val="20"/>
          <w:szCs w:val="20"/>
        </w:rPr>
        <w:t xml:space="preserve">dits sections of this </w:t>
      </w:r>
      <w:r w:rsidR="00066306" w:rsidRPr="00365079">
        <w:rPr>
          <w:rFonts w:ascii="Arial" w:hAnsi="Arial" w:cs="Arial"/>
          <w:sz w:val="20"/>
          <w:szCs w:val="20"/>
        </w:rPr>
        <w:t xml:space="preserve">document. </w:t>
      </w:r>
      <w:r w:rsidR="00407E69" w:rsidRPr="00365079">
        <w:rPr>
          <w:rFonts w:ascii="Arial" w:hAnsi="Arial" w:cs="Arial"/>
          <w:sz w:val="20"/>
          <w:szCs w:val="20"/>
        </w:rPr>
        <w:t xml:space="preserve">  </w:t>
      </w:r>
      <w:r w:rsidR="00B02E28" w:rsidRPr="00365079">
        <w:rPr>
          <w:rFonts w:ascii="Arial" w:hAnsi="Arial" w:cs="Arial"/>
          <w:sz w:val="20"/>
          <w:szCs w:val="20"/>
        </w:rPr>
        <w:t>All files must be loaded to continue to the next step in the process.</w:t>
      </w:r>
    </w:p>
    <w:p w:rsidR="0047550B" w:rsidRPr="00365079" w:rsidRDefault="00BA3F0D" w:rsidP="00BA3F0D">
      <w:pPr>
        <w:rPr>
          <w:rFonts w:ascii="Arial" w:hAnsi="Arial" w:cs="Arial"/>
          <w:sz w:val="20"/>
          <w:szCs w:val="20"/>
        </w:rPr>
      </w:pPr>
      <w:r>
        <w:rPr>
          <w:rFonts w:ascii="Arial" w:hAnsi="Arial" w:cs="Arial"/>
          <w:sz w:val="20"/>
          <w:szCs w:val="20"/>
        </w:rPr>
        <w:br w:type="page"/>
      </w:r>
    </w:p>
    <w:p w:rsidR="00032F6A" w:rsidRPr="00AA074E" w:rsidRDefault="00B02E28" w:rsidP="00634442">
      <w:pPr>
        <w:pStyle w:val="ListParagraph"/>
        <w:numPr>
          <w:ilvl w:val="0"/>
          <w:numId w:val="2"/>
        </w:numPr>
        <w:ind w:left="810"/>
        <w:jc w:val="both"/>
        <w:rPr>
          <w:rFonts w:ascii="Arial" w:hAnsi="Arial" w:cs="Arial"/>
          <w:sz w:val="20"/>
          <w:szCs w:val="20"/>
        </w:rPr>
      </w:pPr>
      <w:r w:rsidRPr="00AA074E">
        <w:rPr>
          <w:rFonts w:ascii="Arial" w:hAnsi="Arial" w:cs="Arial"/>
          <w:sz w:val="20"/>
          <w:szCs w:val="20"/>
        </w:rPr>
        <w:lastRenderedPageBreak/>
        <w:t xml:space="preserve">In the next step the files are loaded </w:t>
      </w:r>
      <w:r w:rsidR="00032F6A" w:rsidRPr="00AA074E">
        <w:rPr>
          <w:rFonts w:ascii="Arial" w:hAnsi="Arial" w:cs="Arial"/>
          <w:sz w:val="20"/>
          <w:szCs w:val="20"/>
        </w:rPr>
        <w:t>in</w:t>
      </w:r>
      <w:r w:rsidR="00407E69" w:rsidRPr="00AA074E">
        <w:rPr>
          <w:rFonts w:ascii="Arial" w:hAnsi="Arial" w:cs="Arial"/>
          <w:sz w:val="20"/>
          <w:szCs w:val="20"/>
        </w:rPr>
        <w:t xml:space="preserve">to </w:t>
      </w:r>
      <w:r w:rsidR="00CC62EB" w:rsidRPr="00AA074E">
        <w:rPr>
          <w:rFonts w:ascii="Arial" w:hAnsi="Arial" w:cs="Arial"/>
          <w:sz w:val="20"/>
          <w:szCs w:val="20"/>
        </w:rPr>
        <w:t xml:space="preserve">a working </w:t>
      </w:r>
      <w:r w:rsidR="00407E69" w:rsidRPr="00AA074E">
        <w:rPr>
          <w:rFonts w:ascii="Arial" w:hAnsi="Arial" w:cs="Arial"/>
          <w:sz w:val="20"/>
          <w:szCs w:val="20"/>
        </w:rPr>
        <w:t xml:space="preserve">database.  </w:t>
      </w:r>
      <w:r w:rsidRPr="00AA074E">
        <w:rPr>
          <w:rFonts w:ascii="Arial" w:hAnsi="Arial" w:cs="Arial"/>
          <w:sz w:val="20"/>
          <w:szCs w:val="20"/>
        </w:rPr>
        <w:t xml:space="preserve">Several </w:t>
      </w:r>
      <w:r w:rsidR="00E63E4B" w:rsidRPr="00AA074E">
        <w:rPr>
          <w:rFonts w:ascii="Arial" w:hAnsi="Arial" w:cs="Arial"/>
          <w:sz w:val="20"/>
          <w:szCs w:val="20"/>
        </w:rPr>
        <w:t xml:space="preserve">edit </w:t>
      </w:r>
      <w:r w:rsidRPr="00AA074E">
        <w:rPr>
          <w:rFonts w:ascii="Arial" w:hAnsi="Arial" w:cs="Arial"/>
          <w:sz w:val="20"/>
          <w:szCs w:val="20"/>
        </w:rPr>
        <w:t>checks are made on the files to make sure they meet specifications</w:t>
      </w:r>
      <w:r w:rsidR="00B2591F">
        <w:rPr>
          <w:rFonts w:ascii="Arial" w:hAnsi="Arial" w:cs="Arial"/>
          <w:sz w:val="20"/>
          <w:szCs w:val="20"/>
        </w:rPr>
        <w:t>.</w:t>
      </w:r>
      <w:r w:rsidRPr="00AA074E">
        <w:rPr>
          <w:rFonts w:ascii="Arial" w:hAnsi="Arial" w:cs="Arial"/>
          <w:sz w:val="20"/>
          <w:szCs w:val="20"/>
        </w:rPr>
        <w:t xml:space="preserve"> These</w:t>
      </w:r>
      <w:r w:rsidR="00217636" w:rsidRPr="00AA074E">
        <w:rPr>
          <w:rFonts w:ascii="Arial" w:hAnsi="Arial" w:cs="Arial"/>
          <w:sz w:val="20"/>
          <w:szCs w:val="20"/>
        </w:rPr>
        <w:t xml:space="preserve"> </w:t>
      </w:r>
      <w:r w:rsidR="00E63E4B" w:rsidRPr="00AA074E">
        <w:rPr>
          <w:rFonts w:ascii="Arial" w:hAnsi="Arial" w:cs="Arial"/>
          <w:sz w:val="20"/>
          <w:szCs w:val="20"/>
        </w:rPr>
        <w:t xml:space="preserve">edit </w:t>
      </w:r>
      <w:r w:rsidR="00217636" w:rsidRPr="00AA074E">
        <w:rPr>
          <w:rFonts w:ascii="Arial" w:hAnsi="Arial" w:cs="Arial"/>
          <w:sz w:val="20"/>
          <w:szCs w:val="20"/>
        </w:rPr>
        <w:t>checks include</w:t>
      </w:r>
      <w:r w:rsidR="00E63E4B" w:rsidRPr="00AA074E">
        <w:rPr>
          <w:rFonts w:ascii="Arial" w:hAnsi="Arial" w:cs="Arial"/>
          <w:sz w:val="20"/>
          <w:szCs w:val="20"/>
        </w:rPr>
        <w:t>, but are not limited to</w:t>
      </w:r>
      <w:r w:rsidR="00217636" w:rsidRPr="00AA074E">
        <w:rPr>
          <w:rFonts w:ascii="Arial" w:hAnsi="Arial" w:cs="Arial"/>
          <w:sz w:val="20"/>
          <w:szCs w:val="20"/>
        </w:rPr>
        <w:t>:</w:t>
      </w:r>
    </w:p>
    <w:p w:rsidR="00032F6A" w:rsidRPr="00AA074E" w:rsidRDefault="00032F6A" w:rsidP="00634442">
      <w:pPr>
        <w:pStyle w:val="ListParagraph"/>
        <w:numPr>
          <w:ilvl w:val="1"/>
          <w:numId w:val="4"/>
        </w:numPr>
        <w:ind w:left="1440"/>
        <w:jc w:val="both"/>
        <w:rPr>
          <w:rFonts w:ascii="Arial" w:hAnsi="Arial" w:cs="Arial"/>
          <w:sz w:val="20"/>
          <w:szCs w:val="20"/>
        </w:rPr>
      </w:pPr>
      <w:r w:rsidRPr="00AA074E">
        <w:rPr>
          <w:rFonts w:ascii="Arial" w:hAnsi="Arial" w:cs="Arial"/>
          <w:sz w:val="20"/>
          <w:szCs w:val="20"/>
        </w:rPr>
        <w:t xml:space="preserve">File format </w:t>
      </w:r>
    </w:p>
    <w:p w:rsidR="00032F6A" w:rsidRPr="00AA074E" w:rsidRDefault="00032F6A" w:rsidP="00634442">
      <w:pPr>
        <w:pStyle w:val="ListParagraph"/>
        <w:numPr>
          <w:ilvl w:val="1"/>
          <w:numId w:val="4"/>
        </w:numPr>
        <w:ind w:left="1440"/>
        <w:jc w:val="both"/>
        <w:rPr>
          <w:rFonts w:ascii="Arial" w:hAnsi="Arial" w:cs="Arial"/>
          <w:sz w:val="20"/>
          <w:szCs w:val="20"/>
        </w:rPr>
      </w:pPr>
      <w:r w:rsidRPr="00AA074E">
        <w:rPr>
          <w:rFonts w:ascii="Arial" w:hAnsi="Arial" w:cs="Arial"/>
          <w:sz w:val="20"/>
          <w:szCs w:val="20"/>
        </w:rPr>
        <w:t>Unique record check</w:t>
      </w:r>
    </w:p>
    <w:p w:rsidR="00032F6A" w:rsidRPr="00AA074E" w:rsidRDefault="00032F6A" w:rsidP="00634442">
      <w:pPr>
        <w:pStyle w:val="ListParagraph"/>
        <w:numPr>
          <w:ilvl w:val="1"/>
          <w:numId w:val="4"/>
        </w:numPr>
        <w:ind w:left="1440"/>
        <w:jc w:val="both"/>
        <w:rPr>
          <w:rFonts w:ascii="Arial" w:hAnsi="Arial" w:cs="Arial"/>
          <w:sz w:val="20"/>
          <w:szCs w:val="20"/>
        </w:rPr>
      </w:pPr>
      <w:r w:rsidRPr="00AA074E">
        <w:rPr>
          <w:rFonts w:ascii="Arial" w:hAnsi="Arial" w:cs="Arial"/>
          <w:sz w:val="20"/>
          <w:szCs w:val="20"/>
        </w:rPr>
        <w:t>Correct standard fund codes</w:t>
      </w:r>
    </w:p>
    <w:p w:rsidR="00F038F4" w:rsidRPr="00AA074E" w:rsidRDefault="00F038F4" w:rsidP="00634442">
      <w:pPr>
        <w:pStyle w:val="ListParagraph"/>
        <w:numPr>
          <w:ilvl w:val="1"/>
          <w:numId w:val="4"/>
        </w:numPr>
        <w:spacing w:after="0"/>
        <w:ind w:left="1440"/>
        <w:contextualSpacing w:val="0"/>
        <w:jc w:val="both"/>
        <w:rPr>
          <w:rFonts w:ascii="Arial" w:hAnsi="Arial" w:cs="Arial"/>
          <w:sz w:val="20"/>
          <w:szCs w:val="20"/>
        </w:rPr>
      </w:pPr>
      <w:r w:rsidRPr="00AA074E">
        <w:rPr>
          <w:rFonts w:ascii="Arial" w:hAnsi="Arial" w:cs="Arial"/>
          <w:sz w:val="20"/>
          <w:szCs w:val="20"/>
        </w:rPr>
        <w:t xml:space="preserve">Corresponding fund record in Beginning Balance file for each unique fund field in the </w:t>
      </w:r>
      <w:r w:rsidR="0075556F">
        <w:rPr>
          <w:rFonts w:ascii="Arial" w:hAnsi="Arial" w:cs="Arial"/>
          <w:sz w:val="20"/>
          <w:szCs w:val="20"/>
        </w:rPr>
        <w:t>R</w:t>
      </w:r>
      <w:r w:rsidRPr="00AA074E">
        <w:rPr>
          <w:rFonts w:ascii="Arial" w:hAnsi="Arial" w:cs="Arial"/>
          <w:sz w:val="20"/>
          <w:szCs w:val="20"/>
        </w:rPr>
        <w:t xml:space="preserve">eceipts and </w:t>
      </w:r>
      <w:r w:rsidR="0075556F">
        <w:rPr>
          <w:rFonts w:ascii="Arial" w:hAnsi="Arial" w:cs="Arial"/>
          <w:sz w:val="20"/>
          <w:szCs w:val="20"/>
        </w:rPr>
        <w:t>D</w:t>
      </w:r>
      <w:r w:rsidRPr="00AA074E">
        <w:rPr>
          <w:rFonts w:ascii="Arial" w:hAnsi="Arial" w:cs="Arial"/>
          <w:sz w:val="20"/>
          <w:szCs w:val="20"/>
        </w:rPr>
        <w:t>isbursement files</w:t>
      </w:r>
    </w:p>
    <w:p w:rsidR="00032F6A" w:rsidRPr="00AA074E" w:rsidRDefault="00032F6A" w:rsidP="00634442">
      <w:pPr>
        <w:pStyle w:val="ListParagraph"/>
        <w:numPr>
          <w:ilvl w:val="1"/>
          <w:numId w:val="4"/>
        </w:numPr>
        <w:ind w:left="1440"/>
        <w:jc w:val="both"/>
        <w:rPr>
          <w:rFonts w:ascii="Arial" w:hAnsi="Arial" w:cs="Arial"/>
          <w:sz w:val="20"/>
          <w:szCs w:val="20"/>
        </w:rPr>
      </w:pPr>
      <w:r w:rsidRPr="00AA074E">
        <w:rPr>
          <w:rFonts w:ascii="Arial" w:hAnsi="Arial" w:cs="Arial"/>
          <w:sz w:val="20"/>
          <w:szCs w:val="20"/>
        </w:rPr>
        <w:t>Legitimate receipt and disbursement codes</w:t>
      </w:r>
      <w:r w:rsidR="00DA783E" w:rsidRPr="00AA074E">
        <w:rPr>
          <w:rFonts w:ascii="Arial" w:hAnsi="Arial" w:cs="Arial"/>
          <w:sz w:val="20"/>
          <w:szCs w:val="20"/>
        </w:rPr>
        <w:t xml:space="preserve"> based on unit and fund</w:t>
      </w:r>
    </w:p>
    <w:p w:rsidR="00FA1EA3" w:rsidRPr="00AA074E" w:rsidRDefault="0045095C" w:rsidP="00365079">
      <w:pPr>
        <w:pStyle w:val="ListParagraph"/>
        <w:ind w:left="1080"/>
        <w:jc w:val="both"/>
        <w:rPr>
          <w:rFonts w:ascii="Arial" w:hAnsi="Arial" w:cs="Arial"/>
          <w:sz w:val="20"/>
          <w:szCs w:val="20"/>
        </w:rPr>
      </w:pPr>
      <w:r w:rsidRPr="00AA074E">
        <w:rPr>
          <w:rFonts w:ascii="Arial" w:hAnsi="Arial" w:cs="Arial"/>
          <w:sz w:val="20"/>
          <w:szCs w:val="20"/>
        </w:rPr>
        <w:t>The result of t</w:t>
      </w:r>
      <w:r w:rsidR="00E63E4B" w:rsidRPr="00AA074E">
        <w:rPr>
          <w:rFonts w:ascii="Arial" w:hAnsi="Arial" w:cs="Arial"/>
          <w:sz w:val="20"/>
          <w:szCs w:val="20"/>
        </w:rPr>
        <w:t>hese checks will be detailed in an error report</w:t>
      </w:r>
      <w:r w:rsidR="00E65652" w:rsidRPr="00AA074E">
        <w:rPr>
          <w:rFonts w:ascii="Arial" w:hAnsi="Arial" w:cs="Arial"/>
          <w:sz w:val="20"/>
          <w:szCs w:val="20"/>
        </w:rPr>
        <w:t xml:space="preserve"> for the Unit</w:t>
      </w:r>
      <w:r w:rsidRPr="00AA074E">
        <w:rPr>
          <w:rFonts w:ascii="Arial" w:hAnsi="Arial" w:cs="Arial"/>
          <w:sz w:val="20"/>
          <w:szCs w:val="20"/>
        </w:rPr>
        <w:t>.</w:t>
      </w:r>
      <w:r w:rsidR="00E63E4B" w:rsidRPr="00AA074E">
        <w:rPr>
          <w:rFonts w:ascii="Arial" w:hAnsi="Arial" w:cs="Arial"/>
          <w:sz w:val="20"/>
          <w:szCs w:val="20"/>
        </w:rPr>
        <w:t xml:space="preserve">  A copy of the error report will </w:t>
      </w:r>
      <w:r w:rsidR="00E65652" w:rsidRPr="00AA074E">
        <w:rPr>
          <w:rFonts w:ascii="Arial" w:hAnsi="Arial" w:cs="Arial"/>
          <w:sz w:val="20"/>
          <w:szCs w:val="20"/>
        </w:rPr>
        <w:t xml:space="preserve">also </w:t>
      </w:r>
      <w:r w:rsidR="00E63E4B" w:rsidRPr="00AA074E">
        <w:rPr>
          <w:rFonts w:ascii="Arial" w:hAnsi="Arial" w:cs="Arial"/>
          <w:sz w:val="20"/>
          <w:szCs w:val="20"/>
        </w:rPr>
        <w:t xml:space="preserve">be e-mailed to the </w:t>
      </w:r>
      <w:r w:rsidR="00B2591F">
        <w:rPr>
          <w:rFonts w:ascii="Arial" w:hAnsi="Arial" w:cs="Arial"/>
          <w:sz w:val="20"/>
          <w:szCs w:val="20"/>
        </w:rPr>
        <w:t>U</w:t>
      </w:r>
      <w:r w:rsidR="00E63E4B" w:rsidRPr="00AA074E">
        <w:rPr>
          <w:rFonts w:ascii="Arial" w:hAnsi="Arial" w:cs="Arial"/>
          <w:sz w:val="20"/>
          <w:szCs w:val="20"/>
        </w:rPr>
        <w:t xml:space="preserve">nit’s </w:t>
      </w:r>
      <w:r w:rsidR="00B2591F">
        <w:rPr>
          <w:rFonts w:ascii="Arial" w:hAnsi="Arial" w:cs="Arial"/>
          <w:sz w:val="20"/>
          <w:szCs w:val="20"/>
        </w:rPr>
        <w:t>V</w:t>
      </w:r>
      <w:r w:rsidR="00E63E4B" w:rsidRPr="00AA074E">
        <w:rPr>
          <w:rFonts w:ascii="Arial" w:hAnsi="Arial" w:cs="Arial"/>
          <w:sz w:val="20"/>
          <w:szCs w:val="20"/>
        </w:rPr>
        <w:t>endor.</w:t>
      </w:r>
      <w:r w:rsidR="00365079">
        <w:rPr>
          <w:rFonts w:ascii="Arial" w:hAnsi="Arial" w:cs="Arial"/>
          <w:sz w:val="20"/>
          <w:szCs w:val="20"/>
        </w:rPr>
        <w:t xml:space="preserve">  </w:t>
      </w:r>
      <w:r w:rsidR="00E63E4B" w:rsidRPr="00AA074E">
        <w:rPr>
          <w:rFonts w:ascii="Arial" w:hAnsi="Arial" w:cs="Arial"/>
          <w:sz w:val="20"/>
          <w:szCs w:val="20"/>
        </w:rPr>
        <w:t>A</w:t>
      </w:r>
      <w:r w:rsidRPr="00AA074E">
        <w:rPr>
          <w:rFonts w:ascii="Arial" w:hAnsi="Arial" w:cs="Arial"/>
          <w:sz w:val="20"/>
          <w:szCs w:val="20"/>
        </w:rPr>
        <w:t xml:space="preserve"> failed </w:t>
      </w:r>
      <w:r w:rsidR="00407E69" w:rsidRPr="00AA074E">
        <w:rPr>
          <w:rFonts w:ascii="Arial" w:hAnsi="Arial" w:cs="Arial"/>
          <w:sz w:val="20"/>
          <w:szCs w:val="20"/>
        </w:rPr>
        <w:t xml:space="preserve">edit </w:t>
      </w:r>
      <w:r w:rsidRPr="00AA074E">
        <w:rPr>
          <w:rFonts w:ascii="Arial" w:hAnsi="Arial" w:cs="Arial"/>
          <w:sz w:val="20"/>
          <w:szCs w:val="20"/>
        </w:rPr>
        <w:t>check will result in all files being rejected</w:t>
      </w:r>
      <w:r w:rsidR="001A7A9B" w:rsidRPr="00AA074E">
        <w:rPr>
          <w:rFonts w:ascii="Arial" w:hAnsi="Arial" w:cs="Arial"/>
          <w:sz w:val="20"/>
          <w:szCs w:val="20"/>
        </w:rPr>
        <w:t xml:space="preserve"> and no data being </w:t>
      </w:r>
      <w:r w:rsidR="009261C1" w:rsidRPr="00AA074E">
        <w:rPr>
          <w:rFonts w:ascii="Arial" w:hAnsi="Arial" w:cs="Arial"/>
          <w:sz w:val="20"/>
          <w:szCs w:val="20"/>
        </w:rPr>
        <w:t>incorporated</w:t>
      </w:r>
      <w:r w:rsidR="001A7A9B" w:rsidRPr="00AA074E">
        <w:rPr>
          <w:rFonts w:ascii="Arial" w:hAnsi="Arial" w:cs="Arial"/>
          <w:sz w:val="20"/>
          <w:szCs w:val="20"/>
        </w:rPr>
        <w:t xml:space="preserve"> into the Annual Report</w:t>
      </w:r>
      <w:r w:rsidRPr="00AA074E">
        <w:rPr>
          <w:rFonts w:ascii="Arial" w:hAnsi="Arial" w:cs="Arial"/>
          <w:sz w:val="20"/>
          <w:szCs w:val="20"/>
        </w:rPr>
        <w:t>.</w:t>
      </w:r>
      <w:r w:rsidR="00365079">
        <w:rPr>
          <w:rFonts w:ascii="Arial" w:hAnsi="Arial" w:cs="Arial"/>
          <w:sz w:val="20"/>
          <w:szCs w:val="20"/>
        </w:rPr>
        <w:t xml:space="preserve">  </w:t>
      </w:r>
      <w:r w:rsidR="00E63E4B" w:rsidRPr="00AA074E">
        <w:rPr>
          <w:rFonts w:ascii="Arial" w:hAnsi="Arial" w:cs="Arial"/>
          <w:sz w:val="20"/>
          <w:szCs w:val="20"/>
        </w:rPr>
        <w:t>The edit checks are described in more detail in</w:t>
      </w:r>
      <w:r w:rsidR="00407E69" w:rsidRPr="00AA074E">
        <w:rPr>
          <w:rFonts w:ascii="Arial" w:hAnsi="Arial" w:cs="Arial"/>
          <w:sz w:val="20"/>
          <w:szCs w:val="20"/>
        </w:rPr>
        <w:t xml:space="preserve"> the </w:t>
      </w:r>
      <w:r w:rsidR="00365079">
        <w:rPr>
          <w:rFonts w:ascii="Arial" w:hAnsi="Arial" w:cs="Arial"/>
          <w:sz w:val="20"/>
          <w:szCs w:val="20"/>
        </w:rPr>
        <w:t xml:space="preserve">Upload Edits section of this </w:t>
      </w:r>
      <w:r w:rsidR="00066306" w:rsidRPr="00AA074E">
        <w:rPr>
          <w:rFonts w:ascii="Arial" w:hAnsi="Arial" w:cs="Arial"/>
          <w:sz w:val="20"/>
          <w:szCs w:val="20"/>
        </w:rPr>
        <w:t>document</w:t>
      </w:r>
      <w:r w:rsidR="00407E69" w:rsidRPr="00AA074E">
        <w:rPr>
          <w:rFonts w:ascii="Arial" w:hAnsi="Arial" w:cs="Arial"/>
          <w:sz w:val="20"/>
          <w:szCs w:val="20"/>
        </w:rPr>
        <w:t>.</w:t>
      </w:r>
      <w:r w:rsidR="00365079">
        <w:rPr>
          <w:rFonts w:ascii="Arial" w:hAnsi="Arial" w:cs="Arial"/>
          <w:sz w:val="20"/>
          <w:szCs w:val="20"/>
        </w:rPr>
        <w:t xml:space="preserve">  </w:t>
      </w:r>
      <w:r w:rsidR="00E65652" w:rsidRPr="00AA074E">
        <w:rPr>
          <w:rFonts w:ascii="Arial" w:hAnsi="Arial" w:cs="Arial"/>
          <w:sz w:val="20"/>
          <w:szCs w:val="20"/>
        </w:rPr>
        <w:t>We ex</w:t>
      </w:r>
      <w:r w:rsidR="00F038F4" w:rsidRPr="00AA074E">
        <w:rPr>
          <w:rFonts w:ascii="Arial" w:hAnsi="Arial" w:cs="Arial"/>
          <w:sz w:val="20"/>
          <w:szCs w:val="20"/>
        </w:rPr>
        <w:t>pe</w:t>
      </w:r>
      <w:r w:rsidR="00E65652" w:rsidRPr="00AA074E">
        <w:rPr>
          <w:rFonts w:ascii="Arial" w:hAnsi="Arial" w:cs="Arial"/>
          <w:sz w:val="20"/>
          <w:szCs w:val="20"/>
        </w:rPr>
        <w:t>ct the Unit and Vendor to work together to resolve error</w:t>
      </w:r>
      <w:r w:rsidR="00F038F4" w:rsidRPr="00AA074E">
        <w:rPr>
          <w:rFonts w:ascii="Arial" w:hAnsi="Arial" w:cs="Arial"/>
          <w:sz w:val="20"/>
          <w:szCs w:val="20"/>
        </w:rPr>
        <w:t>s</w:t>
      </w:r>
      <w:r w:rsidR="00E65652" w:rsidRPr="00AA074E">
        <w:rPr>
          <w:rFonts w:ascii="Arial" w:hAnsi="Arial" w:cs="Arial"/>
          <w:sz w:val="20"/>
          <w:szCs w:val="20"/>
        </w:rPr>
        <w:t xml:space="preserve"> in the upload file</w:t>
      </w:r>
      <w:r w:rsidR="00F038F4" w:rsidRPr="00AA074E">
        <w:rPr>
          <w:rFonts w:ascii="Arial" w:hAnsi="Arial" w:cs="Arial"/>
          <w:sz w:val="20"/>
          <w:szCs w:val="20"/>
        </w:rPr>
        <w:t>s</w:t>
      </w:r>
      <w:r w:rsidR="00E65652" w:rsidRPr="00AA074E">
        <w:rPr>
          <w:rFonts w:ascii="Arial" w:hAnsi="Arial" w:cs="Arial"/>
          <w:sz w:val="20"/>
          <w:szCs w:val="20"/>
        </w:rPr>
        <w:t>.</w:t>
      </w:r>
    </w:p>
    <w:p w:rsidR="00CE6159" w:rsidRPr="00AA074E" w:rsidRDefault="00FA1EA3" w:rsidP="00AA074E">
      <w:pPr>
        <w:pStyle w:val="ListParagraph"/>
        <w:numPr>
          <w:ilvl w:val="0"/>
          <w:numId w:val="2"/>
        </w:numPr>
        <w:jc w:val="both"/>
        <w:rPr>
          <w:rFonts w:ascii="Arial" w:hAnsi="Arial" w:cs="Arial"/>
          <w:sz w:val="20"/>
          <w:szCs w:val="20"/>
        </w:rPr>
      </w:pPr>
      <w:r w:rsidRPr="00AA074E">
        <w:rPr>
          <w:rFonts w:ascii="Arial" w:hAnsi="Arial" w:cs="Arial"/>
          <w:sz w:val="20"/>
          <w:szCs w:val="20"/>
        </w:rPr>
        <w:t>Once the data passes all the edit checks, it will be incorporated into the Annual Report system and the user will get a message that the upload has been successfully completed.</w:t>
      </w:r>
      <w:r w:rsidR="00F038F4" w:rsidRPr="00AA074E">
        <w:rPr>
          <w:rFonts w:ascii="Arial" w:hAnsi="Arial" w:cs="Arial"/>
          <w:sz w:val="20"/>
          <w:szCs w:val="20"/>
        </w:rPr>
        <w:t xml:space="preserve"> </w:t>
      </w:r>
    </w:p>
    <w:p w:rsidR="00CE6159" w:rsidRPr="00AA074E" w:rsidRDefault="00CE6159" w:rsidP="00AA074E">
      <w:pPr>
        <w:pStyle w:val="ListParagraph"/>
        <w:numPr>
          <w:ilvl w:val="0"/>
          <w:numId w:val="2"/>
        </w:numPr>
        <w:jc w:val="both"/>
        <w:rPr>
          <w:rFonts w:ascii="Arial" w:hAnsi="Arial" w:cs="Arial"/>
          <w:sz w:val="20"/>
          <w:szCs w:val="20"/>
        </w:rPr>
      </w:pPr>
      <w:r w:rsidRPr="00AA074E">
        <w:rPr>
          <w:rFonts w:ascii="Arial" w:hAnsi="Arial" w:cs="Arial"/>
          <w:sz w:val="20"/>
          <w:szCs w:val="20"/>
        </w:rPr>
        <w:t xml:space="preserve">If the uploaded files have </w:t>
      </w:r>
      <w:r w:rsidR="00021E11">
        <w:rPr>
          <w:rFonts w:ascii="Arial" w:hAnsi="Arial" w:cs="Arial"/>
          <w:sz w:val="20"/>
          <w:szCs w:val="20"/>
        </w:rPr>
        <w:t>Beginning Balance r</w:t>
      </w:r>
      <w:r w:rsidRPr="00AA074E">
        <w:rPr>
          <w:rFonts w:ascii="Arial" w:hAnsi="Arial" w:cs="Arial"/>
          <w:sz w:val="20"/>
          <w:szCs w:val="20"/>
        </w:rPr>
        <w:t>ecords</w:t>
      </w:r>
      <w:r w:rsidR="00021E11">
        <w:rPr>
          <w:rFonts w:ascii="Arial" w:hAnsi="Arial" w:cs="Arial"/>
          <w:sz w:val="20"/>
          <w:szCs w:val="20"/>
        </w:rPr>
        <w:t xml:space="preserve"> for enterprises</w:t>
      </w:r>
      <w:r w:rsidR="00F038F4" w:rsidRPr="00AA074E">
        <w:rPr>
          <w:rFonts w:ascii="Arial" w:hAnsi="Arial" w:cs="Arial"/>
          <w:sz w:val="20"/>
          <w:szCs w:val="20"/>
        </w:rPr>
        <w:t>,</w:t>
      </w:r>
      <w:r w:rsidRPr="00AA074E">
        <w:rPr>
          <w:rFonts w:ascii="Arial" w:hAnsi="Arial" w:cs="Arial"/>
          <w:sz w:val="20"/>
          <w:szCs w:val="20"/>
        </w:rPr>
        <w:t xml:space="preserve"> the user will be directed to a screen where the user can link </w:t>
      </w:r>
      <w:r w:rsidR="00A401FB" w:rsidRPr="00AA074E">
        <w:rPr>
          <w:rFonts w:ascii="Arial" w:hAnsi="Arial" w:cs="Arial"/>
          <w:sz w:val="20"/>
          <w:szCs w:val="20"/>
        </w:rPr>
        <w:t xml:space="preserve">each </w:t>
      </w:r>
      <w:r w:rsidRPr="00AA074E">
        <w:rPr>
          <w:rFonts w:ascii="Arial" w:hAnsi="Arial" w:cs="Arial"/>
          <w:sz w:val="20"/>
          <w:szCs w:val="20"/>
        </w:rPr>
        <w:t xml:space="preserve">Enterprise Number </w:t>
      </w:r>
      <w:r w:rsidR="00A401FB" w:rsidRPr="00AA074E">
        <w:rPr>
          <w:rFonts w:ascii="Arial" w:hAnsi="Arial" w:cs="Arial"/>
          <w:sz w:val="20"/>
          <w:szCs w:val="20"/>
        </w:rPr>
        <w:t xml:space="preserve">in the </w:t>
      </w:r>
      <w:r w:rsidR="00021E11">
        <w:rPr>
          <w:rFonts w:ascii="Arial" w:hAnsi="Arial" w:cs="Arial"/>
          <w:sz w:val="20"/>
          <w:szCs w:val="20"/>
        </w:rPr>
        <w:t xml:space="preserve">Beginning Balance file </w:t>
      </w:r>
      <w:r w:rsidRPr="00AA074E">
        <w:rPr>
          <w:rFonts w:ascii="Arial" w:hAnsi="Arial" w:cs="Arial"/>
          <w:sz w:val="20"/>
          <w:szCs w:val="20"/>
        </w:rPr>
        <w:t>to the specific Enterprises defined prior to the upload.</w:t>
      </w:r>
    </w:p>
    <w:p w:rsidR="00032F6A" w:rsidRPr="006E730B" w:rsidRDefault="00604011" w:rsidP="00AA074E">
      <w:pPr>
        <w:pStyle w:val="ListParagraph"/>
        <w:numPr>
          <w:ilvl w:val="0"/>
          <w:numId w:val="2"/>
        </w:numPr>
        <w:jc w:val="both"/>
        <w:rPr>
          <w:rFonts w:ascii="Arial" w:hAnsi="Arial" w:cs="Arial"/>
          <w:sz w:val="20"/>
          <w:szCs w:val="20"/>
        </w:rPr>
      </w:pPr>
      <w:r w:rsidRPr="006E730B">
        <w:rPr>
          <w:rFonts w:ascii="Arial" w:hAnsi="Arial" w:cs="Arial"/>
          <w:sz w:val="20"/>
          <w:szCs w:val="20"/>
        </w:rPr>
        <w:t>If the</w:t>
      </w:r>
      <w:r w:rsidR="00CE6159" w:rsidRPr="006E730B">
        <w:rPr>
          <w:rFonts w:ascii="Arial" w:hAnsi="Arial" w:cs="Arial"/>
          <w:sz w:val="20"/>
          <w:szCs w:val="20"/>
        </w:rPr>
        <w:t xml:space="preserve">re are additional </w:t>
      </w:r>
      <w:r w:rsidR="004B37A0" w:rsidRPr="006E730B">
        <w:rPr>
          <w:rFonts w:ascii="Arial" w:hAnsi="Arial" w:cs="Arial"/>
          <w:sz w:val="20"/>
          <w:szCs w:val="20"/>
        </w:rPr>
        <w:t xml:space="preserve">Enterprise </w:t>
      </w:r>
      <w:r w:rsidR="00021E11" w:rsidRPr="006E730B">
        <w:rPr>
          <w:rFonts w:ascii="Arial" w:hAnsi="Arial" w:cs="Arial"/>
          <w:sz w:val="20"/>
          <w:szCs w:val="20"/>
        </w:rPr>
        <w:t xml:space="preserve">Numbers in the Beginning Balance </w:t>
      </w:r>
      <w:r w:rsidR="00A401FB" w:rsidRPr="006E730B">
        <w:rPr>
          <w:rFonts w:ascii="Arial" w:hAnsi="Arial" w:cs="Arial"/>
          <w:sz w:val="20"/>
          <w:szCs w:val="20"/>
        </w:rPr>
        <w:t xml:space="preserve">file that have not been linked </w:t>
      </w:r>
      <w:r w:rsidR="00DA68E7" w:rsidRPr="006E730B">
        <w:rPr>
          <w:rFonts w:ascii="Arial" w:hAnsi="Arial" w:cs="Arial"/>
          <w:sz w:val="20"/>
          <w:szCs w:val="20"/>
        </w:rPr>
        <w:t xml:space="preserve">to a defined enterprise, </w:t>
      </w:r>
      <w:r w:rsidR="004B37A0" w:rsidRPr="006E730B">
        <w:rPr>
          <w:rFonts w:ascii="Arial" w:hAnsi="Arial" w:cs="Arial"/>
          <w:sz w:val="20"/>
          <w:szCs w:val="20"/>
        </w:rPr>
        <w:t xml:space="preserve">the user will </w:t>
      </w:r>
      <w:r w:rsidR="00742475" w:rsidRPr="006E730B">
        <w:rPr>
          <w:rFonts w:ascii="Arial" w:hAnsi="Arial" w:cs="Arial"/>
          <w:sz w:val="20"/>
          <w:szCs w:val="20"/>
        </w:rPr>
        <w:t xml:space="preserve">have to define additional </w:t>
      </w:r>
      <w:r w:rsidR="004B37A0" w:rsidRPr="006E730B">
        <w:rPr>
          <w:rFonts w:ascii="Arial" w:hAnsi="Arial" w:cs="Arial"/>
          <w:sz w:val="20"/>
          <w:szCs w:val="20"/>
        </w:rPr>
        <w:t>Enterprise</w:t>
      </w:r>
      <w:r w:rsidR="00742475" w:rsidRPr="006E730B">
        <w:rPr>
          <w:rFonts w:ascii="Arial" w:hAnsi="Arial" w:cs="Arial"/>
          <w:sz w:val="20"/>
          <w:szCs w:val="20"/>
        </w:rPr>
        <w:t xml:space="preserve">s.  </w:t>
      </w:r>
      <w:r w:rsidRPr="006E730B">
        <w:rPr>
          <w:rFonts w:ascii="Arial" w:hAnsi="Arial" w:cs="Arial"/>
          <w:sz w:val="20"/>
          <w:szCs w:val="20"/>
        </w:rPr>
        <w:t xml:space="preserve">Every </w:t>
      </w:r>
      <w:r w:rsidR="00AE3DE8" w:rsidRPr="006E730B">
        <w:rPr>
          <w:rFonts w:ascii="Arial" w:hAnsi="Arial" w:cs="Arial"/>
          <w:sz w:val="20"/>
          <w:szCs w:val="20"/>
        </w:rPr>
        <w:t xml:space="preserve">Enterprise </w:t>
      </w:r>
      <w:r w:rsidR="00021E11" w:rsidRPr="006E730B">
        <w:rPr>
          <w:rFonts w:ascii="Arial" w:hAnsi="Arial" w:cs="Arial"/>
          <w:sz w:val="20"/>
          <w:szCs w:val="20"/>
        </w:rPr>
        <w:t>Number</w:t>
      </w:r>
      <w:r w:rsidRPr="006E730B">
        <w:rPr>
          <w:rFonts w:ascii="Arial" w:hAnsi="Arial" w:cs="Arial"/>
          <w:sz w:val="20"/>
          <w:szCs w:val="20"/>
        </w:rPr>
        <w:t xml:space="preserve"> must </w:t>
      </w:r>
      <w:r w:rsidR="00AE3DE8" w:rsidRPr="006E730B">
        <w:rPr>
          <w:rFonts w:ascii="Arial" w:hAnsi="Arial" w:cs="Arial"/>
          <w:sz w:val="20"/>
          <w:szCs w:val="20"/>
        </w:rPr>
        <w:t xml:space="preserve">be associated </w:t>
      </w:r>
      <w:r w:rsidR="00B2591F" w:rsidRPr="006E730B">
        <w:rPr>
          <w:rFonts w:ascii="Arial" w:hAnsi="Arial" w:cs="Arial"/>
          <w:sz w:val="20"/>
          <w:szCs w:val="20"/>
        </w:rPr>
        <w:t>with</w:t>
      </w:r>
      <w:r w:rsidR="00AE3DE8" w:rsidRPr="006E730B">
        <w:rPr>
          <w:rFonts w:ascii="Arial" w:hAnsi="Arial" w:cs="Arial"/>
          <w:sz w:val="20"/>
          <w:szCs w:val="20"/>
        </w:rPr>
        <w:t xml:space="preserve"> a defined </w:t>
      </w:r>
      <w:r w:rsidRPr="006E730B">
        <w:rPr>
          <w:rFonts w:ascii="Arial" w:hAnsi="Arial" w:cs="Arial"/>
          <w:sz w:val="20"/>
          <w:szCs w:val="20"/>
        </w:rPr>
        <w:t>enterprise</w:t>
      </w:r>
      <w:r w:rsidR="00AE3DE8" w:rsidRPr="006E730B">
        <w:rPr>
          <w:rFonts w:ascii="Arial" w:hAnsi="Arial" w:cs="Arial"/>
          <w:sz w:val="20"/>
          <w:szCs w:val="20"/>
        </w:rPr>
        <w:t>.</w:t>
      </w:r>
      <w:r w:rsidR="00742475" w:rsidRPr="006E730B">
        <w:rPr>
          <w:rFonts w:ascii="Arial" w:hAnsi="Arial" w:cs="Arial"/>
          <w:sz w:val="20"/>
          <w:szCs w:val="20"/>
        </w:rPr>
        <w:t xml:space="preserve">  See also Note 4</w:t>
      </w:r>
    </w:p>
    <w:p w:rsidR="00D93824" w:rsidRDefault="00473EDB" w:rsidP="00C923B2">
      <w:pPr>
        <w:spacing w:after="0" w:line="240" w:lineRule="auto"/>
        <w:ind w:left="810"/>
        <w:jc w:val="both"/>
        <w:rPr>
          <w:rFonts w:ascii="Arial" w:hAnsi="Arial" w:cs="Arial"/>
          <w:b/>
          <w:sz w:val="20"/>
          <w:szCs w:val="20"/>
        </w:rPr>
      </w:pPr>
      <w:r w:rsidRPr="00AA074E">
        <w:rPr>
          <w:rFonts w:ascii="Arial" w:hAnsi="Arial" w:cs="Arial"/>
          <w:sz w:val="20"/>
          <w:szCs w:val="20"/>
        </w:rPr>
        <w:t xml:space="preserve">Once </w:t>
      </w:r>
      <w:r w:rsidR="00FA1EA3" w:rsidRPr="00AA074E">
        <w:rPr>
          <w:rFonts w:ascii="Arial" w:hAnsi="Arial" w:cs="Arial"/>
          <w:sz w:val="20"/>
          <w:szCs w:val="20"/>
        </w:rPr>
        <w:t xml:space="preserve">the </w:t>
      </w:r>
      <w:r w:rsidRPr="00AA074E">
        <w:rPr>
          <w:rFonts w:ascii="Arial" w:hAnsi="Arial" w:cs="Arial"/>
          <w:sz w:val="20"/>
          <w:szCs w:val="20"/>
        </w:rPr>
        <w:t xml:space="preserve">data </w:t>
      </w:r>
      <w:r w:rsidR="00FA1EA3" w:rsidRPr="00AA074E">
        <w:rPr>
          <w:rFonts w:ascii="Arial" w:hAnsi="Arial" w:cs="Arial"/>
          <w:sz w:val="20"/>
          <w:szCs w:val="20"/>
        </w:rPr>
        <w:t xml:space="preserve">has been </w:t>
      </w:r>
      <w:r w:rsidRPr="00AA074E">
        <w:rPr>
          <w:rFonts w:ascii="Arial" w:hAnsi="Arial" w:cs="Arial"/>
          <w:sz w:val="20"/>
          <w:szCs w:val="20"/>
        </w:rPr>
        <w:t xml:space="preserve">incorporated into the </w:t>
      </w:r>
      <w:r w:rsidR="00FA1EA3" w:rsidRPr="00AA074E">
        <w:rPr>
          <w:rFonts w:ascii="Arial" w:hAnsi="Arial" w:cs="Arial"/>
          <w:sz w:val="20"/>
          <w:szCs w:val="20"/>
        </w:rPr>
        <w:t>Annual Report system,</w:t>
      </w:r>
      <w:r w:rsidRPr="00AA074E">
        <w:rPr>
          <w:rFonts w:ascii="Arial" w:hAnsi="Arial" w:cs="Arial"/>
          <w:sz w:val="20"/>
          <w:szCs w:val="20"/>
        </w:rPr>
        <w:t xml:space="preserve"> the system will treat the data a</w:t>
      </w:r>
      <w:r w:rsidR="009957D2" w:rsidRPr="00AA074E">
        <w:rPr>
          <w:rFonts w:ascii="Arial" w:hAnsi="Arial" w:cs="Arial"/>
          <w:sz w:val="20"/>
          <w:szCs w:val="20"/>
        </w:rPr>
        <w:t>s if it were entered dire</w:t>
      </w:r>
      <w:r w:rsidR="00407E69" w:rsidRPr="00AA074E">
        <w:rPr>
          <w:rFonts w:ascii="Arial" w:hAnsi="Arial" w:cs="Arial"/>
          <w:sz w:val="20"/>
          <w:szCs w:val="20"/>
        </w:rPr>
        <w:t xml:space="preserve">ctly through the web interface.  </w:t>
      </w:r>
      <w:r w:rsidR="009957D2" w:rsidRPr="00AA074E">
        <w:rPr>
          <w:rFonts w:ascii="Arial" w:hAnsi="Arial" w:cs="Arial"/>
          <w:sz w:val="20"/>
          <w:szCs w:val="20"/>
        </w:rPr>
        <w:t xml:space="preserve">If there is a need to adjust fund, </w:t>
      </w:r>
      <w:r w:rsidR="00021E11">
        <w:rPr>
          <w:rFonts w:ascii="Arial" w:hAnsi="Arial" w:cs="Arial"/>
          <w:sz w:val="20"/>
          <w:szCs w:val="20"/>
        </w:rPr>
        <w:t xml:space="preserve">balance, </w:t>
      </w:r>
      <w:r w:rsidR="009957D2" w:rsidRPr="00AA074E">
        <w:rPr>
          <w:rFonts w:ascii="Arial" w:hAnsi="Arial" w:cs="Arial"/>
          <w:sz w:val="20"/>
          <w:szCs w:val="20"/>
        </w:rPr>
        <w:t>receipt, or disbursement data, the user will have one of two options. The user can either edit the data through the web interface, or the user</w:t>
      </w:r>
      <w:r w:rsidR="00407E69" w:rsidRPr="00AA074E">
        <w:rPr>
          <w:rFonts w:ascii="Arial" w:hAnsi="Arial" w:cs="Arial"/>
          <w:sz w:val="20"/>
          <w:szCs w:val="20"/>
        </w:rPr>
        <w:t xml:space="preserve"> can upload a new set of files</w:t>
      </w:r>
      <w:r w:rsidR="00407E69" w:rsidRPr="006E730B">
        <w:rPr>
          <w:rFonts w:ascii="Arial" w:hAnsi="Arial" w:cs="Arial"/>
          <w:sz w:val="20"/>
          <w:szCs w:val="20"/>
        </w:rPr>
        <w:t xml:space="preserve">.  </w:t>
      </w:r>
      <w:r w:rsidR="009957D2" w:rsidRPr="006E730B">
        <w:rPr>
          <w:rFonts w:ascii="Arial" w:hAnsi="Arial" w:cs="Arial"/>
          <w:sz w:val="20"/>
          <w:szCs w:val="20"/>
        </w:rPr>
        <w:t>If a user chooses to upload new file</w:t>
      </w:r>
      <w:r w:rsidR="00DA68E7" w:rsidRPr="006E730B">
        <w:rPr>
          <w:rFonts w:ascii="Arial" w:hAnsi="Arial" w:cs="Arial"/>
          <w:sz w:val="20"/>
          <w:szCs w:val="20"/>
        </w:rPr>
        <w:t>s</w:t>
      </w:r>
      <w:r w:rsidR="00EF5267" w:rsidRPr="006E730B">
        <w:rPr>
          <w:rFonts w:ascii="Arial" w:hAnsi="Arial" w:cs="Arial"/>
          <w:sz w:val="20"/>
          <w:szCs w:val="20"/>
        </w:rPr>
        <w:t>, they will have to upload all required files and repeat the Enterprise link process.  A</w:t>
      </w:r>
      <w:r w:rsidR="009957D2" w:rsidRPr="006E730B">
        <w:rPr>
          <w:rFonts w:ascii="Arial" w:hAnsi="Arial" w:cs="Arial"/>
          <w:sz w:val="20"/>
          <w:szCs w:val="20"/>
        </w:rPr>
        <w:t xml:space="preserve">ll existing fund, </w:t>
      </w:r>
      <w:r w:rsidR="00EF5267" w:rsidRPr="006E730B">
        <w:rPr>
          <w:rFonts w:ascii="Arial" w:hAnsi="Arial" w:cs="Arial"/>
          <w:sz w:val="20"/>
          <w:szCs w:val="20"/>
        </w:rPr>
        <w:t xml:space="preserve">balance, </w:t>
      </w:r>
      <w:r w:rsidR="009957D2" w:rsidRPr="006E730B">
        <w:rPr>
          <w:rFonts w:ascii="Arial" w:hAnsi="Arial" w:cs="Arial"/>
          <w:sz w:val="20"/>
          <w:szCs w:val="20"/>
        </w:rPr>
        <w:t xml:space="preserve">receipt, and disbursement data </w:t>
      </w:r>
      <w:r w:rsidR="00407E69" w:rsidRPr="006E730B">
        <w:rPr>
          <w:rFonts w:ascii="Arial" w:hAnsi="Arial" w:cs="Arial"/>
          <w:sz w:val="20"/>
          <w:szCs w:val="20"/>
        </w:rPr>
        <w:t xml:space="preserve">will be </w:t>
      </w:r>
      <w:r w:rsidR="00EF5267" w:rsidRPr="006E730B">
        <w:rPr>
          <w:rFonts w:ascii="Arial" w:hAnsi="Arial" w:cs="Arial"/>
          <w:sz w:val="20"/>
          <w:szCs w:val="20"/>
        </w:rPr>
        <w:t xml:space="preserve">overwritten by the new upload.  </w:t>
      </w:r>
      <w:r w:rsidR="00EF5267" w:rsidRPr="006E730B">
        <w:rPr>
          <w:rFonts w:ascii="Arial" w:hAnsi="Arial" w:cs="Arial"/>
          <w:b/>
          <w:sz w:val="20"/>
          <w:szCs w:val="20"/>
        </w:rPr>
        <w:t>This means financial data added to the system by prior uploads and/or manual data entry</w:t>
      </w:r>
      <w:r w:rsidR="009957D2" w:rsidRPr="006E730B">
        <w:rPr>
          <w:rFonts w:ascii="Arial" w:hAnsi="Arial" w:cs="Arial"/>
          <w:b/>
          <w:sz w:val="20"/>
          <w:szCs w:val="20"/>
        </w:rPr>
        <w:t xml:space="preserve"> will be d</w:t>
      </w:r>
      <w:r w:rsidR="00B2591F" w:rsidRPr="006E730B">
        <w:rPr>
          <w:rFonts w:ascii="Arial" w:hAnsi="Arial" w:cs="Arial"/>
          <w:b/>
          <w:sz w:val="20"/>
          <w:szCs w:val="20"/>
        </w:rPr>
        <w:t>eleted</w:t>
      </w:r>
      <w:r w:rsidR="009957D2" w:rsidRPr="006E730B">
        <w:rPr>
          <w:rFonts w:ascii="Arial" w:hAnsi="Arial" w:cs="Arial"/>
          <w:b/>
          <w:sz w:val="20"/>
          <w:szCs w:val="20"/>
        </w:rPr>
        <w:t>.</w:t>
      </w:r>
      <w:r w:rsidR="00EF5267">
        <w:rPr>
          <w:rFonts w:ascii="Arial" w:hAnsi="Arial" w:cs="Arial"/>
          <w:b/>
          <w:sz w:val="20"/>
          <w:szCs w:val="20"/>
        </w:rPr>
        <w:t xml:space="preserve">  </w:t>
      </w:r>
    </w:p>
    <w:p w:rsidR="00642F4A" w:rsidRDefault="00642F4A" w:rsidP="00C923B2">
      <w:pPr>
        <w:spacing w:after="0" w:line="240" w:lineRule="auto"/>
        <w:ind w:left="810"/>
        <w:jc w:val="both"/>
        <w:rPr>
          <w:rFonts w:ascii="Arial" w:hAnsi="Arial" w:cs="Arial"/>
          <w:b/>
          <w:sz w:val="20"/>
          <w:szCs w:val="20"/>
        </w:rPr>
      </w:pPr>
    </w:p>
    <w:p w:rsidR="00D93824" w:rsidRDefault="00D93824">
      <w:pPr>
        <w:rPr>
          <w:rFonts w:ascii="Arial" w:hAnsi="Arial" w:cs="Arial"/>
          <w:b/>
          <w:sz w:val="20"/>
          <w:szCs w:val="20"/>
        </w:rPr>
      </w:pPr>
      <w:r>
        <w:rPr>
          <w:rFonts w:ascii="Arial" w:hAnsi="Arial" w:cs="Arial"/>
          <w:b/>
          <w:sz w:val="20"/>
          <w:szCs w:val="20"/>
        </w:rPr>
        <w:br w:type="page"/>
      </w:r>
    </w:p>
    <w:p w:rsidR="00C923B2" w:rsidRPr="00D93824" w:rsidRDefault="00C923B2" w:rsidP="00D93824">
      <w:pPr>
        <w:spacing w:after="0"/>
        <w:jc w:val="center"/>
        <w:rPr>
          <w:rFonts w:ascii="Arial" w:hAnsi="Arial" w:cs="Arial"/>
          <w:b/>
          <w:sz w:val="20"/>
          <w:szCs w:val="20"/>
        </w:rPr>
      </w:pPr>
      <w:r w:rsidRPr="00C923B2">
        <w:rPr>
          <w:rFonts w:ascii="Arial" w:hAnsi="Arial" w:cs="Arial"/>
          <w:b/>
          <w:sz w:val="20"/>
          <w:szCs w:val="20"/>
          <w:u w:val="single"/>
        </w:rPr>
        <w:lastRenderedPageBreak/>
        <w:t>Notes Regarding the Upload Files</w:t>
      </w:r>
    </w:p>
    <w:p w:rsidR="00D93824" w:rsidRDefault="00D93824" w:rsidP="00C923B2">
      <w:pPr>
        <w:spacing w:after="0" w:line="240" w:lineRule="auto"/>
        <w:jc w:val="both"/>
        <w:rPr>
          <w:rFonts w:ascii="Arial" w:hAnsi="Arial" w:cs="Arial"/>
          <w:b/>
          <w:sz w:val="20"/>
          <w:szCs w:val="20"/>
        </w:rPr>
      </w:pPr>
    </w:p>
    <w:p w:rsidR="00D93824" w:rsidRDefault="00D93824" w:rsidP="00C923B2">
      <w:pPr>
        <w:spacing w:after="0" w:line="240" w:lineRule="auto"/>
        <w:jc w:val="both"/>
        <w:rPr>
          <w:rFonts w:ascii="Arial" w:hAnsi="Arial" w:cs="Arial"/>
          <w:b/>
          <w:sz w:val="20"/>
          <w:szCs w:val="20"/>
        </w:rPr>
      </w:pPr>
    </w:p>
    <w:p w:rsidR="00C923B2" w:rsidRPr="00D93824" w:rsidRDefault="00C923B2" w:rsidP="00C923B2">
      <w:pPr>
        <w:spacing w:after="0" w:line="240" w:lineRule="auto"/>
        <w:jc w:val="both"/>
        <w:rPr>
          <w:rFonts w:ascii="Arial" w:hAnsi="Arial" w:cs="Arial"/>
          <w:b/>
          <w:sz w:val="20"/>
          <w:szCs w:val="20"/>
          <w:u w:val="single"/>
        </w:rPr>
      </w:pPr>
      <w:r w:rsidRPr="00D93824">
        <w:rPr>
          <w:rFonts w:ascii="Arial" w:hAnsi="Arial" w:cs="Arial"/>
          <w:b/>
          <w:sz w:val="20"/>
          <w:szCs w:val="20"/>
          <w:u w:val="single"/>
        </w:rPr>
        <w:t>Note 1 - Investments Funds</w:t>
      </w:r>
    </w:p>
    <w:p w:rsidR="00C923B2" w:rsidRDefault="00C923B2" w:rsidP="00C923B2">
      <w:pPr>
        <w:spacing w:after="0" w:line="240" w:lineRule="auto"/>
        <w:jc w:val="both"/>
        <w:rPr>
          <w:rFonts w:ascii="Arial" w:hAnsi="Arial" w:cs="Arial"/>
          <w:sz w:val="20"/>
          <w:szCs w:val="20"/>
        </w:rPr>
      </w:pPr>
      <w:r w:rsidRPr="00C0394D">
        <w:rPr>
          <w:rFonts w:ascii="Arial" w:hAnsi="Arial" w:cs="Arial"/>
          <w:sz w:val="20"/>
          <w:szCs w:val="20"/>
        </w:rPr>
        <w:t>Some units use “Investment</w:t>
      </w:r>
      <w:r>
        <w:rPr>
          <w:rFonts w:ascii="Arial" w:hAnsi="Arial" w:cs="Arial"/>
          <w:sz w:val="20"/>
          <w:szCs w:val="20"/>
        </w:rPr>
        <w:t>s</w:t>
      </w:r>
      <w:r w:rsidRPr="00C0394D">
        <w:rPr>
          <w:rFonts w:ascii="Arial" w:hAnsi="Arial" w:cs="Arial"/>
          <w:sz w:val="20"/>
          <w:szCs w:val="20"/>
        </w:rPr>
        <w:t xml:space="preserve"> Funds” to account for </w:t>
      </w:r>
      <w:r>
        <w:rPr>
          <w:rFonts w:ascii="Arial" w:hAnsi="Arial" w:cs="Arial"/>
          <w:sz w:val="20"/>
          <w:szCs w:val="20"/>
        </w:rPr>
        <w:t>i</w:t>
      </w:r>
      <w:r w:rsidRPr="00C0394D">
        <w:rPr>
          <w:rFonts w:ascii="Arial" w:hAnsi="Arial" w:cs="Arial"/>
          <w:sz w:val="20"/>
          <w:szCs w:val="20"/>
        </w:rPr>
        <w:t>nvestments.  These are really subsidiary or memo accounts</w:t>
      </w:r>
      <w:r>
        <w:rPr>
          <w:rFonts w:ascii="Arial" w:hAnsi="Arial" w:cs="Arial"/>
          <w:sz w:val="20"/>
          <w:szCs w:val="20"/>
        </w:rPr>
        <w:t xml:space="preserve"> that are used to account for investments rather than </w:t>
      </w:r>
      <w:r w:rsidRPr="00C0394D">
        <w:rPr>
          <w:rFonts w:ascii="Arial" w:hAnsi="Arial" w:cs="Arial"/>
          <w:sz w:val="20"/>
          <w:szCs w:val="20"/>
        </w:rPr>
        <w:t>traditional funds that account for the cash balances and transactions.</w:t>
      </w:r>
      <w:r>
        <w:rPr>
          <w:rFonts w:ascii="Arial" w:hAnsi="Arial" w:cs="Arial"/>
          <w:sz w:val="20"/>
          <w:szCs w:val="20"/>
        </w:rPr>
        <w:t xml:space="preserve">  Please do not include data in the upload files for any “Investments Funds” the unit may have.  For </w:t>
      </w:r>
      <w:r w:rsidRPr="00C0394D">
        <w:rPr>
          <w:rFonts w:ascii="Arial" w:hAnsi="Arial" w:cs="Arial"/>
          <w:sz w:val="20"/>
          <w:szCs w:val="20"/>
        </w:rPr>
        <w:t xml:space="preserve">example a unit </w:t>
      </w:r>
      <w:r>
        <w:rPr>
          <w:rFonts w:ascii="Arial" w:hAnsi="Arial" w:cs="Arial"/>
          <w:sz w:val="20"/>
          <w:szCs w:val="20"/>
        </w:rPr>
        <w:t>could have the following two funds:</w:t>
      </w:r>
    </w:p>
    <w:p w:rsidR="00C923B2" w:rsidRPr="009A29D3" w:rsidRDefault="00C923B2" w:rsidP="00C923B2">
      <w:pPr>
        <w:pStyle w:val="ListParagraph"/>
        <w:numPr>
          <w:ilvl w:val="0"/>
          <w:numId w:val="12"/>
        </w:numPr>
        <w:spacing w:after="0" w:line="240" w:lineRule="auto"/>
        <w:jc w:val="both"/>
        <w:rPr>
          <w:rFonts w:ascii="Arial" w:hAnsi="Arial" w:cs="Arial"/>
          <w:sz w:val="20"/>
          <w:szCs w:val="20"/>
        </w:rPr>
      </w:pPr>
      <w:r w:rsidRPr="009A29D3">
        <w:rPr>
          <w:rFonts w:ascii="Arial" w:hAnsi="Arial" w:cs="Arial"/>
          <w:sz w:val="20"/>
          <w:szCs w:val="20"/>
        </w:rPr>
        <w:t xml:space="preserve">Fund </w:t>
      </w:r>
      <w:r>
        <w:rPr>
          <w:rFonts w:ascii="Arial" w:hAnsi="Arial" w:cs="Arial"/>
          <w:sz w:val="20"/>
          <w:szCs w:val="20"/>
        </w:rPr>
        <w:t>N</w:t>
      </w:r>
      <w:r w:rsidRPr="009A29D3">
        <w:rPr>
          <w:rFonts w:ascii="Arial" w:hAnsi="Arial" w:cs="Arial"/>
          <w:sz w:val="20"/>
          <w:szCs w:val="20"/>
        </w:rPr>
        <w:t>umber 1234, titled Sample Fund which accounts for the cash</w:t>
      </w:r>
      <w:r>
        <w:rPr>
          <w:rFonts w:ascii="Arial" w:hAnsi="Arial" w:cs="Arial"/>
          <w:sz w:val="20"/>
          <w:szCs w:val="20"/>
        </w:rPr>
        <w:t>.</w:t>
      </w:r>
    </w:p>
    <w:p w:rsidR="00C923B2" w:rsidRDefault="00C923B2" w:rsidP="00C923B2">
      <w:pPr>
        <w:pStyle w:val="ListParagraph"/>
        <w:numPr>
          <w:ilvl w:val="0"/>
          <w:numId w:val="12"/>
        </w:numPr>
        <w:spacing w:after="0" w:line="240" w:lineRule="auto"/>
        <w:jc w:val="both"/>
        <w:rPr>
          <w:rFonts w:ascii="Arial" w:hAnsi="Arial" w:cs="Arial"/>
          <w:sz w:val="20"/>
          <w:szCs w:val="20"/>
        </w:rPr>
      </w:pPr>
      <w:r w:rsidRPr="009A29D3">
        <w:rPr>
          <w:rFonts w:ascii="Arial" w:hAnsi="Arial" w:cs="Arial"/>
          <w:sz w:val="20"/>
          <w:szCs w:val="20"/>
        </w:rPr>
        <w:t xml:space="preserve">Fund </w:t>
      </w:r>
      <w:r>
        <w:rPr>
          <w:rFonts w:ascii="Arial" w:hAnsi="Arial" w:cs="Arial"/>
          <w:sz w:val="20"/>
          <w:szCs w:val="20"/>
        </w:rPr>
        <w:t xml:space="preserve">Number </w:t>
      </w:r>
      <w:r w:rsidRPr="009A29D3">
        <w:rPr>
          <w:rFonts w:ascii="Arial" w:hAnsi="Arial" w:cs="Arial"/>
          <w:sz w:val="20"/>
          <w:szCs w:val="20"/>
        </w:rPr>
        <w:t>1235</w:t>
      </w:r>
      <w:r>
        <w:rPr>
          <w:rFonts w:ascii="Arial" w:hAnsi="Arial" w:cs="Arial"/>
          <w:sz w:val="20"/>
          <w:szCs w:val="20"/>
        </w:rPr>
        <w:t>,</w:t>
      </w:r>
      <w:r w:rsidRPr="009A29D3">
        <w:rPr>
          <w:rFonts w:ascii="Arial" w:hAnsi="Arial" w:cs="Arial"/>
          <w:sz w:val="20"/>
          <w:szCs w:val="20"/>
        </w:rPr>
        <w:t xml:space="preserve"> </w:t>
      </w:r>
      <w:r>
        <w:rPr>
          <w:rFonts w:ascii="Arial" w:hAnsi="Arial" w:cs="Arial"/>
          <w:sz w:val="20"/>
          <w:szCs w:val="20"/>
        </w:rPr>
        <w:t>t</w:t>
      </w:r>
      <w:r w:rsidRPr="009A29D3">
        <w:rPr>
          <w:rFonts w:ascii="Arial" w:hAnsi="Arial" w:cs="Arial"/>
          <w:sz w:val="20"/>
          <w:szCs w:val="20"/>
        </w:rPr>
        <w:t xml:space="preserve">itled Sample Fund Investments which accounts for the </w:t>
      </w:r>
      <w:r>
        <w:rPr>
          <w:rFonts w:ascii="Arial" w:hAnsi="Arial" w:cs="Arial"/>
          <w:sz w:val="20"/>
          <w:szCs w:val="20"/>
        </w:rPr>
        <w:t>i</w:t>
      </w:r>
      <w:r w:rsidRPr="009A29D3">
        <w:rPr>
          <w:rFonts w:ascii="Arial" w:hAnsi="Arial" w:cs="Arial"/>
          <w:sz w:val="20"/>
          <w:szCs w:val="20"/>
        </w:rPr>
        <w:t>nvestments purchased by</w:t>
      </w:r>
    </w:p>
    <w:p w:rsidR="00C923B2" w:rsidRDefault="00C923B2" w:rsidP="00D93824">
      <w:pPr>
        <w:pStyle w:val="ListParagraph"/>
        <w:spacing w:after="0" w:line="240" w:lineRule="auto"/>
        <w:jc w:val="both"/>
        <w:rPr>
          <w:rFonts w:ascii="Arial" w:hAnsi="Arial" w:cs="Arial"/>
          <w:sz w:val="20"/>
          <w:szCs w:val="20"/>
        </w:rPr>
      </w:pPr>
      <w:r w:rsidRPr="009A29D3">
        <w:rPr>
          <w:rFonts w:ascii="Arial" w:hAnsi="Arial" w:cs="Arial"/>
          <w:sz w:val="20"/>
          <w:szCs w:val="20"/>
        </w:rPr>
        <w:t xml:space="preserve">Fund </w:t>
      </w:r>
      <w:r>
        <w:rPr>
          <w:rFonts w:ascii="Arial" w:hAnsi="Arial" w:cs="Arial"/>
          <w:sz w:val="20"/>
          <w:szCs w:val="20"/>
        </w:rPr>
        <w:t>N</w:t>
      </w:r>
      <w:r w:rsidRPr="009A29D3">
        <w:rPr>
          <w:rFonts w:ascii="Arial" w:hAnsi="Arial" w:cs="Arial"/>
          <w:sz w:val="20"/>
          <w:szCs w:val="20"/>
        </w:rPr>
        <w:t>umber 1234.</w:t>
      </w:r>
      <w:r w:rsidR="00D93824">
        <w:rPr>
          <w:rFonts w:ascii="Arial" w:hAnsi="Arial" w:cs="Arial"/>
          <w:sz w:val="20"/>
          <w:szCs w:val="20"/>
        </w:rPr>
        <w:t xml:space="preserve"> </w:t>
      </w:r>
    </w:p>
    <w:p w:rsidR="00D93824" w:rsidRDefault="00D93824" w:rsidP="00D93824">
      <w:pPr>
        <w:spacing w:after="0" w:line="240" w:lineRule="auto"/>
        <w:jc w:val="both"/>
        <w:rPr>
          <w:rFonts w:ascii="Arial" w:hAnsi="Arial" w:cs="Arial"/>
          <w:sz w:val="20"/>
          <w:szCs w:val="20"/>
        </w:rPr>
      </w:pPr>
    </w:p>
    <w:p w:rsidR="008E1CD0" w:rsidRDefault="00C923B2" w:rsidP="008E1CD0">
      <w:pPr>
        <w:spacing w:after="0" w:line="240" w:lineRule="auto"/>
        <w:jc w:val="both"/>
        <w:rPr>
          <w:rFonts w:ascii="Arial" w:hAnsi="Arial" w:cs="Arial"/>
          <w:sz w:val="20"/>
          <w:szCs w:val="20"/>
        </w:rPr>
      </w:pPr>
      <w:r w:rsidRPr="008E1CD0">
        <w:rPr>
          <w:rFonts w:ascii="Arial" w:hAnsi="Arial" w:cs="Arial"/>
          <w:sz w:val="20"/>
          <w:szCs w:val="20"/>
        </w:rPr>
        <w:t>In this scenario the upload files would be structured as follows:</w:t>
      </w:r>
    </w:p>
    <w:p w:rsidR="00C923B2" w:rsidRPr="008E1CD0" w:rsidRDefault="00C923B2" w:rsidP="008E1CD0">
      <w:pPr>
        <w:pStyle w:val="ListParagraph"/>
        <w:numPr>
          <w:ilvl w:val="0"/>
          <w:numId w:val="23"/>
        </w:numPr>
        <w:spacing w:after="0" w:line="240" w:lineRule="auto"/>
        <w:jc w:val="both"/>
        <w:rPr>
          <w:rFonts w:ascii="Arial" w:hAnsi="Arial" w:cs="Arial"/>
          <w:sz w:val="20"/>
          <w:szCs w:val="20"/>
        </w:rPr>
      </w:pPr>
      <w:r w:rsidRPr="008E1CD0">
        <w:rPr>
          <w:rFonts w:ascii="Arial" w:hAnsi="Arial" w:cs="Arial"/>
          <w:sz w:val="20"/>
          <w:szCs w:val="20"/>
        </w:rPr>
        <w:t>In the Beginning Balance file include a record for Fund 1234 with the Beginning Cash Balance and the Beginning Investment Balance for Sample Fund.  Do not include a record for Fund 1235.</w:t>
      </w:r>
    </w:p>
    <w:p w:rsidR="00C923B2" w:rsidRPr="00BF4892" w:rsidRDefault="00C923B2" w:rsidP="00D93824">
      <w:pPr>
        <w:pStyle w:val="ListParagraph"/>
        <w:numPr>
          <w:ilvl w:val="0"/>
          <w:numId w:val="13"/>
        </w:numPr>
        <w:spacing w:after="0" w:line="240" w:lineRule="auto"/>
        <w:jc w:val="both"/>
        <w:rPr>
          <w:rFonts w:ascii="Arial" w:hAnsi="Arial" w:cs="Arial"/>
          <w:sz w:val="20"/>
          <w:szCs w:val="20"/>
        </w:rPr>
      </w:pPr>
      <w:r w:rsidRPr="00BF4892">
        <w:rPr>
          <w:rFonts w:ascii="Arial" w:hAnsi="Arial" w:cs="Arial"/>
          <w:sz w:val="20"/>
          <w:szCs w:val="20"/>
        </w:rPr>
        <w:t>In the Disbursement</w:t>
      </w:r>
      <w:r>
        <w:rPr>
          <w:rFonts w:ascii="Arial" w:hAnsi="Arial" w:cs="Arial"/>
          <w:sz w:val="20"/>
          <w:szCs w:val="20"/>
        </w:rPr>
        <w:t>s f</w:t>
      </w:r>
      <w:r w:rsidRPr="00BF4892">
        <w:rPr>
          <w:rFonts w:ascii="Arial" w:hAnsi="Arial" w:cs="Arial"/>
          <w:sz w:val="20"/>
          <w:szCs w:val="20"/>
        </w:rPr>
        <w:t xml:space="preserve">ile include </w:t>
      </w:r>
      <w:r>
        <w:rPr>
          <w:rFonts w:ascii="Arial" w:hAnsi="Arial" w:cs="Arial"/>
          <w:sz w:val="20"/>
          <w:szCs w:val="20"/>
        </w:rPr>
        <w:t xml:space="preserve">a </w:t>
      </w:r>
      <w:r w:rsidRPr="00BF4892">
        <w:rPr>
          <w:rFonts w:ascii="Arial" w:hAnsi="Arial" w:cs="Arial"/>
          <w:sz w:val="20"/>
          <w:szCs w:val="20"/>
        </w:rPr>
        <w:t xml:space="preserve">record for Fund 1234 showing </w:t>
      </w:r>
      <w:r>
        <w:rPr>
          <w:rFonts w:ascii="Arial" w:hAnsi="Arial" w:cs="Arial"/>
          <w:sz w:val="20"/>
          <w:szCs w:val="20"/>
        </w:rPr>
        <w:t xml:space="preserve">the total </w:t>
      </w:r>
      <w:r w:rsidRPr="00BF4892">
        <w:rPr>
          <w:rFonts w:ascii="Arial" w:hAnsi="Arial" w:cs="Arial"/>
          <w:sz w:val="20"/>
          <w:szCs w:val="20"/>
        </w:rPr>
        <w:t>amount</w:t>
      </w:r>
      <w:r>
        <w:rPr>
          <w:rFonts w:ascii="Arial" w:hAnsi="Arial" w:cs="Arial"/>
          <w:sz w:val="20"/>
          <w:szCs w:val="20"/>
        </w:rPr>
        <w:t xml:space="preserve"> of</w:t>
      </w:r>
      <w:r w:rsidRPr="00BF4892">
        <w:rPr>
          <w:rFonts w:ascii="Arial" w:hAnsi="Arial" w:cs="Arial"/>
          <w:sz w:val="20"/>
          <w:szCs w:val="20"/>
        </w:rPr>
        <w:t xml:space="preserve"> investments purchased by Sample Fund.  Do not include </w:t>
      </w:r>
      <w:r>
        <w:rPr>
          <w:rFonts w:ascii="Arial" w:hAnsi="Arial" w:cs="Arial"/>
          <w:sz w:val="20"/>
          <w:szCs w:val="20"/>
        </w:rPr>
        <w:t xml:space="preserve">any </w:t>
      </w:r>
      <w:r w:rsidRPr="00BF4892">
        <w:rPr>
          <w:rFonts w:ascii="Arial" w:hAnsi="Arial" w:cs="Arial"/>
          <w:sz w:val="20"/>
          <w:szCs w:val="20"/>
        </w:rPr>
        <w:t>disbursement records for Fund 1235.</w:t>
      </w:r>
    </w:p>
    <w:p w:rsidR="00C923B2" w:rsidRPr="00BF4892" w:rsidRDefault="00C923B2" w:rsidP="00C923B2">
      <w:pPr>
        <w:pStyle w:val="ListParagraph"/>
        <w:numPr>
          <w:ilvl w:val="0"/>
          <w:numId w:val="13"/>
        </w:numPr>
        <w:spacing w:after="0" w:line="240" w:lineRule="auto"/>
        <w:jc w:val="both"/>
        <w:rPr>
          <w:rFonts w:ascii="Arial" w:hAnsi="Arial" w:cs="Arial"/>
          <w:sz w:val="20"/>
          <w:szCs w:val="20"/>
        </w:rPr>
      </w:pPr>
      <w:r w:rsidRPr="00BF4892">
        <w:rPr>
          <w:rFonts w:ascii="Arial" w:hAnsi="Arial" w:cs="Arial"/>
          <w:sz w:val="20"/>
          <w:szCs w:val="20"/>
        </w:rPr>
        <w:t>In the Receipt</w:t>
      </w:r>
      <w:r>
        <w:rPr>
          <w:rFonts w:ascii="Arial" w:hAnsi="Arial" w:cs="Arial"/>
          <w:sz w:val="20"/>
          <w:szCs w:val="20"/>
        </w:rPr>
        <w:t>s</w:t>
      </w:r>
      <w:r w:rsidRPr="00BF4892">
        <w:rPr>
          <w:rFonts w:ascii="Arial" w:hAnsi="Arial" w:cs="Arial"/>
          <w:sz w:val="20"/>
          <w:szCs w:val="20"/>
        </w:rPr>
        <w:t xml:space="preserve"> file include records for Fund 1234 showing the </w:t>
      </w:r>
      <w:r>
        <w:rPr>
          <w:rFonts w:ascii="Arial" w:hAnsi="Arial" w:cs="Arial"/>
          <w:sz w:val="20"/>
          <w:szCs w:val="20"/>
        </w:rPr>
        <w:t xml:space="preserve">total </w:t>
      </w:r>
      <w:r w:rsidRPr="00BF4892">
        <w:rPr>
          <w:rFonts w:ascii="Arial" w:hAnsi="Arial" w:cs="Arial"/>
          <w:sz w:val="20"/>
          <w:szCs w:val="20"/>
        </w:rPr>
        <w:t>amount</w:t>
      </w:r>
      <w:r>
        <w:rPr>
          <w:rFonts w:ascii="Arial" w:hAnsi="Arial" w:cs="Arial"/>
          <w:sz w:val="20"/>
          <w:szCs w:val="20"/>
        </w:rPr>
        <w:t xml:space="preserve"> of </w:t>
      </w:r>
      <w:r w:rsidRPr="00BF4892">
        <w:rPr>
          <w:rFonts w:ascii="Arial" w:hAnsi="Arial" w:cs="Arial"/>
          <w:sz w:val="20"/>
          <w:szCs w:val="20"/>
        </w:rPr>
        <w:t>investment</w:t>
      </w:r>
      <w:r>
        <w:rPr>
          <w:rFonts w:ascii="Arial" w:hAnsi="Arial" w:cs="Arial"/>
          <w:sz w:val="20"/>
          <w:szCs w:val="20"/>
        </w:rPr>
        <w:t>s</w:t>
      </w:r>
      <w:r w:rsidRPr="00BF4892">
        <w:rPr>
          <w:rFonts w:ascii="Arial" w:hAnsi="Arial" w:cs="Arial"/>
          <w:sz w:val="20"/>
          <w:szCs w:val="20"/>
        </w:rPr>
        <w:t xml:space="preserve"> sold and </w:t>
      </w:r>
      <w:r>
        <w:rPr>
          <w:rFonts w:ascii="Arial" w:hAnsi="Arial" w:cs="Arial"/>
          <w:sz w:val="20"/>
          <w:szCs w:val="20"/>
        </w:rPr>
        <w:t xml:space="preserve">the total amount of </w:t>
      </w:r>
      <w:r w:rsidRPr="00BF4892">
        <w:rPr>
          <w:rFonts w:ascii="Arial" w:hAnsi="Arial" w:cs="Arial"/>
          <w:sz w:val="20"/>
          <w:szCs w:val="20"/>
        </w:rPr>
        <w:t xml:space="preserve">investment earnings for Sample Fund.  Do not include </w:t>
      </w:r>
      <w:r>
        <w:rPr>
          <w:rFonts w:ascii="Arial" w:hAnsi="Arial" w:cs="Arial"/>
          <w:sz w:val="20"/>
          <w:szCs w:val="20"/>
        </w:rPr>
        <w:t xml:space="preserve">any </w:t>
      </w:r>
      <w:r w:rsidRPr="00BF4892">
        <w:rPr>
          <w:rFonts w:ascii="Arial" w:hAnsi="Arial" w:cs="Arial"/>
          <w:sz w:val="20"/>
          <w:szCs w:val="20"/>
        </w:rPr>
        <w:t>receipt records for Fund 1235.</w:t>
      </w:r>
    </w:p>
    <w:p w:rsidR="00C923B2" w:rsidRDefault="00C923B2" w:rsidP="00D93824">
      <w:pPr>
        <w:spacing w:after="0" w:line="240" w:lineRule="auto"/>
        <w:jc w:val="both"/>
        <w:rPr>
          <w:rFonts w:ascii="Arial" w:hAnsi="Arial" w:cs="Arial"/>
          <w:sz w:val="20"/>
          <w:szCs w:val="20"/>
        </w:rPr>
      </w:pPr>
      <w:r>
        <w:rPr>
          <w:rFonts w:ascii="Arial" w:hAnsi="Arial" w:cs="Arial"/>
          <w:sz w:val="20"/>
          <w:szCs w:val="20"/>
        </w:rPr>
        <w:t>The Annual Report will then calculate the Ending Cash and Investment Balances for Sample Fund.</w:t>
      </w:r>
    </w:p>
    <w:p w:rsidR="00C923B2" w:rsidRDefault="00C923B2" w:rsidP="00D93824">
      <w:pPr>
        <w:spacing w:after="0" w:line="240" w:lineRule="auto"/>
        <w:jc w:val="both"/>
        <w:rPr>
          <w:rFonts w:ascii="Arial" w:hAnsi="Arial" w:cs="Arial"/>
          <w:sz w:val="20"/>
          <w:szCs w:val="20"/>
        </w:rPr>
      </w:pPr>
    </w:p>
    <w:p w:rsidR="00C923B2" w:rsidRDefault="00C923B2" w:rsidP="00D93824">
      <w:pPr>
        <w:spacing w:after="0" w:line="240" w:lineRule="auto"/>
        <w:jc w:val="both"/>
        <w:rPr>
          <w:rFonts w:ascii="Arial" w:hAnsi="Arial" w:cs="Arial"/>
          <w:sz w:val="20"/>
          <w:szCs w:val="20"/>
        </w:rPr>
      </w:pPr>
      <w:r>
        <w:rPr>
          <w:rFonts w:ascii="Arial" w:hAnsi="Arial" w:cs="Arial"/>
          <w:sz w:val="20"/>
          <w:szCs w:val="20"/>
        </w:rPr>
        <w:t xml:space="preserve">Investments can be also be made from “Total Monies on Deposit” rather than from specific funds.  Please do not include any data regarding investments </w:t>
      </w:r>
      <w:r w:rsidR="00D93824">
        <w:rPr>
          <w:rFonts w:ascii="Arial" w:hAnsi="Arial" w:cs="Arial"/>
          <w:sz w:val="20"/>
          <w:szCs w:val="20"/>
        </w:rPr>
        <w:t xml:space="preserve">made from </w:t>
      </w:r>
      <w:r>
        <w:rPr>
          <w:rFonts w:ascii="Arial" w:hAnsi="Arial" w:cs="Arial"/>
          <w:sz w:val="20"/>
          <w:szCs w:val="20"/>
        </w:rPr>
        <w:t>Total Monies on Deposit in the upload files.</w:t>
      </w:r>
    </w:p>
    <w:p w:rsidR="00D93824" w:rsidRDefault="00D93824" w:rsidP="00D93824">
      <w:pPr>
        <w:spacing w:after="0" w:line="240" w:lineRule="auto"/>
        <w:jc w:val="both"/>
        <w:rPr>
          <w:rFonts w:ascii="Arial" w:hAnsi="Arial" w:cs="Arial"/>
          <w:b/>
          <w:sz w:val="20"/>
          <w:szCs w:val="20"/>
          <w:u w:val="single"/>
        </w:rPr>
      </w:pPr>
    </w:p>
    <w:p w:rsidR="00C923B2" w:rsidRPr="007B1016" w:rsidRDefault="00C923B2" w:rsidP="00D93824">
      <w:pPr>
        <w:spacing w:after="0" w:line="240" w:lineRule="auto"/>
        <w:jc w:val="both"/>
        <w:rPr>
          <w:rFonts w:ascii="Arial" w:hAnsi="Arial" w:cs="Arial"/>
          <w:b/>
          <w:sz w:val="20"/>
          <w:szCs w:val="20"/>
          <w:u w:val="single"/>
        </w:rPr>
      </w:pPr>
    </w:p>
    <w:p w:rsidR="00D93824" w:rsidRDefault="00C923B2" w:rsidP="00D93824">
      <w:pPr>
        <w:spacing w:after="0" w:line="240" w:lineRule="auto"/>
        <w:jc w:val="both"/>
        <w:rPr>
          <w:rFonts w:ascii="Arial" w:hAnsi="Arial" w:cs="Arial"/>
          <w:b/>
          <w:sz w:val="20"/>
          <w:szCs w:val="20"/>
          <w:u w:val="single"/>
        </w:rPr>
      </w:pPr>
      <w:r w:rsidRPr="007B1016">
        <w:rPr>
          <w:rFonts w:ascii="Arial" w:hAnsi="Arial" w:cs="Arial"/>
          <w:b/>
          <w:sz w:val="20"/>
          <w:szCs w:val="20"/>
          <w:u w:val="single"/>
        </w:rPr>
        <w:t xml:space="preserve">Note </w:t>
      </w:r>
      <w:r>
        <w:rPr>
          <w:rFonts w:ascii="Arial" w:hAnsi="Arial" w:cs="Arial"/>
          <w:b/>
          <w:sz w:val="20"/>
          <w:szCs w:val="20"/>
          <w:u w:val="single"/>
        </w:rPr>
        <w:t>2</w:t>
      </w:r>
      <w:r w:rsidRPr="007B1016">
        <w:rPr>
          <w:rFonts w:ascii="Arial" w:hAnsi="Arial" w:cs="Arial"/>
          <w:b/>
          <w:sz w:val="20"/>
          <w:szCs w:val="20"/>
          <w:u w:val="single"/>
        </w:rPr>
        <w:t xml:space="preserve"> - Fund Numbers</w:t>
      </w:r>
    </w:p>
    <w:p w:rsidR="00C923B2" w:rsidRPr="00D93824" w:rsidRDefault="00C923B2" w:rsidP="00D93824">
      <w:pPr>
        <w:pStyle w:val="ListParagraph"/>
        <w:numPr>
          <w:ilvl w:val="0"/>
          <w:numId w:val="15"/>
        </w:numPr>
        <w:spacing w:after="0" w:line="240" w:lineRule="auto"/>
        <w:jc w:val="both"/>
        <w:rPr>
          <w:rFonts w:ascii="Arial" w:hAnsi="Arial" w:cs="Arial"/>
          <w:sz w:val="20"/>
          <w:szCs w:val="20"/>
        </w:rPr>
      </w:pPr>
      <w:r w:rsidRPr="00D93824">
        <w:rPr>
          <w:rFonts w:ascii="Arial" w:hAnsi="Arial" w:cs="Arial"/>
          <w:sz w:val="20"/>
          <w:szCs w:val="20"/>
        </w:rPr>
        <w:t>The Fund Type portion of the fund number is no longer applicable but we will still use the existing 5 digits in the fund number.</w:t>
      </w:r>
    </w:p>
    <w:p w:rsidR="00C923B2" w:rsidRPr="007B1016" w:rsidRDefault="00C923B2" w:rsidP="00D93824">
      <w:pPr>
        <w:pStyle w:val="ListParagraph"/>
        <w:numPr>
          <w:ilvl w:val="0"/>
          <w:numId w:val="5"/>
        </w:numPr>
        <w:spacing w:after="0" w:line="240" w:lineRule="auto"/>
        <w:jc w:val="both"/>
        <w:rPr>
          <w:rFonts w:ascii="Arial" w:hAnsi="Arial" w:cs="Arial"/>
          <w:sz w:val="20"/>
          <w:szCs w:val="20"/>
        </w:rPr>
      </w:pPr>
      <w:r w:rsidRPr="007B1016">
        <w:rPr>
          <w:rFonts w:ascii="Arial" w:hAnsi="Arial" w:cs="Arial"/>
          <w:sz w:val="20"/>
          <w:szCs w:val="20"/>
        </w:rPr>
        <w:t xml:space="preserve">All fund numbers will have a 1 digit prefix </w:t>
      </w:r>
      <w:r>
        <w:rPr>
          <w:rFonts w:ascii="Arial" w:hAnsi="Arial" w:cs="Arial"/>
          <w:sz w:val="20"/>
          <w:szCs w:val="20"/>
        </w:rPr>
        <w:t xml:space="preserve">(Standard Fund Flag) </w:t>
      </w:r>
      <w:r w:rsidRPr="007B1016">
        <w:rPr>
          <w:rFonts w:ascii="Arial" w:hAnsi="Arial" w:cs="Arial"/>
          <w:sz w:val="20"/>
          <w:szCs w:val="20"/>
        </w:rPr>
        <w:t>for a total field length of 6.  The prefix will be assigned as follows.</w:t>
      </w:r>
    </w:p>
    <w:p w:rsidR="00C923B2" w:rsidRPr="007B1016" w:rsidRDefault="00C923B2" w:rsidP="00D93824">
      <w:pPr>
        <w:pStyle w:val="ListParagraph"/>
        <w:numPr>
          <w:ilvl w:val="1"/>
          <w:numId w:val="5"/>
        </w:numPr>
        <w:spacing w:after="0" w:line="240" w:lineRule="auto"/>
        <w:jc w:val="both"/>
        <w:rPr>
          <w:rFonts w:ascii="Arial" w:hAnsi="Arial" w:cs="Arial"/>
          <w:sz w:val="20"/>
          <w:szCs w:val="20"/>
        </w:rPr>
      </w:pPr>
      <w:r w:rsidRPr="007B1016">
        <w:rPr>
          <w:rFonts w:ascii="Arial" w:hAnsi="Arial" w:cs="Arial"/>
          <w:sz w:val="20"/>
          <w:szCs w:val="20"/>
        </w:rPr>
        <w:t xml:space="preserve">For records with Funds that match SBoA's New 2011 Standard Fund List the Standard Fund Flag </w:t>
      </w:r>
      <w:r>
        <w:rPr>
          <w:rFonts w:ascii="Arial" w:hAnsi="Arial" w:cs="Arial"/>
          <w:sz w:val="20"/>
          <w:szCs w:val="20"/>
        </w:rPr>
        <w:t>will be set to 1.</w:t>
      </w:r>
    </w:p>
    <w:p w:rsidR="00C923B2" w:rsidRPr="007B1016" w:rsidRDefault="00C923B2" w:rsidP="00D93824">
      <w:pPr>
        <w:pStyle w:val="ListParagraph"/>
        <w:numPr>
          <w:ilvl w:val="1"/>
          <w:numId w:val="5"/>
        </w:numPr>
        <w:spacing w:after="0" w:line="240" w:lineRule="auto"/>
        <w:jc w:val="both"/>
        <w:rPr>
          <w:rFonts w:ascii="Arial" w:hAnsi="Arial" w:cs="Arial"/>
          <w:sz w:val="20"/>
          <w:szCs w:val="20"/>
        </w:rPr>
      </w:pPr>
      <w:r w:rsidRPr="007B1016">
        <w:rPr>
          <w:rFonts w:ascii="Arial" w:hAnsi="Arial" w:cs="Arial"/>
          <w:sz w:val="20"/>
          <w:szCs w:val="20"/>
        </w:rPr>
        <w:t>For records with Funds that do not match the New 2011 Standard Fund List, the Standard Fund Flag will be set to 9.</w:t>
      </w:r>
    </w:p>
    <w:p w:rsidR="00C923B2" w:rsidRPr="007B1016" w:rsidRDefault="00C923B2" w:rsidP="00D93824">
      <w:pPr>
        <w:pStyle w:val="ListParagraph"/>
        <w:numPr>
          <w:ilvl w:val="0"/>
          <w:numId w:val="5"/>
        </w:numPr>
        <w:spacing w:after="0" w:line="240" w:lineRule="auto"/>
        <w:jc w:val="both"/>
        <w:rPr>
          <w:rFonts w:ascii="Arial" w:hAnsi="Arial" w:cs="Arial"/>
          <w:sz w:val="20"/>
          <w:szCs w:val="20"/>
        </w:rPr>
      </w:pPr>
      <w:r w:rsidRPr="007B1016">
        <w:rPr>
          <w:rFonts w:ascii="Arial" w:hAnsi="Arial" w:cs="Arial"/>
          <w:sz w:val="20"/>
          <w:szCs w:val="20"/>
        </w:rPr>
        <w:t>Build the Fund Number as follows:</w:t>
      </w:r>
    </w:p>
    <w:p w:rsidR="00C923B2" w:rsidRPr="007B1016" w:rsidRDefault="00C923B2" w:rsidP="00D93824">
      <w:pPr>
        <w:pStyle w:val="ListParagraph"/>
        <w:numPr>
          <w:ilvl w:val="1"/>
          <w:numId w:val="5"/>
        </w:numPr>
        <w:spacing w:after="0" w:line="240" w:lineRule="auto"/>
        <w:jc w:val="both"/>
        <w:rPr>
          <w:rFonts w:ascii="Arial" w:hAnsi="Arial" w:cs="Arial"/>
          <w:sz w:val="20"/>
          <w:szCs w:val="20"/>
        </w:rPr>
      </w:pPr>
      <w:r w:rsidRPr="007B1016">
        <w:rPr>
          <w:rFonts w:ascii="Arial" w:hAnsi="Arial" w:cs="Arial"/>
          <w:sz w:val="20"/>
          <w:szCs w:val="20"/>
        </w:rPr>
        <w:t>Please use funds from the New 2011 Standard Fund List as much as possible so you can use the Standard Fund Number</w:t>
      </w:r>
      <w:r>
        <w:rPr>
          <w:rFonts w:ascii="Arial" w:hAnsi="Arial" w:cs="Arial"/>
          <w:sz w:val="20"/>
          <w:szCs w:val="20"/>
        </w:rPr>
        <w:t xml:space="preserve">.  The Standard Fund Number is </w:t>
      </w:r>
      <w:r w:rsidRPr="007B1016">
        <w:rPr>
          <w:rFonts w:ascii="Arial" w:hAnsi="Arial" w:cs="Arial"/>
          <w:sz w:val="20"/>
          <w:szCs w:val="20"/>
        </w:rPr>
        <w:t>the full 6 digits</w:t>
      </w:r>
      <w:r>
        <w:rPr>
          <w:rFonts w:ascii="Arial" w:hAnsi="Arial" w:cs="Arial"/>
          <w:sz w:val="20"/>
          <w:szCs w:val="20"/>
        </w:rPr>
        <w:t xml:space="preserve"> with the Standard Fund Flag set to 1</w:t>
      </w:r>
      <w:r w:rsidRPr="007B1016">
        <w:rPr>
          <w:rFonts w:ascii="Arial" w:hAnsi="Arial" w:cs="Arial"/>
          <w:sz w:val="20"/>
          <w:szCs w:val="20"/>
        </w:rPr>
        <w:t>.  Please review the Standard Fund names to match up similar funds to the unit’s fund names</w:t>
      </w:r>
      <w:r>
        <w:rPr>
          <w:rFonts w:ascii="Arial" w:hAnsi="Arial" w:cs="Arial"/>
          <w:sz w:val="20"/>
          <w:szCs w:val="20"/>
        </w:rPr>
        <w:t>.  S</w:t>
      </w:r>
      <w:r w:rsidRPr="007B1016">
        <w:rPr>
          <w:rFonts w:ascii="Arial" w:hAnsi="Arial" w:cs="Arial"/>
          <w:sz w:val="20"/>
          <w:szCs w:val="20"/>
        </w:rPr>
        <w:t>ome examples include:</w:t>
      </w:r>
    </w:p>
    <w:p w:rsidR="00C923B2" w:rsidRPr="007B1016" w:rsidRDefault="00C923B2" w:rsidP="00D93824">
      <w:pPr>
        <w:pStyle w:val="ListParagraph"/>
        <w:numPr>
          <w:ilvl w:val="2"/>
          <w:numId w:val="5"/>
        </w:numPr>
        <w:spacing w:after="0" w:line="240" w:lineRule="auto"/>
        <w:jc w:val="both"/>
        <w:rPr>
          <w:rFonts w:ascii="Arial" w:hAnsi="Arial" w:cs="Arial"/>
          <w:sz w:val="20"/>
          <w:szCs w:val="20"/>
        </w:rPr>
      </w:pPr>
      <w:r w:rsidRPr="007B1016">
        <w:rPr>
          <w:rFonts w:ascii="Arial" w:hAnsi="Arial" w:cs="Arial"/>
          <w:sz w:val="20"/>
          <w:szCs w:val="20"/>
        </w:rPr>
        <w:t>If the unit’s fund name is MVH Fund use the Standard Fund Number for Motor Vehicle Highway Fund.</w:t>
      </w:r>
    </w:p>
    <w:p w:rsidR="00C923B2" w:rsidRPr="007B1016" w:rsidRDefault="00C923B2" w:rsidP="00D93824">
      <w:pPr>
        <w:pStyle w:val="ListParagraph"/>
        <w:numPr>
          <w:ilvl w:val="2"/>
          <w:numId w:val="5"/>
        </w:numPr>
        <w:spacing w:after="0" w:line="240" w:lineRule="auto"/>
        <w:jc w:val="both"/>
        <w:rPr>
          <w:rFonts w:ascii="Arial" w:hAnsi="Arial" w:cs="Arial"/>
          <w:sz w:val="20"/>
          <w:szCs w:val="20"/>
        </w:rPr>
      </w:pPr>
      <w:r w:rsidRPr="007B1016">
        <w:rPr>
          <w:rFonts w:ascii="Arial" w:hAnsi="Arial" w:cs="Arial"/>
          <w:sz w:val="20"/>
          <w:szCs w:val="20"/>
        </w:rPr>
        <w:t>If the unit's fund name is Excess Levy Fund use the Standard Fund Number for the Levy Excess Fund</w:t>
      </w:r>
    </w:p>
    <w:p w:rsidR="00C923B2" w:rsidRPr="007B1016" w:rsidRDefault="00C923B2" w:rsidP="00D93824">
      <w:pPr>
        <w:pStyle w:val="ListParagraph"/>
        <w:numPr>
          <w:ilvl w:val="2"/>
          <w:numId w:val="5"/>
        </w:numPr>
        <w:spacing w:after="0" w:line="240" w:lineRule="auto"/>
        <w:jc w:val="both"/>
        <w:rPr>
          <w:rFonts w:ascii="Arial" w:hAnsi="Arial" w:cs="Arial"/>
          <w:sz w:val="20"/>
          <w:szCs w:val="20"/>
        </w:rPr>
      </w:pPr>
      <w:r w:rsidRPr="007B1016">
        <w:rPr>
          <w:rFonts w:ascii="Arial" w:hAnsi="Arial" w:cs="Arial"/>
          <w:sz w:val="20"/>
          <w:szCs w:val="20"/>
        </w:rPr>
        <w:t xml:space="preserve">If the unit’s </w:t>
      </w:r>
      <w:r>
        <w:rPr>
          <w:rFonts w:ascii="Arial" w:hAnsi="Arial" w:cs="Arial"/>
          <w:sz w:val="20"/>
          <w:szCs w:val="20"/>
        </w:rPr>
        <w:t>f</w:t>
      </w:r>
      <w:r w:rsidRPr="007B1016">
        <w:rPr>
          <w:rFonts w:ascii="Arial" w:hAnsi="Arial" w:cs="Arial"/>
          <w:sz w:val="20"/>
          <w:szCs w:val="20"/>
        </w:rPr>
        <w:t>und name is Buggy Plate Fund or Slow Moving Vehicle Fund use the Standard Fund Number for Buggy License Fund</w:t>
      </w:r>
    </w:p>
    <w:p w:rsidR="00C923B2" w:rsidRPr="006E730B" w:rsidRDefault="00C923B2" w:rsidP="00D93824">
      <w:pPr>
        <w:pStyle w:val="ListParagraph"/>
        <w:numPr>
          <w:ilvl w:val="2"/>
          <w:numId w:val="5"/>
        </w:numPr>
        <w:spacing w:after="0" w:line="240" w:lineRule="auto"/>
        <w:jc w:val="both"/>
        <w:rPr>
          <w:rFonts w:ascii="Arial" w:hAnsi="Arial" w:cs="Arial"/>
          <w:sz w:val="20"/>
          <w:szCs w:val="20"/>
        </w:rPr>
      </w:pPr>
      <w:r w:rsidRPr="007B1016">
        <w:rPr>
          <w:rFonts w:ascii="Arial" w:hAnsi="Arial" w:cs="Arial"/>
          <w:sz w:val="20"/>
          <w:szCs w:val="20"/>
        </w:rPr>
        <w:t>If the unit’s fund name is Belte</w:t>
      </w:r>
      <w:r w:rsidR="009C0DB7">
        <w:rPr>
          <w:rFonts w:ascii="Arial" w:hAnsi="Arial" w:cs="Arial"/>
          <w:sz w:val="20"/>
          <w:szCs w:val="20"/>
        </w:rPr>
        <w:t>r</w:t>
      </w:r>
      <w:r w:rsidRPr="007B1016">
        <w:rPr>
          <w:rFonts w:ascii="Arial" w:hAnsi="Arial" w:cs="Arial"/>
          <w:sz w:val="20"/>
          <w:szCs w:val="20"/>
        </w:rPr>
        <w:t xml:space="preserve">ra Fund (this is an actual casino name) use the Standard </w:t>
      </w:r>
      <w:r w:rsidRPr="006E730B">
        <w:rPr>
          <w:rFonts w:ascii="Arial" w:hAnsi="Arial" w:cs="Arial"/>
          <w:sz w:val="20"/>
          <w:szCs w:val="20"/>
        </w:rPr>
        <w:t>Fund Number for the Casino/Riverboat Fund.</w:t>
      </w:r>
    </w:p>
    <w:p w:rsidR="00C923B2" w:rsidRPr="006E730B" w:rsidRDefault="00C923B2" w:rsidP="00D93824">
      <w:pPr>
        <w:pStyle w:val="ListParagraph"/>
        <w:numPr>
          <w:ilvl w:val="1"/>
          <w:numId w:val="5"/>
        </w:numPr>
        <w:spacing w:after="0" w:line="240" w:lineRule="auto"/>
        <w:jc w:val="both"/>
        <w:rPr>
          <w:rFonts w:ascii="Arial" w:hAnsi="Arial" w:cs="Arial"/>
          <w:sz w:val="20"/>
          <w:szCs w:val="20"/>
        </w:rPr>
      </w:pPr>
      <w:r w:rsidRPr="006E730B">
        <w:rPr>
          <w:rFonts w:ascii="Arial" w:hAnsi="Arial" w:cs="Arial"/>
          <w:sz w:val="20"/>
          <w:szCs w:val="20"/>
        </w:rPr>
        <w:t>If the unit's fund cannot be matched to anything in the New 2011 Standard Fund List</w:t>
      </w:r>
      <w:r w:rsidR="00C93C92" w:rsidRPr="006E730B">
        <w:rPr>
          <w:rFonts w:ascii="Arial" w:hAnsi="Arial" w:cs="Arial"/>
          <w:sz w:val="20"/>
          <w:szCs w:val="20"/>
        </w:rPr>
        <w:t>,</w:t>
      </w:r>
      <w:r w:rsidRPr="006E730B">
        <w:rPr>
          <w:rFonts w:ascii="Arial" w:hAnsi="Arial" w:cs="Arial"/>
          <w:sz w:val="20"/>
          <w:szCs w:val="20"/>
        </w:rPr>
        <w:t xml:space="preserve"> </w:t>
      </w:r>
      <w:r w:rsidR="007026E9" w:rsidRPr="006E730B">
        <w:rPr>
          <w:rFonts w:ascii="Arial" w:hAnsi="Arial" w:cs="Arial"/>
          <w:sz w:val="20"/>
          <w:szCs w:val="20"/>
        </w:rPr>
        <w:t xml:space="preserve">you can but don’t need to, </w:t>
      </w:r>
      <w:r w:rsidRPr="006E730B">
        <w:rPr>
          <w:rFonts w:ascii="Arial" w:hAnsi="Arial" w:cs="Arial"/>
          <w:sz w:val="20"/>
          <w:szCs w:val="20"/>
        </w:rPr>
        <w:t>use the same Fund Number that was used last year. Prefix the prior year’s fund number with a 9.</w:t>
      </w:r>
      <w:r w:rsidR="006E19E2" w:rsidRPr="006E730B">
        <w:rPr>
          <w:rFonts w:ascii="Arial" w:hAnsi="Arial" w:cs="Arial"/>
          <w:sz w:val="20"/>
          <w:szCs w:val="20"/>
        </w:rPr>
        <w:t xml:space="preserve">  </w:t>
      </w:r>
    </w:p>
    <w:p w:rsidR="00BA3F0D" w:rsidRPr="006E730B" w:rsidRDefault="00C923B2" w:rsidP="00D93824">
      <w:pPr>
        <w:pStyle w:val="ListParagraph"/>
        <w:numPr>
          <w:ilvl w:val="1"/>
          <w:numId w:val="5"/>
        </w:numPr>
        <w:spacing w:after="0" w:line="240" w:lineRule="auto"/>
        <w:jc w:val="both"/>
        <w:rPr>
          <w:rFonts w:ascii="Arial" w:hAnsi="Arial" w:cs="Arial"/>
          <w:sz w:val="20"/>
          <w:szCs w:val="20"/>
        </w:rPr>
      </w:pPr>
      <w:r w:rsidRPr="006E730B">
        <w:rPr>
          <w:rFonts w:ascii="Arial" w:hAnsi="Arial" w:cs="Arial"/>
          <w:sz w:val="20"/>
          <w:szCs w:val="20"/>
        </w:rPr>
        <w:t xml:space="preserve">If the fund is new for 2011 and NOT in the Standard Fund List, then you may use any 5 digit number that you wish </w:t>
      </w:r>
      <w:r w:rsidR="006E19E2" w:rsidRPr="006E730B">
        <w:rPr>
          <w:rFonts w:ascii="Arial" w:hAnsi="Arial" w:cs="Arial"/>
          <w:sz w:val="20"/>
          <w:szCs w:val="20"/>
        </w:rPr>
        <w:t xml:space="preserve">and prefix it with a 9.  You can also </w:t>
      </w:r>
      <w:r w:rsidR="00BC1DC6" w:rsidRPr="006E730B">
        <w:rPr>
          <w:rFonts w:ascii="Arial" w:hAnsi="Arial" w:cs="Arial"/>
          <w:sz w:val="20"/>
          <w:szCs w:val="20"/>
        </w:rPr>
        <w:t xml:space="preserve">use </w:t>
      </w:r>
      <w:r w:rsidR="006E19E2" w:rsidRPr="006E730B">
        <w:rPr>
          <w:rFonts w:ascii="Arial" w:hAnsi="Arial" w:cs="Arial"/>
          <w:sz w:val="20"/>
          <w:szCs w:val="20"/>
        </w:rPr>
        <w:t>the Unit’s own Fund number to build the fund number for the Annual Report.  Just make sure it’s 6 digit</w:t>
      </w:r>
      <w:r w:rsidR="00BA3F0D" w:rsidRPr="006E730B">
        <w:rPr>
          <w:rFonts w:ascii="Arial" w:hAnsi="Arial" w:cs="Arial"/>
          <w:sz w:val="20"/>
          <w:szCs w:val="20"/>
        </w:rPr>
        <w:t>s long with the first digit of 9.</w:t>
      </w:r>
    </w:p>
    <w:p w:rsidR="006E19E2" w:rsidRPr="006E730B" w:rsidRDefault="00BA3F0D" w:rsidP="00BA3F0D">
      <w:pPr>
        <w:rPr>
          <w:rFonts w:ascii="Arial" w:hAnsi="Arial" w:cs="Arial"/>
          <w:sz w:val="20"/>
          <w:szCs w:val="20"/>
        </w:rPr>
      </w:pPr>
      <w:r w:rsidRPr="006E730B">
        <w:rPr>
          <w:rFonts w:ascii="Arial" w:hAnsi="Arial" w:cs="Arial"/>
          <w:sz w:val="20"/>
          <w:szCs w:val="20"/>
        </w:rPr>
        <w:br w:type="page"/>
      </w:r>
    </w:p>
    <w:p w:rsidR="00C923B2" w:rsidRPr="006E730B" w:rsidRDefault="007026E9" w:rsidP="00D93824">
      <w:pPr>
        <w:pStyle w:val="ListParagraph"/>
        <w:numPr>
          <w:ilvl w:val="1"/>
          <w:numId w:val="5"/>
        </w:numPr>
        <w:spacing w:after="0" w:line="240" w:lineRule="auto"/>
        <w:jc w:val="both"/>
        <w:rPr>
          <w:rFonts w:ascii="Arial" w:hAnsi="Arial" w:cs="Arial"/>
          <w:sz w:val="20"/>
          <w:szCs w:val="20"/>
        </w:rPr>
      </w:pPr>
      <w:r w:rsidRPr="006E730B">
        <w:rPr>
          <w:rFonts w:ascii="Arial" w:hAnsi="Arial" w:cs="Arial"/>
          <w:sz w:val="20"/>
          <w:szCs w:val="20"/>
        </w:rPr>
        <w:lastRenderedPageBreak/>
        <w:t>The resulting Fund Number should be unique.</w:t>
      </w:r>
      <w:r w:rsidR="00C923B2" w:rsidRPr="006E730B">
        <w:rPr>
          <w:rFonts w:ascii="Arial" w:hAnsi="Arial" w:cs="Arial"/>
          <w:sz w:val="20"/>
          <w:szCs w:val="20"/>
        </w:rPr>
        <w:t xml:space="preserve"> </w:t>
      </w:r>
    </w:p>
    <w:p w:rsidR="004A440A" w:rsidRPr="006E730B" w:rsidRDefault="008F68EB" w:rsidP="008F68EB">
      <w:pPr>
        <w:pStyle w:val="ListParagraph"/>
        <w:spacing w:after="0" w:line="240" w:lineRule="auto"/>
        <w:ind w:left="1440"/>
        <w:jc w:val="both"/>
        <w:rPr>
          <w:rFonts w:ascii="Arial" w:hAnsi="Arial" w:cs="Arial"/>
          <w:sz w:val="20"/>
          <w:szCs w:val="20"/>
        </w:rPr>
      </w:pPr>
      <w:r w:rsidRPr="006E730B">
        <w:rPr>
          <w:rFonts w:ascii="Arial" w:hAnsi="Arial" w:cs="Arial"/>
          <w:sz w:val="20"/>
          <w:szCs w:val="20"/>
        </w:rPr>
        <w:t xml:space="preserve">The resulting Fund Number must be unique except for the following exception.  </w:t>
      </w:r>
      <w:r w:rsidR="004A440A" w:rsidRPr="006E730B">
        <w:rPr>
          <w:rFonts w:ascii="Arial" w:hAnsi="Arial" w:cs="Arial"/>
          <w:sz w:val="20"/>
          <w:szCs w:val="20"/>
        </w:rPr>
        <w:t xml:space="preserve">There are three standard funds </w:t>
      </w:r>
      <w:r w:rsidR="00431CA8" w:rsidRPr="006E730B">
        <w:rPr>
          <w:rFonts w:ascii="Arial" w:hAnsi="Arial" w:cs="Arial"/>
          <w:sz w:val="20"/>
          <w:szCs w:val="20"/>
        </w:rPr>
        <w:t xml:space="preserve">that should only be used </w:t>
      </w:r>
      <w:r w:rsidR="004A440A" w:rsidRPr="006E730B">
        <w:rPr>
          <w:rFonts w:ascii="Arial" w:hAnsi="Arial" w:cs="Arial"/>
          <w:sz w:val="20"/>
          <w:szCs w:val="20"/>
        </w:rPr>
        <w:t xml:space="preserve">by enterprises such as utilities.  These three funds can be used </w:t>
      </w:r>
      <w:r w:rsidR="00431CA8" w:rsidRPr="006E730B">
        <w:rPr>
          <w:rFonts w:ascii="Arial" w:hAnsi="Arial" w:cs="Arial"/>
          <w:sz w:val="20"/>
          <w:szCs w:val="20"/>
        </w:rPr>
        <w:t xml:space="preserve">by more than one Enterprise, but </w:t>
      </w:r>
      <w:r w:rsidR="004A440A" w:rsidRPr="006E730B">
        <w:rPr>
          <w:rFonts w:ascii="Arial" w:hAnsi="Arial" w:cs="Arial"/>
          <w:sz w:val="20"/>
          <w:szCs w:val="20"/>
        </w:rPr>
        <w:t xml:space="preserve">not more than once for a particular enterprise.  These funds are Enterprise Operating, Enterprise Customer Deposit and Enterprise Depreciation and Improvement.  For example, the Water and Wastewater Utilities for a city </w:t>
      </w:r>
      <w:r w:rsidR="00F943CE" w:rsidRPr="006E730B">
        <w:rPr>
          <w:rFonts w:ascii="Arial" w:hAnsi="Arial" w:cs="Arial"/>
          <w:sz w:val="20"/>
          <w:szCs w:val="20"/>
        </w:rPr>
        <w:t>can</w:t>
      </w:r>
      <w:r w:rsidR="004A440A" w:rsidRPr="006E730B">
        <w:rPr>
          <w:rFonts w:ascii="Arial" w:hAnsi="Arial" w:cs="Arial"/>
          <w:sz w:val="20"/>
          <w:szCs w:val="20"/>
        </w:rPr>
        <w:t xml:space="preserve"> both </w:t>
      </w:r>
      <w:r w:rsidR="001E0DE2" w:rsidRPr="006E730B">
        <w:rPr>
          <w:rFonts w:ascii="Arial" w:hAnsi="Arial" w:cs="Arial"/>
          <w:sz w:val="20"/>
          <w:szCs w:val="20"/>
        </w:rPr>
        <w:t xml:space="preserve">use the fund Enterprise Operating from the standard fund list.  But each utility </w:t>
      </w:r>
      <w:r w:rsidR="00420528" w:rsidRPr="006E730B">
        <w:rPr>
          <w:rFonts w:ascii="Arial" w:hAnsi="Arial" w:cs="Arial"/>
          <w:sz w:val="20"/>
          <w:szCs w:val="20"/>
        </w:rPr>
        <w:t>can</w:t>
      </w:r>
      <w:r w:rsidR="001E0DE2" w:rsidRPr="006E730B">
        <w:rPr>
          <w:rFonts w:ascii="Arial" w:hAnsi="Arial" w:cs="Arial"/>
          <w:sz w:val="20"/>
          <w:szCs w:val="20"/>
        </w:rPr>
        <w:t xml:space="preserve"> only have one Enterprise Operating fund.</w:t>
      </w:r>
      <w:r w:rsidR="00420528" w:rsidRPr="006E730B">
        <w:rPr>
          <w:rFonts w:ascii="Arial" w:hAnsi="Arial" w:cs="Arial"/>
          <w:sz w:val="20"/>
          <w:szCs w:val="20"/>
        </w:rPr>
        <w:t xml:space="preserve">  The Enterprise Number is used to determine which enterprise the fund is related to.  The </w:t>
      </w:r>
      <w:r w:rsidR="00431CA8" w:rsidRPr="006E730B">
        <w:rPr>
          <w:rFonts w:ascii="Arial" w:hAnsi="Arial" w:cs="Arial"/>
          <w:sz w:val="20"/>
          <w:szCs w:val="20"/>
        </w:rPr>
        <w:t xml:space="preserve">combination of the </w:t>
      </w:r>
      <w:r w:rsidR="00420528" w:rsidRPr="006E730B">
        <w:rPr>
          <w:rFonts w:ascii="Arial" w:hAnsi="Arial" w:cs="Arial"/>
          <w:sz w:val="20"/>
          <w:szCs w:val="20"/>
        </w:rPr>
        <w:t>Enterprise Number and the Fund Number must be unique within that unit’s upload files.  Also see Note 4 regarding Enterprises.</w:t>
      </w:r>
      <w:r w:rsidR="001E0DE2" w:rsidRPr="006E730B">
        <w:rPr>
          <w:rFonts w:ascii="Arial" w:hAnsi="Arial" w:cs="Arial"/>
          <w:sz w:val="20"/>
          <w:szCs w:val="20"/>
        </w:rPr>
        <w:t xml:space="preserve"> </w:t>
      </w:r>
    </w:p>
    <w:p w:rsidR="008F68EB" w:rsidRPr="007026E9" w:rsidRDefault="004A440A" w:rsidP="008F68EB">
      <w:pPr>
        <w:pStyle w:val="ListParagraph"/>
        <w:spacing w:after="0" w:line="240" w:lineRule="auto"/>
        <w:ind w:left="1440"/>
        <w:jc w:val="both"/>
        <w:rPr>
          <w:rFonts w:ascii="Arial" w:hAnsi="Arial" w:cs="Arial"/>
          <w:sz w:val="20"/>
          <w:szCs w:val="20"/>
          <w:highlight w:val="yellow"/>
        </w:rPr>
      </w:pPr>
      <w:r>
        <w:rPr>
          <w:rFonts w:ascii="Arial" w:hAnsi="Arial" w:cs="Arial"/>
          <w:color w:val="FF0000"/>
          <w:sz w:val="20"/>
          <w:szCs w:val="20"/>
          <w:highlight w:val="yellow"/>
        </w:rPr>
        <w:t xml:space="preserve">   </w:t>
      </w:r>
    </w:p>
    <w:p w:rsidR="004A440A" w:rsidRDefault="004A440A" w:rsidP="004A440A">
      <w:pPr>
        <w:pStyle w:val="ListParagraph"/>
        <w:spacing w:after="0" w:line="240" w:lineRule="auto"/>
        <w:jc w:val="both"/>
        <w:rPr>
          <w:rFonts w:ascii="Arial" w:hAnsi="Arial" w:cs="Arial"/>
          <w:sz w:val="20"/>
          <w:szCs w:val="20"/>
          <w:highlight w:val="yellow"/>
        </w:rPr>
      </w:pPr>
    </w:p>
    <w:p w:rsidR="00C923B2" w:rsidRPr="007B1016" w:rsidRDefault="00C923B2" w:rsidP="00D93824">
      <w:pPr>
        <w:spacing w:after="0" w:line="240" w:lineRule="auto"/>
        <w:jc w:val="both"/>
        <w:rPr>
          <w:rFonts w:ascii="Arial" w:hAnsi="Arial" w:cs="Arial"/>
          <w:b/>
          <w:sz w:val="20"/>
          <w:szCs w:val="20"/>
          <w:u w:val="single"/>
        </w:rPr>
      </w:pPr>
      <w:r w:rsidRPr="007B1016">
        <w:rPr>
          <w:rFonts w:ascii="Arial" w:hAnsi="Arial" w:cs="Arial"/>
          <w:b/>
          <w:sz w:val="20"/>
          <w:szCs w:val="20"/>
          <w:u w:val="single"/>
        </w:rPr>
        <w:t xml:space="preserve">Note </w:t>
      </w:r>
      <w:r>
        <w:rPr>
          <w:rFonts w:ascii="Arial" w:hAnsi="Arial" w:cs="Arial"/>
          <w:b/>
          <w:sz w:val="20"/>
          <w:szCs w:val="20"/>
          <w:u w:val="single"/>
        </w:rPr>
        <w:t>3</w:t>
      </w:r>
      <w:r w:rsidRPr="007B1016">
        <w:rPr>
          <w:rFonts w:ascii="Arial" w:hAnsi="Arial" w:cs="Arial"/>
          <w:b/>
          <w:sz w:val="20"/>
          <w:szCs w:val="20"/>
          <w:u w:val="single"/>
        </w:rPr>
        <w:t xml:space="preserve"> - Dollar Amount Format</w:t>
      </w:r>
    </w:p>
    <w:p w:rsidR="00C923B2" w:rsidRPr="00D93824" w:rsidRDefault="00C923B2" w:rsidP="00D93824">
      <w:pPr>
        <w:pStyle w:val="ListParagraph"/>
        <w:numPr>
          <w:ilvl w:val="0"/>
          <w:numId w:val="16"/>
        </w:numPr>
        <w:spacing w:after="0" w:line="240" w:lineRule="auto"/>
        <w:jc w:val="both"/>
        <w:rPr>
          <w:rFonts w:ascii="Arial" w:hAnsi="Arial" w:cs="Arial"/>
          <w:sz w:val="20"/>
          <w:szCs w:val="20"/>
        </w:rPr>
      </w:pPr>
      <w:r w:rsidRPr="00D93824">
        <w:rPr>
          <w:rFonts w:ascii="Arial" w:hAnsi="Arial" w:cs="Arial"/>
          <w:sz w:val="20"/>
          <w:szCs w:val="20"/>
        </w:rPr>
        <w:t>Do not</w:t>
      </w:r>
      <w:r w:rsidR="005562D1">
        <w:rPr>
          <w:rFonts w:ascii="Arial" w:hAnsi="Arial" w:cs="Arial"/>
          <w:sz w:val="20"/>
          <w:szCs w:val="20"/>
        </w:rPr>
        <w:t xml:space="preserve"> include commas or dollar signs</w:t>
      </w:r>
    </w:p>
    <w:p w:rsidR="005562D1" w:rsidRPr="005562D1" w:rsidRDefault="00C923B2" w:rsidP="005562D1">
      <w:pPr>
        <w:pStyle w:val="ListParagraph"/>
        <w:numPr>
          <w:ilvl w:val="0"/>
          <w:numId w:val="16"/>
        </w:numPr>
        <w:spacing w:after="0" w:line="240" w:lineRule="auto"/>
        <w:jc w:val="both"/>
        <w:rPr>
          <w:rFonts w:ascii="Arial" w:hAnsi="Arial" w:cs="Arial"/>
          <w:sz w:val="20"/>
          <w:szCs w:val="20"/>
        </w:rPr>
      </w:pPr>
      <w:r w:rsidRPr="00D93824">
        <w:rPr>
          <w:rFonts w:ascii="Arial" w:hAnsi="Arial" w:cs="Arial"/>
          <w:sz w:val="20"/>
          <w:szCs w:val="20"/>
        </w:rPr>
        <w:t>Include decimal points</w:t>
      </w:r>
    </w:p>
    <w:p w:rsidR="00C923B2" w:rsidRPr="00D93824" w:rsidRDefault="005562D1" w:rsidP="00D93824">
      <w:pPr>
        <w:pStyle w:val="ListParagraph"/>
        <w:numPr>
          <w:ilvl w:val="0"/>
          <w:numId w:val="16"/>
        </w:numPr>
        <w:spacing w:after="0" w:line="240" w:lineRule="auto"/>
        <w:jc w:val="both"/>
        <w:rPr>
          <w:rFonts w:ascii="Arial" w:hAnsi="Arial" w:cs="Arial"/>
          <w:sz w:val="20"/>
          <w:szCs w:val="20"/>
        </w:rPr>
      </w:pPr>
      <w:r>
        <w:rPr>
          <w:rFonts w:ascii="Arial" w:hAnsi="Arial" w:cs="Arial"/>
          <w:sz w:val="20"/>
          <w:szCs w:val="20"/>
        </w:rPr>
        <w:t>Include cents even if zeros</w:t>
      </w:r>
    </w:p>
    <w:p w:rsidR="00C923B2" w:rsidRPr="006E730B" w:rsidRDefault="00C923B2" w:rsidP="00D93824">
      <w:pPr>
        <w:pStyle w:val="ListParagraph"/>
        <w:numPr>
          <w:ilvl w:val="0"/>
          <w:numId w:val="16"/>
        </w:numPr>
        <w:spacing w:after="0" w:line="240" w:lineRule="auto"/>
        <w:jc w:val="both"/>
        <w:rPr>
          <w:rFonts w:ascii="Arial" w:hAnsi="Arial" w:cs="Arial"/>
          <w:sz w:val="20"/>
          <w:szCs w:val="20"/>
        </w:rPr>
      </w:pPr>
      <w:r w:rsidRPr="006E730B">
        <w:rPr>
          <w:rFonts w:ascii="Arial" w:hAnsi="Arial" w:cs="Arial"/>
          <w:sz w:val="20"/>
          <w:szCs w:val="20"/>
        </w:rPr>
        <w:t>Right justify a</w:t>
      </w:r>
      <w:r w:rsidR="005562D1" w:rsidRPr="006E730B">
        <w:rPr>
          <w:rFonts w:ascii="Arial" w:hAnsi="Arial" w:cs="Arial"/>
          <w:sz w:val="20"/>
          <w:szCs w:val="20"/>
        </w:rPr>
        <w:t>nd line up on the decimal point</w:t>
      </w:r>
    </w:p>
    <w:p w:rsidR="00C923B2" w:rsidRPr="006E730B" w:rsidRDefault="005562D1" w:rsidP="00D93824">
      <w:pPr>
        <w:pStyle w:val="ListParagraph"/>
        <w:numPr>
          <w:ilvl w:val="0"/>
          <w:numId w:val="16"/>
        </w:numPr>
        <w:spacing w:after="0" w:line="240" w:lineRule="auto"/>
        <w:jc w:val="both"/>
        <w:rPr>
          <w:rFonts w:ascii="Arial" w:hAnsi="Arial" w:cs="Arial"/>
          <w:sz w:val="20"/>
          <w:szCs w:val="20"/>
        </w:rPr>
      </w:pPr>
      <w:r w:rsidRPr="006E730B">
        <w:rPr>
          <w:rFonts w:ascii="Arial" w:hAnsi="Arial" w:cs="Arial"/>
          <w:sz w:val="20"/>
          <w:szCs w:val="20"/>
        </w:rPr>
        <w:t xml:space="preserve">Left fill with </w:t>
      </w:r>
      <w:r w:rsidR="00FE5753" w:rsidRPr="006E730B">
        <w:rPr>
          <w:rFonts w:ascii="Arial" w:hAnsi="Arial" w:cs="Arial"/>
          <w:sz w:val="20"/>
          <w:szCs w:val="20"/>
        </w:rPr>
        <w:t>zero</w:t>
      </w:r>
    </w:p>
    <w:p w:rsidR="00D93824" w:rsidRPr="006E730B" w:rsidRDefault="00C923B2" w:rsidP="00D93824">
      <w:pPr>
        <w:pStyle w:val="ListParagraph"/>
        <w:numPr>
          <w:ilvl w:val="0"/>
          <w:numId w:val="16"/>
        </w:numPr>
        <w:spacing w:after="0" w:line="240" w:lineRule="auto"/>
        <w:jc w:val="both"/>
        <w:rPr>
          <w:rFonts w:ascii="Arial" w:hAnsi="Arial" w:cs="Arial"/>
          <w:sz w:val="20"/>
          <w:szCs w:val="20"/>
        </w:rPr>
      </w:pPr>
      <w:r w:rsidRPr="006E730B">
        <w:rPr>
          <w:rFonts w:ascii="Arial" w:hAnsi="Arial" w:cs="Arial"/>
          <w:sz w:val="20"/>
          <w:szCs w:val="20"/>
        </w:rPr>
        <w:t>If the amount i</w:t>
      </w:r>
      <w:r w:rsidR="00FE5753" w:rsidRPr="006E730B">
        <w:rPr>
          <w:rFonts w:ascii="Arial" w:hAnsi="Arial" w:cs="Arial"/>
          <w:sz w:val="20"/>
          <w:szCs w:val="20"/>
        </w:rPr>
        <w:t xml:space="preserve">s negative, place a minus sign in the </w:t>
      </w:r>
      <w:r w:rsidRPr="006E730B">
        <w:rPr>
          <w:rFonts w:ascii="Arial" w:hAnsi="Arial" w:cs="Arial"/>
          <w:sz w:val="20"/>
          <w:szCs w:val="20"/>
        </w:rPr>
        <w:t xml:space="preserve">left most </w:t>
      </w:r>
      <w:r w:rsidR="00FE5753" w:rsidRPr="006E730B">
        <w:rPr>
          <w:rFonts w:ascii="Arial" w:hAnsi="Arial" w:cs="Arial"/>
          <w:sz w:val="20"/>
          <w:szCs w:val="20"/>
        </w:rPr>
        <w:t>column</w:t>
      </w:r>
      <w:r w:rsidRPr="006E730B">
        <w:rPr>
          <w:rFonts w:ascii="Arial" w:hAnsi="Arial" w:cs="Arial"/>
          <w:sz w:val="20"/>
          <w:szCs w:val="20"/>
        </w:rPr>
        <w:t xml:space="preserve">.  </w:t>
      </w:r>
      <w:r w:rsidRPr="006E730B">
        <w:rPr>
          <w:rFonts w:ascii="Arial" w:hAnsi="Arial" w:cs="Arial"/>
          <w:b/>
          <w:sz w:val="20"/>
          <w:szCs w:val="20"/>
        </w:rPr>
        <w:t>Please note that the only field in which negative amounts are acceptable is the Beginning Cash Balance for a Fund.</w:t>
      </w:r>
    </w:p>
    <w:p w:rsidR="00D93824" w:rsidRPr="006E730B" w:rsidRDefault="00C923B2" w:rsidP="00D93824">
      <w:pPr>
        <w:pStyle w:val="ListParagraph"/>
        <w:numPr>
          <w:ilvl w:val="0"/>
          <w:numId w:val="16"/>
        </w:numPr>
        <w:spacing w:after="0" w:line="240" w:lineRule="auto"/>
        <w:jc w:val="both"/>
        <w:rPr>
          <w:rFonts w:ascii="Arial" w:hAnsi="Arial" w:cs="Arial"/>
          <w:sz w:val="20"/>
          <w:szCs w:val="20"/>
        </w:rPr>
      </w:pPr>
      <w:r w:rsidRPr="006E730B">
        <w:rPr>
          <w:rFonts w:ascii="Arial" w:hAnsi="Arial" w:cs="Arial"/>
          <w:sz w:val="20"/>
          <w:szCs w:val="20"/>
        </w:rPr>
        <w:t>Some examples follow:</w:t>
      </w:r>
    </w:p>
    <w:p w:rsidR="00D93824" w:rsidRPr="006E730B" w:rsidRDefault="00D93824" w:rsidP="00D93824">
      <w:pPr>
        <w:pStyle w:val="ListParagraph"/>
        <w:spacing w:after="0" w:line="240" w:lineRule="auto"/>
        <w:jc w:val="both"/>
        <w:rPr>
          <w:rFonts w:ascii="Arial" w:hAnsi="Arial" w:cs="Arial"/>
          <w:sz w:val="20"/>
          <w:szCs w:val="20"/>
        </w:rPr>
      </w:pPr>
    </w:p>
    <w:tbl>
      <w:tblPr>
        <w:tblStyle w:val="TableGrid"/>
        <w:tblW w:w="0" w:type="auto"/>
        <w:tblInd w:w="870" w:type="dxa"/>
        <w:tblLook w:val="04A0"/>
      </w:tblPr>
      <w:tblGrid>
        <w:gridCol w:w="432"/>
        <w:gridCol w:w="432"/>
        <w:gridCol w:w="432"/>
        <w:gridCol w:w="432"/>
        <w:gridCol w:w="432"/>
        <w:gridCol w:w="432"/>
        <w:gridCol w:w="432"/>
        <w:gridCol w:w="432"/>
        <w:gridCol w:w="432"/>
        <w:gridCol w:w="439"/>
        <w:gridCol w:w="439"/>
        <w:gridCol w:w="439"/>
        <w:gridCol w:w="439"/>
        <w:gridCol w:w="439"/>
      </w:tblGrid>
      <w:tr w:rsidR="00C923B2" w:rsidRPr="006E730B" w:rsidTr="00D93824">
        <w:tc>
          <w:tcPr>
            <w:tcW w:w="6083" w:type="dxa"/>
            <w:gridSpan w:val="14"/>
          </w:tcPr>
          <w:p w:rsidR="00C923B2" w:rsidRPr="006E730B" w:rsidRDefault="00C923B2" w:rsidP="00D93824">
            <w:pPr>
              <w:jc w:val="both"/>
              <w:rPr>
                <w:rFonts w:ascii="Arial" w:hAnsi="Arial" w:cs="Arial"/>
                <w:sz w:val="20"/>
                <w:szCs w:val="20"/>
              </w:rPr>
            </w:pPr>
            <w:r w:rsidRPr="006E730B">
              <w:rPr>
                <w:rFonts w:ascii="Arial" w:hAnsi="Arial" w:cs="Arial"/>
                <w:sz w:val="20"/>
                <w:szCs w:val="20"/>
              </w:rPr>
              <w:t>Column Numbers</w:t>
            </w:r>
          </w:p>
        </w:tc>
      </w:tr>
      <w:tr w:rsidR="00C923B2" w:rsidRPr="006E730B" w:rsidTr="00D93824">
        <w:tc>
          <w:tcPr>
            <w:tcW w:w="432" w:type="dxa"/>
          </w:tcPr>
          <w:p w:rsidR="00C923B2" w:rsidRPr="006E730B" w:rsidRDefault="00C923B2" w:rsidP="00D93824">
            <w:pPr>
              <w:jc w:val="both"/>
              <w:rPr>
                <w:rFonts w:ascii="Arial" w:hAnsi="Arial" w:cs="Arial"/>
                <w:sz w:val="20"/>
                <w:szCs w:val="20"/>
                <w:u w:val="single"/>
              </w:rPr>
            </w:pPr>
            <w:r w:rsidRPr="006E730B">
              <w:rPr>
                <w:rFonts w:ascii="Arial" w:hAnsi="Arial" w:cs="Arial"/>
                <w:sz w:val="20"/>
                <w:szCs w:val="20"/>
                <w:u w:val="single"/>
              </w:rPr>
              <w:t>1</w:t>
            </w:r>
          </w:p>
        </w:tc>
        <w:tc>
          <w:tcPr>
            <w:tcW w:w="432" w:type="dxa"/>
          </w:tcPr>
          <w:p w:rsidR="00C923B2" w:rsidRPr="006E730B" w:rsidRDefault="00C923B2" w:rsidP="00D93824">
            <w:pPr>
              <w:jc w:val="both"/>
              <w:rPr>
                <w:rFonts w:ascii="Arial" w:hAnsi="Arial" w:cs="Arial"/>
                <w:sz w:val="20"/>
                <w:szCs w:val="20"/>
                <w:u w:val="single"/>
              </w:rPr>
            </w:pPr>
            <w:r w:rsidRPr="006E730B">
              <w:rPr>
                <w:rFonts w:ascii="Arial" w:hAnsi="Arial" w:cs="Arial"/>
                <w:sz w:val="20"/>
                <w:szCs w:val="20"/>
                <w:u w:val="single"/>
              </w:rPr>
              <w:t>2</w:t>
            </w:r>
          </w:p>
        </w:tc>
        <w:tc>
          <w:tcPr>
            <w:tcW w:w="432" w:type="dxa"/>
          </w:tcPr>
          <w:p w:rsidR="00C923B2" w:rsidRPr="006E730B" w:rsidRDefault="00C923B2" w:rsidP="00D93824">
            <w:pPr>
              <w:jc w:val="both"/>
              <w:rPr>
                <w:rFonts w:ascii="Arial" w:hAnsi="Arial" w:cs="Arial"/>
                <w:sz w:val="20"/>
                <w:szCs w:val="20"/>
                <w:u w:val="single"/>
              </w:rPr>
            </w:pPr>
            <w:r w:rsidRPr="006E730B">
              <w:rPr>
                <w:rFonts w:ascii="Arial" w:hAnsi="Arial" w:cs="Arial"/>
                <w:sz w:val="20"/>
                <w:szCs w:val="20"/>
                <w:u w:val="single"/>
              </w:rPr>
              <w:t>3</w:t>
            </w:r>
          </w:p>
        </w:tc>
        <w:tc>
          <w:tcPr>
            <w:tcW w:w="432" w:type="dxa"/>
          </w:tcPr>
          <w:p w:rsidR="00C923B2" w:rsidRPr="006E730B" w:rsidRDefault="00C923B2" w:rsidP="00D93824">
            <w:pPr>
              <w:jc w:val="both"/>
              <w:rPr>
                <w:rFonts w:ascii="Arial" w:hAnsi="Arial" w:cs="Arial"/>
                <w:sz w:val="20"/>
                <w:szCs w:val="20"/>
                <w:u w:val="single"/>
              </w:rPr>
            </w:pPr>
            <w:r w:rsidRPr="006E730B">
              <w:rPr>
                <w:rFonts w:ascii="Arial" w:hAnsi="Arial" w:cs="Arial"/>
                <w:sz w:val="20"/>
                <w:szCs w:val="20"/>
                <w:u w:val="single"/>
              </w:rPr>
              <w:t>4</w:t>
            </w:r>
          </w:p>
        </w:tc>
        <w:tc>
          <w:tcPr>
            <w:tcW w:w="432" w:type="dxa"/>
          </w:tcPr>
          <w:p w:rsidR="00C923B2" w:rsidRPr="006E730B" w:rsidRDefault="00C923B2" w:rsidP="00D93824">
            <w:pPr>
              <w:jc w:val="both"/>
              <w:rPr>
                <w:rFonts w:ascii="Arial" w:hAnsi="Arial" w:cs="Arial"/>
                <w:sz w:val="20"/>
                <w:szCs w:val="20"/>
                <w:u w:val="single"/>
              </w:rPr>
            </w:pPr>
            <w:r w:rsidRPr="006E730B">
              <w:rPr>
                <w:rFonts w:ascii="Arial" w:hAnsi="Arial" w:cs="Arial"/>
                <w:sz w:val="20"/>
                <w:szCs w:val="20"/>
                <w:u w:val="single"/>
              </w:rPr>
              <w:t>5</w:t>
            </w:r>
          </w:p>
        </w:tc>
        <w:tc>
          <w:tcPr>
            <w:tcW w:w="432" w:type="dxa"/>
          </w:tcPr>
          <w:p w:rsidR="00C923B2" w:rsidRPr="006E730B" w:rsidRDefault="00C923B2" w:rsidP="00D93824">
            <w:pPr>
              <w:jc w:val="both"/>
              <w:rPr>
                <w:rFonts w:ascii="Arial" w:hAnsi="Arial" w:cs="Arial"/>
                <w:sz w:val="20"/>
                <w:szCs w:val="20"/>
                <w:u w:val="single"/>
              </w:rPr>
            </w:pPr>
            <w:r w:rsidRPr="006E730B">
              <w:rPr>
                <w:rFonts w:ascii="Arial" w:hAnsi="Arial" w:cs="Arial"/>
                <w:sz w:val="20"/>
                <w:szCs w:val="20"/>
                <w:u w:val="single"/>
              </w:rPr>
              <w:t>6</w:t>
            </w:r>
          </w:p>
        </w:tc>
        <w:tc>
          <w:tcPr>
            <w:tcW w:w="432" w:type="dxa"/>
          </w:tcPr>
          <w:p w:rsidR="00C923B2" w:rsidRPr="006E730B" w:rsidRDefault="00C923B2" w:rsidP="00D93824">
            <w:pPr>
              <w:jc w:val="both"/>
              <w:rPr>
                <w:rFonts w:ascii="Arial" w:hAnsi="Arial" w:cs="Arial"/>
                <w:sz w:val="20"/>
                <w:szCs w:val="20"/>
                <w:u w:val="single"/>
              </w:rPr>
            </w:pPr>
            <w:r w:rsidRPr="006E730B">
              <w:rPr>
                <w:rFonts w:ascii="Arial" w:hAnsi="Arial" w:cs="Arial"/>
                <w:sz w:val="20"/>
                <w:szCs w:val="20"/>
                <w:u w:val="single"/>
              </w:rPr>
              <w:t>7</w:t>
            </w:r>
          </w:p>
        </w:tc>
        <w:tc>
          <w:tcPr>
            <w:tcW w:w="432" w:type="dxa"/>
          </w:tcPr>
          <w:p w:rsidR="00C923B2" w:rsidRPr="006E730B" w:rsidRDefault="00C923B2" w:rsidP="00D93824">
            <w:pPr>
              <w:jc w:val="both"/>
              <w:rPr>
                <w:rFonts w:ascii="Arial" w:hAnsi="Arial" w:cs="Arial"/>
                <w:sz w:val="20"/>
                <w:szCs w:val="20"/>
                <w:u w:val="single"/>
              </w:rPr>
            </w:pPr>
            <w:r w:rsidRPr="006E730B">
              <w:rPr>
                <w:rFonts w:ascii="Arial" w:hAnsi="Arial" w:cs="Arial"/>
                <w:sz w:val="20"/>
                <w:szCs w:val="20"/>
                <w:u w:val="single"/>
              </w:rPr>
              <w:t>8</w:t>
            </w:r>
          </w:p>
        </w:tc>
        <w:tc>
          <w:tcPr>
            <w:tcW w:w="432" w:type="dxa"/>
          </w:tcPr>
          <w:p w:rsidR="00C923B2" w:rsidRPr="006E730B" w:rsidRDefault="00C923B2" w:rsidP="00D93824">
            <w:pPr>
              <w:jc w:val="both"/>
              <w:rPr>
                <w:rFonts w:ascii="Arial" w:hAnsi="Arial" w:cs="Arial"/>
                <w:sz w:val="20"/>
                <w:szCs w:val="20"/>
                <w:u w:val="single"/>
              </w:rPr>
            </w:pPr>
            <w:r w:rsidRPr="006E730B">
              <w:rPr>
                <w:rFonts w:ascii="Arial" w:hAnsi="Arial" w:cs="Arial"/>
                <w:sz w:val="20"/>
                <w:szCs w:val="20"/>
                <w:u w:val="single"/>
              </w:rPr>
              <w:t>9</w:t>
            </w:r>
          </w:p>
        </w:tc>
        <w:tc>
          <w:tcPr>
            <w:tcW w:w="439" w:type="dxa"/>
          </w:tcPr>
          <w:p w:rsidR="00C923B2" w:rsidRPr="006E730B" w:rsidRDefault="00C923B2" w:rsidP="00D93824">
            <w:pPr>
              <w:jc w:val="both"/>
              <w:rPr>
                <w:rFonts w:ascii="Arial" w:hAnsi="Arial" w:cs="Arial"/>
                <w:sz w:val="20"/>
                <w:szCs w:val="20"/>
                <w:u w:val="single"/>
              </w:rPr>
            </w:pPr>
            <w:r w:rsidRPr="006E730B">
              <w:rPr>
                <w:rFonts w:ascii="Arial" w:hAnsi="Arial" w:cs="Arial"/>
                <w:sz w:val="20"/>
                <w:szCs w:val="20"/>
                <w:u w:val="single"/>
              </w:rPr>
              <w:t>10</w:t>
            </w:r>
          </w:p>
        </w:tc>
        <w:tc>
          <w:tcPr>
            <w:tcW w:w="439" w:type="dxa"/>
          </w:tcPr>
          <w:p w:rsidR="00C923B2" w:rsidRPr="006E730B" w:rsidRDefault="00C923B2" w:rsidP="00D93824">
            <w:pPr>
              <w:jc w:val="both"/>
              <w:rPr>
                <w:rFonts w:ascii="Arial" w:hAnsi="Arial" w:cs="Arial"/>
                <w:sz w:val="20"/>
                <w:szCs w:val="20"/>
                <w:u w:val="single"/>
              </w:rPr>
            </w:pPr>
            <w:r w:rsidRPr="006E730B">
              <w:rPr>
                <w:rFonts w:ascii="Arial" w:hAnsi="Arial" w:cs="Arial"/>
                <w:sz w:val="20"/>
                <w:szCs w:val="20"/>
                <w:u w:val="single"/>
              </w:rPr>
              <w:t>11</w:t>
            </w:r>
          </w:p>
        </w:tc>
        <w:tc>
          <w:tcPr>
            <w:tcW w:w="439" w:type="dxa"/>
          </w:tcPr>
          <w:p w:rsidR="00C923B2" w:rsidRPr="006E730B" w:rsidRDefault="00C923B2" w:rsidP="00D93824">
            <w:pPr>
              <w:jc w:val="both"/>
              <w:rPr>
                <w:rFonts w:ascii="Arial" w:hAnsi="Arial" w:cs="Arial"/>
                <w:sz w:val="20"/>
                <w:szCs w:val="20"/>
                <w:u w:val="single"/>
              </w:rPr>
            </w:pPr>
            <w:r w:rsidRPr="006E730B">
              <w:rPr>
                <w:rFonts w:ascii="Arial" w:hAnsi="Arial" w:cs="Arial"/>
                <w:sz w:val="20"/>
                <w:szCs w:val="20"/>
                <w:u w:val="single"/>
              </w:rPr>
              <w:t>12</w:t>
            </w:r>
          </w:p>
        </w:tc>
        <w:tc>
          <w:tcPr>
            <w:tcW w:w="439" w:type="dxa"/>
          </w:tcPr>
          <w:p w:rsidR="00C923B2" w:rsidRPr="006E730B" w:rsidRDefault="00C923B2" w:rsidP="00D93824">
            <w:pPr>
              <w:jc w:val="both"/>
              <w:rPr>
                <w:rFonts w:ascii="Arial" w:hAnsi="Arial" w:cs="Arial"/>
                <w:sz w:val="20"/>
                <w:szCs w:val="20"/>
                <w:u w:val="single"/>
              </w:rPr>
            </w:pPr>
            <w:r w:rsidRPr="006E730B">
              <w:rPr>
                <w:rFonts w:ascii="Arial" w:hAnsi="Arial" w:cs="Arial"/>
                <w:sz w:val="20"/>
                <w:szCs w:val="20"/>
                <w:u w:val="single"/>
              </w:rPr>
              <w:t>13</w:t>
            </w:r>
          </w:p>
        </w:tc>
        <w:tc>
          <w:tcPr>
            <w:tcW w:w="439" w:type="dxa"/>
          </w:tcPr>
          <w:p w:rsidR="00C923B2" w:rsidRPr="006E730B" w:rsidRDefault="00C923B2" w:rsidP="00D93824">
            <w:pPr>
              <w:jc w:val="both"/>
              <w:rPr>
                <w:rFonts w:ascii="Arial" w:hAnsi="Arial" w:cs="Arial"/>
                <w:sz w:val="20"/>
                <w:szCs w:val="20"/>
                <w:u w:val="single"/>
              </w:rPr>
            </w:pPr>
            <w:r w:rsidRPr="006E730B">
              <w:rPr>
                <w:rFonts w:ascii="Arial" w:hAnsi="Arial" w:cs="Arial"/>
                <w:sz w:val="20"/>
                <w:szCs w:val="20"/>
                <w:u w:val="single"/>
              </w:rPr>
              <w:t>14</w:t>
            </w:r>
          </w:p>
        </w:tc>
      </w:tr>
      <w:tr w:rsidR="00C923B2" w:rsidRPr="006E730B" w:rsidTr="00D93824">
        <w:tc>
          <w:tcPr>
            <w:tcW w:w="432" w:type="dxa"/>
          </w:tcPr>
          <w:p w:rsidR="00C923B2" w:rsidRPr="006E730B" w:rsidRDefault="00C923B2" w:rsidP="00D93824">
            <w:pPr>
              <w:jc w:val="both"/>
              <w:rPr>
                <w:rFonts w:ascii="Arial" w:hAnsi="Arial" w:cs="Arial"/>
                <w:sz w:val="20"/>
                <w:szCs w:val="20"/>
              </w:rPr>
            </w:pPr>
          </w:p>
        </w:tc>
        <w:tc>
          <w:tcPr>
            <w:tcW w:w="432" w:type="dxa"/>
          </w:tcPr>
          <w:p w:rsidR="00C923B2" w:rsidRPr="006E730B" w:rsidRDefault="00C923B2" w:rsidP="00D93824">
            <w:pPr>
              <w:jc w:val="both"/>
              <w:rPr>
                <w:rFonts w:ascii="Arial" w:hAnsi="Arial" w:cs="Arial"/>
                <w:sz w:val="20"/>
                <w:szCs w:val="20"/>
              </w:rPr>
            </w:pPr>
          </w:p>
        </w:tc>
        <w:tc>
          <w:tcPr>
            <w:tcW w:w="432" w:type="dxa"/>
          </w:tcPr>
          <w:p w:rsidR="00C923B2" w:rsidRPr="006E730B" w:rsidRDefault="00C923B2" w:rsidP="00D93824">
            <w:pPr>
              <w:jc w:val="both"/>
              <w:rPr>
                <w:rFonts w:ascii="Arial" w:hAnsi="Arial" w:cs="Arial"/>
                <w:sz w:val="20"/>
                <w:szCs w:val="20"/>
              </w:rPr>
            </w:pPr>
          </w:p>
        </w:tc>
        <w:tc>
          <w:tcPr>
            <w:tcW w:w="432" w:type="dxa"/>
          </w:tcPr>
          <w:p w:rsidR="00C923B2" w:rsidRPr="006E730B" w:rsidRDefault="00C923B2" w:rsidP="00D93824">
            <w:pPr>
              <w:jc w:val="both"/>
              <w:rPr>
                <w:rFonts w:ascii="Arial" w:hAnsi="Arial" w:cs="Arial"/>
                <w:sz w:val="20"/>
                <w:szCs w:val="20"/>
              </w:rPr>
            </w:pPr>
          </w:p>
        </w:tc>
        <w:tc>
          <w:tcPr>
            <w:tcW w:w="432" w:type="dxa"/>
          </w:tcPr>
          <w:p w:rsidR="00C923B2" w:rsidRPr="006E730B" w:rsidRDefault="00C923B2" w:rsidP="00D93824">
            <w:pPr>
              <w:jc w:val="both"/>
              <w:rPr>
                <w:rFonts w:ascii="Arial" w:hAnsi="Arial" w:cs="Arial"/>
                <w:sz w:val="20"/>
                <w:szCs w:val="20"/>
              </w:rPr>
            </w:pPr>
          </w:p>
        </w:tc>
        <w:tc>
          <w:tcPr>
            <w:tcW w:w="432" w:type="dxa"/>
          </w:tcPr>
          <w:p w:rsidR="00C923B2" w:rsidRPr="006E730B" w:rsidRDefault="00C923B2" w:rsidP="00D93824">
            <w:pPr>
              <w:jc w:val="both"/>
              <w:rPr>
                <w:rFonts w:ascii="Arial" w:hAnsi="Arial" w:cs="Arial"/>
                <w:sz w:val="20"/>
                <w:szCs w:val="20"/>
              </w:rPr>
            </w:pPr>
          </w:p>
        </w:tc>
        <w:tc>
          <w:tcPr>
            <w:tcW w:w="432" w:type="dxa"/>
          </w:tcPr>
          <w:p w:rsidR="00C923B2" w:rsidRPr="006E730B" w:rsidRDefault="00C923B2" w:rsidP="00D93824">
            <w:pPr>
              <w:jc w:val="both"/>
              <w:rPr>
                <w:rFonts w:ascii="Arial" w:hAnsi="Arial" w:cs="Arial"/>
                <w:sz w:val="20"/>
                <w:szCs w:val="20"/>
              </w:rPr>
            </w:pPr>
          </w:p>
        </w:tc>
        <w:tc>
          <w:tcPr>
            <w:tcW w:w="432" w:type="dxa"/>
          </w:tcPr>
          <w:p w:rsidR="00C923B2" w:rsidRPr="006E730B" w:rsidRDefault="00C923B2" w:rsidP="00D93824">
            <w:pPr>
              <w:jc w:val="both"/>
              <w:rPr>
                <w:rFonts w:ascii="Arial" w:hAnsi="Arial" w:cs="Arial"/>
                <w:sz w:val="20"/>
                <w:szCs w:val="20"/>
              </w:rPr>
            </w:pPr>
          </w:p>
        </w:tc>
        <w:tc>
          <w:tcPr>
            <w:tcW w:w="432" w:type="dxa"/>
          </w:tcPr>
          <w:p w:rsidR="00C923B2" w:rsidRPr="006E730B" w:rsidRDefault="00C923B2" w:rsidP="00D93824">
            <w:pPr>
              <w:jc w:val="both"/>
              <w:rPr>
                <w:rFonts w:ascii="Arial" w:hAnsi="Arial" w:cs="Arial"/>
                <w:sz w:val="20"/>
                <w:szCs w:val="20"/>
              </w:rPr>
            </w:pPr>
          </w:p>
        </w:tc>
        <w:tc>
          <w:tcPr>
            <w:tcW w:w="439" w:type="dxa"/>
          </w:tcPr>
          <w:p w:rsidR="00C923B2" w:rsidRPr="006E730B" w:rsidRDefault="00C923B2" w:rsidP="00D93824">
            <w:pPr>
              <w:jc w:val="both"/>
              <w:rPr>
                <w:rFonts w:ascii="Arial" w:hAnsi="Arial" w:cs="Arial"/>
                <w:sz w:val="20"/>
                <w:szCs w:val="20"/>
              </w:rPr>
            </w:pPr>
          </w:p>
        </w:tc>
        <w:tc>
          <w:tcPr>
            <w:tcW w:w="439" w:type="dxa"/>
          </w:tcPr>
          <w:p w:rsidR="00C923B2" w:rsidRPr="006E730B" w:rsidRDefault="00C923B2" w:rsidP="00D93824">
            <w:pPr>
              <w:jc w:val="both"/>
              <w:rPr>
                <w:rFonts w:ascii="Arial" w:hAnsi="Arial" w:cs="Arial"/>
                <w:sz w:val="20"/>
                <w:szCs w:val="20"/>
              </w:rPr>
            </w:pPr>
          </w:p>
        </w:tc>
        <w:tc>
          <w:tcPr>
            <w:tcW w:w="439" w:type="dxa"/>
          </w:tcPr>
          <w:p w:rsidR="00C923B2" w:rsidRPr="006E730B" w:rsidRDefault="00C923B2" w:rsidP="00D93824">
            <w:pPr>
              <w:jc w:val="both"/>
              <w:rPr>
                <w:rFonts w:ascii="Arial" w:hAnsi="Arial" w:cs="Arial"/>
                <w:sz w:val="20"/>
                <w:szCs w:val="20"/>
              </w:rPr>
            </w:pPr>
          </w:p>
        </w:tc>
        <w:tc>
          <w:tcPr>
            <w:tcW w:w="439" w:type="dxa"/>
          </w:tcPr>
          <w:p w:rsidR="00C923B2" w:rsidRPr="006E730B" w:rsidRDefault="00C923B2" w:rsidP="00D93824">
            <w:pPr>
              <w:jc w:val="both"/>
              <w:rPr>
                <w:rFonts w:ascii="Arial" w:hAnsi="Arial" w:cs="Arial"/>
                <w:sz w:val="20"/>
                <w:szCs w:val="20"/>
              </w:rPr>
            </w:pPr>
          </w:p>
        </w:tc>
        <w:tc>
          <w:tcPr>
            <w:tcW w:w="439" w:type="dxa"/>
          </w:tcPr>
          <w:p w:rsidR="00C923B2" w:rsidRPr="006E730B" w:rsidRDefault="00C923B2" w:rsidP="00D93824">
            <w:pPr>
              <w:jc w:val="both"/>
              <w:rPr>
                <w:rFonts w:ascii="Arial" w:hAnsi="Arial" w:cs="Arial"/>
                <w:sz w:val="20"/>
                <w:szCs w:val="20"/>
              </w:rPr>
            </w:pPr>
          </w:p>
        </w:tc>
      </w:tr>
      <w:tr w:rsidR="00C923B2" w:rsidRPr="006E730B" w:rsidTr="00D93824">
        <w:tc>
          <w:tcPr>
            <w:tcW w:w="432"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0</w:t>
            </w:r>
          </w:p>
        </w:tc>
        <w:tc>
          <w:tcPr>
            <w:tcW w:w="432"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0</w:t>
            </w:r>
          </w:p>
        </w:tc>
        <w:tc>
          <w:tcPr>
            <w:tcW w:w="432"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0</w:t>
            </w:r>
          </w:p>
        </w:tc>
        <w:tc>
          <w:tcPr>
            <w:tcW w:w="432"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0</w:t>
            </w:r>
          </w:p>
        </w:tc>
        <w:tc>
          <w:tcPr>
            <w:tcW w:w="432" w:type="dxa"/>
          </w:tcPr>
          <w:p w:rsidR="00C923B2" w:rsidRPr="006E730B" w:rsidRDefault="00C923B2" w:rsidP="00D93824">
            <w:pPr>
              <w:jc w:val="both"/>
              <w:rPr>
                <w:rFonts w:ascii="Arial" w:hAnsi="Arial" w:cs="Arial"/>
                <w:sz w:val="20"/>
                <w:szCs w:val="20"/>
              </w:rPr>
            </w:pPr>
            <w:r w:rsidRPr="006E730B">
              <w:rPr>
                <w:rFonts w:ascii="Arial" w:hAnsi="Arial" w:cs="Arial"/>
                <w:sz w:val="20"/>
                <w:szCs w:val="20"/>
              </w:rPr>
              <w:t>9</w:t>
            </w:r>
          </w:p>
        </w:tc>
        <w:tc>
          <w:tcPr>
            <w:tcW w:w="432" w:type="dxa"/>
          </w:tcPr>
          <w:p w:rsidR="00C923B2" w:rsidRPr="006E730B" w:rsidRDefault="00C923B2" w:rsidP="00D93824">
            <w:pPr>
              <w:jc w:val="both"/>
              <w:rPr>
                <w:rFonts w:ascii="Arial" w:hAnsi="Arial" w:cs="Arial"/>
                <w:sz w:val="20"/>
                <w:szCs w:val="20"/>
              </w:rPr>
            </w:pPr>
            <w:r w:rsidRPr="006E730B">
              <w:rPr>
                <w:rFonts w:ascii="Arial" w:hAnsi="Arial" w:cs="Arial"/>
                <w:sz w:val="20"/>
                <w:szCs w:val="20"/>
              </w:rPr>
              <w:t>9</w:t>
            </w:r>
          </w:p>
        </w:tc>
        <w:tc>
          <w:tcPr>
            <w:tcW w:w="432" w:type="dxa"/>
          </w:tcPr>
          <w:p w:rsidR="00C923B2" w:rsidRPr="006E730B" w:rsidRDefault="00C923B2" w:rsidP="00D93824">
            <w:pPr>
              <w:jc w:val="both"/>
              <w:rPr>
                <w:rFonts w:ascii="Arial" w:hAnsi="Arial" w:cs="Arial"/>
                <w:sz w:val="20"/>
                <w:szCs w:val="20"/>
              </w:rPr>
            </w:pPr>
            <w:r w:rsidRPr="006E730B">
              <w:rPr>
                <w:rFonts w:ascii="Arial" w:hAnsi="Arial" w:cs="Arial"/>
                <w:sz w:val="20"/>
                <w:szCs w:val="20"/>
              </w:rPr>
              <w:t>9</w:t>
            </w:r>
          </w:p>
        </w:tc>
        <w:tc>
          <w:tcPr>
            <w:tcW w:w="432" w:type="dxa"/>
          </w:tcPr>
          <w:p w:rsidR="00C923B2" w:rsidRPr="006E730B" w:rsidRDefault="00C923B2" w:rsidP="00D93824">
            <w:pPr>
              <w:jc w:val="both"/>
              <w:rPr>
                <w:rFonts w:ascii="Arial" w:hAnsi="Arial" w:cs="Arial"/>
                <w:sz w:val="20"/>
                <w:szCs w:val="20"/>
              </w:rPr>
            </w:pPr>
            <w:r w:rsidRPr="006E730B">
              <w:rPr>
                <w:rFonts w:ascii="Arial" w:hAnsi="Arial" w:cs="Arial"/>
                <w:sz w:val="20"/>
                <w:szCs w:val="20"/>
              </w:rPr>
              <w:t>9</w:t>
            </w:r>
          </w:p>
        </w:tc>
        <w:tc>
          <w:tcPr>
            <w:tcW w:w="432" w:type="dxa"/>
          </w:tcPr>
          <w:p w:rsidR="00C923B2" w:rsidRPr="006E730B" w:rsidRDefault="00C923B2" w:rsidP="00D93824">
            <w:pPr>
              <w:jc w:val="both"/>
              <w:rPr>
                <w:rFonts w:ascii="Arial" w:hAnsi="Arial" w:cs="Arial"/>
                <w:sz w:val="20"/>
                <w:szCs w:val="20"/>
              </w:rPr>
            </w:pPr>
            <w:r w:rsidRPr="006E730B">
              <w:rPr>
                <w:rFonts w:ascii="Arial" w:hAnsi="Arial" w:cs="Arial"/>
                <w:sz w:val="20"/>
                <w:szCs w:val="20"/>
              </w:rPr>
              <w:t>9</w:t>
            </w:r>
          </w:p>
        </w:tc>
        <w:tc>
          <w:tcPr>
            <w:tcW w:w="439" w:type="dxa"/>
          </w:tcPr>
          <w:p w:rsidR="00C923B2" w:rsidRPr="006E730B" w:rsidRDefault="00C923B2" w:rsidP="00D93824">
            <w:pPr>
              <w:jc w:val="both"/>
              <w:rPr>
                <w:rFonts w:ascii="Arial" w:hAnsi="Arial" w:cs="Arial"/>
                <w:sz w:val="20"/>
                <w:szCs w:val="20"/>
              </w:rPr>
            </w:pPr>
            <w:r w:rsidRPr="006E730B">
              <w:rPr>
                <w:rFonts w:ascii="Arial" w:hAnsi="Arial" w:cs="Arial"/>
                <w:sz w:val="20"/>
                <w:szCs w:val="20"/>
              </w:rPr>
              <w:t>9</w:t>
            </w:r>
          </w:p>
        </w:tc>
        <w:tc>
          <w:tcPr>
            <w:tcW w:w="439" w:type="dxa"/>
          </w:tcPr>
          <w:p w:rsidR="00C923B2" w:rsidRPr="006E730B" w:rsidRDefault="00C923B2" w:rsidP="00D93824">
            <w:pPr>
              <w:jc w:val="both"/>
              <w:rPr>
                <w:rFonts w:ascii="Arial" w:hAnsi="Arial" w:cs="Arial"/>
                <w:sz w:val="20"/>
                <w:szCs w:val="20"/>
              </w:rPr>
            </w:pPr>
            <w:r w:rsidRPr="006E730B">
              <w:rPr>
                <w:rFonts w:ascii="Arial" w:hAnsi="Arial" w:cs="Arial"/>
                <w:sz w:val="20"/>
                <w:szCs w:val="20"/>
              </w:rPr>
              <w:t>9</w:t>
            </w:r>
          </w:p>
        </w:tc>
        <w:tc>
          <w:tcPr>
            <w:tcW w:w="439" w:type="dxa"/>
          </w:tcPr>
          <w:p w:rsidR="00C923B2" w:rsidRPr="006E730B" w:rsidRDefault="00C923B2" w:rsidP="00D93824">
            <w:pPr>
              <w:jc w:val="both"/>
              <w:rPr>
                <w:rFonts w:ascii="Arial" w:hAnsi="Arial" w:cs="Arial"/>
                <w:b/>
              </w:rPr>
            </w:pPr>
            <w:r w:rsidRPr="006E730B">
              <w:rPr>
                <w:rFonts w:ascii="Arial" w:hAnsi="Arial" w:cs="Arial"/>
                <w:b/>
              </w:rPr>
              <w:t>.</w:t>
            </w:r>
          </w:p>
        </w:tc>
        <w:tc>
          <w:tcPr>
            <w:tcW w:w="439" w:type="dxa"/>
          </w:tcPr>
          <w:p w:rsidR="00C923B2" w:rsidRPr="006E730B" w:rsidRDefault="00C923B2" w:rsidP="00D93824">
            <w:pPr>
              <w:jc w:val="both"/>
              <w:rPr>
                <w:rFonts w:ascii="Arial" w:hAnsi="Arial" w:cs="Arial"/>
                <w:sz w:val="20"/>
                <w:szCs w:val="20"/>
              </w:rPr>
            </w:pPr>
            <w:r w:rsidRPr="006E730B">
              <w:rPr>
                <w:rFonts w:ascii="Arial" w:hAnsi="Arial" w:cs="Arial"/>
                <w:sz w:val="20"/>
                <w:szCs w:val="20"/>
              </w:rPr>
              <w:t>9</w:t>
            </w:r>
          </w:p>
        </w:tc>
        <w:tc>
          <w:tcPr>
            <w:tcW w:w="439" w:type="dxa"/>
          </w:tcPr>
          <w:p w:rsidR="00C923B2" w:rsidRPr="006E730B" w:rsidRDefault="00C923B2" w:rsidP="00D93824">
            <w:pPr>
              <w:jc w:val="both"/>
              <w:rPr>
                <w:rFonts w:ascii="Arial" w:hAnsi="Arial" w:cs="Arial"/>
                <w:sz w:val="20"/>
                <w:szCs w:val="20"/>
              </w:rPr>
            </w:pPr>
            <w:r w:rsidRPr="006E730B">
              <w:rPr>
                <w:rFonts w:ascii="Arial" w:hAnsi="Arial" w:cs="Arial"/>
                <w:sz w:val="20"/>
                <w:szCs w:val="20"/>
              </w:rPr>
              <w:t>9</w:t>
            </w:r>
          </w:p>
        </w:tc>
      </w:tr>
      <w:tr w:rsidR="00C923B2" w:rsidRPr="006E730B" w:rsidTr="00D93824">
        <w:tc>
          <w:tcPr>
            <w:tcW w:w="432"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w:t>
            </w:r>
          </w:p>
        </w:tc>
        <w:tc>
          <w:tcPr>
            <w:tcW w:w="432"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0</w:t>
            </w:r>
          </w:p>
        </w:tc>
        <w:tc>
          <w:tcPr>
            <w:tcW w:w="432"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0</w:t>
            </w:r>
          </w:p>
        </w:tc>
        <w:tc>
          <w:tcPr>
            <w:tcW w:w="432" w:type="dxa"/>
          </w:tcPr>
          <w:p w:rsidR="005562D1" w:rsidRPr="006E730B" w:rsidRDefault="00FE5753" w:rsidP="00FE5753">
            <w:pPr>
              <w:jc w:val="both"/>
              <w:rPr>
                <w:rFonts w:ascii="Arial" w:hAnsi="Arial" w:cs="Arial"/>
                <w:sz w:val="20"/>
                <w:szCs w:val="20"/>
              </w:rPr>
            </w:pPr>
            <w:r w:rsidRPr="006E730B">
              <w:rPr>
                <w:rFonts w:ascii="Arial" w:hAnsi="Arial" w:cs="Arial"/>
                <w:sz w:val="20"/>
                <w:szCs w:val="20"/>
              </w:rPr>
              <w:t>0</w:t>
            </w:r>
          </w:p>
        </w:tc>
        <w:tc>
          <w:tcPr>
            <w:tcW w:w="432" w:type="dxa"/>
          </w:tcPr>
          <w:p w:rsidR="00C923B2" w:rsidRPr="006E730B" w:rsidRDefault="00C923B2" w:rsidP="00D93824">
            <w:pPr>
              <w:jc w:val="both"/>
              <w:rPr>
                <w:rFonts w:ascii="Arial" w:hAnsi="Arial" w:cs="Arial"/>
                <w:sz w:val="20"/>
                <w:szCs w:val="20"/>
              </w:rPr>
            </w:pPr>
            <w:r w:rsidRPr="006E730B">
              <w:rPr>
                <w:rFonts w:ascii="Arial" w:hAnsi="Arial" w:cs="Arial"/>
                <w:sz w:val="20"/>
                <w:szCs w:val="20"/>
              </w:rPr>
              <w:t>9</w:t>
            </w:r>
          </w:p>
        </w:tc>
        <w:tc>
          <w:tcPr>
            <w:tcW w:w="432" w:type="dxa"/>
          </w:tcPr>
          <w:p w:rsidR="00C923B2" w:rsidRPr="006E730B" w:rsidRDefault="00C923B2" w:rsidP="00D93824">
            <w:pPr>
              <w:jc w:val="both"/>
              <w:rPr>
                <w:rFonts w:ascii="Arial" w:hAnsi="Arial" w:cs="Arial"/>
                <w:sz w:val="20"/>
                <w:szCs w:val="20"/>
              </w:rPr>
            </w:pPr>
            <w:r w:rsidRPr="006E730B">
              <w:rPr>
                <w:rFonts w:ascii="Arial" w:hAnsi="Arial" w:cs="Arial"/>
                <w:sz w:val="20"/>
                <w:szCs w:val="20"/>
              </w:rPr>
              <w:t>9</w:t>
            </w:r>
          </w:p>
        </w:tc>
        <w:tc>
          <w:tcPr>
            <w:tcW w:w="432" w:type="dxa"/>
          </w:tcPr>
          <w:p w:rsidR="00C923B2" w:rsidRPr="006E730B" w:rsidRDefault="00C923B2" w:rsidP="00D93824">
            <w:pPr>
              <w:jc w:val="both"/>
              <w:rPr>
                <w:rFonts w:ascii="Arial" w:hAnsi="Arial" w:cs="Arial"/>
                <w:sz w:val="20"/>
                <w:szCs w:val="20"/>
              </w:rPr>
            </w:pPr>
            <w:r w:rsidRPr="006E730B">
              <w:rPr>
                <w:rFonts w:ascii="Arial" w:hAnsi="Arial" w:cs="Arial"/>
                <w:sz w:val="20"/>
                <w:szCs w:val="20"/>
              </w:rPr>
              <w:t>9</w:t>
            </w:r>
          </w:p>
        </w:tc>
        <w:tc>
          <w:tcPr>
            <w:tcW w:w="432" w:type="dxa"/>
          </w:tcPr>
          <w:p w:rsidR="00C923B2" w:rsidRPr="006E730B" w:rsidRDefault="00C923B2" w:rsidP="00D93824">
            <w:pPr>
              <w:jc w:val="both"/>
              <w:rPr>
                <w:rFonts w:ascii="Arial" w:hAnsi="Arial" w:cs="Arial"/>
                <w:sz w:val="20"/>
                <w:szCs w:val="20"/>
              </w:rPr>
            </w:pPr>
            <w:r w:rsidRPr="006E730B">
              <w:rPr>
                <w:rFonts w:ascii="Arial" w:hAnsi="Arial" w:cs="Arial"/>
                <w:sz w:val="20"/>
                <w:szCs w:val="20"/>
              </w:rPr>
              <w:t>9</w:t>
            </w:r>
          </w:p>
        </w:tc>
        <w:tc>
          <w:tcPr>
            <w:tcW w:w="432" w:type="dxa"/>
          </w:tcPr>
          <w:p w:rsidR="00C923B2" w:rsidRPr="006E730B" w:rsidRDefault="00C923B2" w:rsidP="00D93824">
            <w:pPr>
              <w:jc w:val="both"/>
              <w:rPr>
                <w:rFonts w:ascii="Arial" w:hAnsi="Arial" w:cs="Arial"/>
                <w:sz w:val="20"/>
                <w:szCs w:val="20"/>
              </w:rPr>
            </w:pPr>
            <w:r w:rsidRPr="006E730B">
              <w:rPr>
                <w:rFonts w:ascii="Arial" w:hAnsi="Arial" w:cs="Arial"/>
                <w:sz w:val="20"/>
                <w:szCs w:val="20"/>
              </w:rPr>
              <w:t>9</w:t>
            </w:r>
          </w:p>
        </w:tc>
        <w:tc>
          <w:tcPr>
            <w:tcW w:w="439" w:type="dxa"/>
          </w:tcPr>
          <w:p w:rsidR="00C923B2" w:rsidRPr="006E730B" w:rsidRDefault="00C923B2" w:rsidP="00D93824">
            <w:pPr>
              <w:jc w:val="both"/>
              <w:rPr>
                <w:rFonts w:ascii="Arial" w:hAnsi="Arial" w:cs="Arial"/>
                <w:sz w:val="20"/>
                <w:szCs w:val="20"/>
              </w:rPr>
            </w:pPr>
            <w:r w:rsidRPr="006E730B">
              <w:rPr>
                <w:rFonts w:ascii="Arial" w:hAnsi="Arial" w:cs="Arial"/>
                <w:sz w:val="20"/>
                <w:szCs w:val="20"/>
              </w:rPr>
              <w:t>9</w:t>
            </w:r>
          </w:p>
        </w:tc>
        <w:tc>
          <w:tcPr>
            <w:tcW w:w="439" w:type="dxa"/>
          </w:tcPr>
          <w:p w:rsidR="00C923B2" w:rsidRPr="006E730B" w:rsidRDefault="00C923B2" w:rsidP="00D93824">
            <w:pPr>
              <w:jc w:val="both"/>
              <w:rPr>
                <w:rFonts w:ascii="Arial" w:hAnsi="Arial" w:cs="Arial"/>
                <w:sz w:val="20"/>
                <w:szCs w:val="20"/>
              </w:rPr>
            </w:pPr>
            <w:r w:rsidRPr="006E730B">
              <w:rPr>
                <w:rFonts w:ascii="Arial" w:hAnsi="Arial" w:cs="Arial"/>
                <w:sz w:val="20"/>
                <w:szCs w:val="20"/>
              </w:rPr>
              <w:t>9</w:t>
            </w:r>
          </w:p>
        </w:tc>
        <w:tc>
          <w:tcPr>
            <w:tcW w:w="439" w:type="dxa"/>
          </w:tcPr>
          <w:p w:rsidR="00C923B2" w:rsidRPr="006E730B" w:rsidRDefault="005562D1" w:rsidP="00D93824">
            <w:pPr>
              <w:jc w:val="both"/>
              <w:rPr>
                <w:rFonts w:ascii="Arial" w:hAnsi="Arial" w:cs="Arial"/>
                <w:sz w:val="20"/>
                <w:szCs w:val="20"/>
              </w:rPr>
            </w:pPr>
            <w:r w:rsidRPr="006E730B">
              <w:rPr>
                <w:rFonts w:ascii="Arial" w:hAnsi="Arial" w:cs="Arial"/>
                <w:b/>
              </w:rPr>
              <w:t>.</w:t>
            </w:r>
          </w:p>
        </w:tc>
        <w:tc>
          <w:tcPr>
            <w:tcW w:w="439" w:type="dxa"/>
          </w:tcPr>
          <w:p w:rsidR="00C923B2" w:rsidRPr="006E730B" w:rsidRDefault="00C923B2" w:rsidP="00D93824">
            <w:pPr>
              <w:jc w:val="both"/>
              <w:rPr>
                <w:rFonts w:ascii="Arial" w:hAnsi="Arial" w:cs="Arial"/>
                <w:sz w:val="20"/>
                <w:szCs w:val="20"/>
              </w:rPr>
            </w:pPr>
            <w:r w:rsidRPr="006E730B">
              <w:rPr>
                <w:rFonts w:ascii="Arial" w:hAnsi="Arial" w:cs="Arial"/>
                <w:sz w:val="20"/>
                <w:szCs w:val="20"/>
              </w:rPr>
              <w:t>9</w:t>
            </w:r>
          </w:p>
        </w:tc>
        <w:tc>
          <w:tcPr>
            <w:tcW w:w="439" w:type="dxa"/>
          </w:tcPr>
          <w:p w:rsidR="00C923B2" w:rsidRPr="006E730B" w:rsidRDefault="00C923B2" w:rsidP="00D93824">
            <w:pPr>
              <w:jc w:val="both"/>
              <w:rPr>
                <w:rFonts w:ascii="Arial" w:hAnsi="Arial" w:cs="Arial"/>
                <w:sz w:val="20"/>
                <w:szCs w:val="20"/>
              </w:rPr>
            </w:pPr>
            <w:r w:rsidRPr="006E730B">
              <w:rPr>
                <w:rFonts w:ascii="Arial" w:hAnsi="Arial" w:cs="Arial"/>
                <w:sz w:val="20"/>
                <w:szCs w:val="20"/>
              </w:rPr>
              <w:t>9</w:t>
            </w:r>
          </w:p>
        </w:tc>
      </w:tr>
      <w:tr w:rsidR="00C923B2" w:rsidRPr="006E730B" w:rsidTr="00D93824">
        <w:tc>
          <w:tcPr>
            <w:tcW w:w="432"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0</w:t>
            </w:r>
          </w:p>
        </w:tc>
        <w:tc>
          <w:tcPr>
            <w:tcW w:w="432"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0</w:t>
            </w:r>
          </w:p>
        </w:tc>
        <w:tc>
          <w:tcPr>
            <w:tcW w:w="432"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0</w:t>
            </w:r>
          </w:p>
        </w:tc>
        <w:tc>
          <w:tcPr>
            <w:tcW w:w="432"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0</w:t>
            </w:r>
          </w:p>
        </w:tc>
        <w:tc>
          <w:tcPr>
            <w:tcW w:w="432"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0</w:t>
            </w:r>
          </w:p>
        </w:tc>
        <w:tc>
          <w:tcPr>
            <w:tcW w:w="432"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0</w:t>
            </w:r>
          </w:p>
        </w:tc>
        <w:tc>
          <w:tcPr>
            <w:tcW w:w="432"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0</w:t>
            </w:r>
          </w:p>
        </w:tc>
        <w:tc>
          <w:tcPr>
            <w:tcW w:w="432"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0</w:t>
            </w:r>
          </w:p>
        </w:tc>
        <w:tc>
          <w:tcPr>
            <w:tcW w:w="432" w:type="dxa"/>
          </w:tcPr>
          <w:p w:rsidR="00C923B2" w:rsidRPr="006E730B" w:rsidRDefault="00C923B2" w:rsidP="00D93824">
            <w:pPr>
              <w:jc w:val="both"/>
              <w:rPr>
                <w:rFonts w:ascii="Arial" w:hAnsi="Arial" w:cs="Arial"/>
                <w:sz w:val="20"/>
                <w:szCs w:val="20"/>
              </w:rPr>
            </w:pPr>
            <w:r w:rsidRPr="006E730B">
              <w:rPr>
                <w:rFonts w:ascii="Arial" w:hAnsi="Arial" w:cs="Arial"/>
                <w:sz w:val="20"/>
                <w:szCs w:val="20"/>
              </w:rPr>
              <w:t>5</w:t>
            </w:r>
          </w:p>
        </w:tc>
        <w:tc>
          <w:tcPr>
            <w:tcW w:w="439" w:type="dxa"/>
          </w:tcPr>
          <w:p w:rsidR="00C923B2" w:rsidRPr="006E730B" w:rsidRDefault="00C923B2" w:rsidP="00D93824">
            <w:pPr>
              <w:jc w:val="both"/>
              <w:rPr>
                <w:rFonts w:ascii="Arial" w:hAnsi="Arial" w:cs="Arial"/>
                <w:sz w:val="20"/>
                <w:szCs w:val="20"/>
              </w:rPr>
            </w:pPr>
            <w:r w:rsidRPr="006E730B">
              <w:rPr>
                <w:rFonts w:ascii="Arial" w:hAnsi="Arial" w:cs="Arial"/>
                <w:sz w:val="20"/>
                <w:szCs w:val="20"/>
              </w:rPr>
              <w:t>5</w:t>
            </w:r>
          </w:p>
        </w:tc>
        <w:tc>
          <w:tcPr>
            <w:tcW w:w="439" w:type="dxa"/>
          </w:tcPr>
          <w:p w:rsidR="00C923B2" w:rsidRPr="006E730B" w:rsidRDefault="00C923B2" w:rsidP="00D93824">
            <w:pPr>
              <w:jc w:val="both"/>
              <w:rPr>
                <w:rFonts w:ascii="Arial" w:hAnsi="Arial" w:cs="Arial"/>
                <w:sz w:val="20"/>
                <w:szCs w:val="20"/>
              </w:rPr>
            </w:pPr>
            <w:r w:rsidRPr="006E730B">
              <w:rPr>
                <w:rFonts w:ascii="Arial" w:hAnsi="Arial" w:cs="Arial"/>
                <w:sz w:val="20"/>
                <w:szCs w:val="20"/>
              </w:rPr>
              <w:t>5</w:t>
            </w:r>
          </w:p>
        </w:tc>
        <w:tc>
          <w:tcPr>
            <w:tcW w:w="439" w:type="dxa"/>
          </w:tcPr>
          <w:p w:rsidR="00C923B2" w:rsidRPr="006E730B" w:rsidRDefault="005562D1" w:rsidP="00D93824">
            <w:pPr>
              <w:jc w:val="both"/>
              <w:rPr>
                <w:rFonts w:ascii="Arial" w:hAnsi="Arial" w:cs="Arial"/>
                <w:sz w:val="20"/>
                <w:szCs w:val="20"/>
              </w:rPr>
            </w:pPr>
            <w:r w:rsidRPr="006E730B">
              <w:rPr>
                <w:rFonts w:ascii="Arial" w:hAnsi="Arial" w:cs="Arial"/>
                <w:b/>
              </w:rPr>
              <w:t>.</w:t>
            </w:r>
          </w:p>
        </w:tc>
        <w:tc>
          <w:tcPr>
            <w:tcW w:w="439" w:type="dxa"/>
          </w:tcPr>
          <w:p w:rsidR="00C923B2" w:rsidRPr="006E730B" w:rsidRDefault="00C923B2" w:rsidP="00D93824">
            <w:pPr>
              <w:jc w:val="both"/>
              <w:rPr>
                <w:rFonts w:ascii="Arial" w:hAnsi="Arial" w:cs="Arial"/>
                <w:sz w:val="20"/>
                <w:szCs w:val="20"/>
              </w:rPr>
            </w:pPr>
            <w:r w:rsidRPr="006E730B">
              <w:rPr>
                <w:rFonts w:ascii="Arial" w:hAnsi="Arial" w:cs="Arial"/>
                <w:sz w:val="20"/>
                <w:szCs w:val="20"/>
              </w:rPr>
              <w:t>0</w:t>
            </w:r>
          </w:p>
        </w:tc>
        <w:tc>
          <w:tcPr>
            <w:tcW w:w="439" w:type="dxa"/>
          </w:tcPr>
          <w:p w:rsidR="00C923B2" w:rsidRPr="006E730B" w:rsidRDefault="00C923B2" w:rsidP="00D93824">
            <w:pPr>
              <w:jc w:val="both"/>
              <w:rPr>
                <w:rFonts w:ascii="Arial" w:hAnsi="Arial" w:cs="Arial"/>
                <w:sz w:val="20"/>
                <w:szCs w:val="20"/>
              </w:rPr>
            </w:pPr>
            <w:r w:rsidRPr="006E730B">
              <w:rPr>
                <w:rFonts w:ascii="Arial" w:hAnsi="Arial" w:cs="Arial"/>
                <w:sz w:val="20"/>
                <w:szCs w:val="20"/>
              </w:rPr>
              <w:t>0</w:t>
            </w:r>
          </w:p>
        </w:tc>
      </w:tr>
      <w:tr w:rsidR="00C923B2" w:rsidRPr="006E730B" w:rsidTr="00D93824">
        <w:tc>
          <w:tcPr>
            <w:tcW w:w="432"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0</w:t>
            </w:r>
          </w:p>
        </w:tc>
        <w:tc>
          <w:tcPr>
            <w:tcW w:w="432"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0</w:t>
            </w:r>
          </w:p>
        </w:tc>
        <w:tc>
          <w:tcPr>
            <w:tcW w:w="432"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0</w:t>
            </w:r>
          </w:p>
        </w:tc>
        <w:tc>
          <w:tcPr>
            <w:tcW w:w="432"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0</w:t>
            </w:r>
          </w:p>
        </w:tc>
        <w:tc>
          <w:tcPr>
            <w:tcW w:w="432"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0</w:t>
            </w:r>
          </w:p>
        </w:tc>
        <w:tc>
          <w:tcPr>
            <w:tcW w:w="432"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0</w:t>
            </w:r>
          </w:p>
        </w:tc>
        <w:tc>
          <w:tcPr>
            <w:tcW w:w="432"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0</w:t>
            </w:r>
          </w:p>
        </w:tc>
        <w:tc>
          <w:tcPr>
            <w:tcW w:w="432"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0</w:t>
            </w:r>
          </w:p>
        </w:tc>
        <w:tc>
          <w:tcPr>
            <w:tcW w:w="432"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0</w:t>
            </w:r>
          </w:p>
        </w:tc>
        <w:tc>
          <w:tcPr>
            <w:tcW w:w="439"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0</w:t>
            </w:r>
          </w:p>
        </w:tc>
        <w:tc>
          <w:tcPr>
            <w:tcW w:w="439"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0</w:t>
            </w:r>
          </w:p>
        </w:tc>
        <w:tc>
          <w:tcPr>
            <w:tcW w:w="439" w:type="dxa"/>
          </w:tcPr>
          <w:p w:rsidR="00C923B2" w:rsidRPr="006E730B" w:rsidRDefault="005562D1" w:rsidP="00D93824">
            <w:pPr>
              <w:jc w:val="both"/>
              <w:rPr>
                <w:rFonts w:ascii="Arial" w:hAnsi="Arial" w:cs="Arial"/>
                <w:sz w:val="20"/>
                <w:szCs w:val="20"/>
              </w:rPr>
            </w:pPr>
            <w:r w:rsidRPr="006E730B">
              <w:rPr>
                <w:rFonts w:ascii="Arial" w:hAnsi="Arial" w:cs="Arial"/>
                <w:b/>
              </w:rPr>
              <w:t>.</w:t>
            </w:r>
          </w:p>
        </w:tc>
        <w:tc>
          <w:tcPr>
            <w:tcW w:w="439" w:type="dxa"/>
          </w:tcPr>
          <w:p w:rsidR="00C923B2" w:rsidRPr="006E730B" w:rsidRDefault="00C923B2" w:rsidP="00D93824">
            <w:pPr>
              <w:jc w:val="both"/>
              <w:rPr>
                <w:rFonts w:ascii="Arial" w:hAnsi="Arial" w:cs="Arial"/>
                <w:sz w:val="20"/>
                <w:szCs w:val="20"/>
              </w:rPr>
            </w:pPr>
            <w:r w:rsidRPr="006E730B">
              <w:rPr>
                <w:rFonts w:ascii="Arial" w:hAnsi="Arial" w:cs="Arial"/>
                <w:sz w:val="20"/>
                <w:szCs w:val="20"/>
              </w:rPr>
              <w:t>0</w:t>
            </w:r>
          </w:p>
        </w:tc>
        <w:tc>
          <w:tcPr>
            <w:tcW w:w="439" w:type="dxa"/>
          </w:tcPr>
          <w:p w:rsidR="00C923B2" w:rsidRPr="006E730B" w:rsidRDefault="00C923B2" w:rsidP="00D93824">
            <w:pPr>
              <w:jc w:val="both"/>
              <w:rPr>
                <w:rFonts w:ascii="Arial" w:hAnsi="Arial" w:cs="Arial"/>
                <w:sz w:val="20"/>
                <w:szCs w:val="20"/>
              </w:rPr>
            </w:pPr>
            <w:r w:rsidRPr="006E730B">
              <w:rPr>
                <w:rFonts w:ascii="Arial" w:hAnsi="Arial" w:cs="Arial"/>
                <w:sz w:val="20"/>
                <w:szCs w:val="20"/>
              </w:rPr>
              <w:t>1</w:t>
            </w:r>
          </w:p>
        </w:tc>
      </w:tr>
      <w:tr w:rsidR="00C923B2" w:rsidRPr="007B1016" w:rsidTr="00D93824">
        <w:tc>
          <w:tcPr>
            <w:tcW w:w="432"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w:t>
            </w:r>
          </w:p>
        </w:tc>
        <w:tc>
          <w:tcPr>
            <w:tcW w:w="432"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0</w:t>
            </w:r>
          </w:p>
        </w:tc>
        <w:tc>
          <w:tcPr>
            <w:tcW w:w="432"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0</w:t>
            </w:r>
          </w:p>
        </w:tc>
        <w:tc>
          <w:tcPr>
            <w:tcW w:w="432"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0</w:t>
            </w:r>
          </w:p>
        </w:tc>
        <w:tc>
          <w:tcPr>
            <w:tcW w:w="432"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0</w:t>
            </w:r>
          </w:p>
        </w:tc>
        <w:tc>
          <w:tcPr>
            <w:tcW w:w="432"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0</w:t>
            </w:r>
          </w:p>
        </w:tc>
        <w:tc>
          <w:tcPr>
            <w:tcW w:w="432"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0</w:t>
            </w:r>
          </w:p>
        </w:tc>
        <w:tc>
          <w:tcPr>
            <w:tcW w:w="432"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0</w:t>
            </w:r>
          </w:p>
        </w:tc>
        <w:tc>
          <w:tcPr>
            <w:tcW w:w="432"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0</w:t>
            </w:r>
          </w:p>
        </w:tc>
        <w:tc>
          <w:tcPr>
            <w:tcW w:w="439"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0</w:t>
            </w:r>
          </w:p>
        </w:tc>
        <w:tc>
          <w:tcPr>
            <w:tcW w:w="439" w:type="dxa"/>
          </w:tcPr>
          <w:p w:rsidR="00C923B2" w:rsidRPr="006E730B" w:rsidRDefault="00FE5753" w:rsidP="00D93824">
            <w:pPr>
              <w:jc w:val="both"/>
              <w:rPr>
                <w:rFonts w:ascii="Arial" w:hAnsi="Arial" w:cs="Arial"/>
                <w:sz w:val="20"/>
                <w:szCs w:val="20"/>
              </w:rPr>
            </w:pPr>
            <w:r w:rsidRPr="006E730B">
              <w:rPr>
                <w:rFonts w:ascii="Arial" w:hAnsi="Arial" w:cs="Arial"/>
                <w:sz w:val="20"/>
                <w:szCs w:val="20"/>
              </w:rPr>
              <w:t>0</w:t>
            </w:r>
          </w:p>
        </w:tc>
        <w:tc>
          <w:tcPr>
            <w:tcW w:w="439" w:type="dxa"/>
          </w:tcPr>
          <w:p w:rsidR="00C923B2" w:rsidRPr="006E730B" w:rsidRDefault="005562D1" w:rsidP="00D93824">
            <w:pPr>
              <w:jc w:val="both"/>
              <w:rPr>
                <w:rFonts w:ascii="Arial" w:hAnsi="Arial" w:cs="Arial"/>
                <w:sz w:val="20"/>
                <w:szCs w:val="20"/>
              </w:rPr>
            </w:pPr>
            <w:r w:rsidRPr="006E730B">
              <w:rPr>
                <w:rFonts w:ascii="Arial" w:hAnsi="Arial" w:cs="Arial"/>
                <w:b/>
              </w:rPr>
              <w:t>.</w:t>
            </w:r>
          </w:p>
        </w:tc>
        <w:tc>
          <w:tcPr>
            <w:tcW w:w="439" w:type="dxa"/>
          </w:tcPr>
          <w:p w:rsidR="00C923B2" w:rsidRPr="006E730B" w:rsidRDefault="00C923B2" w:rsidP="00D93824">
            <w:pPr>
              <w:jc w:val="both"/>
              <w:rPr>
                <w:rFonts w:ascii="Arial" w:hAnsi="Arial" w:cs="Arial"/>
                <w:sz w:val="20"/>
                <w:szCs w:val="20"/>
              </w:rPr>
            </w:pPr>
            <w:r w:rsidRPr="006E730B">
              <w:rPr>
                <w:rFonts w:ascii="Arial" w:hAnsi="Arial" w:cs="Arial"/>
                <w:sz w:val="20"/>
                <w:szCs w:val="20"/>
              </w:rPr>
              <w:t>0</w:t>
            </w:r>
          </w:p>
        </w:tc>
        <w:tc>
          <w:tcPr>
            <w:tcW w:w="439" w:type="dxa"/>
          </w:tcPr>
          <w:p w:rsidR="00C923B2" w:rsidRPr="006E730B" w:rsidRDefault="00C923B2" w:rsidP="00D93824">
            <w:pPr>
              <w:jc w:val="both"/>
              <w:rPr>
                <w:rFonts w:ascii="Arial" w:hAnsi="Arial" w:cs="Arial"/>
                <w:sz w:val="20"/>
                <w:szCs w:val="20"/>
              </w:rPr>
            </w:pPr>
            <w:r w:rsidRPr="006E730B">
              <w:rPr>
                <w:rFonts w:ascii="Arial" w:hAnsi="Arial" w:cs="Arial"/>
                <w:sz w:val="20"/>
                <w:szCs w:val="20"/>
              </w:rPr>
              <w:t>1</w:t>
            </w:r>
          </w:p>
        </w:tc>
      </w:tr>
    </w:tbl>
    <w:p w:rsidR="00C923B2" w:rsidRDefault="00C923B2" w:rsidP="00D93824">
      <w:pPr>
        <w:spacing w:after="0" w:line="240" w:lineRule="auto"/>
        <w:jc w:val="both"/>
        <w:rPr>
          <w:rFonts w:ascii="Arial" w:hAnsi="Arial" w:cs="Arial"/>
          <w:b/>
          <w:sz w:val="20"/>
          <w:szCs w:val="20"/>
          <w:u w:val="single"/>
        </w:rPr>
      </w:pPr>
    </w:p>
    <w:p w:rsidR="00C923B2" w:rsidRDefault="00C923B2" w:rsidP="00D93824">
      <w:pPr>
        <w:spacing w:after="0" w:line="240" w:lineRule="auto"/>
        <w:jc w:val="both"/>
        <w:rPr>
          <w:rFonts w:ascii="Arial" w:hAnsi="Arial" w:cs="Arial"/>
          <w:b/>
          <w:sz w:val="20"/>
          <w:szCs w:val="20"/>
          <w:u w:val="single"/>
        </w:rPr>
      </w:pPr>
    </w:p>
    <w:p w:rsidR="00C923B2" w:rsidRPr="007B1016" w:rsidRDefault="00C923B2" w:rsidP="00D93824">
      <w:pPr>
        <w:spacing w:after="0" w:line="240" w:lineRule="auto"/>
        <w:jc w:val="both"/>
        <w:rPr>
          <w:rFonts w:ascii="Arial" w:hAnsi="Arial" w:cs="Arial"/>
          <w:b/>
          <w:sz w:val="20"/>
          <w:szCs w:val="20"/>
          <w:u w:val="single"/>
        </w:rPr>
      </w:pPr>
      <w:r w:rsidRPr="007B1016">
        <w:rPr>
          <w:rFonts w:ascii="Arial" w:hAnsi="Arial" w:cs="Arial"/>
          <w:b/>
          <w:sz w:val="20"/>
          <w:szCs w:val="20"/>
          <w:u w:val="single"/>
        </w:rPr>
        <w:t xml:space="preserve">Note </w:t>
      </w:r>
      <w:r>
        <w:rPr>
          <w:rFonts w:ascii="Arial" w:hAnsi="Arial" w:cs="Arial"/>
          <w:b/>
          <w:sz w:val="20"/>
          <w:szCs w:val="20"/>
          <w:u w:val="single"/>
        </w:rPr>
        <w:t>4</w:t>
      </w:r>
      <w:r w:rsidRPr="007B1016">
        <w:rPr>
          <w:rFonts w:ascii="Arial" w:hAnsi="Arial" w:cs="Arial"/>
          <w:b/>
          <w:sz w:val="20"/>
          <w:szCs w:val="20"/>
          <w:u w:val="single"/>
        </w:rPr>
        <w:t xml:space="preserve"> - Enterprise Numbers</w:t>
      </w:r>
    </w:p>
    <w:p w:rsidR="00C923B2" w:rsidRPr="007B1016" w:rsidRDefault="00C923B2" w:rsidP="00D93824">
      <w:pPr>
        <w:spacing w:after="0" w:line="240" w:lineRule="auto"/>
        <w:jc w:val="both"/>
        <w:rPr>
          <w:rFonts w:ascii="Arial" w:hAnsi="Arial" w:cs="Arial"/>
          <w:sz w:val="20"/>
          <w:szCs w:val="20"/>
        </w:rPr>
      </w:pPr>
      <w:r w:rsidRPr="007B1016">
        <w:rPr>
          <w:rFonts w:ascii="Arial" w:hAnsi="Arial" w:cs="Arial"/>
          <w:sz w:val="20"/>
          <w:szCs w:val="20"/>
        </w:rPr>
        <w:t xml:space="preserve">Governmental units often provide services that are operated like a business and charge fees to external users for goods or services rather than receiving tax dollars.  These activities are called </w:t>
      </w:r>
      <w:r>
        <w:rPr>
          <w:rFonts w:ascii="Arial" w:hAnsi="Arial" w:cs="Arial"/>
          <w:sz w:val="20"/>
          <w:szCs w:val="20"/>
        </w:rPr>
        <w:t>e</w:t>
      </w:r>
      <w:r w:rsidRPr="007B1016">
        <w:rPr>
          <w:rFonts w:ascii="Arial" w:hAnsi="Arial" w:cs="Arial"/>
          <w:sz w:val="20"/>
          <w:szCs w:val="20"/>
        </w:rPr>
        <w:t>nterprises.  The most common enterprises are utilities:</w:t>
      </w:r>
    </w:p>
    <w:p w:rsidR="00C923B2" w:rsidRPr="007B1016" w:rsidRDefault="00C923B2" w:rsidP="00D93824">
      <w:pPr>
        <w:spacing w:after="0" w:line="240" w:lineRule="auto"/>
        <w:jc w:val="both"/>
        <w:rPr>
          <w:rFonts w:ascii="Arial" w:hAnsi="Arial" w:cs="Arial"/>
          <w:sz w:val="20"/>
          <w:szCs w:val="20"/>
        </w:rPr>
      </w:pPr>
      <w:r w:rsidRPr="007B1016">
        <w:rPr>
          <w:rFonts w:ascii="Arial" w:hAnsi="Arial" w:cs="Arial"/>
          <w:sz w:val="20"/>
          <w:szCs w:val="20"/>
        </w:rPr>
        <w:tab/>
        <w:t>Water</w:t>
      </w:r>
    </w:p>
    <w:p w:rsidR="00C923B2" w:rsidRPr="007B1016" w:rsidRDefault="00C923B2" w:rsidP="00D93824">
      <w:pPr>
        <w:spacing w:after="0" w:line="240" w:lineRule="auto"/>
        <w:jc w:val="both"/>
        <w:rPr>
          <w:rFonts w:ascii="Arial" w:hAnsi="Arial" w:cs="Arial"/>
          <w:sz w:val="20"/>
          <w:szCs w:val="20"/>
        </w:rPr>
      </w:pPr>
      <w:r w:rsidRPr="007B1016">
        <w:rPr>
          <w:rFonts w:ascii="Arial" w:hAnsi="Arial" w:cs="Arial"/>
          <w:sz w:val="20"/>
          <w:szCs w:val="20"/>
        </w:rPr>
        <w:tab/>
        <w:t>Waste Water</w:t>
      </w:r>
    </w:p>
    <w:p w:rsidR="00C923B2" w:rsidRPr="007B1016" w:rsidRDefault="00C923B2" w:rsidP="00D93824">
      <w:pPr>
        <w:spacing w:after="0" w:line="240" w:lineRule="auto"/>
        <w:jc w:val="both"/>
        <w:rPr>
          <w:rFonts w:ascii="Arial" w:hAnsi="Arial" w:cs="Arial"/>
          <w:sz w:val="20"/>
          <w:szCs w:val="20"/>
        </w:rPr>
      </w:pPr>
      <w:r w:rsidRPr="007B1016">
        <w:rPr>
          <w:rFonts w:ascii="Arial" w:hAnsi="Arial" w:cs="Arial"/>
          <w:sz w:val="20"/>
          <w:szCs w:val="20"/>
        </w:rPr>
        <w:tab/>
        <w:t>Storm Water</w:t>
      </w:r>
    </w:p>
    <w:p w:rsidR="00C923B2" w:rsidRPr="007B1016" w:rsidRDefault="00C923B2" w:rsidP="00D93824">
      <w:pPr>
        <w:spacing w:after="0" w:line="240" w:lineRule="auto"/>
        <w:jc w:val="both"/>
        <w:rPr>
          <w:rFonts w:ascii="Arial" w:hAnsi="Arial" w:cs="Arial"/>
          <w:sz w:val="20"/>
          <w:szCs w:val="20"/>
        </w:rPr>
      </w:pPr>
      <w:r w:rsidRPr="007B1016">
        <w:rPr>
          <w:rFonts w:ascii="Arial" w:hAnsi="Arial" w:cs="Arial"/>
          <w:sz w:val="20"/>
          <w:szCs w:val="20"/>
        </w:rPr>
        <w:tab/>
        <w:t>Gas</w:t>
      </w:r>
    </w:p>
    <w:p w:rsidR="00C923B2" w:rsidRPr="007B1016" w:rsidRDefault="00C923B2" w:rsidP="00D93824">
      <w:pPr>
        <w:spacing w:after="0" w:line="240" w:lineRule="auto"/>
        <w:jc w:val="both"/>
        <w:rPr>
          <w:rFonts w:ascii="Arial" w:hAnsi="Arial" w:cs="Arial"/>
          <w:sz w:val="20"/>
          <w:szCs w:val="20"/>
        </w:rPr>
      </w:pPr>
      <w:r w:rsidRPr="007B1016">
        <w:rPr>
          <w:rFonts w:ascii="Arial" w:hAnsi="Arial" w:cs="Arial"/>
          <w:sz w:val="20"/>
          <w:szCs w:val="20"/>
        </w:rPr>
        <w:tab/>
        <w:t>Electric</w:t>
      </w:r>
    </w:p>
    <w:p w:rsidR="00C923B2" w:rsidRPr="007B1016" w:rsidRDefault="00C923B2" w:rsidP="00D93824">
      <w:pPr>
        <w:spacing w:after="0" w:line="240" w:lineRule="auto"/>
        <w:jc w:val="both"/>
        <w:rPr>
          <w:rFonts w:ascii="Arial" w:hAnsi="Arial" w:cs="Arial"/>
          <w:sz w:val="20"/>
          <w:szCs w:val="20"/>
        </w:rPr>
      </w:pPr>
    </w:p>
    <w:p w:rsidR="00C923B2" w:rsidRPr="007B1016" w:rsidRDefault="00C923B2" w:rsidP="00D93824">
      <w:pPr>
        <w:spacing w:after="0" w:line="240" w:lineRule="auto"/>
        <w:jc w:val="both"/>
        <w:rPr>
          <w:rFonts w:ascii="Arial" w:hAnsi="Arial" w:cs="Arial"/>
          <w:sz w:val="20"/>
          <w:szCs w:val="20"/>
        </w:rPr>
      </w:pPr>
      <w:r w:rsidRPr="007B1016">
        <w:rPr>
          <w:rFonts w:ascii="Arial" w:hAnsi="Arial" w:cs="Arial"/>
          <w:sz w:val="20"/>
          <w:szCs w:val="20"/>
        </w:rPr>
        <w:t>Other types of operations or activities that could be defined as enterprises include but are not limited to:</w:t>
      </w:r>
    </w:p>
    <w:p w:rsidR="00C923B2" w:rsidRPr="007B1016" w:rsidRDefault="00C923B2" w:rsidP="00D93824">
      <w:pPr>
        <w:spacing w:after="0" w:line="240" w:lineRule="auto"/>
        <w:jc w:val="both"/>
        <w:rPr>
          <w:rFonts w:ascii="Arial" w:hAnsi="Arial" w:cs="Arial"/>
          <w:sz w:val="20"/>
          <w:szCs w:val="20"/>
        </w:rPr>
      </w:pPr>
      <w:r w:rsidRPr="007B1016">
        <w:rPr>
          <w:rFonts w:ascii="Arial" w:hAnsi="Arial" w:cs="Arial"/>
          <w:sz w:val="20"/>
          <w:szCs w:val="20"/>
        </w:rPr>
        <w:tab/>
        <w:t>Public Transit</w:t>
      </w:r>
    </w:p>
    <w:p w:rsidR="00C923B2" w:rsidRPr="007B1016" w:rsidRDefault="00C923B2" w:rsidP="00D93824">
      <w:pPr>
        <w:spacing w:after="0" w:line="240" w:lineRule="auto"/>
        <w:jc w:val="both"/>
        <w:rPr>
          <w:rFonts w:ascii="Arial" w:hAnsi="Arial" w:cs="Arial"/>
          <w:sz w:val="20"/>
          <w:szCs w:val="20"/>
        </w:rPr>
      </w:pPr>
      <w:r w:rsidRPr="007B1016">
        <w:rPr>
          <w:rFonts w:ascii="Arial" w:hAnsi="Arial" w:cs="Arial"/>
          <w:sz w:val="20"/>
          <w:szCs w:val="20"/>
        </w:rPr>
        <w:tab/>
        <w:t>Convention Centers</w:t>
      </w:r>
    </w:p>
    <w:p w:rsidR="00C923B2" w:rsidRPr="007B1016" w:rsidRDefault="00C923B2" w:rsidP="00D93824">
      <w:pPr>
        <w:spacing w:after="0" w:line="240" w:lineRule="auto"/>
        <w:jc w:val="both"/>
        <w:rPr>
          <w:rFonts w:ascii="Arial" w:hAnsi="Arial" w:cs="Arial"/>
          <w:sz w:val="20"/>
          <w:szCs w:val="20"/>
        </w:rPr>
      </w:pPr>
      <w:r w:rsidRPr="007B1016">
        <w:rPr>
          <w:rFonts w:ascii="Arial" w:hAnsi="Arial" w:cs="Arial"/>
          <w:sz w:val="20"/>
          <w:szCs w:val="20"/>
        </w:rPr>
        <w:tab/>
        <w:t>Parking Garages</w:t>
      </w:r>
    </w:p>
    <w:p w:rsidR="00C923B2" w:rsidRPr="007B1016" w:rsidRDefault="00C923B2" w:rsidP="00D93824">
      <w:pPr>
        <w:spacing w:after="0" w:line="240" w:lineRule="auto"/>
        <w:jc w:val="both"/>
        <w:rPr>
          <w:rFonts w:ascii="Arial" w:hAnsi="Arial" w:cs="Arial"/>
          <w:sz w:val="20"/>
          <w:szCs w:val="20"/>
        </w:rPr>
      </w:pPr>
      <w:r w:rsidRPr="007B1016">
        <w:rPr>
          <w:rFonts w:ascii="Arial" w:hAnsi="Arial" w:cs="Arial"/>
          <w:sz w:val="20"/>
          <w:szCs w:val="20"/>
        </w:rPr>
        <w:tab/>
        <w:t>Trash Pickup</w:t>
      </w:r>
    </w:p>
    <w:p w:rsidR="00C923B2" w:rsidRPr="007B1016" w:rsidRDefault="00C923B2" w:rsidP="00D93824">
      <w:pPr>
        <w:spacing w:after="0" w:line="240" w:lineRule="auto"/>
        <w:jc w:val="both"/>
        <w:rPr>
          <w:rFonts w:ascii="Arial" w:hAnsi="Arial" w:cs="Arial"/>
          <w:sz w:val="20"/>
          <w:szCs w:val="20"/>
        </w:rPr>
      </w:pPr>
      <w:r w:rsidRPr="007B1016">
        <w:rPr>
          <w:rFonts w:ascii="Arial" w:hAnsi="Arial" w:cs="Arial"/>
          <w:sz w:val="20"/>
          <w:szCs w:val="20"/>
        </w:rPr>
        <w:tab/>
        <w:t>Airports</w:t>
      </w:r>
    </w:p>
    <w:p w:rsidR="00C923B2" w:rsidRPr="007B1016" w:rsidRDefault="00C923B2" w:rsidP="00D93824">
      <w:pPr>
        <w:spacing w:after="0" w:line="240" w:lineRule="auto"/>
        <w:jc w:val="both"/>
        <w:rPr>
          <w:rFonts w:ascii="Arial" w:hAnsi="Arial" w:cs="Arial"/>
          <w:sz w:val="20"/>
          <w:szCs w:val="20"/>
        </w:rPr>
      </w:pPr>
    </w:p>
    <w:p w:rsidR="00BA3F0D" w:rsidRDefault="00C923B2" w:rsidP="00D93824">
      <w:pPr>
        <w:spacing w:after="0" w:line="240" w:lineRule="auto"/>
        <w:jc w:val="both"/>
        <w:rPr>
          <w:rFonts w:ascii="Arial" w:hAnsi="Arial" w:cs="Arial"/>
          <w:sz w:val="20"/>
          <w:szCs w:val="20"/>
        </w:rPr>
      </w:pPr>
      <w:r w:rsidRPr="007B1016">
        <w:rPr>
          <w:rFonts w:ascii="Arial" w:hAnsi="Arial" w:cs="Arial"/>
          <w:sz w:val="20"/>
          <w:szCs w:val="20"/>
        </w:rPr>
        <w:t xml:space="preserve">The Enterprise Number is assigned by the unit/vendor </w:t>
      </w:r>
      <w:r>
        <w:rPr>
          <w:rFonts w:ascii="Arial" w:hAnsi="Arial" w:cs="Arial"/>
          <w:sz w:val="20"/>
          <w:szCs w:val="20"/>
        </w:rPr>
        <w:t xml:space="preserve">and is used </w:t>
      </w:r>
      <w:r w:rsidRPr="007B1016">
        <w:rPr>
          <w:rFonts w:ascii="Arial" w:hAnsi="Arial" w:cs="Arial"/>
          <w:sz w:val="20"/>
          <w:szCs w:val="20"/>
        </w:rPr>
        <w:t xml:space="preserve">to group together the funds associated with each enterprise that the unit operates.  The Enterprise Number should be unique for each enterprise operated by the unit.  There is nothing in the Vendor Upload files to specifically link the Enterprise Number to a specific enterprise.  The number is just to identify all funds that are related to the same enterprise. </w:t>
      </w:r>
    </w:p>
    <w:p w:rsidR="00BA3F0D" w:rsidRDefault="00BA3F0D">
      <w:pPr>
        <w:rPr>
          <w:rFonts w:ascii="Arial" w:hAnsi="Arial" w:cs="Arial"/>
          <w:sz w:val="20"/>
          <w:szCs w:val="20"/>
        </w:rPr>
      </w:pPr>
      <w:r>
        <w:rPr>
          <w:rFonts w:ascii="Arial" w:hAnsi="Arial" w:cs="Arial"/>
          <w:sz w:val="20"/>
          <w:szCs w:val="20"/>
        </w:rPr>
        <w:br w:type="page"/>
      </w:r>
    </w:p>
    <w:p w:rsidR="00C923B2" w:rsidRDefault="00C923B2" w:rsidP="00D93824">
      <w:pPr>
        <w:spacing w:after="0" w:line="240" w:lineRule="auto"/>
        <w:jc w:val="both"/>
        <w:rPr>
          <w:rFonts w:ascii="Arial" w:hAnsi="Arial" w:cs="Arial"/>
          <w:sz w:val="20"/>
          <w:szCs w:val="20"/>
        </w:rPr>
      </w:pPr>
      <w:r>
        <w:rPr>
          <w:rFonts w:ascii="Arial" w:hAnsi="Arial" w:cs="Arial"/>
          <w:sz w:val="20"/>
          <w:szCs w:val="20"/>
        </w:rPr>
        <w:lastRenderedPageBreak/>
        <w:t>T</w:t>
      </w:r>
      <w:r w:rsidRPr="007B1016">
        <w:rPr>
          <w:rFonts w:ascii="Arial" w:hAnsi="Arial" w:cs="Arial"/>
          <w:sz w:val="20"/>
          <w:szCs w:val="20"/>
        </w:rPr>
        <w:t xml:space="preserve">he Unit will manually enter information regarding the enterprises it operates </w:t>
      </w:r>
      <w:r>
        <w:rPr>
          <w:rFonts w:ascii="Arial" w:hAnsi="Arial" w:cs="Arial"/>
          <w:sz w:val="20"/>
          <w:szCs w:val="20"/>
        </w:rPr>
        <w:t xml:space="preserve">before the upload occurs.  After the upload the user will </w:t>
      </w:r>
      <w:r w:rsidRPr="007B1016">
        <w:rPr>
          <w:rFonts w:ascii="Arial" w:hAnsi="Arial" w:cs="Arial"/>
          <w:sz w:val="20"/>
          <w:szCs w:val="20"/>
        </w:rPr>
        <w:t>associate the Enterprise Numbers used in the upload f</w:t>
      </w:r>
      <w:r>
        <w:rPr>
          <w:rFonts w:ascii="Arial" w:hAnsi="Arial" w:cs="Arial"/>
          <w:sz w:val="20"/>
          <w:szCs w:val="20"/>
        </w:rPr>
        <w:t>ile with each specific enterprise, for example:</w:t>
      </w:r>
    </w:p>
    <w:p w:rsidR="00C923B2" w:rsidRDefault="00C923B2" w:rsidP="00D93824">
      <w:pPr>
        <w:pStyle w:val="ListParagraph"/>
        <w:numPr>
          <w:ilvl w:val="0"/>
          <w:numId w:val="11"/>
        </w:numPr>
        <w:spacing w:after="0" w:line="240" w:lineRule="auto"/>
        <w:jc w:val="both"/>
        <w:rPr>
          <w:rFonts w:ascii="Arial" w:hAnsi="Arial" w:cs="Arial"/>
          <w:sz w:val="20"/>
          <w:szCs w:val="20"/>
        </w:rPr>
      </w:pPr>
      <w:r w:rsidRPr="00593D8D">
        <w:rPr>
          <w:rFonts w:ascii="Arial" w:hAnsi="Arial" w:cs="Arial"/>
          <w:sz w:val="20"/>
          <w:szCs w:val="20"/>
        </w:rPr>
        <w:t xml:space="preserve">Sample City will use </w:t>
      </w:r>
      <w:r>
        <w:rPr>
          <w:rFonts w:ascii="Arial" w:hAnsi="Arial" w:cs="Arial"/>
          <w:sz w:val="20"/>
          <w:szCs w:val="20"/>
        </w:rPr>
        <w:t xml:space="preserve">the Enterprise </w:t>
      </w:r>
      <w:r w:rsidRPr="00593D8D">
        <w:rPr>
          <w:rFonts w:ascii="Arial" w:hAnsi="Arial" w:cs="Arial"/>
          <w:sz w:val="20"/>
          <w:szCs w:val="20"/>
        </w:rPr>
        <w:t xml:space="preserve">screen </w:t>
      </w:r>
      <w:r>
        <w:rPr>
          <w:rFonts w:ascii="Arial" w:hAnsi="Arial" w:cs="Arial"/>
          <w:sz w:val="20"/>
          <w:szCs w:val="20"/>
        </w:rPr>
        <w:t xml:space="preserve">to </w:t>
      </w:r>
      <w:r w:rsidRPr="00593D8D">
        <w:rPr>
          <w:rFonts w:ascii="Arial" w:hAnsi="Arial" w:cs="Arial"/>
          <w:sz w:val="20"/>
          <w:szCs w:val="20"/>
        </w:rPr>
        <w:t>indicate to the system that it operate</w:t>
      </w:r>
      <w:r>
        <w:rPr>
          <w:rFonts w:ascii="Arial" w:hAnsi="Arial" w:cs="Arial"/>
          <w:sz w:val="20"/>
          <w:szCs w:val="20"/>
        </w:rPr>
        <w:t>s</w:t>
      </w:r>
      <w:r w:rsidRPr="00593D8D">
        <w:rPr>
          <w:rFonts w:ascii="Arial" w:hAnsi="Arial" w:cs="Arial"/>
          <w:sz w:val="20"/>
          <w:szCs w:val="20"/>
        </w:rPr>
        <w:t xml:space="preserve"> a Water Utility and a Waste Water Utility.</w:t>
      </w:r>
    </w:p>
    <w:p w:rsidR="00C923B2" w:rsidRDefault="00C923B2" w:rsidP="00D93824">
      <w:pPr>
        <w:pStyle w:val="ListParagraph"/>
        <w:numPr>
          <w:ilvl w:val="0"/>
          <w:numId w:val="11"/>
        </w:numPr>
        <w:spacing w:after="0" w:line="240" w:lineRule="auto"/>
        <w:jc w:val="both"/>
        <w:rPr>
          <w:rFonts w:ascii="Arial" w:hAnsi="Arial" w:cs="Arial"/>
          <w:sz w:val="20"/>
          <w:szCs w:val="20"/>
        </w:rPr>
      </w:pPr>
      <w:r>
        <w:rPr>
          <w:rFonts w:ascii="Arial" w:hAnsi="Arial" w:cs="Arial"/>
          <w:sz w:val="20"/>
          <w:szCs w:val="20"/>
        </w:rPr>
        <w:t xml:space="preserve">The upload file could use 01 as </w:t>
      </w:r>
      <w:r w:rsidRPr="007B1016">
        <w:rPr>
          <w:rFonts w:ascii="Arial" w:hAnsi="Arial" w:cs="Arial"/>
          <w:sz w:val="20"/>
          <w:szCs w:val="20"/>
        </w:rPr>
        <w:t xml:space="preserve">the Enterprise Number for all funds associated with the Water Utility and Enterprise Number 02 </w:t>
      </w:r>
      <w:r>
        <w:rPr>
          <w:rFonts w:ascii="Arial" w:hAnsi="Arial" w:cs="Arial"/>
          <w:sz w:val="20"/>
          <w:szCs w:val="20"/>
        </w:rPr>
        <w:t>for</w:t>
      </w:r>
      <w:r w:rsidRPr="007B1016">
        <w:rPr>
          <w:rFonts w:ascii="Arial" w:hAnsi="Arial" w:cs="Arial"/>
          <w:sz w:val="20"/>
          <w:szCs w:val="20"/>
        </w:rPr>
        <w:t xml:space="preserve"> all funds associated with the Waste Water Utility.</w:t>
      </w:r>
    </w:p>
    <w:p w:rsidR="00C923B2" w:rsidRPr="006E730B" w:rsidRDefault="00C923B2" w:rsidP="00D93824">
      <w:pPr>
        <w:pStyle w:val="ListParagraph"/>
        <w:numPr>
          <w:ilvl w:val="0"/>
          <w:numId w:val="11"/>
        </w:numPr>
        <w:spacing w:after="0" w:line="240" w:lineRule="auto"/>
        <w:jc w:val="both"/>
        <w:rPr>
          <w:rFonts w:ascii="Arial" w:hAnsi="Arial" w:cs="Arial"/>
          <w:sz w:val="20"/>
          <w:szCs w:val="20"/>
        </w:rPr>
      </w:pPr>
      <w:r>
        <w:rPr>
          <w:rFonts w:ascii="Arial" w:hAnsi="Arial" w:cs="Arial"/>
          <w:sz w:val="20"/>
          <w:szCs w:val="20"/>
        </w:rPr>
        <w:t xml:space="preserve">After the upload completes, the user will be directed to another screen where they will link Enterprise </w:t>
      </w:r>
      <w:r w:rsidRPr="006E730B">
        <w:rPr>
          <w:rFonts w:ascii="Arial" w:hAnsi="Arial" w:cs="Arial"/>
          <w:sz w:val="20"/>
          <w:szCs w:val="20"/>
        </w:rPr>
        <w:t>Number 01 to the Water Utility and Enterprise Number 02 to the Waste Water Utility.</w:t>
      </w:r>
    </w:p>
    <w:p w:rsidR="00742475" w:rsidRPr="006E730B" w:rsidRDefault="009B2974" w:rsidP="00742475">
      <w:pPr>
        <w:pStyle w:val="ListParagraph"/>
        <w:numPr>
          <w:ilvl w:val="0"/>
          <w:numId w:val="11"/>
        </w:numPr>
        <w:spacing w:after="0" w:line="240" w:lineRule="auto"/>
        <w:jc w:val="both"/>
        <w:rPr>
          <w:rFonts w:ascii="Arial" w:hAnsi="Arial" w:cs="Arial"/>
          <w:sz w:val="20"/>
          <w:szCs w:val="20"/>
        </w:rPr>
      </w:pPr>
      <w:r w:rsidRPr="006E730B">
        <w:rPr>
          <w:rFonts w:ascii="Arial" w:hAnsi="Arial" w:cs="Arial"/>
          <w:sz w:val="20"/>
          <w:szCs w:val="20"/>
        </w:rPr>
        <w:t>That screen will display the first few records in the upload file for each enterprise to assist the user in identifying the enterprise.</w:t>
      </w:r>
    </w:p>
    <w:p w:rsidR="00742475" w:rsidRPr="006E730B" w:rsidRDefault="00C923B2" w:rsidP="00742475">
      <w:pPr>
        <w:pStyle w:val="ListParagraph"/>
        <w:numPr>
          <w:ilvl w:val="0"/>
          <w:numId w:val="11"/>
        </w:numPr>
        <w:spacing w:after="0" w:line="240" w:lineRule="auto"/>
        <w:jc w:val="both"/>
        <w:rPr>
          <w:rFonts w:ascii="Arial" w:hAnsi="Arial" w:cs="Arial"/>
          <w:sz w:val="20"/>
          <w:szCs w:val="20"/>
        </w:rPr>
      </w:pPr>
      <w:r w:rsidRPr="006E730B">
        <w:rPr>
          <w:rFonts w:ascii="Arial" w:hAnsi="Arial" w:cs="Arial"/>
          <w:sz w:val="20"/>
          <w:szCs w:val="20"/>
        </w:rPr>
        <w:t>If the upload file contains records with an Enterprise Number 03</w:t>
      </w:r>
      <w:r w:rsidR="00742475" w:rsidRPr="006E730B">
        <w:rPr>
          <w:rFonts w:ascii="Arial" w:hAnsi="Arial" w:cs="Arial"/>
          <w:sz w:val="20"/>
          <w:szCs w:val="20"/>
        </w:rPr>
        <w:t xml:space="preserve"> the user will need to add another enterprise.  There will be an “Add Enterprise” button on the screen so the unit can define and link additional enterprises. </w:t>
      </w:r>
    </w:p>
    <w:p w:rsidR="00C923B2" w:rsidRPr="00175980" w:rsidRDefault="00C923B2" w:rsidP="00175980">
      <w:pPr>
        <w:spacing w:after="0" w:line="240" w:lineRule="auto"/>
        <w:jc w:val="both"/>
        <w:rPr>
          <w:rFonts w:ascii="Arial" w:hAnsi="Arial" w:cs="Arial"/>
          <w:sz w:val="20"/>
          <w:szCs w:val="20"/>
        </w:rPr>
      </w:pPr>
      <w:r w:rsidRPr="006E730B">
        <w:rPr>
          <w:rFonts w:ascii="Arial" w:hAnsi="Arial" w:cs="Arial"/>
          <w:sz w:val="20"/>
          <w:szCs w:val="20"/>
        </w:rPr>
        <w:t xml:space="preserve">The units and their vendors </w:t>
      </w:r>
      <w:r w:rsidR="00742475" w:rsidRPr="006E730B">
        <w:rPr>
          <w:rFonts w:ascii="Arial" w:hAnsi="Arial" w:cs="Arial"/>
          <w:sz w:val="20"/>
          <w:szCs w:val="20"/>
        </w:rPr>
        <w:t>should</w:t>
      </w:r>
      <w:r w:rsidRPr="00175980">
        <w:rPr>
          <w:rFonts w:ascii="Arial" w:hAnsi="Arial" w:cs="Arial"/>
          <w:sz w:val="20"/>
          <w:szCs w:val="20"/>
        </w:rPr>
        <w:t xml:space="preserve"> cooperate to make sure that they both understand which Enterprise Number is related to which Enterprise.  </w:t>
      </w:r>
    </w:p>
    <w:p w:rsidR="00C923B2" w:rsidRPr="007B1016" w:rsidRDefault="00C923B2" w:rsidP="00D93824">
      <w:pPr>
        <w:spacing w:after="0" w:line="240" w:lineRule="auto"/>
        <w:jc w:val="both"/>
        <w:rPr>
          <w:rFonts w:ascii="Arial" w:hAnsi="Arial" w:cs="Arial"/>
          <w:sz w:val="20"/>
          <w:szCs w:val="20"/>
        </w:rPr>
      </w:pPr>
    </w:p>
    <w:p w:rsidR="00C923B2" w:rsidRPr="007B1016" w:rsidRDefault="00C923B2" w:rsidP="00175980">
      <w:pPr>
        <w:spacing w:after="0" w:line="240" w:lineRule="auto"/>
        <w:jc w:val="both"/>
        <w:rPr>
          <w:rFonts w:ascii="Arial" w:hAnsi="Arial" w:cs="Arial"/>
          <w:sz w:val="20"/>
          <w:szCs w:val="20"/>
        </w:rPr>
      </w:pPr>
      <w:r w:rsidRPr="007B1016">
        <w:rPr>
          <w:rFonts w:ascii="Arial" w:hAnsi="Arial" w:cs="Arial"/>
          <w:sz w:val="20"/>
          <w:szCs w:val="20"/>
        </w:rPr>
        <w:t xml:space="preserve">In the past, we have seen the unit define their enterprise as “Sample City Utilities” even though they operate two or more utilities.  This may be due to </w:t>
      </w:r>
      <w:r>
        <w:rPr>
          <w:rFonts w:ascii="Arial" w:hAnsi="Arial" w:cs="Arial"/>
          <w:sz w:val="20"/>
          <w:szCs w:val="20"/>
        </w:rPr>
        <w:t xml:space="preserve">both </w:t>
      </w:r>
      <w:r w:rsidRPr="007B1016">
        <w:rPr>
          <w:rFonts w:ascii="Arial" w:hAnsi="Arial" w:cs="Arial"/>
          <w:sz w:val="20"/>
          <w:szCs w:val="20"/>
        </w:rPr>
        <w:t xml:space="preserve">utilities using a common bill and being operated by the same staff from the same office.  Please separate each individual enterprise with unique </w:t>
      </w:r>
      <w:r>
        <w:rPr>
          <w:rFonts w:ascii="Arial" w:hAnsi="Arial" w:cs="Arial"/>
          <w:sz w:val="20"/>
          <w:szCs w:val="20"/>
        </w:rPr>
        <w:t>E</w:t>
      </w:r>
      <w:r w:rsidRPr="007B1016">
        <w:rPr>
          <w:rFonts w:ascii="Arial" w:hAnsi="Arial" w:cs="Arial"/>
          <w:sz w:val="20"/>
          <w:szCs w:val="20"/>
        </w:rPr>
        <w:t xml:space="preserve">nterprise </w:t>
      </w:r>
      <w:r>
        <w:rPr>
          <w:rFonts w:ascii="Arial" w:hAnsi="Arial" w:cs="Arial"/>
          <w:sz w:val="20"/>
          <w:szCs w:val="20"/>
        </w:rPr>
        <w:t>N</w:t>
      </w:r>
      <w:r w:rsidRPr="007B1016">
        <w:rPr>
          <w:rFonts w:ascii="Arial" w:hAnsi="Arial" w:cs="Arial"/>
          <w:sz w:val="20"/>
          <w:szCs w:val="20"/>
        </w:rPr>
        <w:t>umbers.</w:t>
      </w:r>
    </w:p>
    <w:p w:rsidR="00C923B2" w:rsidRPr="007B1016" w:rsidRDefault="00C923B2" w:rsidP="00175980">
      <w:pPr>
        <w:spacing w:after="0" w:line="240" w:lineRule="auto"/>
        <w:jc w:val="both"/>
        <w:rPr>
          <w:rFonts w:ascii="Arial" w:hAnsi="Arial" w:cs="Arial"/>
          <w:sz w:val="20"/>
          <w:szCs w:val="20"/>
        </w:rPr>
      </w:pPr>
    </w:p>
    <w:p w:rsidR="00C923B2" w:rsidRDefault="00C923B2" w:rsidP="00175980">
      <w:pPr>
        <w:spacing w:after="0" w:line="240" w:lineRule="auto"/>
        <w:jc w:val="both"/>
        <w:rPr>
          <w:rFonts w:ascii="Arial" w:hAnsi="Arial" w:cs="Arial"/>
          <w:sz w:val="20"/>
          <w:szCs w:val="20"/>
        </w:rPr>
      </w:pPr>
      <w:r w:rsidRPr="007B1016">
        <w:rPr>
          <w:rFonts w:ascii="Arial" w:hAnsi="Arial" w:cs="Arial"/>
          <w:sz w:val="20"/>
          <w:szCs w:val="20"/>
        </w:rPr>
        <w:t xml:space="preserve">Use an Enterprise </w:t>
      </w:r>
      <w:r>
        <w:rPr>
          <w:rFonts w:ascii="Arial" w:hAnsi="Arial" w:cs="Arial"/>
          <w:sz w:val="20"/>
          <w:szCs w:val="20"/>
        </w:rPr>
        <w:t>N</w:t>
      </w:r>
      <w:r w:rsidRPr="007B1016">
        <w:rPr>
          <w:rFonts w:ascii="Arial" w:hAnsi="Arial" w:cs="Arial"/>
          <w:sz w:val="20"/>
          <w:szCs w:val="20"/>
        </w:rPr>
        <w:t>umber of 00 for Funds that are NOT associated with any Enterprise.</w:t>
      </w:r>
    </w:p>
    <w:p w:rsidR="00175980" w:rsidRDefault="00175980" w:rsidP="00D93824">
      <w:pPr>
        <w:pStyle w:val="ListParagraph"/>
        <w:spacing w:line="240" w:lineRule="auto"/>
        <w:ind w:left="0"/>
        <w:jc w:val="both"/>
        <w:rPr>
          <w:rFonts w:ascii="Arial" w:hAnsi="Arial" w:cs="Arial"/>
          <w:b/>
          <w:sz w:val="20"/>
          <w:szCs w:val="20"/>
          <w:u w:val="single"/>
        </w:rPr>
      </w:pPr>
    </w:p>
    <w:p w:rsidR="00175980" w:rsidRDefault="00175980" w:rsidP="00D93824">
      <w:pPr>
        <w:pStyle w:val="ListParagraph"/>
        <w:spacing w:line="240" w:lineRule="auto"/>
        <w:ind w:left="0"/>
        <w:jc w:val="both"/>
        <w:rPr>
          <w:rFonts w:ascii="Arial" w:hAnsi="Arial" w:cs="Arial"/>
          <w:b/>
          <w:sz w:val="20"/>
          <w:szCs w:val="20"/>
          <w:u w:val="single"/>
        </w:rPr>
      </w:pPr>
    </w:p>
    <w:p w:rsidR="00C923B2" w:rsidRPr="00352B3C" w:rsidRDefault="00C923B2" w:rsidP="00D93824">
      <w:pPr>
        <w:pStyle w:val="ListParagraph"/>
        <w:spacing w:line="240" w:lineRule="auto"/>
        <w:ind w:left="0"/>
        <w:jc w:val="both"/>
        <w:rPr>
          <w:rFonts w:ascii="Arial" w:hAnsi="Arial" w:cs="Arial"/>
          <w:b/>
          <w:sz w:val="20"/>
          <w:szCs w:val="20"/>
          <w:u w:val="single"/>
        </w:rPr>
      </w:pPr>
      <w:r w:rsidRPr="00352B3C">
        <w:rPr>
          <w:rFonts w:ascii="Arial" w:hAnsi="Arial" w:cs="Arial"/>
          <w:b/>
          <w:sz w:val="20"/>
          <w:szCs w:val="20"/>
          <w:u w:val="single"/>
        </w:rPr>
        <w:t xml:space="preserve">Note </w:t>
      </w:r>
      <w:r>
        <w:rPr>
          <w:rFonts w:ascii="Arial" w:hAnsi="Arial" w:cs="Arial"/>
          <w:b/>
          <w:sz w:val="20"/>
          <w:szCs w:val="20"/>
          <w:u w:val="single"/>
        </w:rPr>
        <w:t>5</w:t>
      </w:r>
      <w:r w:rsidRPr="00352B3C">
        <w:rPr>
          <w:rFonts w:ascii="Arial" w:hAnsi="Arial" w:cs="Arial"/>
          <w:b/>
          <w:sz w:val="20"/>
          <w:szCs w:val="20"/>
          <w:u w:val="single"/>
        </w:rPr>
        <w:t xml:space="preserve"> – Unit’s Account Number/Name in the Receipts File</w:t>
      </w:r>
    </w:p>
    <w:p w:rsidR="00C923B2" w:rsidRDefault="00C923B2" w:rsidP="00175980">
      <w:pPr>
        <w:pStyle w:val="ListParagraph"/>
        <w:spacing w:after="0" w:line="240" w:lineRule="auto"/>
        <w:ind w:left="0"/>
        <w:jc w:val="both"/>
        <w:rPr>
          <w:rFonts w:ascii="Arial" w:hAnsi="Arial" w:cs="Arial"/>
          <w:sz w:val="20"/>
          <w:szCs w:val="20"/>
        </w:rPr>
      </w:pPr>
      <w:r>
        <w:rPr>
          <w:rFonts w:ascii="Arial" w:hAnsi="Arial" w:cs="Arial"/>
          <w:sz w:val="20"/>
          <w:szCs w:val="20"/>
        </w:rPr>
        <w:t xml:space="preserve">The Receipts files contain data fields for the Unit’s Account Number and Account Name.  These data fields are included only to provide a link from the Annual Report Amount to the Unit’s Accounting system.  At this time, data in these fields are required only for the following “Other” Receipt codes below and when the codes are used multiple times in the same fund.  </w:t>
      </w:r>
    </w:p>
    <w:p w:rsidR="00C923B2" w:rsidRDefault="00C923B2" w:rsidP="00175980">
      <w:pPr>
        <w:pStyle w:val="ListParagraph"/>
        <w:spacing w:after="0" w:line="240" w:lineRule="auto"/>
        <w:ind w:left="0"/>
        <w:jc w:val="both"/>
        <w:rPr>
          <w:rFonts w:ascii="Arial" w:hAnsi="Arial" w:cs="Arial"/>
          <w:sz w:val="20"/>
          <w:szCs w:val="20"/>
        </w:rPr>
      </w:pPr>
    </w:p>
    <w:tbl>
      <w:tblPr>
        <w:tblW w:w="8631"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939"/>
        <w:gridCol w:w="2856"/>
        <w:gridCol w:w="4836"/>
      </w:tblGrid>
      <w:tr w:rsidR="00C923B2" w:rsidRPr="00352B3C" w:rsidTr="008E1CD0">
        <w:trPr>
          <w:trHeight w:val="255"/>
        </w:trPr>
        <w:tc>
          <w:tcPr>
            <w:tcW w:w="939" w:type="dxa"/>
            <w:shd w:val="clear" w:color="000000" w:fill="BFBFBF"/>
            <w:noWrap/>
            <w:vAlign w:val="bottom"/>
            <w:hideMark/>
          </w:tcPr>
          <w:p w:rsidR="00C923B2" w:rsidRPr="00352B3C" w:rsidRDefault="00C923B2" w:rsidP="00175980">
            <w:pPr>
              <w:spacing w:after="0" w:line="240" w:lineRule="auto"/>
              <w:jc w:val="both"/>
              <w:rPr>
                <w:rFonts w:ascii="Arial" w:eastAsia="Times New Roman" w:hAnsi="Arial" w:cs="Arial"/>
                <w:b/>
                <w:bCs/>
                <w:sz w:val="20"/>
                <w:szCs w:val="20"/>
              </w:rPr>
            </w:pPr>
            <w:r w:rsidRPr="00352B3C">
              <w:rPr>
                <w:rFonts w:ascii="Arial" w:eastAsia="Times New Roman" w:hAnsi="Arial" w:cs="Arial"/>
                <w:b/>
                <w:bCs/>
                <w:sz w:val="20"/>
                <w:szCs w:val="20"/>
              </w:rPr>
              <w:t>Receipt</w:t>
            </w:r>
          </w:p>
        </w:tc>
        <w:tc>
          <w:tcPr>
            <w:tcW w:w="2856" w:type="dxa"/>
            <w:shd w:val="clear" w:color="000000" w:fill="BFBFBF"/>
            <w:noWrap/>
            <w:vAlign w:val="bottom"/>
            <w:hideMark/>
          </w:tcPr>
          <w:p w:rsidR="00C923B2" w:rsidRPr="00352B3C" w:rsidRDefault="00C923B2" w:rsidP="00D93824">
            <w:pPr>
              <w:spacing w:line="240" w:lineRule="auto"/>
              <w:jc w:val="both"/>
              <w:rPr>
                <w:rFonts w:ascii="Arial" w:eastAsia="Times New Roman" w:hAnsi="Arial" w:cs="Arial"/>
                <w:b/>
                <w:bCs/>
                <w:sz w:val="20"/>
                <w:szCs w:val="20"/>
              </w:rPr>
            </w:pPr>
            <w:r w:rsidRPr="00352B3C">
              <w:rPr>
                <w:rFonts w:ascii="Arial" w:eastAsia="Times New Roman" w:hAnsi="Arial" w:cs="Arial"/>
                <w:b/>
                <w:bCs/>
                <w:sz w:val="20"/>
                <w:szCs w:val="20"/>
              </w:rPr>
              <w:t> </w:t>
            </w:r>
          </w:p>
        </w:tc>
        <w:tc>
          <w:tcPr>
            <w:tcW w:w="4836" w:type="dxa"/>
            <w:shd w:val="clear" w:color="000000" w:fill="BFBFBF"/>
            <w:noWrap/>
            <w:vAlign w:val="bottom"/>
            <w:hideMark/>
          </w:tcPr>
          <w:p w:rsidR="00C923B2" w:rsidRPr="00352B3C" w:rsidRDefault="00C923B2" w:rsidP="00D93824">
            <w:pPr>
              <w:spacing w:line="240" w:lineRule="auto"/>
              <w:jc w:val="both"/>
              <w:rPr>
                <w:rFonts w:ascii="Arial" w:eastAsia="Times New Roman" w:hAnsi="Arial" w:cs="Arial"/>
                <w:b/>
                <w:bCs/>
                <w:sz w:val="20"/>
                <w:szCs w:val="20"/>
              </w:rPr>
            </w:pPr>
            <w:r w:rsidRPr="00352B3C">
              <w:rPr>
                <w:rFonts w:ascii="Arial" w:eastAsia="Times New Roman" w:hAnsi="Arial" w:cs="Arial"/>
                <w:b/>
                <w:bCs/>
                <w:sz w:val="20"/>
                <w:szCs w:val="20"/>
              </w:rPr>
              <w:t> </w:t>
            </w:r>
          </w:p>
        </w:tc>
      </w:tr>
      <w:tr w:rsidR="00C923B2" w:rsidRPr="00352B3C" w:rsidTr="008E1CD0">
        <w:trPr>
          <w:trHeight w:val="273"/>
        </w:trPr>
        <w:tc>
          <w:tcPr>
            <w:tcW w:w="939" w:type="dxa"/>
            <w:shd w:val="clear" w:color="000000" w:fill="BFBFBF"/>
            <w:noWrap/>
            <w:vAlign w:val="bottom"/>
            <w:hideMark/>
          </w:tcPr>
          <w:p w:rsidR="00C923B2" w:rsidRPr="00352B3C" w:rsidRDefault="00C923B2" w:rsidP="00D93824">
            <w:pPr>
              <w:spacing w:line="240" w:lineRule="auto"/>
              <w:jc w:val="both"/>
              <w:rPr>
                <w:rFonts w:ascii="Arial" w:eastAsia="Times New Roman" w:hAnsi="Arial" w:cs="Arial"/>
                <w:b/>
                <w:bCs/>
                <w:sz w:val="20"/>
                <w:szCs w:val="20"/>
              </w:rPr>
            </w:pPr>
            <w:r w:rsidRPr="00352B3C">
              <w:rPr>
                <w:rFonts w:ascii="Arial" w:eastAsia="Times New Roman" w:hAnsi="Arial" w:cs="Arial"/>
                <w:b/>
                <w:bCs/>
                <w:sz w:val="20"/>
                <w:szCs w:val="20"/>
              </w:rPr>
              <w:t xml:space="preserve"> Code </w:t>
            </w:r>
          </w:p>
        </w:tc>
        <w:tc>
          <w:tcPr>
            <w:tcW w:w="2856" w:type="dxa"/>
            <w:shd w:val="clear" w:color="000000" w:fill="BFBFBF"/>
            <w:noWrap/>
            <w:vAlign w:val="bottom"/>
            <w:hideMark/>
          </w:tcPr>
          <w:p w:rsidR="00C923B2" w:rsidRPr="00352B3C" w:rsidRDefault="00C923B2" w:rsidP="00D93824">
            <w:pPr>
              <w:spacing w:line="240" w:lineRule="auto"/>
              <w:jc w:val="both"/>
              <w:rPr>
                <w:rFonts w:ascii="Arial" w:eastAsia="Times New Roman" w:hAnsi="Arial" w:cs="Arial"/>
                <w:b/>
                <w:bCs/>
                <w:sz w:val="20"/>
                <w:szCs w:val="20"/>
              </w:rPr>
            </w:pPr>
            <w:r w:rsidRPr="00352B3C">
              <w:rPr>
                <w:rFonts w:ascii="Arial" w:eastAsia="Times New Roman" w:hAnsi="Arial" w:cs="Arial"/>
                <w:b/>
                <w:bCs/>
                <w:sz w:val="20"/>
                <w:szCs w:val="20"/>
              </w:rPr>
              <w:t>High Level Classification</w:t>
            </w:r>
          </w:p>
        </w:tc>
        <w:tc>
          <w:tcPr>
            <w:tcW w:w="4836" w:type="dxa"/>
            <w:shd w:val="clear" w:color="000000" w:fill="BFBFBF"/>
            <w:noWrap/>
            <w:vAlign w:val="bottom"/>
            <w:hideMark/>
          </w:tcPr>
          <w:p w:rsidR="00C923B2" w:rsidRPr="00352B3C" w:rsidRDefault="00C923B2" w:rsidP="00D93824">
            <w:pPr>
              <w:spacing w:line="240" w:lineRule="auto"/>
              <w:jc w:val="both"/>
              <w:rPr>
                <w:rFonts w:ascii="Arial" w:eastAsia="Times New Roman" w:hAnsi="Arial" w:cs="Arial"/>
                <w:b/>
                <w:bCs/>
                <w:sz w:val="20"/>
                <w:szCs w:val="20"/>
              </w:rPr>
            </w:pPr>
            <w:r w:rsidRPr="00352B3C">
              <w:rPr>
                <w:rFonts w:ascii="Arial" w:eastAsia="Times New Roman" w:hAnsi="Arial" w:cs="Arial"/>
                <w:b/>
                <w:bCs/>
                <w:sz w:val="20"/>
                <w:szCs w:val="20"/>
              </w:rPr>
              <w:t>Detail Classification</w:t>
            </w:r>
          </w:p>
        </w:tc>
      </w:tr>
      <w:tr w:rsidR="00C923B2" w:rsidRPr="00352B3C" w:rsidTr="008E1CD0">
        <w:trPr>
          <w:trHeight w:val="282"/>
        </w:trPr>
        <w:tc>
          <w:tcPr>
            <w:tcW w:w="939" w:type="dxa"/>
            <w:shd w:val="clear" w:color="auto" w:fill="auto"/>
            <w:noWrap/>
            <w:vAlign w:val="bottom"/>
            <w:hideMark/>
          </w:tcPr>
          <w:p w:rsidR="00C923B2" w:rsidRPr="00352B3C" w:rsidRDefault="00C923B2" w:rsidP="00D93824">
            <w:pPr>
              <w:spacing w:line="240" w:lineRule="auto"/>
              <w:jc w:val="both"/>
              <w:rPr>
                <w:rFonts w:ascii="Arial" w:eastAsia="Times New Roman" w:hAnsi="Arial" w:cs="Arial"/>
                <w:sz w:val="20"/>
                <w:szCs w:val="20"/>
              </w:rPr>
            </w:pPr>
            <w:r w:rsidRPr="00352B3C">
              <w:rPr>
                <w:rFonts w:ascii="Arial" w:eastAsia="Times New Roman" w:hAnsi="Arial" w:cs="Arial"/>
                <w:sz w:val="20"/>
                <w:szCs w:val="20"/>
              </w:rPr>
              <w:t>R108</w:t>
            </w:r>
          </w:p>
        </w:tc>
        <w:tc>
          <w:tcPr>
            <w:tcW w:w="2856" w:type="dxa"/>
            <w:shd w:val="clear" w:color="auto" w:fill="auto"/>
            <w:noWrap/>
            <w:vAlign w:val="bottom"/>
            <w:hideMark/>
          </w:tcPr>
          <w:p w:rsidR="00C923B2" w:rsidRPr="00352B3C" w:rsidRDefault="00C923B2" w:rsidP="00D93824">
            <w:pPr>
              <w:spacing w:line="240" w:lineRule="auto"/>
              <w:jc w:val="both"/>
              <w:rPr>
                <w:rFonts w:ascii="Arial" w:eastAsia="Times New Roman" w:hAnsi="Arial" w:cs="Arial"/>
                <w:sz w:val="20"/>
                <w:szCs w:val="20"/>
              </w:rPr>
            </w:pPr>
            <w:r w:rsidRPr="00352B3C">
              <w:rPr>
                <w:rFonts w:ascii="Arial" w:eastAsia="Times New Roman" w:hAnsi="Arial" w:cs="Arial"/>
                <w:sz w:val="20"/>
                <w:szCs w:val="20"/>
              </w:rPr>
              <w:t>Taxes and Intergovernmental</w:t>
            </w:r>
          </w:p>
        </w:tc>
        <w:tc>
          <w:tcPr>
            <w:tcW w:w="4836" w:type="dxa"/>
            <w:shd w:val="clear" w:color="auto" w:fill="auto"/>
            <w:noWrap/>
            <w:vAlign w:val="bottom"/>
            <w:hideMark/>
          </w:tcPr>
          <w:p w:rsidR="00C923B2" w:rsidRPr="00352B3C" w:rsidRDefault="00C923B2" w:rsidP="00D93824">
            <w:pPr>
              <w:spacing w:line="240" w:lineRule="auto"/>
              <w:jc w:val="both"/>
              <w:rPr>
                <w:rFonts w:ascii="Arial" w:eastAsia="Times New Roman" w:hAnsi="Arial" w:cs="Arial"/>
                <w:sz w:val="20"/>
                <w:szCs w:val="20"/>
              </w:rPr>
            </w:pPr>
            <w:r w:rsidRPr="00352B3C">
              <w:rPr>
                <w:rFonts w:ascii="Arial" w:eastAsia="Times New Roman" w:hAnsi="Arial" w:cs="Arial"/>
                <w:sz w:val="20"/>
                <w:szCs w:val="20"/>
              </w:rPr>
              <w:t>Other Taxes</w:t>
            </w:r>
          </w:p>
        </w:tc>
      </w:tr>
      <w:tr w:rsidR="00C923B2" w:rsidRPr="00352B3C" w:rsidTr="008E1CD0">
        <w:trPr>
          <w:trHeight w:val="255"/>
        </w:trPr>
        <w:tc>
          <w:tcPr>
            <w:tcW w:w="939" w:type="dxa"/>
            <w:shd w:val="clear" w:color="auto" w:fill="auto"/>
            <w:noWrap/>
            <w:vAlign w:val="bottom"/>
            <w:hideMark/>
          </w:tcPr>
          <w:p w:rsidR="00C923B2" w:rsidRPr="00352B3C" w:rsidRDefault="00C923B2" w:rsidP="00D93824">
            <w:pPr>
              <w:spacing w:line="240" w:lineRule="auto"/>
              <w:jc w:val="both"/>
              <w:rPr>
                <w:rFonts w:ascii="Arial" w:eastAsia="Times New Roman" w:hAnsi="Arial" w:cs="Arial"/>
                <w:sz w:val="20"/>
                <w:szCs w:val="20"/>
              </w:rPr>
            </w:pPr>
            <w:r w:rsidRPr="00352B3C">
              <w:rPr>
                <w:rFonts w:ascii="Arial" w:eastAsia="Times New Roman" w:hAnsi="Arial" w:cs="Arial"/>
                <w:sz w:val="20"/>
                <w:szCs w:val="20"/>
              </w:rPr>
              <w:t>R120</w:t>
            </w:r>
          </w:p>
        </w:tc>
        <w:tc>
          <w:tcPr>
            <w:tcW w:w="2856" w:type="dxa"/>
            <w:shd w:val="clear" w:color="auto" w:fill="auto"/>
            <w:noWrap/>
            <w:vAlign w:val="bottom"/>
            <w:hideMark/>
          </w:tcPr>
          <w:p w:rsidR="00C923B2" w:rsidRPr="00352B3C" w:rsidRDefault="00C923B2" w:rsidP="00D93824">
            <w:pPr>
              <w:spacing w:line="240" w:lineRule="auto"/>
              <w:jc w:val="both"/>
              <w:rPr>
                <w:rFonts w:ascii="Arial" w:eastAsia="Times New Roman" w:hAnsi="Arial" w:cs="Arial"/>
                <w:sz w:val="20"/>
                <w:szCs w:val="20"/>
              </w:rPr>
            </w:pPr>
            <w:r w:rsidRPr="00352B3C">
              <w:rPr>
                <w:rFonts w:ascii="Arial" w:eastAsia="Times New Roman" w:hAnsi="Arial" w:cs="Arial"/>
                <w:sz w:val="20"/>
                <w:szCs w:val="20"/>
              </w:rPr>
              <w:t>Taxes and Intergovernmental</w:t>
            </w:r>
          </w:p>
        </w:tc>
        <w:tc>
          <w:tcPr>
            <w:tcW w:w="4836" w:type="dxa"/>
            <w:shd w:val="clear" w:color="auto" w:fill="auto"/>
            <w:noWrap/>
            <w:vAlign w:val="bottom"/>
            <w:hideMark/>
          </w:tcPr>
          <w:p w:rsidR="00C923B2" w:rsidRPr="00352B3C" w:rsidRDefault="00C923B2" w:rsidP="00D93824">
            <w:pPr>
              <w:spacing w:line="240" w:lineRule="auto"/>
              <w:jc w:val="both"/>
              <w:rPr>
                <w:rFonts w:ascii="Arial" w:eastAsia="Times New Roman" w:hAnsi="Arial" w:cs="Arial"/>
                <w:sz w:val="20"/>
                <w:szCs w:val="20"/>
              </w:rPr>
            </w:pPr>
            <w:r w:rsidRPr="00352B3C">
              <w:rPr>
                <w:rFonts w:ascii="Arial" w:eastAsia="Times New Roman" w:hAnsi="Arial" w:cs="Arial"/>
                <w:sz w:val="20"/>
                <w:szCs w:val="20"/>
              </w:rPr>
              <w:t>Other Grants and Distributions</w:t>
            </w:r>
          </w:p>
        </w:tc>
      </w:tr>
      <w:tr w:rsidR="00C923B2" w:rsidRPr="00352B3C" w:rsidTr="008E1CD0">
        <w:trPr>
          <w:trHeight w:val="255"/>
        </w:trPr>
        <w:tc>
          <w:tcPr>
            <w:tcW w:w="939" w:type="dxa"/>
            <w:shd w:val="clear" w:color="auto" w:fill="auto"/>
            <w:noWrap/>
            <w:vAlign w:val="bottom"/>
            <w:hideMark/>
          </w:tcPr>
          <w:p w:rsidR="00C923B2" w:rsidRPr="00352B3C" w:rsidRDefault="00C923B2" w:rsidP="00D93824">
            <w:pPr>
              <w:spacing w:line="240" w:lineRule="auto"/>
              <w:jc w:val="both"/>
              <w:rPr>
                <w:rFonts w:ascii="Arial" w:eastAsia="Times New Roman" w:hAnsi="Arial" w:cs="Arial"/>
                <w:sz w:val="20"/>
                <w:szCs w:val="20"/>
              </w:rPr>
            </w:pPr>
            <w:r w:rsidRPr="00352B3C">
              <w:rPr>
                <w:rFonts w:ascii="Arial" w:eastAsia="Times New Roman" w:hAnsi="Arial" w:cs="Arial"/>
                <w:sz w:val="20"/>
                <w:szCs w:val="20"/>
              </w:rPr>
              <w:t>R209</w:t>
            </w:r>
          </w:p>
        </w:tc>
        <w:tc>
          <w:tcPr>
            <w:tcW w:w="2856" w:type="dxa"/>
            <w:shd w:val="clear" w:color="auto" w:fill="auto"/>
            <w:noWrap/>
            <w:vAlign w:val="bottom"/>
            <w:hideMark/>
          </w:tcPr>
          <w:p w:rsidR="00C923B2" w:rsidRPr="00352B3C" w:rsidRDefault="00C923B2" w:rsidP="00D93824">
            <w:pPr>
              <w:spacing w:line="240" w:lineRule="auto"/>
              <w:jc w:val="both"/>
              <w:rPr>
                <w:rFonts w:ascii="Arial" w:eastAsia="Times New Roman" w:hAnsi="Arial" w:cs="Arial"/>
                <w:sz w:val="20"/>
                <w:szCs w:val="20"/>
              </w:rPr>
            </w:pPr>
            <w:r w:rsidRPr="00352B3C">
              <w:rPr>
                <w:rFonts w:ascii="Arial" w:eastAsia="Times New Roman" w:hAnsi="Arial" w:cs="Arial"/>
                <w:sz w:val="20"/>
                <w:szCs w:val="20"/>
              </w:rPr>
              <w:t>Licenses and Permits</w:t>
            </w:r>
          </w:p>
        </w:tc>
        <w:tc>
          <w:tcPr>
            <w:tcW w:w="4836" w:type="dxa"/>
            <w:shd w:val="clear" w:color="auto" w:fill="auto"/>
            <w:noWrap/>
            <w:vAlign w:val="bottom"/>
            <w:hideMark/>
          </w:tcPr>
          <w:p w:rsidR="00C923B2" w:rsidRPr="00352B3C" w:rsidRDefault="00C923B2" w:rsidP="00D93824">
            <w:pPr>
              <w:spacing w:line="240" w:lineRule="auto"/>
              <w:jc w:val="both"/>
              <w:rPr>
                <w:rFonts w:ascii="Arial" w:eastAsia="Times New Roman" w:hAnsi="Arial" w:cs="Arial"/>
                <w:sz w:val="20"/>
                <w:szCs w:val="20"/>
              </w:rPr>
            </w:pPr>
            <w:r w:rsidRPr="00352B3C">
              <w:rPr>
                <w:rFonts w:ascii="Arial" w:eastAsia="Times New Roman" w:hAnsi="Arial" w:cs="Arial"/>
                <w:sz w:val="20"/>
                <w:szCs w:val="20"/>
              </w:rPr>
              <w:t>Other Licenses and Permits</w:t>
            </w:r>
          </w:p>
        </w:tc>
      </w:tr>
      <w:tr w:rsidR="00C923B2" w:rsidRPr="00352B3C" w:rsidTr="008E1CD0">
        <w:trPr>
          <w:trHeight w:val="255"/>
        </w:trPr>
        <w:tc>
          <w:tcPr>
            <w:tcW w:w="939" w:type="dxa"/>
            <w:shd w:val="clear" w:color="auto" w:fill="auto"/>
            <w:noWrap/>
            <w:vAlign w:val="bottom"/>
            <w:hideMark/>
          </w:tcPr>
          <w:p w:rsidR="00C923B2" w:rsidRPr="00352B3C" w:rsidRDefault="00C923B2" w:rsidP="00D93824">
            <w:pPr>
              <w:spacing w:line="240" w:lineRule="auto"/>
              <w:jc w:val="both"/>
              <w:rPr>
                <w:rFonts w:ascii="Arial" w:eastAsia="Times New Roman" w:hAnsi="Arial" w:cs="Arial"/>
                <w:sz w:val="20"/>
                <w:szCs w:val="20"/>
              </w:rPr>
            </w:pPr>
            <w:r w:rsidRPr="00352B3C">
              <w:rPr>
                <w:rFonts w:ascii="Arial" w:eastAsia="Times New Roman" w:hAnsi="Arial" w:cs="Arial"/>
                <w:sz w:val="20"/>
                <w:szCs w:val="20"/>
              </w:rPr>
              <w:t>R423</w:t>
            </w:r>
          </w:p>
        </w:tc>
        <w:tc>
          <w:tcPr>
            <w:tcW w:w="2856" w:type="dxa"/>
            <w:shd w:val="clear" w:color="auto" w:fill="auto"/>
            <w:noWrap/>
            <w:vAlign w:val="bottom"/>
            <w:hideMark/>
          </w:tcPr>
          <w:p w:rsidR="00C923B2" w:rsidRPr="00352B3C" w:rsidRDefault="00C923B2" w:rsidP="00D93824">
            <w:pPr>
              <w:spacing w:line="240" w:lineRule="auto"/>
              <w:jc w:val="both"/>
              <w:rPr>
                <w:rFonts w:ascii="Arial" w:eastAsia="Times New Roman" w:hAnsi="Arial" w:cs="Arial"/>
                <w:sz w:val="20"/>
                <w:szCs w:val="20"/>
              </w:rPr>
            </w:pPr>
            <w:r w:rsidRPr="00352B3C">
              <w:rPr>
                <w:rFonts w:ascii="Arial" w:eastAsia="Times New Roman" w:hAnsi="Arial" w:cs="Arial"/>
                <w:sz w:val="20"/>
                <w:szCs w:val="20"/>
              </w:rPr>
              <w:t>Charges for Services</w:t>
            </w:r>
          </w:p>
        </w:tc>
        <w:tc>
          <w:tcPr>
            <w:tcW w:w="4836" w:type="dxa"/>
            <w:shd w:val="clear" w:color="auto" w:fill="auto"/>
            <w:noWrap/>
            <w:vAlign w:val="bottom"/>
            <w:hideMark/>
          </w:tcPr>
          <w:p w:rsidR="00C923B2" w:rsidRPr="00352B3C" w:rsidRDefault="00C923B2" w:rsidP="00D93824">
            <w:pPr>
              <w:spacing w:line="240" w:lineRule="auto"/>
              <w:jc w:val="both"/>
              <w:rPr>
                <w:rFonts w:ascii="Arial" w:eastAsia="Times New Roman" w:hAnsi="Arial" w:cs="Arial"/>
                <w:sz w:val="20"/>
                <w:szCs w:val="20"/>
              </w:rPr>
            </w:pPr>
            <w:r w:rsidRPr="00352B3C">
              <w:rPr>
                <w:rFonts w:ascii="Arial" w:eastAsia="Times New Roman" w:hAnsi="Arial" w:cs="Arial"/>
                <w:sz w:val="20"/>
                <w:szCs w:val="20"/>
              </w:rPr>
              <w:t>Other Charges for Services, Sales, and Fees</w:t>
            </w:r>
          </w:p>
        </w:tc>
      </w:tr>
      <w:tr w:rsidR="00C923B2" w:rsidRPr="00352B3C" w:rsidTr="008E1CD0">
        <w:trPr>
          <w:trHeight w:val="255"/>
        </w:trPr>
        <w:tc>
          <w:tcPr>
            <w:tcW w:w="939" w:type="dxa"/>
            <w:shd w:val="clear" w:color="auto" w:fill="auto"/>
            <w:noWrap/>
            <w:vAlign w:val="bottom"/>
            <w:hideMark/>
          </w:tcPr>
          <w:p w:rsidR="00C923B2" w:rsidRPr="00352B3C" w:rsidRDefault="00C923B2" w:rsidP="00D93824">
            <w:pPr>
              <w:spacing w:line="240" w:lineRule="auto"/>
              <w:jc w:val="both"/>
              <w:rPr>
                <w:rFonts w:ascii="Arial" w:eastAsia="Times New Roman" w:hAnsi="Arial" w:cs="Arial"/>
                <w:sz w:val="20"/>
                <w:szCs w:val="20"/>
              </w:rPr>
            </w:pPr>
            <w:r w:rsidRPr="00352B3C">
              <w:rPr>
                <w:rFonts w:ascii="Arial" w:eastAsia="Times New Roman" w:hAnsi="Arial" w:cs="Arial"/>
                <w:sz w:val="20"/>
                <w:szCs w:val="20"/>
              </w:rPr>
              <w:t>R505</w:t>
            </w:r>
          </w:p>
        </w:tc>
        <w:tc>
          <w:tcPr>
            <w:tcW w:w="2856" w:type="dxa"/>
            <w:shd w:val="clear" w:color="auto" w:fill="auto"/>
            <w:noWrap/>
            <w:vAlign w:val="bottom"/>
            <w:hideMark/>
          </w:tcPr>
          <w:p w:rsidR="00C923B2" w:rsidRPr="00352B3C" w:rsidRDefault="00C923B2" w:rsidP="00D93824">
            <w:pPr>
              <w:spacing w:line="240" w:lineRule="auto"/>
              <w:jc w:val="both"/>
              <w:rPr>
                <w:rFonts w:ascii="Arial" w:eastAsia="Times New Roman" w:hAnsi="Arial" w:cs="Arial"/>
                <w:sz w:val="20"/>
                <w:szCs w:val="20"/>
              </w:rPr>
            </w:pPr>
            <w:r w:rsidRPr="00352B3C">
              <w:rPr>
                <w:rFonts w:ascii="Arial" w:eastAsia="Times New Roman" w:hAnsi="Arial" w:cs="Arial"/>
                <w:sz w:val="20"/>
                <w:szCs w:val="20"/>
              </w:rPr>
              <w:t>Fines, Forfeitures, and Fees</w:t>
            </w:r>
          </w:p>
        </w:tc>
        <w:tc>
          <w:tcPr>
            <w:tcW w:w="4836" w:type="dxa"/>
            <w:shd w:val="clear" w:color="auto" w:fill="auto"/>
            <w:noWrap/>
            <w:vAlign w:val="bottom"/>
            <w:hideMark/>
          </w:tcPr>
          <w:p w:rsidR="00C923B2" w:rsidRPr="00352B3C" w:rsidRDefault="00C923B2" w:rsidP="00D93824">
            <w:pPr>
              <w:spacing w:line="240" w:lineRule="auto"/>
              <w:jc w:val="both"/>
              <w:rPr>
                <w:rFonts w:ascii="Arial" w:eastAsia="Times New Roman" w:hAnsi="Arial" w:cs="Arial"/>
                <w:sz w:val="20"/>
                <w:szCs w:val="20"/>
              </w:rPr>
            </w:pPr>
            <w:r w:rsidRPr="00352B3C">
              <w:rPr>
                <w:rFonts w:ascii="Arial" w:eastAsia="Times New Roman" w:hAnsi="Arial" w:cs="Arial"/>
                <w:sz w:val="20"/>
                <w:szCs w:val="20"/>
              </w:rPr>
              <w:t>Other Fines and Fees</w:t>
            </w:r>
          </w:p>
        </w:tc>
      </w:tr>
      <w:tr w:rsidR="00C923B2" w:rsidRPr="00352B3C" w:rsidTr="008E1CD0">
        <w:trPr>
          <w:trHeight w:val="255"/>
        </w:trPr>
        <w:tc>
          <w:tcPr>
            <w:tcW w:w="939" w:type="dxa"/>
            <w:shd w:val="clear" w:color="auto" w:fill="auto"/>
            <w:noWrap/>
            <w:vAlign w:val="bottom"/>
            <w:hideMark/>
          </w:tcPr>
          <w:p w:rsidR="00C923B2" w:rsidRPr="00352B3C" w:rsidRDefault="00C923B2" w:rsidP="00D93824">
            <w:pPr>
              <w:spacing w:line="240" w:lineRule="auto"/>
              <w:jc w:val="both"/>
              <w:rPr>
                <w:rFonts w:ascii="Arial" w:eastAsia="Times New Roman" w:hAnsi="Arial" w:cs="Arial"/>
                <w:sz w:val="20"/>
                <w:szCs w:val="20"/>
              </w:rPr>
            </w:pPr>
            <w:r w:rsidRPr="00352B3C">
              <w:rPr>
                <w:rFonts w:ascii="Arial" w:eastAsia="Times New Roman" w:hAnsi="Arial" w:cs="Arial"/>
                <w:sz w:val="20"/>
                <w:szCs w:val="20"/>
              </w:rPr>
              <w:t>R913</w:t>
            </w:r>
          </w:p>
        </w:tc>
        <w:tc>
          <w:tcPr>
            <w:tcW w:w="2856" w:type="dxa"/>
            <w:shd w:val="clear" w:color="auto" w:fill="auto"/>
            <w:noWrap/>
            <w:vAlign w:val="bottom"/>
            <w:hideMark/>
          </w:tcPr>
          <w:p w:rsidR="00C923B2" w:rsidRPr="00352B3C" w:rsidRDefault="00C923B2" w:rsidP="00D93824">
            <w:pPr>
              <w:spacing w:line="240" w:lineRule="auto"/>
              <w:jc w:val="both"/>
              <w:rPr>
                <w:rFonts w:ascii="Arial" w:eastAsia="Times New Roman" w:hAnsi="Arial" w:cs="Arial"/>
                <w:sz w:val="20"/>
                <w:szCs w:val="20"/>
              </w:rPr>
            </w:pPr>
            <w:r w:rsidRPr="00352B3C">
              <w:rPr>
                <w:rFonts w:ascii="Arial" w:eastAsia="Times New Roman" w:hAnsi="Arial" w:cs="Arial"/>
                <w:sz w:val="20"/>
                <w:szCs w:val="20"/>
              </w:rPr>
              <w:t>Other Receipts</w:t>
            </w:r>
          </w:p>
        </w:tc>
        <w:tc>
          <w:tcPr>
            <w:tcW w:w="4836" w:type="dxa"/>
            <w:shd w:val="clear" w:color="auto" w:fill="auto"/>
            <w:noWrap/>
            <w:vAlign w:val="bottom"/>
            <w:hideMark/>
          </w:tcPr>
          <w:p w:rsidR="00C923B2" w:rsidRPr="00352B3C" w:rsidRDefault="00C923B2" w:rsidP="00D93824">
            <w:pPr>
              <w:spacing w:line="240" w:lineRule="auto"/>
              <w:jc w:val="both"/>
              <w:rPr>
                <w:rFonts w:ascii="Arial" w:eastAsia="Times New Roman" w:hAnsi="Arial" w:cs="Arial"/>
                <w:sz w:val="20"/>
                <w:szCs w:val="20"/>
              </w:rPr>
            </w:pPr>
            <w:r w:rsidRPr="00352B3C">
              <w:rPr>
                <w:rFonts w:ascii="Arial" w:eastAsia="Times New Roman" w:hAnsi="Arial" w:cs="Arial"/>
                <w:sz w:val="20"/>
                <w:szCs w:val="20"/>
              </w:rPr>
              <w:t>Other Receipts</w:t>
            </w:r>
          </w:p>
        </w:tc>
      </w:tr>
    </w:tbl>
    <w:p w:rsidR="00C923B2" w:rsidRDefault="00C923B2" w:rsidP="00D93824">
      <w:pPr>
        <w:pStyle w:val="ListParagraph"/>
        <w:spacing w:line="240" w:lineRule="auto"/>
        <w:ind w:left="0"/>
        <w:jc w:val="both"/>
        <w:rPr>
          <w:rFonts w:ascii="Arial" w:hAnsi="Arial" w:cs="Arial"/>
          <w:sz w:val="20"/>
          <w:szCs w:val="20"/>
        </w:rPr>
      </w:pPr>
    </w:p>
    <w:p w:rsidR="00C923B2" w:rsidRDefault="00C923B2" w:rsidP="00175980">
      <w:pPr>
        <w:pStyle w:val="ListParagraph"/>
        <w:spacing w:after="0" w:line="240" w:lineRule="auto"/>
        <w:ind w:left="0"/>
        <w:jc w:val="both"/>
        <w:rPr>
          <w:rFonts w:ascii="Arial" w:hAnsi="Arial" w:cs="Arial"/>
          <w:sz w:val="20"/>
          <w:szCs w:val="20"/>
        </w:rPr>
      </w:pPr>
      <w:r>
        <w:rPr>
          <w:rFonts w:ascii="Arial" w:hAnsi="Arial" w:cs="Arial"/>
          <w:sz w:val="20"/>
          <w:szCs w:val="20"/>
        </w:rPr>
        <w:t>Data in these fields for receipt codes other than listed above will not cause the upload process to fail, but the unit’s Account Numbers and Names will not be incorporated into the system.</w:t>
      </w:r>
    </w:p>
    <w:p w:rsidR="00C923B2" w:rsidRDefault="00C923B2" w:rsidP="00175980">
      <w:pPr>
        <w:pStyle w:val="ListParagraph"/>
        <w:spacing w:after="0" w:line="240" w:lineRule="auto"/>
        <w:ind w:left="0"/>
        <w:jc w:val="both"/>
        <w:rPr>
          <w:rFonts w:ascii="Arial" w:hAnsi="Arial" w:cs="Arial"/>
          <w:sz w:val="20"/>
          <w:szCs w:val="20"/>
        </w:rPr>
      </w:pPr>
    </w:p>
    <w:p w:rsidR="00C923B2" w:rsidRDefault="00C923B2" w:rsidP="00175980">
      <w:pPr>
        <w:pStyle w:val="ListParagraph"/>
        <w:spacing w:after="0" w:line="240" w:lineRule="auto"/>
        <w:ind w:left="0"/>
        <w:jc w:val="both"/>
        <w:rPr>
          <w:rFonts w:ascii="Arial" w:hAnsi="Arial" w:cs="Arial"/>
          <w:sz w:val="20"/>
          <w:szCs w:val="20"/>
        </w:rPr>
      </w:pPr>
      <w:r>
        <w:rPr>
          <w:rFonts w:ascii="Arial" w:hAnsi="Arial" w:cs="Arial"/>
          <w:sz w:val="20"/>
          <w:szCs w:val="20"/>
        </w:rPr>
        <w:t>For each of the above receipt codes, the file can contain multiple records each with a different Account Number/Name from the unit’s accounting system.  Multiple records for these receipt codes within a fund without unique account number/names will cause failure of the upload process.</w:t>
      </w:r>
    </w:p>
    <w:p w:rsidR="00C923B2" w:rsidRDefault="00C923B2" w:rsidP="00D93824">
      <w:pPr>
        <w:pStyle w:val="ListParagraph"/>
        <w:spacing w:line="240" w:lineRule="auto"/>
        <w:ind w:left="0"/>
        <w:jc w:val="both"/>
        <w:rPr>
          <w:rFonts w:ascii="Arial" w:hAnsi="Arial" w:cs="Arial"/>
          <w:sz w:val="20"/>
          <w:szCs w:val="20"/>
        </w:rPr>
      </w:pPr>
    </w:p>
    <w:p w:rsidR="00BA3F0D" w:rsidRDefault="00C923B2" w:rsidP="00742475">
      <w:pPr>
        <w:pStyle w:val="ListParagraph"/>
        <w:spacing w:after="0" w:line="240" w:lineRule="auto"/>
        <w:ind w:left="0"/>
        <w:jc w:val="both"/>
        <w:rPr>
          <w:rFonts w:ascii="Arial" w:hAnsi="Arial" w:cs="Arial"/>
          <w:sz w:val="20"/>
          <w:szCs w:val="20"/>
        </w:rPr>
      </w:pPr>
      <w:r>
        <w:rPr>
          <w:rFonts w:ascii="Arial" w:hAnsi="Arial" w:cs="Arial"/>
          <w:sz w:val="20"/>
          <w:szCs w:val="20"/>
        </w:rPr>
        <w:t>Multiple records for receipt codes other than those listed above within the same fund will cause failure of the upload process.</w:t>
      </w:r>
    </w:p>
    <w:p w:rsidR="00BA3F0D" w:rsidRDefault="00BA3F0D">
      <w:pPr>
        <w:rPr>
          <w:rFonts w:ascii="Arial" w:hAnsi="Arial" w:cs="Arial"/>
          <w:sz w:val="20"/>
          <w:szCs w:val="20"/>
        </w:rPr>
      </w:pPr>
      <w:r>
        <w:rPr>
          <w:rFonts w:ascii="Arial" w:hAnsi="Arial" w:cs="Arial"/>
          <w:sz w:val="20"/>
          <w:szCs w:val="20"/>
        </w:rPr>
        <w:br w:type="page"/>
      </w:r>
    </w:p>
    <w:p w:rsidR="00175980" w:rsidRDefault="00C923B2" w:rsidP="00175980">
      <w:pPr>
        <w:spacing w:after="0" w:line="240" w:lineRule="auto"/>
        <w:jc w:val="both"/>
        <w:rPr>
          <w:rFonts w:ascii="Arial" w:hAnsi="Arial" w:cs="Arial"/>
          <w:b/>
          <w:sz w:val="20"/>
          <w:szCs w:val="20"/>
          <w:u w:val="single"/>
        </w:rPr>
      </w:pPr>
      <w:r w:rsidRPr="007B1016">
        <w:rPr>
          <w:rFonts w:ascii="Arial" w:hAnsi="Arial" w:cs="Arial"/>
          <w:b/>
          <w:sz w:val="20"/>
          <w:szCs w:val="20"/>
          <w:u w:val="single"/>
        </w:rPr>
        <w:lastRenderedPageBreak/>
        <w:t xml:space="preserve">Note </w:t>
      </w:r>
      <w:r>
        <w:rPr>
          <w:rFonts w:ascii="Arial" w:hAnsi="Arial" w:cs="Arial"/>
          <w:b/>
          <w:sz w:val="20"/>
          <w:szCs w:val="20"/>
          <w:u w:val="single"/>
        </w:rPr>
        <w:t>6</w:t>
      </w:r>
      <w:r w:rsidRPr="007B1016">
        <w:rPr>
          <w:rFonts w:ascii="Arial" w:hAnsi="Arial" w:cs="Arial"/>
          <w:b/>
          <w:sz w:val="20"/>
          <w:szCs w:val="20"/>
          <w:u w:val="single"/>
        </w:rPr>
        <w:t xml:space="preserve"> </w:t>
      </w:r>
      <w:r>
        <w:rPr>
          <w:rFonts w:ascii="Arial" w:hAnsi="Arial" w:cs="Arial"/>
          <w:b/>
          <w:sz w:val="20"/>
          <w:szCs w:val="20"/>
          <w:u w:val="single"/>
        </w:rPr>
        <w:t>–</w:t>
      </w:r>
      <w:r w:rsidRPr="007B1016">
        <w:rPr>
          <w:rFonts w:ascii="Arial" w:hAnsi="Arial" w:cs="Arial"/>
          <w:b/>
          <w:sz w:val="20"/>
          <w:szCs w:val="20"/>
          <w:u w:val="single"/>
        </w:rPr>
        <w:t xml:space="preserve"> Departments</w:t>
      </w:r>
    </w:p>
    <w:p w:rsidR="00C923B2" w:rsidRPr="007B1016" w:rsidRDefault="00C923B2" w:rsidP="00175980">
      <w:pPr>
        <w:spacing w:after="0" w:line="240" w:lineRule="auto"/>
        <w:jc w:val="both"/>
        <w:rPr>
          <w:rFonts w:ascii="Arial" w:hAnsi="Arial" w:cs="Arial"/>
          <w:sz w:val="20"/>
          <w:szCs w:val="20"/>
        </w:rPr>
      </w:pPr>
      <w:r w:rsidRPr="007B1016">
        <w:rPr>
          <w:rFonts w:ascii="Arial" w:hAnsi="Arial" w:cs="Arial"/>
          <w:sz w:val="20"/>
          <w:szCs w:val="20"/>
        </w:rPr>
        <w:t xml:space="preserve">A Department Code is required for all records in the </w:t>
      </w:r>
      <w:r>
        <w:rPr>
          <w:rFonts w:ascii="Arial" w:hAnsi="Arial" w:cs="Arial"/>
          <w:sz w:val="20"/>
          <w:szCs w:val="20"/>
        </w:rPr>
        <w:t>D</w:t>
      </w:r>
      <w:r w:rsidRPr="007B1016">
        <w:rPr>
          <w:rFonts w:ascii="Arial" w:hAnsi="Arial" w:cs="Arial"/>
          <w:sz w:val="20"/>
          <w:szCs w:val="20"/>
        </w:rPr>
        <w:t>isbursement</w:t>
      </w:r>
      <w:r>
        <w:rPr>
          <w:rFonts w:ascii="Arial" w:hAnsi="Arial" w:cs="Arial"/>
          <w:sz w:val="20"/>
          <w:szCs w:val="20"/>
        </w:rPr>
        <w:t>s</w:t>
      </w:r>
      <w:r w:rsidRPr="007B1016">
        <w:rPr>
          <w:rFonts w:ascii="Arial" w:hAnsi="Arial" w:cs="Arial"/>
          <w:sz w:val="20"/>
          <w:szCs w:val="20"/>
        </w:rPr>
        <w:t xml:space="preserve"> </w:t>
      </w:r>
      <w:r>
        <w:rPr>
          <w:rFonts w:ascii="Arial" w:hAnsi="Arial" w:cs="Arial"/>
          <w:sz w:val="20"/>
          <w:szCs w:val="20"/>
        </w:rPr>
        <w:t>f</w:t>
      </w:r>
      <w:r w:rsidRPr="007B1016">
        <w:rPr>
          <w:rFonts w:ascii="Arial" w:hAnsi="Arial" w:cs="Arial"/>
          <w:sz w:val="20"/>
          <w:szCs w:val="20"/>
        </w:rPr>
        <w:t xml:space="preserve">ile.  If the unit does not departmentalize, then use 0000 (No Department) for the Department </w:t>
      </w:r>
      <w:r>
        <w:rPr>
          <w:rFonts w:ascii="Arial" w:hAnsi="Arial" w:cs="Arial"/>
          <w:sz w:val="20"/>
          <w:szCs w:val="20"/>
        </w:rPr>
        <w:t>C</w:t>
      </w:r>
      <w:r w:rsidRPr="007B1016">
        <w:rPr>
          <w:rFonts w:ascii="Arial" w:hAnsi="Arial" w:cs="Arial"/>
          <w:sz w:val="20"/>
          <w:szCs w:val="20"/>
        </w:rPr>
        <w:t>ode.</w:t>
      </w:r>
    </w:p>
    <w:p w:rsidR="00175980" w:rsidRDefault="00175980" w:rsidP="00175980">
      <w:pPr>
        <w:spacing w:after="0" w:line="240" w:lineRule="auto"/>
        <w:jc w:val="both"/>
        <w:rPr>
          <w:rFonts w:ascii="Arial" w:hAnsi="Arial" w:cs="Arial"/>
          <w:sz w:val="20"/>
          <w:szCs w:val="20"/>
        </w:rPr>
      </w:pPr>
    </w:p>
    <w:p w:rsidR="00C923B2" w:rsidRPr="007B1016" w:rsidRDefault="00C923B2" w:rsidP="00175980">
      <w:pPr>
        <w:spacing w:after="0" w:line="240" w:lineRule="auto"/>
        <w:jc w:val="both"/>
        <w:rPr>
          <w:rFonts w:ascii="Arial" w:hAnsi="Arial" w:cs="Arial"/>
          <w:sz w:val="20"/>
          <w:szCs w:val="20"/>
        </w:rPr>
      </w:pPr>
      <w:r w:rsidRPr="007B1016">
        <w:rPr>
          <w:rFonts w:ascii="Arial" w:hAnsi="Arial" w:cs="Arial"/>
          <w:sz w:val="20"/>
          <w:szCs w:val="20"/>
        </w:rPr>
        <w:t xml:space="preserve">We are using DLGF’s Department Code </w:t>
      </w:r>
      <w:r>
        <w:rPr>
          <w:rFonts w:ascii="Arial" w:hAnsi="Arial" w:cs="Arial"/>
          <w:sz w:val="20"/>
          <w:szCs w:val="20"/>
        </w:rPr>
        <w:t>table</w:t>
      </w:r>
      <w:r w:rsidRPr="007B1016">
        <w:rPr>
          <w:rFonts w:ascii="Arial" w:hAnsi="Arial" w:cs="Arial"/>
          <w:sz w:val="20"/>
          <w:szCs w:val="20"/>
        </w:rPr>
        <w:t xml:space="preserve"> for the Annual Report.  However, we are limiting departments to the General Fund and Motor Vehicle Highway Fund for Counties, and the General Fund for Cities/Towns.  Use 0000 as the Department </w:t>
      </w:r>
      <w:r>
        <w:rPr>
          <w:rFonts w:ascii="Arial" w:hAnsi="Arial" w:cs="Arial"/>
          <w:sz w:val="20"/>
          <w:szCs w:val="20"/>
        </w:rPr>
        <w:t>C</w:t>
      </w:r>
      <w:r w:rsidRPr="007B1016">
        <w:rPr>
          <w:rFonts w:ascii="Arial" w:hAnsi="Arial" w:cs="Arial"/>
          <w:sz w:val="20"/>
          <w:szCs w:val="20"/>
        </w:rPr>
        <w:t>ode for all other units and funds</w:t>
      </w:r>
      <w:r>
        <w:rPr>
          <w:rFonts w:ascii="Arial" w:hAnsi="Arial" w:cs="Arial"/>
          <w:sz w:val="20"/>
          <w:szCs w:val="20"/>
        </w:rPr>
        <w:t>, otherwise the upload process will fail</w:t>
      </w:r>
      <w:r w:rsidRPr="007B1016">
        <w:rPr>
          <w:rFonts w:ascii="Arial" w:hAnsi="Arial" w:cs="Arial"/>
          <w:sz w:val="20"/>
          <w:szCs w:val="20"/>
        </w:rPr>
        <w:t>.</w:t>
      </w:r>
    </w:p>
    <w:p w:rsidR="00C923B2" w:rsidRPr="007B1016" w:rsidRDefault="00C923B2" w:rsidP="008E1CD0">
      <w:pPr>
        <w:spacing w:after="0" w:line="240" w:lineRule="auto"/>
        <w:jc w:val="both"/>
        <w:rPr>
          <w:rFonts w:ascii="Arial" w:hAnsi="Arial" w:cs="Arial"/>
          <w:sz w:val="20"/>
          <w:szCs w:val="20"/>
        </w:rPr>
      </w:pPr>
    </w:p>
    <w:p w:rsidR="00C923B2" w:rsidRDefault="00C923B2" w:rsidP="008E1CD0">
      <w:pPr>
        <w:spacing w:after="0" w:line="240" w:lineRule="auto"/>
        <w:jc w:val="both"/>
        <w:rPr>
          <w:rFonts w:ascii="Arial" w:hAnsi="Arial" w:cs="Arial"/>
          <w:sz w:val="20"/>
          <w:szCs w:val="20"/>
        </w:rPr>
      </w:pPr>
      <w:r>
        <w:rPr>
          <w:rFonts w:ascii="Arial" w:hAnsi="Arial" w:cs="Arial"/>
          <w:sz w:val="20"/>
          <w:szCs w:val="20"/>
        </w:rPr>
        <w:t xml:space="preserve">The Department Names will be obtained from the Department Code Table except for the following specific departments.  The Departments file will be used to obtain </w:t>
      </w:r>
      <w:r w:rsidRPr="00F469F2">
        <w:rPr>
          <w:rFonts w:ascii="Arial" w:hAnsi="Arial" w:cs="Arial"/>
          <w:sz w:val="20"/>
          <w:szCs w:val="20"/>
        </w:rPr>
        <w:t xml:space="preserve">the </w:t>
      </w:r>
      <w:r>
        <w:rPr>
          <w:rFonts w:ascii="Arial" w:hAnsi="Arial" w:cs="Arial"/>
          <w:sz w:val="20"/>
          <w:szCs w:val="20"/>
        </w:rPr>
        <w:t>U</w:t>
      </w:r>
      <w:r w:rsidRPr="00F469F2">
        <w:rPr>
          <w:rFonts w:ascii="Arial" w:hAnsi="Arial" w:cs="Arial"/>
          <w:sz w:val="20"/>
          <w:szCs w:val="20"/>
        </w:rPr>
        <w:t xml:space="preserve">nit’s own </w:t>
      </w:r>
      <w:r>
        <w:rPr>
          <w:rFonts w:ascii="Arial" w:hAnsi="Arial" w:cs="Arial"/>
          <w:sz w:val="20"/>
          <w:szCs w:val="20"/>
        </w:rPr>
        <w:t>d</w:t>
      </w:r>
      <w:r w:rsidRPr="00F469F2">
        <w:rPr>
          <w:rFonts w:ascii="Arial" w:hAnsi="Arial" w:cs="Arial"/>
          <w:sz w:val="20"/>
          <w:szCs w:val="20"/>
        </w:rPr>
        <w:t>epartment name for</w:t>
      </w:r>
      <w:r>
        <w:rPr>
          <w:rFonts w:ascii="Arial" w:hAnsi="Arial" w:cs="Arial"/>
          <w:sz w:val="20"/>
          <w:szCs w:val="20"/>
        </w:rPr>
        <w:t xml:space="preserve"> these departments</w:t>
      </w:r>
      <w:r w:rsidRPr="00F469F2">
        <w:rPr>
          <w:rFonts w:ascii="Arial" w:hAnsi="Arial" w:cs="Arial"/>
          <w:sz w:val="20"/>
          <w:szCs w:val="20"/>
        </w:rPr>
        <w:t>.</w:t>
      </w:r>
    </w:p>
    <w:p w:rsidR="00C923B2" w:rsidRPr="00F469F2" w:rsidRDefault="00C923B2" w:rsidP="00D93824">
      <w:pPr>
        <w:pStyle w:val="ListParagraph"/>
        <w:numPr>
          <w:ilvl w:val="0"/>
          <w:numId w:val="10"/>
        </w:numPr>
        <w:spacing w:after="0" w:line="240" w:lineRule="auto"/>
        <w:jc w:val="both"/>
        <w:rPr>
          <w:rFonts w:ascii="Arial" w:hAnsi="Arial" w:cs="Arial"/>
          <w:sz w:val="20"/>
          <w:szCs w:val="20"/>
        </w:rPr>
      </w:pPr>
      <w:r w:rsidRPr="00F469F2">
        <w:rPr>
          <w:rFonts w:ascii="Arial" w:hAnsi="Arial" w:cs="Arial"/>
          <w:sz w:val="20"/>
          <w:szCs w:val="20"/>
        </w:rPr>
        <w:t xml:space="preserve">Department Codes 0013 to 0033 are for Counties only and have a </w:t>
      </w:r>
      <w:r>
        <w:rPr>
          <w:rFonts w:ascii="Arial" w:hAnsi="Arial" w:cs="Arial"/>
          <w:sz w:val="20"/>
          <w:szCs w:val="20"/>
        </w:rPr>
        <w:t xml:space="preserve">predefined </w:t>
      </w:r>
      <w:r w:rsidRPr="00F469F2">
        <w:rPr>
          <w:rFonts w:ascii="Arial" w:hAnsi="Arial" w:cs="Arial"/>
          <w:sz w:val="20"/>
          <w:szCs w:val="20"/>
        </w:rPr>
        <w:t xml:space="preserve">Department name of “__________ Twp Assessor”.  </w:t>
      </w:r>
      <w:r>
        <w:rPr>
          <w:rFonts w:ascii="Arial" w:hAnsi="Arial" w:cs="Arial"/>
          <w:sz w:val="20"/>
          <w:szCs w:val="20"/>
        </w:rPr>
        <w:t xml:space="preserve">Enter only the </w:t>
      </w:r>
      <w:r w:rsidRPr="00F469F2">
        <w:rPr>
          <w:rFonts w:ascii="Arial" w:hAnsi="Arial" w:cs="Arial"/>
          <w:sz w:val="20"/>
          <w:szCs w:val="20"/>
        </w:rPr>
        <w:t>Township</w:t>
      </w:r>
      <w:r>
        <w:rPr>
          <w:rFonts w:ascii="Arial" w:hAnsi="Arial" w:cs="Arial"/>
          <w:sz w:val="20"/>
          <w:szCs w:val="20"/>
        </w:rPr>
        <w:t>’s</w:t>
      </w:r>
      <w:r w:rsidRPr="00F469F2">
        <w:rPr>
          <w:rFonts w:ascii="Arial" w:hAnsi="Arial" w:cs="Arial"/>
          <w:sz w:val="20"/>
          <w:szCs w:val="20"/>
        </w:rPr>
        <w:t xml:space="preserve"> </w:t>
      </w:r>
      <w:r>
        <w:rPr>
          <w:rFonts w:ascii="Arial" w:hAnsi="Arial" w:cs="Arial"/>
          <w:sz w:val="20"/>
          <w:szCs w:val="20"/>
        </w:rPr>
        <w:t>n</w:t>
      </w:r>
      <w:r w:rsidRPr="00F469F2">
        <w:rPr>
          <w:rFonts w:ascii="Arial" w:hAnsi="Arial" w:cs="Arial"/>
          <w:sz w:val="20"/>
          <w:szCs w:val="20"/>
        </w:rPr>
        <w:t>ame in the Department Name field.</w:t>
      </w:r>
      <w:r>
        <w:rPr>
          <w:rFonts w:ascii="Arial" w:hAnsi="Arial" w:cs="Arial"/>
          <w:sz w:val="20"/>
          <w:szCs w:val="20"/>
        </w:rPr>
        <w:t xml:space="preserve">  Using the Center Township Assessor as an example, put “Center” in the Department Name field.  The Annual Report system will then create a department name of Center Twp Assessor.</w:t>
      </w:r>
    </w:p>
    <w:p w:rsidR="00C923B2" w:rsidRPr="002C7B37" w:rsidRDefault="00C923B2" w:rsidP="00D93824">
      <w:pPr>
        <w:pStyle w:val="ListParagraph"/>
        <w:numPr>
          <w:ilvl w:val="0"/>
          <w:numId w:val="9"/>
        </w:numPr>
        <w:spacing w:after="0" w:line="240" w:lineRule="auto"/>
        <w:jc w:val="both"/>
        <w:rPr>
          <w:rFonts w:ascii="Arial" w:hAnsi="Arial" w:cs="Arial"/>
          <w:sz w:val="20"/>
          <w:szCs w:val="20"/>
        </w:rPr>
      </w:pPr>
      <w:r w:rsidRPr="002C7B37">
        <w:rPr>
          <w:rFonts w:ascii="Arial" w:hAnsi="Arial" w:cs="Arial"/>
          <w:sz w:val="20"/>
          <w:szCs w:val="20"/>
        </w:rPr>
        <w:t>Department Codes 9600 to 9699</w:t>
      </w:r>
      <w:r>
        <w:rPr>
          <w:rFonts w:ascii="Arial" w:hAnsi="Arial" w:cs="Arial"/>
          <w:sz w:val="20"/>
          <w:szCs w:val="20"/>
        </w:rPr>
        <w:t xml:space="preserve"> </w:t>
      </w:r>
      <w:r w:rsidRPr="002C7B37">
        <w:rPr>
          <w:rFonts w:ascii="Arial" w:hAnsi="Arial" w:cs="Arial"/>
          <w:sz w:val="20"/>
          <w:szCs w:val="20"/>
        </w:rPr>
        <w:t xml:space="preserve">are “Home Rule Departments”.  Include the Unit’s Department Name in the Department Name </w:t>
      </w:r>
      <w:r>
        <w:rPr>
          <w:rFonts w:ascii="Arial" w:hAnsi="Arial" w:cs="Arial"/>
          <w:sz w:val="20"/>
          <w:szCs w:val="20"/>
        </w:rPr>
        <w:t>f</w:t>
      </w:r>
      <w:r w:rsidRPr="002C7B37">
        <w:rPr>
          <w:rFonts w:ascii="Arial" w:hAnsi="Arial" w:cs="Arial"/>
          <w:sz w:val="20"/>
          <w:szCs w:val="20"/>
        </w:rPr>
        <w:t>ield.</w:t>
      </w:r>
    </w:p>
    <w:p w:rsidR="00045321" w:rsidRDefault="00C923B2" w:rsidP="00175980">
      <w:pPr>
        <w:pStyle w:val="ListParagraph"/>
        <w:spacing w:after="0" w:line="240" w:lineRule="auto"/>
        <w:ind w:left="0"/>
        <w:jc w:val="both"/>
        <w:rPr>
          <w:rFonts w:ascii="Arial" w:hAnsi="Arial" w:cs="Arial"/>
          <w:sz w:val="20"/>
          <w:szCs w:val="20"/>
        </w:rPr>
      </w:pPr>
      <w:r>
        <w:rPr>
          <w:rFonts w:ascii="Arial" w:hAnsi="Arial" w:cs="Arial"/>
          <w:sz w:val="20"/>
          <w:szCs w:val="20"/>
        </w:rPr>
        <w:t>If any of the above Department Codes are used in the Disbursements file then an associated record for each used Department Code must be in the Departments file or the upload process will fail.  If the Departments file contains records for any other Department Codes, the data will be ignored</w:t>
      </w:r>
      <w:r w:rsidR="00175980">
        <w:rPr>
          <w:rFonts w:ascii="Arial" w:hAnsi="Arial" w:cs="Arial"/>
          <w:sz w:val="20"/>
          <w:szCs w:val="20"/>
        </w:rPr>
        <w:t>.</w:t>
      </w:r>
    </w:p>
    <w:p w:rsidR="00045321" w:rsidRDefault="00045321">
      <w:pPr>
        <w:rPr>
          <w:rFonts w:ascii="Arial" w:hAnsi="Arial" w:cs="Arial"/>
          <w:sz w:val="20"/>
          <w:szCs w:val="20"/>
        </w:rPr>
      </w:pPr>
      <w:r>
        <w:rPr>
          <w:rFonts w:ascii="Arial" w:hAnsi="Arial" w:cs="Arial"/>
          <w:sz w:val="20"/>
          <w:szCs w:val="20"/>
        </w:rPr>
        <w:br w:type="page"/>
      </w:r>
    </w:p>
    <w:p w:rsidR="00045321" w:rsidRPr="00045321" w:rsidRDefault="00045321" w:rsidP="00045321">
      <w:pPr>
        <w:spacing w:after="0" w:line="240" w:lineRule="auto"/>
        <w:jc w:val="center"/>
        <w:rPr>
          <w:rFonts w:ascii="Arial" w:hAnsi="Arial" w:cs="Arial"/>
          <w:b/>
          <w:sz w:val="20"/>
          <w:szCs w:val="20"/>
          <w:u w:val="single"/>
        </w:rPr>
      </w:pPr>
      <w:r w:rsidRPr="00045321">
        <w:rPr>
          <w:rFonts w:ascii="Arial" w:hAnsi="Arial" w:cs="Arial"/>
          <w:b/>
          <w:sz w:val="20"/>
          <w:szCs w:val="20"/>
          <w:u w:val="single"/>
        </w:rPr>
        <w:lastRenderedPageBreak/>
        <w:t>Upload File Edits</w:t>
      </w:r>
    </w:p>
    <w:p w:rsidR="00045321" w:rsidRDefault="00045321" w:rsidP="00045321">
      <w:pPr>
        <w:spacing w:after="0" w:line="240" w:lineRule="auto"/>
        <w:jc w:val="both"/>
        <w:rPr>
          <w:rFonts w:ascii="Arial" w:hAnsi="Arial" w:cs="Arial"/>
          <w:sz w:val="20"/>
          <w:szCs w:val="20"/>
        </w:rPr>
      </w:pPr>
    </w:p>
    <w:p w:rsidR="00045321" w:rsidRDefault="00045321" w:rsidP="00045321">
      <w:pPr>
        <w:spacing w:after="0" w:line="240" w:lineRule="auto"/>
        <w:jc w:val="both"/>
        <w:rPr>
          <w:rFonts w:ascii="Arial" w:hAnsi="Arial" w:cs="Arial"/>
          <w:sz w:val="20"/>
          <w:szCs w:val="20"/>
        </w:rPr>
      </w:pPr>
    </w:p>
    <w:p w:rsidR="00045321" w:rsidRPr="00B736D0" w:rsidRDefault="00045321" w:rsidP="00045321">
      <w:pPr>
        <w:spacing w:after="0" w:line="240" w:lineRule="auto"/>
        <w:jc w:val="both"/>
        <w:rPr>
          <w:rFonts w:ascii="Arial" w:hAnsi="Arial" w:cs="Arial"/>
          <w:b/>
          <w:sz w:val="20"/>
          <w:szCs w:val="20"/>
        </w:rPr>
      </w:pPr>
      <w:r>
        <w:rPr>
          <w:rFonts w:ascii="Arial" w:hAnsi="Arial" w:cs="Arial"/>
          <w:sz w:val="20"/>
          <w:szCs w:val="20"/>
        </w:rPr>
        <w:t xml:space="preserve">These are the edits that will be applied to the Upload Files during the Upload Process.  Failure of any edit will abort the process and no data will be posted.  The data files will need to be corrected and the process rerun.  An error report will be available for the user.  An error report will also be e-mailed to the Vendor Contact listed in the Contact Information file.  </w:t>
      </w:r>
      <w:r w:rsidRPr="00AA074E">
        <w:rPr>
          <w:rFonts w:ascii="Arial" w:hAnsi="Arial" w:cs="Arial"/>
          <w:sz w:val="20"/>
          <w:szCs w:val="20"/>
        </w:rPr>
        <w:t>We expect the Unit and Vendor to work together to resolve errors in the upload files.</w:t>
      </w:r>
      <w:r>
        <w:rPr>
          <w:rFonts w:ascii="Arial" w:hAnsi="Arial" w:cs="Arial"/>
          <w:sz w:val="20"/>
          <w:szCs w:val="20"/>
        </w:rPr>
        <w:t xml:space="preserve">  </w:t>
      </w:r>
    </w:p>
    <w:p w:rsidR="00045321" w:rsidRDefault="00045321" w:rsidP="00045321">
      <w:pPr>
        <w:spacing w:after="0" w:line="240" w:lineRule="auto"/>
        <w:jc w:val="both"/>
        <w:rPr>
          <w:rFonts w:ascii="Arial" w:hAnsi="Arial" w:cs="Arial"/>
          <w:sz w:val="20"/>
          <w:szCs w:val="20"/>
        </w:rPr>
      </w:pPr>
    </w:p>
    <w:p w:rsidR="00045321" w:rsidRPr="00B959AB" w:rsidRDefault="00045321" w:rsidP="00045321">
      <w:pPr>
        <w:spacing w:after="0" w:line="240" w:lineRule="auto"/>
        <w:jc w:val="both"/>
        <w:rPr>
          <w:rFonts w:ascii="Arial" w:hAnsi="Arial" w:cs="Arial"/>
          <w:b/>
          <w:sz w:val="20"/>
          <w:szCs w:val="20"/>
          <w:u w:val="single"/>
        </w:rPr>
      </w:pPr>
      <w:r w:rsidRPr="00B959AB">
        <w:rPr>
          <w:rFonts w:ascii="Arial" w:hAnsi="Arial" w:cs="Arial"/>
          <w:b/>
          <w:sz w:val="20"/>
          <w:szCs w:val="20"/>
          <w:u w:val="single"/>
        </w:rPr>
        <w:t>General Edits</w:t>
      </w:r>
    </w:p>
    <w:p w:rsidR="00045321" w:rsidRDefault="00045321" w:rsidP="00045321">
      <w:pPr>
        <w:pStyle w:val="ListParagraph"/>
        <w:numPr>
          <w:ilvl w:val="0"/>
          <w:numId w:val="17"/>
        </w:numPr>
        <w:spacing w:after="0" w:line="240" w:lineRule="auto"/>
        <w:jc w:val="both"/>
        <w:rPr>
          <w:rFonts w:ascii="Arial" w:hAnsi="Arial" w:cs="Arial"/>
          <w:sz w:val="20"/>
          <w:szCs w:val="20"/>
        </w:rPr>
      </w:pPr>
      <w:r w:rsidRPr="004C2438">
        <w:rPr>
          <w:rFonts w:ascii="Arial" w:hAnsi="Arial" w:cs="Arial"/>
          <w:sz w:val="20"/>
          <w:szCs w:val="20"/>
        </w:rPr>
        <w:t xml:space="preserve">All files are </w:t>
      </w:r>
      <w:r>
        <w:rPr>
          <w:rFonts w:ascii="Arial" w:hAnsi="Arial" w:cs="Arial"/>
          <w:sz w:val="20"/>
          <w:szCs w:val="20"/>
        </w:rPr>
        <w:t>uploaded.  Default location will be the AnnualReportUpload directory in the current user’s MyDocuments.  However, the user will have the ability to navigate to a different location to upload the files.</w:t>
      </w:r>
    </w:p>
    <w:p w:rsidR="00045321" w:rsidRDefault="00045321" w:rsidP="00045321">
      <w:pPr>
        <w:pStyle w:val="ListParagraph"/>
        <w:numPr>
          <w:ilvl w:val="1"/>
          <w:numId w:val="17"/>
        </w:numPr>
        <w:spacing w:after="0" w:line="240" w:lineRule="auto"/>
        <w:jc w:val="both"/>
        <w:rPr>
          <w:rFonts w:ascii="Arial" w:hAnsi="Arial" w:cs="Arial"/>
          <w:sz w:val="20"/>
          <w:szCs w:val="20"/>
        </w:rPr>
      </w:pPr>
      <w:r>
        <w:rPr>
          <w:rFonts w:ascii="Arial" w:hAnsi="Arial" w:cs="Arial"/>
          <w:sz w:val="20"/>
          <w:szCs w:val="20"/>
        </w:rPr>
        <w:t>Required files for all units</w:t>
      </w:r>
    </w:p>
    <w:p w:rsidR="00045321" w:rsidRDefault="00045321" w:rsidP="00045321">
      <w:pPr>
        <w:pStyle w:val="ListParagraph"/>
        <w:numPr>
          <w:ilvl w:val="2"/>
          <w:numId w:val="17"/>
        </w:numPr>
        <w:spacing w:after="0" w:line="240" w:lineRule="auto"/>
        <w:jc w:val="both"/>
        <w:rPr>
          <w:rFonts w:ascii="Arial" w:hAnsi="Arial" w:cs="Arial"/>
          <w:sz w:val="20"/>
          <w:szCs w:val="20"/>
        </w:rPr>
      </w:pPr>
      <w:r>
        <w:rPr>
          <w:rFonts w:ascii="Arial" w:hAnsi="Arial" w:cs="Arial"/>
          <w:sz w:val="20"/>
          <w:szCs w:val="20"/>
        </w:rPr>
        <w:t xml:space="preserve">Contact Information file which is named </w:t>
      </w:r>
      <w:r w:rsidRPr="00F33B39">
        <w:rPr>
          <w:rFonts w:ascii="Arial" w:hAnsi="Arial" w:cs="Arial"/>
          <w:sz w:val="20"/>
          <w:szCs w:val="20"/>
        </w:rPr>
        <w:t>contact.txt.</w:t>
      </w:r>
    </w:p>
    <w:p w:rsidR="00045321" w:rsidRDefault="00045321" w:rsidP="00045321">
      <w:pPr>
        <w:pStyle w:val="ListParagraph"/>
        <w:numPr>
          <w:ilvl w:val="2"/>
          <w:numId w:val="17"/>
        </w:numPr>
        <w:spacing w:after="0" w:line="240" w:lineRule="auto"/>
        <w:jc w:val="both"/>
        <w:rPr>
          <w:rFonts w:ascii="Arial" w:hAnsi="Arial" w:cs="Arial"/>
          <w:sz w:val="20"/>
          <w:szCs w:val="20"/>
        </w:rPr>
      </w:pPr>
      <w:r>
        <w:rPr>
          <w:rFonts w:ascii="Arial" w:hAnsi="Arial" w:cs="Arial"/>
          <w:sz w:val="20"/>
          <w:szCs w:val="20"/>
        </w:rPr>
        <w:t xml:space="preserve">Beginning Balance file which is named </w:t>
      </w:r>
      <w:r w:rsidRPr="00F33B39">
        <w:rPr>
          <w:rFonts w:ascii="Arial" w:hAnsi="Arial" w:cs="Arial"/>
          <w:sz w:val="20"/>
          <w:szCs w:val="20"/>
        </w:rPr>
        <w:t>begbal.txt.</w:t>
      </w:r>
    </w:p>
    <w:p w:rsidR="00045321" w:rsidRDefault="00045321" w:rsidP="00045321">
      <w:pPr>
        <w:pStyle w:val="ListParagraph"/>
        <w:numPr>
          <w:ilvl w:val="2"/>
          <w:numId w:val="17"/>
        </w:numPr>
        <w:spacing w:after="0" w:line="240" w:lineRule="auto"/>
        <w:jc w:val="both"/>
        <w:rPr>
          <w:rFonts w:ascii="Arial" w:hAnsi="Arial" w:cs="Arial"/>
          <w:sz w:val="20"/>
          <w:szCs w:val="20"/>
        </w:rPr>
      </w:pPr>
      <w:r>
        <w:rPr>
          <w:rFonts w:ascii="Arial" w:hAnsi="Arial" w:cs="Arial"/>
          <w:sz w:val="20"/>
          <w:szCs w:val="20"/>
        </w:rPr>
        <w:t xml:space="preserve">Receipts file which is named </w:t>
      </w:r>
      <w:r w:rsidRPr="00F33B39">
        <w:rPr>
          <w:rFonts w:ascii="Arial" w:hAnsi="Arial" w:cs="Arial"/>
          <w:sz w:val="20"/>
          <w:szCs w:val="20"/>
        </w:rPr>
        <w:t>receipts.txt.</w:t>
      </w:r>
    </w:p>
    <w:p w:rsidR="00045321" w:rsidRDefault="00045321" w:rsidP="00045321">
      <w:pPr>
        <w:pStyle w:val="ListParagraph"/>
        <w:numPr>
          <w:ilvl w:val="2"/>
          <w:numId w:val="17"/>
        </w:numPr>
        <w:spacing w:after="0" w:line="240" w:lineRule="auto"/>
        <w:jc w:val="both"/>
        <w:rPr>
          <w:rFonts w:ascii="Arial" w:hAnsi="Arial" w:cs="Arial"/>
          <w:sz w:val="20"/>
          <w:szCs w:val="20"/>
        </w:rPr>
      </w:pPr>
      <w:r>
        <w:rPr>
          <w:rFonts w:ascii="Arial" w:hAnsi="Arial" w:cs="Arial"/>
          <w:sz w:val="20"/>
          <w:szCs w:val="20"/>
        </w:rPr>
        <w:t xml:space="preserve">Disbursements file which is named </w:t>
      </w:r>
      <w:r w:rsidRPr="00F33B39">
        <w:rPr>
          <w:rFonts w:ascii="Arial" w:hAnsi="Arial" w:cs="Arial"/>
          <w:sz w:val="20"/>
          <w:szCs w:val="20"/>
        </w:rPr>
        <w:t>disburse.txt</w:t>
      </w:r>
    </w:p>
    <w:p w:rsidR="00045321" w:rsidRDefault="00045321" w:rsidP="00045321">
      <w:pPr>
        <w:pStyle w:val="ListParagraph"/>
        <w:numPr>
          <w:ilvl w:val="1"/>
          <w:numId w:val="17"/>
        </w:numPr>
        <w:spacing w:after="0" w:line="240" w:lineRule="auto"/>
        <w:jc w:val="both"/>
        <w:rPr>
          <w:rFonts w:ascii="Arial" w:hAnsi="Arial" w:cs="Arial"/>
          <w:sz w:val="20"/>
          <w:szCs w:val="20"/>
        </w:rPr>
      </w:pPr>
      <w:r>
        <w:rPr>
          <w:rFonts w:ascii="Arial" w:hAnsi="Arial" w:cs="Arial"/>
          <w:sz w:val="20"/>
          <w:szCs w:val="20"/>
        </w:rPr>
        <w:t>Additional required file for Townships</w:t>
      </w:r>
    </w:p>
    <w:p w:rsidR="00045321" w:rsidRDefault="00045321" w:rsidP="00045321">
      <w:pPr>
        <w:pStyle w:val="ListParagraph"/>
        <w:numPr>
          <w:ilvl w:val="2"/>
          <w:numId w:val="17"/>
        </w:numPr>
        <w:spacing w:after="0" w:line="240" w:lineRule="auto"/>
        <w:jc w:val="both"/>
        <w:rPr>
          <w:rFonts w:ascii="Arial" w:hAnsi="Arial" w:cs="Arial"/>
          <w:sz w:val="20"/>
          <w:szCs w:val="20"/>
        </w:rPr>
      </w:pPr>
      <w:r>
        <w:rPr>
          <w:rFonts w:ascii="Arial" w:hAnsi="Arial" w:cs="Arial"/>
          <w:sz w:val="20"/>
          <w:szCs w:val="20"/>
        </w:rPr>
        <w:t xml:space="preserve">Township Vendor Disbursements file which is named </w:t>
      </w:r>
      <w:r w:rsidRPr="00F33B39">
        <w:rPr>
          <w:rFonts w:ascii="Arial" w:hAnsi="Arial" w:cs="Arial"/>
          <w:sz w:val="20"/>
          <w:szCs w:val="20"/>
        </w:rPr>
        <w:t>twpdisburse.txt.</w:t>
      </w:r>
    </w:p>
    <w:p w:rsidR="00045321" w:rsidRDefault="00045321" w:rsidP="00045321">
      <w:pPr>
        <w:pStyle w:val="ListParagraph"/>
        <w:numPr>
          <w:ilvl w:val="1"/>
          <w:numId w:val="17"/>
        </w:numPr>
        <w:spacing w:after="0" w:line="240" w:lineRule="auto"/>
        <w:jc w:val="both"/>
        <w:rPr>
          <w:rFonts w:ascii="Arial" w:hAnsi="Arial" w:cs="Arial"/>
          <w:sz w:val="20"/>
          <w:szCs w:val="20"/>
        </w:rPr>
      </w:pPr>
      <w:r>
        <w:rPr>
          <w:rFonts w:ascii="Arial" w:hAnsi="Arial" w:cs="Arial"/>
          <w:sz w:val="20"/>
          <w:szCs w:val="20"/>
        </w:rPr>
        <w:t>Additional file for Counties and Cities/Towns that departmentalize and use certain department codes, see Note 6</w:t>
      </w:r>
    </w:p>
    <w:p w:rsidR="004230E3" w:rsidRDefault="00045321" w:rsidP="004230E3">
      <w:pPr>
        <w:pStyle w:val="ListParagraph"/>
        <w:numPr>
          <w:ilvl w:val="2"/>
          <w:numId w:val="17"/>
        </w:numPr>
        <w:spacing w:after="0" w:line="240" w:lineRule="auto"/>
        <w:jc w:val="both"/>
        <w:rPr>
          <w:rFonts w:ascii="Arial" w:hAnsi="Arial" w:cs="Arial"/>
          <w:sz w:val="20"/>
          <w:szCs w:val="20"/>
        </w:rPr>
      </w:pPr>
      <w:r>
        <w:rPr>
          <w:rFonts w:ascii="Arial" w:hAnsi="Arial" w:cs="Arial"/>
          <w:sz w:val="20"/>
          <w:szCs w:val="20"/>
        </w:rPr>
        <w:t>Departments File which is named dept.txt</w:t>
      </w:r>
    </w:p>
    <w:p w:rsidR="004230E3" w:rsidRPr="006E730B" w:rsidRDefault="004230E3" w:rsidP="004230E3">
      <w:pPr>
        <w:pStyle w:val="ListParagraph"/>
        <w:numPr>
          <w:ilvl w:val="0"/>
          <w:numId w:val="17"/>
        </w:numPr>
        <w:spacing w:after="0" w:line="240" w:lineRule="auto"/>
        <w:jc w:val="both"/>
        <w:rPr>
          <w:rFonts w:ascii="Arial" w:hAnsi="Arial" w:cs="Arial"/>
          <w:sz w:val="20"/>
          <w:szCs w:val="20"/>
        </w:rPr>
      </w:pPr>
      <w:r w:rsidRPr="006E730B">
        <w:rPr>
          <w:rFonts w:ascii="Arial" w:hAnsi="Arial" w:cs="Arial"/>
          <w:sz w:val="20"/>
          <w:szCs w:val="20"/>
        </w:rPr>
        <w:t>There should be Carriage Return and Line Feed characters at the end of each record</w:t>
      </w:r>
    </w:p>
    <w:p w:rsidR="004230E3" w:rsidRPr="006E730B" w:rsidRDefault="004230E3" w:rsidP="004230E3">
      <w:pPr>
        <w:pStyle w:val="ListParagraph"/>
        <w:numPr>
          <w:ilvl w:val="0"/>
          <w:numId w:val="17"/>
        </w:numPr>
        <w:spacing w:after="0" w:line="240" w:lineRule="auto"/>
        <w:jc w:val="both"/>
        <w:rPr>
          <w:rFonts w:ascii="Arial" w:hAnsi="Arial" w:cs="Arial"/>
          <w:sz w:val="20"/>
          <w:szCs w:val="20"/>
        </w:rPr>
      </w:pPr>
      <w:r w:rsidRPr="006E730B">
        <w:rPr>
          <w:rFonts w:ascii="Arial" w:hAnsi="Arial" w:cs="Arial"/>
          <w:sz w:val="20"/>
          <w:szCs w:val="20"/>
        </w:rPr>
        <w:t>There shouldn’t be an “End of File” character in the files.</w:t>
      </w:r>
    </w:p>
    <w:p w:rsidR="00045321" w:rsidRPr="006E730B" w:rsidRDefault="00045321" w:rsidP="00045321">
      <w:pPr>
        <w:pStyle w:val="ListParagraph"/>
        <w:numPr>
          <w:ilvl w:val="0"/>
          <w:numId w:val="17"/>
        </w:numPr>
        <w:spacing w:after="0" w:line="240" w:lineRule="auto"/>
        <w:jc w:val="both"/>
        <w:rPr>
          <w:rFonts w:ascii="Arial" w:hAnsi="Arial" w:cs="Arial"/>
          <w:sz w:val="20"/>
          <w:szCs w:val="20"/>
        </w:rPr>
      </w:pPr>
      <w:r w:rsidRPr="006E730B">
        <w:rPr>
          <w:rFonts w:ascii="Arial" w:hAnsi="Arial" w:cs="Arial"/>
          <w:sz w:val="20"/>
          <w:szCs w:val="20"/>
        </w:rPr>
        <w:t>All files have the correct record length</w:t>
      </w:r>
    </w:p>
    <w:p w:rsidR="00045321" w:rsidRDefault="00045321" w:rsidP="00045321">
      <w:pPr>
        <w:pStyle w:val="ListParagraph"/>
        <w:numPr>
          <w:ilvl w:val="0"/>
          <w:numId w:val="17"/>
        </w:numPr>
        <w:spacing w:after="0" w:line="240" w:lineRule="auto"/>
        <w:jc w:val="both"/>
        <w:rPr>
          <w:rFonts w:ascii="Arial" w:hAnsi="Arial" w:cs="Arial"/>
          <w:sz w:val="20"/>
          <w:szCs w:val="20"/>
        </w:rPr>
      </w:pPr>
      <w:r>
        <w:rPr>
          <w:rFonts w:ascii="Arial" w:hAnsi="Arial" w:cs="Arial"/>
          <w:sz w:val="20"/>
          <w:szCs w:val="20"/>
        </w:rPr>
        <w:t>Numeric fields do not contain non-numeric data</w:t>
      </w:r>
    </w:p>
    <w:p w:rsidR="00045321" w:rsidRDefault="00045321" w:rsidP="00045321">
      <w:pPr>
        <w:pStyle w:val="ListParagraph"/>
        <w:numPr>
          <w:ilvl w:val="0"/>
          <w:numId w:val="17"/>
        </w:numPr>
        <w:spacing w:after="0" w:line="240" w:lineRule="auto"/>
        <w:jc w:val="both"/>
        <w:rPr>
          <w:rFonts w:ascii="Arial" w:hAnsi="Arial" w:cs="Arial"/>
          <w:sz w:val="20"/>
          <w:szCs w:val="20"/>
        </w:rPr>
      </w:pPr>
      <w:r>
        <w:rPr>
          <w:rFonts w:ascii="Arial" w:hAnsi="Arial" w:cs="Arial"/>
          <w:sz w:val="20"/>
          <w:szCs w:val="20"/>
        </w:rPr>
        <w:t>Amount fields are correctly formatted</w:t>
      </w:r>
    </w:p>
    <w:p w:rsidR="00045321" w:rsidRPr="004C2438" w:rsidRDefault="00045321" w:rsidP="00045321">
      <w:pPr>
        <w:pStyle w:val="ListParagraph"/>
        <w:numPr>
          <w:ilvl w:val="0"/>
          <w:numId w:val="17"/>
        </w:numPr>
        <w:spacing w:after="0" w:line="240" w:lineRule="auto"/>
        <w:jc w:val="both"/>
        <w:rPr>
          <w:rFonts w:ascii="Arial" w:hAnsi="Arial" w:cs="Arial"/>
          <w:sz w:val="20"/>
          <w:szCs w:val="20"/>
        </w:rPr>
      </w:pPr>
      <w:r>
        <w:rPr>
          <w:rFonts w:ascii="Arial" w:hAnsi="Arial" w:cs="Arial"/>
          <w:sz w:val="20"/>
          <w:szCs w:val="20"/>
        </w:rPr>
        <w:t>Amount fields do not contain negative numbers.  The only exception is the Beginning Cash Balance.</w:t>
      </w:r>
    </w:p>
    <w:p w:rsidR="00045321" w:rsidRDefault="00045321" w:rsidP="00045321">
      <w:pPr>
        <w:pStyle w:val="ListParagraph"/>
        <w:numPr>
          <w:ilvl w:val="0"/>
          <w:numId w:val="17"/>
        </w:numPr>
        <w:spacing w:after="0" w:line="240" w:lineRule="auto"/>
        <w:jc w:val="both"/>
        <w:rPr>
          <w:rFonts w:ascii="Arial" w:hAnsi="Arial" w:cs="Arial"/>
          <w:sz w:val="20"/>
          <w:szCs w:val="20"/>
        </w:rPr>
      </w:pPr>
      <w:r w:rsidRPr="00B736D0">
        <w:rPr>
          <w:rFonts w:ascii="Arial" w:hAnsi="Arial" w:cs="Arial"/>
          <w:sz w:val="20"/>
          <w:szCs w:val="20"/>
        </w:rPr>
        <w:t>All records have the correct Unit ID, i.e. the same Unit ID that is processing the upload</w:t>
      </w:r>
    </w:p>
    <w:p w:rsidR="00045321" w:rsidRPr="00B736D0" w:rsidRDefault="00045321" w:rsidP="00045321">
      <w:pPr>
        <w:pStyle w:val="ListParagraph"/>
        <w:numPr>
          <w:ilvl w:val="0"/>
          <w:numId w:val="17"/>
        </w:numPr>
        <w:spacing w:after="0" w:line="240" w:lineRule="auto"/>
        <w:jc w:val="both"/>
        <w:rPr>
          <w:rFonts w:ascii="Arial" w:hAnsi="Arial" w:cs="Arial"/>
          <w:sz w:val="20"/>
          <w:szCs w:val="20"/>
        </w:rPr>
      </w:pPr>
      <w:r w:rsidRPr="00B736D0">
        <w:rPr>
          <w:rFonts w:ascii="Arial" w:hAnsi="Arial" w:cs="Arial"/>
          <w:sz w:val="20"/>
          <w:szCs w:val="20"/>
        </w:rPr>
        <w:t>All records have the correct Year, i.e. the same Year of the Annual Report that is processing the upload</w:t>
      </w:r>
    </w:p>
    <w:p w:rsidR="00045321" w:rsidRDefault="00045321" w:rsidP="00045321">
      <w:pPr>
        <w:pStyle w:val="ListParagraph"/>
        <w:numPr>
          <w:ilvl w:val="0"/>
          <w:numId w:val="17"/>
        </w:numPr>
        <w:spacing w:after="0" w:line="240" w:lineRule="auto"/>
        <w:jc w:val="both"/>
        <w:rPr>
          <w:rFonts w:ascii="Arial" w:hAnsi="Arial" w:cs="Arial"/>
          <w:sz w:val="20"/>
          <w:szCs w:val="20"/>
        </w:rPr>
      </w:pPr>
      <w:r>
        <w:rPr>
          <w:rFonts w:ascii="Arial" w:hAnsi="Arial" w:cs="Arial"/>
          <w:sz w:val="20"/>
          <w:szCs w:val="20"/>
        </w:rPr>
        <w:t>All records have a valid Fund number</w:t>
      </w:r>
    </w:p>
    <w:p w:rsidR="00045321" w:rsidRDefault="00045321" w:rsidP="00045321">
      <w:pPr>
        <w:pStyle w:val="ListParagraph"/>
        <w:numPr>
          <w:ilvl w:val="1"/>
          <w:numId w:val="17"/>
        </w:numPr>
        <w:spacing w:after="0" w:line="240" w:lineRule="auto"/>
        <w:jc w:val="both"/>
        <w:rPr>
          <w:rFonts w:ascii="Arial" w:hAnsi="Arial" w:cs="Arial"/>
          <w:sz w:val="20"/>
          <w:szCs w:val="20"/>
        </w:rPr>
      </w:pPr>
      <w:r>
        <w:rPr>
          <w:rFonts w:ascii="Arial" w:hAnsi="Arial" w:cs="Arial"/>
          <w:sz w:val="20"/>
          <w:szCs w:val="20"/>
        </w:rPr>
        <w:t xml:space="preserve">Standard Fund Flag </w:t>
      </w:r>
      <w:r w:rsidRPr="009B08BB">
        <w:rPr>
          <w:rFonts w:ascii="Arial" w:hAnsi="Arial" w:cs="Arial"/>
          <w:sz w:val="20"/>
          <w:szCs w:val="20"/>
        </w:rPr>
        <w:t>field has a value of</w:t>
      </w:r>
      <w:r>
        <w:rPr>
          <w:rFonts w:ascii="Arial" w:hAnsi="Arial" w:cs="Arial"/>
          <w:sz w:val="20"/>
          <w:szCs w:val="20"/>
        </w:rPr>
        <w:t xml:space="preserve"> either 1 or 9</w:t>
      </w:r>
    </w:p>
    <w:p w:rsidR="00045321" w:rsidRDefault="00045321" w:rsidP="00045321">
      <w:pPr>
        <w:pStyle w:val="ListParagraph"/>
        <w:numPr>
          <w:ilvl w:val="1"/>
          <w:numId w:val="17"/>
        </w:numPr>
        <w:spacing w:after="0" w:line="240" w:lineRule="auto"/>
        <w:jc w:val="both"/>
        <w:rPr>
          <w:rFonts w:ascii="Arial" w:hAnsi="Arial" w:cs="Arial"/>
          <w:sz w:val="20"/>
          <w:szCs w:val="20"/>
        </w:rPr>
      </w:pPr>
      <w:r>
        <w:rPr>
          <w:rFonts w:ascii="Arial" w:hAnsi="Arial" w:cs="Arial"/>
          <w:sz w:val="20"/>
          <w:szCs w:val="20"/>
        </w:rPr>
        <w:t xml:space="preserve">If the Standard Fund Flag </w:t>
      </w:r>
      <w:r w:rsidRPr="0074572F">
        <w:rPr>
          <w:rFonts w:ascii="Arial" w:hAnsi="Arial" w:cs="Arial"/>
          <w:sz w:val="20"/>
          <w:szCs w:val="20"/>
        </w:rPr>
        <w:t>field i</w:t>
      </w:r>
      <w:r>
        <w:rPr>
          <w:rFonts w:ascii="Arial" w:hAnsi="Arial" w:cs="Arial"/>
          <w:sz w:val="20"/>
          <w:szCs w:val="20"/>
        </w:rPr>
        <w:t>s a 1, the Fund must be in the Standard Fund table for that Unit Type</w:t>
      </w:r>
    </w:p>
    <w:p w:rsidR="00045321" w:rsidRPr="00057F4D" w:rsidRDefault="00045321" w:rsidP="00045321">
      <w:pPr>
        <w:pStyle w:val="ListParagraph"/>
        <w:spacing w:after="0" w:line="240" w:lineRule="auto"/>
        <w:ind w:left="1440"/>
        <w:jc w:val="both"/>
        <w:rPr>
          <w:rFonts w:ascii="Arial" w:hAnsi="Arial" w:cs="Arial"/>
          <w:sz w:val="20"/>
          <w:szCs w:val="20"/>
        </w:rPr>
      </w:pPr>
    </w:p>
    <w:p w:rsidR="00045321" w:rsidRPr="001E2600" w:rsidRDefault="00045321" w:rsidP="00045321">
      <w:pPr>
        <w:spacing w:after="0" w:line="240" w:lineRule="auto"/>
        <w:jc w:val="both"/>
        <w:rPr>
          <w:rFonts w:ascii="Arial" w:hAnsi="Arial" w:cs="Arial"/>
          <w:b/>
          <w:sz w:val="20"/>
          <w:szCs w:val="20"/>
          <w:u w:val="single"/>
        </w:rPr>
      </w:pPr>
      <w:r w:rsidRPr="001E2600">
        <w:rPr>
          <w:rFonts w:ascii="Arial" w:hAnsi="Arial" w:cs="Arial"/>
          <w:b/>
          <w:sz w:val="20"/>
          <w:szCs w:val="20"/>
          <w:u w:val="single"/>
        </w:rPr>
        <w:t>Contact Information File</w:t>
      </w:r>
    </w:p>
    <w:p w:rsidR="00045321" w:rsidRPr="001E2600" w:rsidRDefault="00045321" w:rsidP="00045321">
      <w:pPr>
        <w:pStyle w:val="ListParagraph"/>
        <w:numPr>
          <w:ilvl w:val="0"/>
          <w:numId w:val="20"/>
        </w:numPr>
        <w:spacing w:after="0" w:line="240" w:lineRule="auto"/>
        <w:jc w:val="both"/>
        <w:rPr>
          <w:rFonts w:ascii="Arial" w:hAnsi="Arial" w:cs="Arial"/>
          <w:sz w:val="20"/>
          <w:szCs w:val="20"/>
        </w:rPr>
      </w:pPr>
      <w:r w:rsidRPr="001E2600">
        <w:rPr>
          <w:rFonts w:ascii="Arial" w:hAnsi="Arial" w:cs="Arial"/>
          <w:sz w:val="20"/>
          <w:szCs w:val="20"/>
        </w:rPr>
        <w:t>All fields have data</w:t>
      </w:r>
    </w:p>
    <w:p w:rsidR="00045321" w:rsidRPr="001E2600" w:rsidRDefault="00045321" w:rsidP="00045321">
      <w:pPr>
        <w:pStyle w:val="ListParagraph"/>
        <w:numPr>
          <w:ilvl w:val="0"/>
          <w:numId w:val="20"/>
        </w:numPr>
        <w:spacing w:after="0" w:line="240" w:lineRule="auto"/>
        <w:jc w:val="both"/>
        <w:rPr>
          <w:rFonts w:ascii="Arial" w:hAnsi="Arial" w:cs="Arial"/>
          <w:sz w:val="20"/>
          <w:szCs w:val="20"/>
        </w:rPr>
      </w:pPr>
      <w:r w:rsidRPr="001E2600">
        <w:rPr>
          <w:rFonts w:ascii="Arial" w:hAnsi="Arial" w:cs="Arial"/>
          <w:sz w:val="20"/>
          <w:szCs w:val="20"/>
        </w:rPr>
        <w:t>Phone numbers are correctly formatted</w:t>
      </w:r>
    </w:p>
    <w:p w:rsidR="00045321" w:rsidRPr="001E2600" w:rsidRDefault="00045321" w:rsidP="00045321">
      <w:pPr>
        <w:pStyle w:val="ListParagraph"/>
        <w:numPr>
          <w:ilvl w:val="0"/>
          <w:numId w:val="20"/>
        </w:numPr>
        <w:spacing w:after="0" w:line="240" w:lineRule="auto"/>
        <w:jc w:val="both"/>
        <w:rPr>
          <w:rFonts w:ascii="Arial" w:hAnsi="Arial" w:cs="Arial"/>
          <w:sz w:val="20"/>
          <w:szCs w:val="20"/>
        </w:rPr>
      </w:pPr>
      <w:r w:rsidRPr="001E2600">
        <w:rPr>
          <w:rFonts w:ascii="Arial" w:hAnsi="Arial" w:cs="Arial"/>
          <w:sz w:val="20"/>
          <w:szCs w:val="20"/>
        </w:rPr>
        <w:t>E-mail addresses are correctly formatted</w:t>
      </w:r>
    </w:p>
    <w:p w:rsidR="00045321" w:rsidRDefault="00045321" w:rsidP="00045321">
      <w:pPr>
        <w:spacing w:after="0" w:line="240" w:lineRule="auto"/>
        <w:jc w:val="both"/>
        <w:rPr>
          <w:rFonts w:ascii="Arial" w:hAnsi="Arial" w:cs="Arial"/>
          <w:b/>
          <w:sz w:val="20"/>
          <w:szCs w:val="20"/>
          <w:u w:val="single"/>
        </w:rPr>
      </w:pPr>
    </w:p>
    <w:p w:rsidR="00045321" w:rsidRDefault="00045321" w:rsidP="00045321">
      <w:pPr>
        <w:spacing w:after="0" w:line="240" w:lineRule="auto"/>
        <w:jc w:val="both"/>
        <w:rPr>
          <w:rFonts w:ascii="Arial" w:hAnsi="Arial" w:cs="Arial"/>
          <w:b/>
          <w:sz w:val="20"/>
          <w:szCs w:val="20"/>
          <w:u w:val="single"/>
        </w:rPr>
      </w:pPr>
      <w:r>
        <w:rPr>
          <w:rFonts w:ascii="Arial" w:hAnsi="Arial" w:cs="Arial"/>
          <w:b/>
          <w:sz w:val="20"/>
          <w:szCs w:val="20"/>
          <w:u w:val="single"/>
        </w:rPr>
        <w:t>Beginning Balance File</w:t>
      </w:r>
    </w:p>
    <w:p w:rsidR="00045321" w:rsidRPr="006E730B" w:rsidRDefault="00045321" w:rsidP="00045321">
      <w:pPr>
        <w:pStyle w:val="ListParagraph"/>
        <w:numPr>
          <w:ilvl w:val="0"/>
          <w:numId w:val="18"/>
        </w:numPr>
        <w:spacing w:after="0" w:line="240" w:lineRule="auto"/>
        <w:jc w:val="both"/>
        <w:rPr>
          <w:rFonts w:ascii="Arial" w:hAnsi="Arial" w:cs="Arial"/>
          <w:sz w:val="20"/>
          <w:szCs w:val="20"/>
        </w:rPr>
      </w:pPr>
      <w:r>
        <w:rPr>
          <w:rFonts w:ascii="Arial" w:hAnsi="Arial" w:cs="Arial"/>
          <w:sz w:val="20"/>
          <w:szCs w:val="20"/>
        </w:rPr>
        <w:t>The f</w:t>
      </w:r>
      <w:r w:rsidRPr="00D6718D">
        <w:rPr>
          <w:rFonts w:ascii="Arial" w:hAnsi="Arial" w:cs="Arial"/>
          <w:sz w:val="20"/>
          <w:szCs w:val="20"/>
        </w:rPr>
        <w:t xml:space="preserve">ile contains only one record for each </w:t>
      </w:r>
      <w:r>
        <w:rPr>
          <w:rFonts w:ascii="Arial" w:hAnsi="Arial" w:cs="Arial"/>
          <w:sz w:val="20"/>
          <w:szCs w:val="20"/>
        </w:rPr>
        <w:t>F</w:t>
      </w:r>
      <w:r w:rsidRPr="00D6718D">
        <w:rPr>
          <w:rFonts w:ascii="Arial" w:hAnsi="Arial" w:cs="Arial"/>
          <w:sz w:val="20"/>
          <w:szCs w:val="20"/>
        </w:rPr>
        <w:t>und</w:t>
      </w:r>
      <w:r w:rsidR="00431CA8">
        <w:rPr>
          <w:rFonts w:ascii="Arial" w:hAnsi="Arial" w:cs="Arial"/>
          <w:sz w:val="20"/>
          <w:szCs w:val="20"/>
        </w:rPr>
        <w:t xml:space="preserve">.  </w:t>
      </w:r>
      <w:r w:rsidR="00E61658" w:rsidRPr="006E730B">
        <w:rPr>
          <w:rFonts w:ascii="Arial" w:hAnsi="Arial" w:cs="Arial"/>
          <w:sz w:val="20"/>
          <w:szCs w:val="20"/>
        </w:rPr>
        <w:t>This is based on the combination of the Enterprise Number and the Fund Number.</w:t>
      </w:r>
    </w:p>
    <w:p w:rsidR="00045321" w:rsidRPr="006E730B" w:rsidRDefault="00045321" w:rsidP="00045321">
      <w:pPr>
        <w:pStyle w:val="ListParagraph"/>
        <w:numPr>
          <w:ilvl w:val="0"/>
          <w:numId w:val="18"/>
        </w:numPr>
        <w:spacing w:after="0" w:line="240" w:lineRule="auto"/>
        <w:jc w:val="both"/>
        <w:rPr>
          <w:rFonts w:ascii="Arial" w:hAnsi="Arial" w:cs="Arial"/>
          <w:sz w:val="20"/>
          <w:szCs w:val="20"/>
        </w:rPr>
      </w:pPr>
      <w:r w:rsidRPr="006E730B">
        <w:rPr>
          <w:rFonts w:ascii="Arial" w:hAnsi="Arial" w:cs="Arial"/>
          <w:sz w:val="20"/>
          <w:szCs w:val="20"/>
        </w:rPr>
        <w:t>The Beginning Investment Balance amounts are not negative numbers</w:t>
      </w:r>
    </w:p>
    <w:p w:rsidR="00041A40" w:rsidRDefault="00041A40" w:rsidP="00045321">
      <w:pPr>
        <w:pStyle w:val="ListParagraph"/>
        <w:numPr>
          <w:ilvl w:val="0"/>
          <w:numId w:val="18"/>
        </w:numPr>
        <w:spacing w:after="0" w:line="240" w:lineRule="auto"/>
        <w:jc w:val="both"/>
        <w:rPr>
          <w:rFonts w:ascii="Arial" w:hAnsi="Arial" w:cs="Arial"/>
          <w:sz w:val="20"/>
          <w:szCs w:val="20"/>
        </w:rPr>
      </w:pPr>
      <w:r>
        <w:rPr>
          <w:rFonts w:ascii="Arial" w:hAnsi="Arial" w:cs="Arial"/>
          <w:sz w:val="20"/>
          <w:szCs w:val="20"/>
        </w:rPr>
        <w:t>Unit</w:t>
      </w:r>
      <w:r w:rsidR="00973224">
        <w:rPr>
          <w:rFonts w:ascii="Arial" w:hAnsi="Arial" w:cs="Arial"/>
          <w:sz w:val="20"/>
          <w:szCs w:val="20"/>
        </w:rPr>
        <w:t>’s</w:t>
      </w:r>
      <w:r>
        <w:rPr>
          <w:rFonts w:ascii="Arial" w:hAnsi="Arial" w:cs="Arial"/>
          <w:sz w:val="20"/>
          <w:szCs w:val="20"/>
        </w:rPr>
        <w:t xml:space="preserve"> </w:t>
      </w:r>
      <w:r w:rsidR="00973224">
        <w:rPr>
          <w:rFonts w:ascii="Arial" w:hAnsi="Arial" w:cs="Arial"/>
          <w:sz w:val="20"/>
          <w:szCs w:val="20"/>
        </w:rPr>
        <w:t>F</w:t>
      </w:r>
      <w:r>
        <w:rPr>
          <w:rFonts w:ascii="Arial" w:hAnsi="Arial" w:cs="Arial"/>
          <w:sz w:val="20"/>
          <w:szCs w:val="20"/>
        </w:rPr>
        <w:t xml:space="preserve">und Number and </w:t>
      </w:r>
      <w:r w:rsidR="00973224">
        <w:rPr>
          <w:rFonts w:ascii="Arial" w:hAnsi="Arial" w:cs="Arial"/>
          <w:sz w:val="20"/>
          <w:szCs w:val="20"/>
        </w:rPr>
        <w:t>F</w:t>
      </w:r>
      <w:r>
        <w:rPr>
          <w:rFonts w:ascii="Arial" w:hAnsi="Arial" w:cs="Arial"/>
          <w:sz w:val="20"/>
          <w:szCs w:val="20"/>
        </w:rPr>
        <w:t>und Name</w:t>
      </w:r>
      <w:r w:rsidR="00973224">
        <w:rPr>
          <w:rFonts w:ascii="Arial" w:hAnsi="Arial" w:cs="Arial"/>
          <w:sz w:val="20"/>
          <w:szCs w:val="20"/>
        </w:rPr>
        <w:t xml:space="preserve"> </w:t>
      </w:r>
      <w:r>
        <w:rPr>
          <w:rFonts w:ascii="Arial" w:hAnsi="Arial" w:cs="Arial"/>
          <w:sz w:val="20"/>
          <w:szCs w:val="20"/>
        </w:rPr>
        <w:t xml:space="preserve">fields </w:t>
      </w:r>
      <w:r w:rsidR="00973224">
        <w:rPr>
          <w:rFonts w:ascii="Arial" w:hAnsi="Arial" w:cs="Arial"/>
          <w:sz w:val="20"/>
          <w:szCs w:val="20"/>
        </w:rPr>
        <w:t xml:space="preserve">must contain </w:t>
      </w:r>
      <w:r>
        <w:rPr>
          <w:rFonts w:ascii="Arial" w:hAnsi="Arial" w:cs="Arial"/>
          <w:sz w:val="20"/>
          <w:szCs w:val="20"/>
        </w:rPr>
        <w:t>non-blank</w:t>
      </w:r>
      <w:r w:rsidR="00973224">
        <w:rPr>
          <w:rFonts w:ascii="Arial" w:hAnsi="Arial" w:cs="Arial"/>
          <w:sz w:val="20"/>
          <w:szCs w:val="20"/>
        </w:rPr>
        <w:t xml:space="preserve"> data</w:t>
      </w:r>
    </w:p>
    <w:p w:rsidR="00045321" w:rsidRPr="00BE77A0" w:rsidRDefault="00045321" w:rsidP="00045321">
      <w:pPr>
        <w:spacing w:after="0" w:line="240" w:lineRule="auto"/>
        <w:jc w:val="both"/>
        <w:rPr>
          <w:rFonts w:ascii="Arial" w:hAnsi="Arial" w:cs="Arial"/>
          <w:sz w:val="20"/>
          <w:szCs w:val="20"/>
        </w:rPr>
      </w:pPr>
    </w:p>
    <w:p w:rsidR="00045321" w:rsidRPr="00D6718D" w:rsidRDefault="00045321" w:rsidP="00045321">
      <w:pPr>
        <w:spacing w:after="0" w:line="240" w:lineRule="auto"/>
        <w:jc w:val="both"/>
        <w:rPr>
          <w:rFonts w:ascii="Arial" w:hAnsi="Arial" w:cs="Arial"/>
          <w:b/>
          <w:sz w:val="20"/>
          <w:szCs w:val="20"/>
          <w:u w:val="single"/>
        </w:rPr>
      </w:pPr>
      <w:r w:rsidRPr="00D6718D">
        <w:rPr>
          <w:rFonts w:ascii="Arial" w:hAnsi="Arial" w:cs="Arial"/>
          <w:b/>
          <w:sz w:val="20"/>
          <w:szCs w:val="20"/>
          <w:u w:val="single"/>
        </w:rPr>
        <w:t>Receipts File</w:t>
      </w:r>
    </w:p>
    <w:p w:rsidR="00045321" w:rsidRPr="006E730B" w:rsidRDefault="00045321" w:rsidP="00E61658">
      <w:pPr>
        <w:pStyle w:val="ListParagraph"/>
        <w:numPr>
          <w:ilvl w:val="0"/>
          <w:numId w:val="19"/>
        </w:num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All </w:t>
      </w:r>
      <w:r w:rsidRPr="006E730B">
        <w:rPr>
          <w:rFonts w:ascii="Arial" w:eastAsia="Times New Roman" w:hAnsi="Arial" w:cs="Arial"/>
          <w:color w:val="000000"/>
          <w:sz w:val="20"/>
          <w:szCs w:val="20"/>
        </w:rPr>
        <w:t>Fund</w:t>
      </w:r>
      <w:r w:rsidR="00E61658" w:rsidRPr="006E730B">
        <w:rPr>
          <w:rFonts w:ascii="Arial" w:eastAsia="Times New Roman" w:hAnsi="Arial" w:cs="Arial"/>
          <w:color w:val="000000"/>
          <w:sz w:val="20"/>
          <w:szCs w:val="20"/>
        </w:rPr>
        <w:t xml:space="preserve">s (combination of the Enterprise and Fund numbers) </w:t>
      </w:r>
      <w:r w:rsidRPr="006E730B">
        <w:rPr>
          <w:rFonts w:ascii="Arial" w:eastAsia="Times New Roman" w:hAnsi="Arial" w:cs="Arial"/>
          <w:color w:val="000000"/>
          <w:sz w:val="20"/>
          <w:szCs w:val="20"/>
        </w:rPr>
        <w:t>used in the Receipts file must also appear in the Beginning Balance file</w:t>
      </w:r>
    </w:p>
    <w:p w:rsidR="00045321" w:rsidRPr="00531EF7" w:rsidRDefault="00045321" w:rsidP="00045321">
      <w:pPr>
        <w:pStyle w:val="ListParagraph"/>
        <w:numPr>
          <w:ilvl w:val="0"/>
          <w:numId w:val="19"/>
        </w:numPr>
        <w:spacing w:after="0" w:line="240" w:lineRule="auto"/>
        <w:jc w:val="both"/>
        <w:rPr>
          <w:rFonts w:ascii="Arial" w:eastAsia="Times New Roman" w:hAnsi="Arial" w:cs="Arial"/>
          <w:color w:val="000000"/>
          <w:sz w:val="20"/>
          <w:szCs w:val="20"/>
        </w:rPr>
      </w:pPr>
      <w:r w:rsidRPr="00531EF7">
        <w:rPr>
          <w:rFonts w:ascii="Arial" w:eastAsia="Times New Roman" w:hAnsi="Arial" w:cs="Arial"/>
          <w:color w:val="000000"/>
          <w:sz w:val="20"/>
          <w:szCs w:val="20"/>
        </w:rPr>
        <w:t xml:space="preserve">Receipt </w:t>
      </w:r>
      <w:r>
        <w:rPr>
          <w:rFonts w:ascii="Arial" w:eastAsia="Times New Roman" w:hAnsi="Arial" w:cs="Arial"/>
          <w:color w:val="000000"/>
          <w:sz w:val="20"/>
          <w:szCs w:val="20"/>
        </w:rPr>
        <w:t>C</w:t>
      </w:r>
      <w:r w:rsidRPr="00531EF7">
        <w:rPr>
          <w:rFonts w:ascii="Arial" w:eastAsia="Times New Roman" w:hAnsi="Arial" w:cs="Arial"/>
          <w:color w:val="000000"/>
          <w:sz w:val="20"/>
          <w:szCs w:val="20"/>
        </w:rPr>
        <w:t xml:space="preserve">odes are valid for the </w:t>
      </w:r>
      <w:r>
        <w:rPr>
          <w:rFonts w:ascii="Arial" w:eastAsia="Times New Roman" w:hAnsi="Arial" w:cs="Arial"/>
          <w:color w:val="000000"/>
          <w:sz w:val="20"/>
          <w:szCs w:val="20"/>
        </w:rPr>
        <w:t>U</w:t>
      </w:r>
      <w:r w:rsidRPr="00531EF7">
        <w:rPr>
          <w:rFonts w:ascii="Arial" w:eastAsia="Times New Roman" w:hAnsi="Arial" w:cs="Arial"/>
          <w:color w:val="000000"/>
          <w:sz w:val="20"/>
          <w:szCs w:val="20"/>
        </w:rPr>
        <w:t xml:space="preserve">nit </w:t>
      </w:r>
      <w:r>
        <w:rPr>
          <w:rFonts w:ascii="Arial" w:eastAsia="Times New Roman" w:hAnsi="Arial" w:cs="Arial"/>
          <w:color w:val="000000"/>
          <w:sz w:val="20"/>
          <w:szCs w:val="20"/>
        </w:rPr>
        <w:t>T</w:t>
      </w:r>
      <w:r w:rsidRPr="00531EF7">
        <w:rPr>
          <w:rFonts w:ascii="Arial" w:eastAsia="Times New Roman" w:hAnsi="Arial" w:cs="Arial"/>
          <w:color w:val="000000"/>
          <w:sz w:val="20"/>
          <w:szCs w:val="20"/>
        </w:rPr>
        <w:t>ype</w:t>
      </w:r>
    </w:p>
    <w:p w:rsidR="00045321" w:rsidRPr="00421FE6" w:rsidRDefault="00045321" w:rsidP="00045321">
      <w:pPr>
        <w:pStyle w:val="ListParagraph"/>
        <w:numPr>
          <w:ilvl w:val="0"/>
          <w:numId w:val="19"/>
        </w:numPr>
        <w:spacing w:after="0" w:line="240" w:lineRule="auto"/>
        <w:jc w:val="both"/>
        <w:rPr>
          <w:rFonts w:ascii="Arial" w:eastAsia="Times New Roman" w:hAnsi="Arial" w:cs="Arial"/>
          <w:color w:val="000000"/>
          <w:sz w:val="20"/>
          <w:szCs w:val="20"/>
        </w:rPr>
      </w:pPr>
      <w:r w:rsidRPr="00531EF7">
        <w:rPr>
          <w:rFonts w:ascii="Arial" w:eastAsia="Times New Roman" w:hAnsi="Arial" w:cs="Arial"/>
          <w:color w:val="000000"/>
          <w:sz w:val="20"/>
          <w:szCs w:val="20"/>
        </w:rPr>
        <w:t>Receipt amounts are</w:t>
      </w:r>
      <w:r>
        <w:rPr>
          <w:rFonts w:ascii="Arial" w:eastAsia="Times New Roman" w:hAnsi="Arial" w:cs="Arial"/>
          <w:color w:val="000000"/>
          <w:sz w:val="20"/>
          <w:szCs w:val="20"/>
        </w:rPr>
        <w:t xml:space="preserve"> positive numbers</w:t>
      </w:r>
    </w:p>
    <w:p w:rsidR="00045321" w:rsidRPr="00270262" w:rsidRDefault="00045321" w:rsidP="00045321">
      <w:pPr>
        <w:pStyle w:val="ListParagraph"/>
        <w:numPr>
          <w:ilvl w:val="0"/>
          <w:numId w:val="19"/>
        </w:numPr>
        <w:spacing w:after="0" w:line="240" w:lineRule="auto"/>
        <w:jc w:val="both"/>
        <w:rPr>
          <w:rFonts w:ascii="Arial" w:eastAsia="Times New Roman" w:hAnsi="Arial" w:cs="Arial"/>
          <w:color w:val="000000"/>
          <w:sz w:val="20"/>
          <w:szCs w:val="20"/>
        </w:rPr>
      </w:pPr>
      <w:r w:rsidRPr="00270262">
        <w:rPr>
          <w:rFonts w:ascii="Arial" w:eastAsia="Times New Roman" w:hAnsi="Arial" w:cs="Arial"/>
          <w:color w:val="000000"/>
          <w:sz w:val="20"/>
          <w:szCs w:val="20"/>
        </w:rPr>
        <w:t xml:space="preserve">There can only be one record for each </w:t>
      </w:r>
      <w:r>
        <w:rPr>
          <w:rFonts w:ascii="Arial" w:eastAsia="Times New Roman" w:hAnsi="Arial" w:cs="Arial"/>
          <w:color w:val="000000"/>
          <w:sz w:val="20"/>
          <w:szCs w:val="20"/>
        </w:rPr>
        <w:t>R</w:t>
      </w:r>
      <w:r w:rsidRPr="00270262">
        <w:rPr>
          <w:rFonts w:ascii="Arial" w:eastAsia="Times New Roman" w:hAnsi="Arial" w:cs="Arial"/>
          <w:color w:val="000000"/>
          <w:sz w:val="20"/>
          <w:szCs w:val="20"/>
        </w:rPr>
        <w:t xml:space="preserve">eceipt </w:t>
      </w:r>
      <w:r>
        <w:rPr>
          <w:rFonts w:ascii="Arial" w:eastAsia="Times New Roman" w:hAnsi="Arial" w:cs="Arial"/>
          <w:color w:val="000000"/>
          <w:sz w:val="20"/>
          <w:szCs w:val="20"/>
        </w:rPr>
        <w:t>C</w:t>
      </w:r>
      <w:r w:rsidRPr="00270262">
        <w:rPr>
          <w:rFonts w:ascii="Arial" w:eastAsia="Times New Roman" w:hAnsi="Arial" w:cs="Arial"/>
          <w:color w:val="000000"/>
          <w:sz w:val="20"/>
          <w:szCs w:val="20"/>
        </w:rPr>
        <w:t xml:space="preserve">ode within each </w:t>
      </w:r>
      <w:r>
        <w:rPr>
          <w:rFonts w:ascii="Arial" w:eastAsia="Times New Roman" w:hAnsi="Arial" w:cs="Arial"/>
          <w:color w:val="000000"/>
          <w:sz w:val="20"/>
          <w:szCs w:val="20"/>
        </w:rPr>
        <w:t>F</w:t>
      </w:r>
      <w:r w:rsidRPr="00270262">
        <w:rPr>
          <w:rFonts w:ascii="Arial" w:eastAsia="Times New Roman" w:hAnsi="Arial" w:cs="Arial"/>
          <w:color w:val="000000"/>
          <w:sz w:val="20"/>
          <w:szCs w:val="20"/>
        </w:rPr>
        <w:t>und</w:t>
      </w:r>
      <w:r w:rsidRPr="0074572F">
        <w:rPr>
          <w:rFonts w:ascii="Arial" w:eastAsia="Times New Roman" w:hAnsi="Arial" w:cs="Arial"/>
          <w:sz w:val="20"/>
          <w:szCs w:val="20"/>
        </w:rPr>
        <w:t>, with the exception that</w:t>
      </w:r>
      <w:r>
        <w:rPr>
          <w:rFonts w:ascii="Arial" w:eastAsia="Times New Roman" w:hAnsi="Arial" w:cs="Arial"/>
          <w:color w:val="000000"/>
          <w:sz w:val="20"/>
          <w:szCs w:val="20"/>
        </w:rPr>
        <w:t xml:space="preserve"> multiple records are allowed for the </w:t>
      </w:r>
      <w:r w:rsidRPr="00270262">
        <w:rPr>
          <w:rFonts w:ascii="Arial" w:eastAsia="Times New Roman" w:hAnsi="Arial" w:cs="Arial"/>
          <w:color w:val="000000"/>
          <w:sz w:val="20"/>
          <w:szCs w:val="20"/>
        </w:rPr>
        <w:t xml:space="preserve">“Other” </w:t>
      </w:r>
      <w:r>
        <w:rPr>
          <w:rFonts w:ascii="Arial" w:eastAsia="Times New Roman" w:hAnsi="Arial" w:cs="Arial"/>
          <w:color w:val="000000"/>
          <w:sz w:val="20"/>
          <w:szCs w:val="20"/>
        </w:rPr>
        <w:t>R</w:t>
      </w:r>
      <w:r w:rsidRPr="00270262">
        <w:rPr>
          <w:rFonts w:ascii="Arial" w:eastAsia="Times New Roman" w:hAnsi="Arial" w:cs="Arial"/>
          <w:color w:val="000000"/>
          <w:sz w:val="20"/>
          <w:szCs w:val="20"/>
        </w:rPr>
        <w:t xml:space="preserve">eceipt </w:t>
      </w:r>
      <w:r>
        <w:rPr>
          <w:rFonts w:ascii="Arial" w:eastAsia="Times New Roman" w:hAnsi="Arial" w:cs="Arial"/>
          <w:color w:val="000000"/>
          <w:sz w:val="20"/>
          <w:szCs w:val="20"/>
        </w:rPr>
        <w:t>Codes.  S</w:t>
      </w:r>
      <w:r w:rsidRPr="00270262">
        <w:rPr>
          <w:rFonts w:ascii="Arial" w:eastAsia="Times New Roman" w:hAnsi="Arial" w:cs="Arial"/>
          <w:color w:val="000000"/>
          <w:sz w:val="20"/>
          <w:szCs w:val="20"/>
        </w:rPr>
        <w:t xml:space="preserve">ee </w:t>
      </w:r>
      <w:r>
        <w:rPr>
          <w:rFonts w:ascii="Arial" w:eastAsia="Times New Roman" w:hAnsi="Arial" w:cs="Arial"/>
          <w:color w:val="000000"/>
          <w:sz w:val="20"/>
          <w:szCs w:val="20"/>
        </w:rPr>
        <w:t>N</w:t>
      </w:r>
      <w:r w:rsidRPr="00270262">
        <w:rPr>
          <w:rFonts w:ascii="Arial" w:eastAsia="Times New Roman" w:hAnsi="Arial" w:cs="Arial"/>
          <w:color w:val="000000"/>
          <w:sz w:val="20"/>
          <w:szCs w:val="20"/>
        </w:rPr>
        <w:t xml:space="preserve">ote </w:t>
      </w:r>
      <w:r>
        <w:rPr>
          <w:rFonts w:ascii="Arial" w:eastAsia="Times New Roman" w:hAnsi="Arial" w:cs="Arial"/>
          <w:color w:val="000000"/>
          <w:sz w:val="20"/>
          <w:szCs w:val="20"/>
        </w:rPr>
        <w:t xml:space="preserve">5 for the list. </w:t>
      </w:r>
    </w:p>
    <w:p w:rsidR="00BA3F0D" w:rsidRDefault="00045321" w:rsidP="00045321">
      <w:pPr>
        <w:pStyle w:val="ListParagraph"/>
        <w:numPr>
          <w:ilvl w:val="1"/>
          <w:numId w:val="19"/>
        </w:numPr>
        <w:spacing w:after="0" w:line="240" w:lineRule="auto"/>
        <w:jc w:val="both"/>
        <w:rPr>
          <w:rFonts w:ascii="Arial" w:eastAsia="Times New Roman" w:hAnsi="Arial" w:cs="Arial"/>
          <w:color w:val="000000"/>
          <w:sz w:val="20"/>
          <w:szCs w:val="20"/>
        </w:rPr>
      </w:pPr>
      <w:r w:rsidRPr="00270262">
        <w:rPr>
          <w:rFonts w:ascii="Arial" w:eastAsia="Times New Roman" w:hAnsi="Arial" w:cs="Arial"/>
          <w:color w:val="000000"/>
          <w:sz w:val="20"/>
          <w:szCs w:val="20"/>
        </w:rPr>
        <w:t xml:space="preserve">If there are multiple records for a specific “Other” </w:t>
      </w:r>
      <w:r>
        <w:rPr>
          <w:rFonts w:ascii="Arial" w:eastAsia="Times New Roman" w:hAnsi="Arial" w:cs="Arial"/>
          <w:color w:val="000000"/>
          <w:sz w:val="20"/>
          <w:szCs w:val="20"/>
        </w:rPr>
        <w:t>R</w:t>
      </w:r>
      <w:r w:rsidRPr="00270262">
        <w:rPr>
          <w:rFonts w:ascii="Arial" w:eastAsia="Times New Roman" w:hAnsi="Arial" w:cs="Arial"/>
          <w:color w:val="000000"/>
          <w:sz w:val="20"/>
          <w:szCs w:val="20"/>
        </w:rPr>
        <w:t xml:space="preserve">eceipt </w:t>
      </w:r>
      <w:r>
        <w:rPr>
          <w:rFonts w:ascii="Arial" w:eastAsia="Times New Roman" w:hAnsi="Arial" w:cs="Arial"/>
          <w:color w:val="000000"/>
          <w:sz w:val="20"/>
          <w:szCs w:val="20"/>
        </w:rPr>
        <w:t>C</w:t>
      </w:r>
      <w:r w:rsidRPr="00270262">
        <w:rPr>
          <w:rFonts w:ascii="Arial" w:eastAsia="Times New Roman" w:hAnsi="Arial" w:cs="Arial"/>
          <w:color w:val="000000"/>
          <w:sz w:val="20"/>
          <w:szCs w:val="20"/>
        </w:rPr>
        <w:t>ode then the Unit</w:t>
      </w:r>
      <w:r>
        <w:rPr>
          <w:rFonts w:ascii="Arial" w:eastAsia="Times New Roman" w:hAnsi="Arial" w:cs="Arial"/>
          <w:color w:val="000000"/>
          <w:sz w:val="20"/>
          <w:szCs w:val="20"/>
        </w:rPr>
        <w:t>’s</w:t>
      </w:r>
      <w:r w:rsidRPr="00270262">
        <w:rPr>
          <w:rFonts w:ascii="Arial" w:eastAsia="Times New Roman" w:hAnsi="Arial" w:cs="Arial"/>
          <w:color w:val="000000"/>
          <w:sz w:val="20"/>
          <w:szCs w:val="20"/>
        </w:rPr>
        <w:t xml:space="preserve"> Account </w:t>
      </w:r>
      <w:r>
        <w:rPr>
          <w:rFonts w:ascii="Arial" w:eastAsia="Times New Roman" w:hAnsi="Arial" w:cs="Arial"/>
          <w:color w:val="000000"/>
          <w:sz w:val="20"/>
          <w:szCs w:val="20"/>
        </w:rPr>
        <w:t>N</w:t>
      </w:r>
      <w:r w:rsidRPr="00270262">
        <w:rPr>
          <w:rFonts w:ascii="Arial" w:eastAsia="Times New Roman" w:hAnsi="Arial" w:cs="Arial"/>
          <w:color w:val="000000"/>
          <w:sz w:val="20"/>
          <w:szCs w:val="20"/>
        </w:rPr>
        <w:t>umbers</w:t>
      </w:r>
      <w:r>
        <w:rPr>
          <w:rFonts w:ascii="Arial" w:eastAsia="Times New Roman" w:hAnsi="Arial" w:cs="Arial"/>
          <w:color w:val="000000"/>
          <w:sz w:val="20"/>
          <w:szCs w:val="20"/>
        </w:rPr>
        <w:t xml:space="preserve">/Names must be supplied and </w:t>
      </w:r>
      <w:r w:rsidRPr="00270262">
        <w:rPr>
          <w:rFonts w:ascii="Arial" w:eastAsia="Times New Roman" w:hAnsi="Arial" w:cs="Arial"/>
          <w:color w:val="000000"/>
          <w:sz w:val="20"/>
          <w:szCs w:val="20"/>
        </w:rPr>
        <w:t>must be unique</w:t>
      </w:r>
      <w:r>
        <w:rPr>
          <w:rFonts w:ascii="Arial" w:eastAsia="Times New Roman" w:hAnsi="Arial" w:cs="Arial"/>
          <w:color w:val="000000"/>
          <w:sz w:val="20"/>
          <w:szCs w:val="20"/>
        </w:rPr>
        <w:t xml:space="preserve"> </w:t>
      </w:r>
      <w:r w:rsidRPr="00270262">
        <w:rPr>
          <w:rFonts w:ascii="Arial" w:eastAsia="Times New Roman" w:hAnsi="Arial" w:cs="Arial"/>
          <w:color w:val="000000"/>
          <w:sz w:val="20"/>
          <w:szCs w:val="20"/>
        </w:rPr>
        <w:t xml:space="preserve">for </w:t>
      </w:r>
      <w:r>
        <w:rPr>
          <w:rFonts w:ascii="Arial" w:eastAsia="Times New Roman" w:hAnsi="Arial" w:cs="Arial"/>
          <w:color w:val="000000"/>
          <w:sz w:val="20"/>
          <w:szCs w:val="20"/>
        </w:rPr>
        <w:t>each specific “Other” Receipt Code within each Fund.</w:t>
      </w:r>
    </w:p>
    <w:p w:rsidR="004230E3" w:rsidRDefault="00BA3F0D" w:rsidP="00BA3F0D">
      <w:pPr>
        <w:rPr>
          <w:rFonts w:ascii="Arial" w:eastAsia="Times New Roman" w:hAnsi="Arial" w:cs="Arial"/>
          <w:color w:val="000000"/>
          <w:sz w:val="20"/>
          <w:szCs w:val="20"/>
        </w:rPr>
      </w:pPr>
      <w:r>
        <w:rPr>
          <w:rFonts w:ascii="Arial" w:eastAsia="Times New Roman" w:hAnsi="Arial" w:cs="Arial"/>
          <w:color w:val="000000"/>
          <w:sz w:val="20"/>
          <w:szCs w:val="20"/>
        </w:rPr>
        <w:br w:type="page"/>
      </w:r>
    </w:p>
    <w:p w:rsidR="00045321" w:rsidRPr="004230E3" w:rsidRDefault="00045321" w:rsidP="00BA3F0D">
      <w:pPr>
        <w:spacing w:after="0" w:line="240" w:lineRule="auto"/>
        <w:jc w:val="both"/>
        <w:rPr>
          <w:rFonts w:ascii="Arial" w:eastAsia="Times New Roman" w:hAnsi="Arial" w:cs="Arial"/>
          <w:color w:val="000000"/>
          <w:sz w:val="20"/>
          <w:szCs w:val="20"/>
        </w:rPr>
      </w:pPr>
      <w:r w:rsidRPr="004230E3">
        <w:rPr>
          <w:rFonts w:ascii="Arial" w:eastAsia="Times New Roman" w:hAnsi="Arial" w:cs="Arial"/>
          <w:b/>
          <w:color w:val="000000"/>
          <w:sz w:val="20"/>
          <w:szCs w:val="20"/>
          <w:u w:val="single"/>
        </w:rPr>
        <w:lastRenderedPageBreak/>
        <w:t>Disbursements File</w:t>
      </w:r>
    </w:p>
    <w:p w:rsidR="00045321" w:rsidRPr="006E730B" w:rsidRDefault="00045321" w:rsidP="00045321">
      <w:pPr>
        <w:pStyle w:val="ListParagraph"/>
        <w:numPr>
          <w:ilvl w:val="0"/>
          <w:numId w:val="19"/>
        </w:num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All </w:t>
      </w:r>
      <w:r w:rsidRPr="006E730B">
        <w:rPr>
          <w:rFonts w:ascii="Arial" w:eastAsia="Times New Roman" w:hAnsi="Arial" w:cs="Arial"/>
          <w:color w:val="000000"/>
          <w:sz w:val="20"/>
          <w:szCs w:val="20"/>
        </w:rPr>
        <w:t>Fund</w:t>
      </w:r>
      <w:r w:rsidR="00E61658" w:rsidRPr="006E730B">
        <w:rPr>
          <w:rFonts w:ascii="Arial" w:eastAsia="Times New Roman" w:hAnsi="Arial" w:cs="Arial"/>
          <w:color w:val="000000"/>
          <w:sz w:val="20"/>
          <w:szCs w:val="20"/>
        </w:rPr>
        <w:t>s</w:t>
      </w:r>
      <w:r w:rsidRPr="006E730B">
        <w:rPr>
          <w:rFonts w:ascii="Arial" w:eastAsia="Times New Roman" w:hAnsi="Arial" w:cs="Arial"/>
          <w:color w:val="000000"/>
          <w:sz w:val="20"/>
          <w:szCs w:val="20"/>
        </w:rPr>
        <w:t xml:space="preserve"> </w:t>
      </w:r>
      <w:r w:rsidR="00E61658" w:rsidRPr="006E730B">
        <w:rPr>
          <w:rFonts w:ascii="Arial" w:eastAsia="Times New Roman" w:hAnsi="Arial" w:cs="Arial"/>
          <w:color w:val="000000"/>
          <w:sz w:val="20"/>
          <w:szCs w:val="20"/>
        </w:rPr>
        <w:t xml:space="preserve">(combination of the Enterprise and Fund numbers) </w:t>
      </w:r>
      <w:r w:rsidRPr="006E730B">
        <w:rPr>
          <w:rFonts w:ascii="Arial" w:eastAsia="Times New Roman" w:hAnsi="Arial" w:cs="Arial"/>
          <w:color w:val="000000"/>
          <w:sz w:val="20"/>
          <w:szCs w:val="20"/>
        </w:rPr>
        <w:t>used in the Disbursement file must also appear in the Beginning Balance file</w:t>
      </w:r>
    </w:p>
    <w:p w:rsidR="00045321" w:rsidRDefault="00045321" w:rsidP="00045321">
      <w:pPr>
        <w:pStyle w:val="ListParagraph"/>
        <w:numPr>
          <w:ilvl w:val="0"/>
          <w:numId w:val="19"/>
        </w:num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Department Codes are valid for the Unit Type and Fund</w:t>
      </w:r>
    </w:p>
    <w:p w:rsidR="00045321" w:rsidRDefault="00045321" w:rsidP="00045321">
      <w:pPr>
        <w:pStyle w:val="ListParagraph"/>
        <w:numPr>
          <w:ilvl w:val="0"/>
          <w:numId w:val="19"/>
        </w:num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Disbursement amounts are positive numbers</w:t>
      </w:r>
    </w:p>
    <w:p w:rsidR="00045321" w:rsidRDefault="00045321" w:rsidP="00045321">
      <w:pPr>
        <w:pStyle w:val="ListParagraph"/>
        <w:numPr>
          <w:ilvl w:val="0"/>
          <w:numId w:val="19"/>
        </w:numPr>
        <w:spacing w:after="0" w:line="240" w:lineRule="auto"/>
        <w:jc w:val="both"/>
        <w:rPr>
          <w:rFonts w:ascii="Arial" w:eastAsia="Times New Roman" w:hAnsi="Arial" w:cs="Arial"/>
          <w:color w:val="000000"/>
          <w:sz w:val="20"/>
          <w:szCs w:val="20"/>
        </w:rPr>
      </w:pPr>
      <w:r w:rsidRPr="00421FE6">
        <w:rPr>
          <w:rFonts w:ascii="Arial" w:eastAsia="Times New Roman" w:hAnsi="Arial" w:cs="Arial"/>
          <w:color w:val="000000"/>
          <w:sz w:val="20"/>
          <w:szCs w:val="20"/>
        </w:rPr>
        <w:t xml:space="preserve">There can only be one record for each </w:t>
      </w:r>
      <w:r>
        <w:rPr>
          <w:rFonts w:ascii="Arial" w:eastAsia="Times New Roman" w:hAnsi="Arial" w:cs="Arial"/>
          <w:color w:val="000000"/>
          <w:sz w:val="20"/>
          <w:szCs w:val="20"/>
        </w:rPr>
        <w:t>D</w:t>
      </w:r>
      <w:r w:rsidRPr="00421FE6">
        <w:rPr>
          <w:rFonts w:ascii="Arial" w:eastAsia="Times New Roman" w:hAnsi="Arial" w:cs="Arial"/>
          <w:color w:val="000000"/>
          <w:sz w:val="20"/>
          <w:szCs w:val="20"/>
        </w:rPr>
        <w:t xml:space="preserve">isbursement </w:t>
      </w:r>
      <w:r>
        <w:rPr>
          <w:rFonts w:ascii="Arial" w:eastAsia="Times New Roman" w:hAnsi="Arial" w:cs="Arial"/>
          <w:color w:val="000000"/>
          <w:sz w:val="20"/>
          <w:szCs w:val="20"/>
        </w:rPr>
        <w:t>C</w:t>
      </w:r>
      <w:r w:rsidRPr="00421FE6">
        <w:rPr>
          <w:rFonts w:ascii="Arial" w:eastAsia="Times New Roman" w:hAnsi="Arial" w:cs="Arial"/>
          <w:color w:val="000000"/>
          <w:sz w:val="20"/>
          <w:szCs w:val="20"/>
        </w:rPr>
        <w:t xml:space="preserve">ode for each </w:t>
      </w:r>
      <w:r>
        <w:rPr>
          <w:rFonts w:ascii="Arial" w:eastAsia="Times New Roman" w:hAnsi="Arial" w:cs="Arial"/>
          <w:color w:val="000000"/>
          <w:sz w:val="20"/>
          <w:szCs w:val="20"/>
        </w:rPr>
        <w:t>F</w:t>
      </w:r>
      <w:r w:rsidRPr="00421FE6">
        <w:rPr>
          <w:rFonts w:ascii="Arial" w:eastAsia="Times New Roman" w:hAnsi="Arial" w:cs="Arial"/>
          <w:color w:val="000000"/>
          <w:sz w:val="20"/>
          <w:szCs w:val="20"/>
        </w:rPr>
        <w:t xml:space="preserve">und and </w:t>
      </w:r>
      <w:r>
        <w:rPr>
          <w:rFonts w:ascii="Arial" w:eastAsia="Times New Roman" w:hAnsi="Arial" w:cs="Arial"/>
          <w:color w:val="000000"/>
          <w:sz w:val="20"/>
          <w:szCs w:val="20"/>
        </w:rPr>
        <w:t>D</w:t>
      </w:r>
      <w:r w:rsidRPr="00421FE6">
        <w:rPr>
          <w:rFonts w:ascii="Arial" w:eastAsia="Times New Roman" w:hAnsi="Arial" w:cs="Arial"/>
          <w:color w:val="000000"/>
          <w:sz w:val="20"/>
          <w:szCs w:val="20"/>
        </w:rPr>
        <w:t>ept</w:t>
      </w:r>
    </w:p>
    <w:p w:rsidR="00045321" w:rsidRPr="00D6718D" w:rsidRDefault="00045321" w:rsidP="00045321">
      <w:pPr>
        <w:spacing w:after="0" w:line="240" w:lineRule="auto"/>
        <w:jc w:val="both"/>
        <w:rPr>
          <w:rFonts w:ascii="Arial" w:hAnsi="Arial" w:cs="Arial"/>
          <w:b/>
          <w:sz w:val="20"/>
          <w:szCs w:val="20"/>
          <w:u w:val="single"/>
        </w:rPr>
      </w:pPr>
    </w:p>
    <w:p w:rsidR="00045321" w:rsidRPr="006910EF" w:rsidRDefault="00045321" w:rsidP="00045321">
      <w:pPr>
        <w:spacing w:after="0" w:line="240" w:lineRule="auto"/>
        <w:jc w:val="both"/>
        <w:rPr>
          <w:rFonts w:ascii="Arial" w:hAnsi="Arial" w:cs="Arial"/>
          <w:b/>
          <w:sz w:val="20"/>
          <w:szCs w:val="20"/>
          <w:u w:val="single"/>
        </w:rPr>
      </w:pPr>
      <w:r w:rsidRPr="006910EF">
        <w:rPr>
          <w:rFonts w:ascii="Arial" w:hAnsi="Arial" w:cs="Arial"/>
          <w:b/>
          <w:sz w:val="20"/>
          <w:szCs w:val="20"/>
          <w:u w:val="single"/>
        </w:rPr>
        <w:t>Township Vendor Disbursement</w:t>
      </w:r>
      <w:r>
        <w:rPr>
          <w:rFonts w:ascii="Arial" w:hAnsi="Arial" w:cs="Arial"/>
          <w:b/>
          <w:sz w:val="20"/>
          <w:szCs w:val="20"/>
          <w:u w:val="single"/>
        </w:rPr>
        <w:t>s</w:t>
      </w:r>
      <w:r w:rsidRPr="006910EF">
        <w:rPr>
          <w:rFonts w:ascii="Arial" w:hAnsi="Arial" w:cs="Arial"/>
          <w:b/>
          <w:sz w:val="20"/>
          <w:szCs w:val="20"/>
          <w:u w:val="single"/>
        </w:rPr>
        <w:t xml:space="preserve"> File</w:t>
      </w:r>
    </w:p>
    <w:p w:rsidR="00045321" w:rsidRDefault="00045321" w:rsidP="00045321">
      <w:pPr>
        <w:pStyle w:val="ListParagraph"/>
        <w:numPr>
          <w:ilvl w:val="0"/>
          <w:numId w:val="19"/>
        </w:num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All </w:t>
      </w:r>
      <w:r w:rsidRPr="006E730B">
        <w:rPr>
          <w:rFonts w:ascii="Arial" w:eastAsia="Times New Roman" w:hAnsi="Arial" w:cs="Arial"/>
          <w:color w:val="000000"/>
          <w:sz w:val="20"/>
          <w:szCs w:val="20"/>
        </w:rPr>
        <w:t>Fund</w:t>
      </w:r>
      <w:r w:rsidR="00E61658" w:rsidRPr="006E730B">
        <w:rPr>
          <w:rFonts w:ascii="Arial" w:eastAsia="Times New Roman" w:hAnsi="Arial" w:cs="Arial"/>
          <w:color w:val="000000"/>
          <w:sz w:val="20"/>
          <w:szCs w:val="20"/>
        </w:rPr>
        <w:t>s</w:t>
      </w:r>
      <w:r w:rsidRPr="006E730B">
        <w:rPr>
          <w:rFonts w:ascii="Arial" w:eastAsia="Times New Roman" w:hAnsi="Arial" w:cs="Arial"/>
          <w:color w:val="000000"/>
          <w:sz w:val="20"/>
          <w:szCs w:val="20"/>
        </w:rPr>
        <w:t xml:space="preserve"> </w:t>
      </w:r>
      <w:r w:rsidR="00E61658" w:rsidRPr="006E730B">
        <w:rPr>
          <w:rFonts w:ascii="Arial" w:eastAsia="Times New Roman" w:hAnsi="Arial" w:cs="Arial"/>
          <w:color w:val="000000"/>
          <w:sz w:val="20"/>
          <w:szCs w:val="20"/>
        </w:rPr>
        <w:t>(combination of the Enterprise and Fund numbers)</w:t>
      </w:r>
      <w:r w:rsidR="00E61658">
        <w:rPr>
          <w:rFonts w:ascii="Arial" w:eastAsia="Times New Roman" w:hAnsi="Arial" w:cs="Arial"/>
          <w:color w:val="000000"/>
          <w:sz w:val="20"/>
          <w:szCs w:val="20"/>
        </w:rPr>
        <w:t xml:space="preserve"> </w:t>
      </w:r>
      <w:r>
        <w:rPr>
          <w:rFonts w:ascii="Arial" w:eastAsia="Times New Roman" w:hAnsi="Arial" w:cs="Arial"/>
          <w:color w:val="000000"/>
          <w:sz w:val="20"/>
          <w:szCs w:val="20"/>
        </w:rPr>
        <w:t>used in the Township Vendor Disbursements file must also appear in the Beginning Balance file</w:t>
      </w:r>
    </w:p>
    <w:p w:rsidR="00045321" w:rsidRDefault="00045321" w:rsidP="00045321">
      <w:pPr>
        <w:pStyle w:val="ListParagraph"/>
        <w:numPr>
          <w:ilvl w:val="0"/>
          <w:numId w:val="19"/>
        </w:num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Township </w:t>
      </w:r>
      <w:r w:rsidR="00973224">
        <w:rPr>
          <w:rFonts w:ascii="Arial" w:eastAsia="Times New Roman" w:hAnsi="Arial" w:cs="Arial"/>
          <w:color w:val="000000"/>
          <w:sz w:val="20"/>
          <w:szCs w:val="20"/>
        </w:rPr>
        <w:t xml:space="preserve">Vendor </w:t>
      </w:r>
      <w:r>
        <w:rPr>
          <w:rFonts w:ascii="Arial" w:eastAsia="Times New Roman" w:hAnsi="Arial" w:cs="Arial"/>
          <w:color w:val="000000"/>
          <w:sz w:val="20"/>
          <w:szCs w:val="20"/>
        </w:rPr>
        <w:t>Disbursement Codes are valid</w:t>
      </w:r>
    </w:p>
    <w:p w:rsidR="00045321" w:rsidRDefault="00045321" w:rsidP="00045321">
      <w:pPr>
        <w:pStyle w:val="ListParagraph"/>
        <w:numPr>
          <w:ilvl w:val="0"/>
          <w:numId w:val="19"/>
        </w:numPr>
        <w:spacing w:after="0" w:line="240" w:lineRule="auto"/>
        <w:jc w:val="both"/>
        <w:rPr>
          <w:rFonts w:ascii="Arial" w:eastAsia="Times New Roman" w:hAnsi="Arial" w:cs="Arial"/>
          <w:color w:val="000000"/>
          <w:sz w:val="20"/>
          <w:szCs w:val="20"/>
        </w:rPr>
      </w:pPr>
      <w:r w:rsidRPr="006910EF">
        <w:rPr>
          <w:rFonts w:ascii="Arial" w:eastAsia="Times New Roman" w:hAnsi="Arial" w:cs="Arial"/>
          <w:color w:val="000000"/>
          <w:sz w:val="20"/>
          <w:szCs w:val="20"/>
        </w:rPr>
        <w:t xml:space="preserve">There can be only one record for each </w:t>
      </w:r>
      <w:r>
        <w:rPr>
          <w:rFonts w:ascii="Arial" w:eastAsia="Times New Roman" w:hAnsi="Arial" w:cs="Arial"/>
          <w:color w:val="000000"/>
          <w:sz w:val="20"/>
          <w:szCs w:val="20"/>
        </w:rPr>
        <w:t>Township D</w:t>
      </w:r>
      <w:r w:rsidRPr="006910EF">
        <w:rPr>
          <w:rFonts w:ascii="Arial" w:eastAsia="Times New Roman" w:hAnsi="Arial" w:cs="Arial"/>
          <w:color w:val="000000"/>
          <w:sz w:val="20"/>
          <w:szCs w:val="20"/>
        </w:rPr>
        <w:t xml:space="preserve">isbursement </w:t>
      </w:r>
      <w:r>
        <w:rPr>
          <w:rFonts w:ascii="Arial" w:eastAsia="Times New Roman" w:hAnsi="Arial" w:cs="Arial"/>
          <w:color w:val="000000"/>
          <w:sz w:val="20"/>
          <w:szCs w:val="20"/>
        </w:rPr>
        <w:t>C</w:t>
      </w:r>
      <w:r w:rsidRPr="006910EF">
        <w:rPr>
          <w:rFonts w:ascii="Arial" w:eastAsia="Times New Roman" w:hAnsi="Arial" w:cs="Arial"/>
          <w:color w:val="000000"/>
          <w:sz w:val="20"/>
          <w:szCs w:val="20"/>
        </w:rPr>
        <w:t xml:space="preserve">ode and </w:t>
      </w:r>
      <w:r>
        <w:rPr>
          <w:rFonts w:ascii="Arial" w:eastAsia="Times New Roman" w:hAnsi="Arial" w:cs="Arial"/>
          <w:color w:val="000000"/>
          <w:sz w:val="20"/>
          <w:szCs w:val="20"/>
        </w:rPr>
        <w:t>V</w:t>
      </w:r>
      <w:r w:rsidRPr="006910EF">
        <w:rPr>
          <w:rFonts w:ascii="Arial" w:eastAsia="Times New Roman" w:hAnsi="Arial" w:cs="Arial"/>
          <w:color w:val="000000"/>
          <w:sz w:val="20"/>
          <w:szCs w:val="20"/>
        </w:rPr>
        <w:t xml:space="preserve">endor </w:t>
      </w:r>
      <w:r>
        <w:rPr>
          <w:rFonts w:ascii="Arial" w:eastAsia="Times New Roman" w:hAnsi="Arial" w:cs="Arial"/>
          <w:color w:val="000000"/>
          <w:sz w:val="20"/>
          <w:szCs w:val="20"/>
        </w:rPr>
        <w:t>N</w:t>
      </w:r>
      <w:r w:rsidRPr="006910EF">
        <w:rPr>
          <w:rFonts w:ascii="Arial" w:eastAsia="Times New Roman" w:hAnsi="Arial" w:cs="Arial"/>
          <w:color w:val="000000"/>
          <w:sz w:val="20"/>
          <w:szCs w:val="20"/>
        </w:rPr>
        <w:t xml:space="preserve">ame within each </w:t>
      </w:r>
      <w:r>
        <w:rPr>
          <w:rFonts w:ascii="Arial" w:eastAsia="Times New Roman" w:hAnsi="Arial" w:cs="Arial"/>
          <w:color w:val="000000"/>
          <w:sz w:val="20"/>
          <w:szCs w:val="20"/>
        </w:rPr>
        <w:t>F</w:t>
      </w:r>
      <w:r w:rsidRPr="006910EF">
        <w:rPr>
          <w:rFonts w:ascii="Arial" w:eastAsia="Times New Roman" w:hAnsi="Arial" w:cs="Arial"/>
          <w:color w:val="000000"/>
          <w:sz w:val="20"/>
          <w:szCs w:val="20"/>
        </w:rPr>
        <w:t>und</w:t>
      </w:r>
    </w:p>
    <w:p w:rsidR="00045321" w:rsidRDefault="00045321" w:rsidP="00045321">
      <w:pPr>
        <w:pStyle w:val="ListParagraph"/>
        <w:numPr>
          <w:ilvl w:val="0"/>
          <w:numId w:val="19"/>
        </w:num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Disbursement </w:t>
      </w:r>
      <w:r w:rsidRPr="00531EF7">
        <w:rPr>
          <w:rFonts w:ascii="Arial" w:eastAsia="Times New Roman" w:hAnsi="Arial" w:cs="Arial"/>
          <w:color w:val="000000"/>
          <w:sz w:val="20"/>
          <w:szCs w:val="20"/>
        </w:rPr>
        <w:t>amounts are positive numbers</w:t>
      </w:r>
    </w:p>
    <w:p w:rsidR="00045321" w:rsidRDefault="00045321" w:rsidP="00045321">
      <w:pPr>
        <w:pStyle w:val="ListParagraph"/>
        <w:numPr>
          <w:ilvl w:val="0"/>
          <w:numId w:val="19"/>
        </w:num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We will not verify that the disbursement totals by Fund in the Township Vendor Disbursements file match the disbursement totals by Fund in the Disbursements file during the upload process.  However, there will be such an edit upon submission of the Annual Report.</w:t>
      </w:r>
    </w:p>
    <w:p w:rsidR="00045321" w:rsidRDefault="00045321" w:rsidP="00045321">
      <w:pPr>
        <w:spacing w:after="0" w:line="240" w:lineRule="auto"/>
        <w:jc w:val="both"/>
        <w:rPr>
          <w:rFonts w:ascii="Arial" w:eastAsia="Times New Roman" w:hAnsi="Arial" w:cs="Arial"/>
          <w:color w:val="000000"/>
          <w:sz w:val="20"/>
          <w:szCs w:val="20"/>
        </w:rPr>
      </w:pPr>
    </w:p>
    <w:p w:rsidR="00045321" w:rsidRPr="00677DC9" w:rsidRDefault="00045321" w:rsidP="00045321">
      <w:pPr>
        <w:spacing w:after="0" w:line="240" w:lineRule="auto"/>
        <w:jc w:val="both"/>
        <w:rPr>
          <w:rFonts w:ascii="Arial" w:eastAsia="Times New Roman" w:hAnsi="Arial" w:cs="Arial"/>
          <w:b/>
          <w:color w:val="000000"/>
          <w:sz w:val="20"/>
          <w:szCs w:val="20"/>
          <w:u w:val="single"/>
        </w:rPr>
      </w:pPr>
      <w:r w:rsidRPr="00677DC9">
        <w:rPr>
          <w:rFonts w:ascii="Arial" w:eastAsia="Times New Roman" w:hAnsi="Arial" w:cs="Arial"/>
          <w:b/>
          <w:color w:val="000000"/>
          <w:sz w:val="20"/>
          <w:szCs w:val="20"/>
          <w:u w:val="single"/>
        </w:rPr>
        <w:t>Departments File</w:t>
      </w:r>
    </w:p>
    <w:p w:rsidR="00045321" w:rsidRDefault="00045321" w:rsidP="00045321">
      <w:pPr>
        <w:pStyle w:val="ListParagraph"/>
        <w:numPr>
          <w:ilvl w:val="0"/>
          <w:numId w:val="21"/>
        </w:numPr>
        <w:spacing w:after="0" w:line="240" w:lineRule="auto"/>
        <w:jc w:val="both"/>
        <w:rPr>
          <w:rFonts w:ascii="Arial" w:hAnsi="Arial" w:cs="Arial"/>
          <w:sz w:val="20"/>
          <w:szCs w:val="20"/>
        </w:rPr>
      </w:pPr>
      <w:r w:rsidRPr="00677DC9">
        <w:rPr>
          <w:rFonts w:ascii="Arial" w:hAnsi="Arial" w:cs="Arial"/>
          <w:sz w:val="20"/>
          <w:szCs w:val="20"/>
        </w:rPr>
        <w:t xml:space="preserve">If </w:t>
      </w:r>
      <w:r>
        <w:rPr>
          <w:rFonts w:ascii="Arial" w:hAnsi="Arial" w:cs="Arial"/>
          <w:sz w:val="20"/>
          <w:szCs w:val="20"/>
        </w:rPr>
        <w:t xml:space="preserve">any specific </w:t>
      </w:r>
      <w:r w:rsidRPr="00677DC9">
        <w:rPr>
          <w:rFonts w:ascii="Arial" w:hAnsi="Arial" w:cs="Arial"/>
          <w:sz w:val="20"/>
          <w:szCs w:val="20"/>
        </w:rPr>
        <w:t xml:space="preserve">Department Codes </w:t>
      </w:r>
      <w:r>
        <w:rPr>
          <w:rFonts w:ascii="Arial" w:hAnsi="Arial" w:cs="Arial"/>
          <w:sz w:val="20"/>
          <w:szCs w:val="20"/>
        </w:rPr>
        <w:t xml:space="preserve">described in Note 6 </w:t>
      </w:r>
      <w:r w:rsidRPr="00677DC9">
        <w:rPr>
          <w:rFonts w:ascii="Arial" w:hAnsi="Arial" w:cs="Arial"/>
          <w:sz w:val="20"/>
          <w:szCs w:val="20"/>
        </w:rPr>
        <w:t>are used</w:t>
      </w:r>
      <w:r>
        <w:rPr>
          <w:rFonts w:ascii="Arial" w:hAnsi="Arial" w:cs="Arial"/>
          <w:sz w:val="20"/>
          <w:szCs w:val="20"/>
        </w:rPr>
        <w:t xml:space="preserve"> in the Disbursements file,</w:t>
      </w:r>
      <w:r w:rsidRPr="00677DC9">
        <w:rPr>
          <w:rFonts w:ascii="Arial" w:hAnsi="Arial" w:cs="Arial"/>
          <w:sz w:val="20"/>
          <w:szCs w:val="20"/>
        </w:rPr>
        <w:t xml:space="preserve"> </w:t>
      </w:r>
      <w:r>
        <w:rPr>
          <w:rFonts w:ascii="Arial" w:hAnsi="Arial" w:cs="Arial"/>
          <w:sz w:val="20"/>
          <w:szCs w:val="20"/>
        </w:rPr>
        <w:t xml:space="preserve">then this file must be present. </w:t>
      </w:r>
    </w:p>
    <w:p w:rsidR="00045321" w:rsidRDefault="00045321" w:rsidP="00045321">
      <w:pPr>
        <w:pStyle w:val="ListParagraph"/>
        <w:numPr>
          <w:ilvl w:val="1"/>
          <w:numId w:val="21"/>
        </w:numPr>
        <w:spacing w:after="0" w:line="240" w:lineRule="auto"/>
        <w:jc w:val="both"/>
        <w:rPr>
          <w:rFonts w:ascii="Arial" w:hAnsi="Arial" w:cs="Arial"/>
          <w:sz w:val="20"/>
          <w:szCs w:val="20"/>
        </w:rPr>
      </w:pPr>
      <w:r>
        <w:rPr>
          <w:rFonts w:ascii="Arial" w:hAnsi="Arial" w:cs="Arial"/>
          <w:sz w:val="20"/>
          <w:szCs w:val="20"/>
        </w:rPr>
        <w:t xml:space="preserve">For each specific Department Code </w:t>
      </w:r>
      <w:r w:rsidRPr="0074572F">
        <w:rPr>
          <w:rFonts w:ascii="Arial" w:hAnsi="Arial" w:cs="Arial"/>
          <w:sz w:val="20"/>
          <w:szCs w:val="20"/>
        </w:rPr>
        <w:t>listed in</w:t>
      </w:r>
      <w:r>
        <w:rPr>
          <w:rFonts w:ascii="Arial" w:hAnsi="Arial" w:cs="Arial"/>
          <w:sz w:val="20"/>
          <w:szCs w:val="20"/>
        </w:rPr>
        <w:t xml:space="preserve"> Note 6 that is used in the Disbursements file, the Departments file must have a corresponding record</w:t>
      </w:r>
    </w:p>
    <w:p w:rsidR="00045321" w:rsidRDefault="00045321" w:rsidP="00045321">
      <w:pPr>
        <w:pStyle w:val="ListParagraph"/>
        <w:numPr>
          <w:ilvl w:val="1"/>
          <w:numId w:val="21"/>
        </w:numPr>
        <w:spacing w:after="0" w:line="240" w:lineRule="auto"/>
        <w:jc w:val="both"/>
        <w:rPr>
          <w:rFonts w:ascii="Arial" w:hAnsi="Arial" w:cs="Arial"/>
          <w:sz w:val="20"/>
          <w:szCs w:val="20"/>
        </w:rPr>
      </w:pPr>
      <w:r>
        <w:rPr>
          <w:rFonts w:ascii="Arial" w:hAnsi="Arial" w:cs="Arial"/>
          <w:sz w:val="20"/>
          <w:szCs w:val="20"/>
        </w:rPr>
        <w:t>There can be only one record for each specific Department Code used</w:t>
      </w:r>
    </w:p>
    <w:p w:rsidR="00045321" w:rsidRPr="00677DC9" w:rsidRDefault="00045321" w:rsidP="00045321">
      <w:pPr>
        <w:pStyle w:val="ListParagraph"/>
        <w:numPr>
          <w:ilvl w:val="0"/>
          <w:numId w:val="21"/>
        </w:numPr>
        <w:spacing w:after="0" w:line="240" w:lineRule="auto"/>
        <w:jc w:val="both"/>
        <w:rPr>
          <w:rFonts w:ascii="Arial" w:hAnsi="Arial" w:cs="Arial"/>
          <w:sz w:val="20"/>
          <w:szCs w:val="20"/>
        </w:rPr>
      </w:pPr>
      <w:r>
        <w:rPr>
          <w:rFonts w:ascii="Arial" w:hAnsi="Arial" w:cs="Arial"/>
          <w:sz w:val="20"/>
          <w:szCs w:val="20"/>
        </w:rPr>
        <w:t>Unit Department Name must contain non-blank data</w:t>
      </w:r>
    </w:p>
    <w:p w:rsidR="00045321" w:rsidRDefault="00045321" w:rsidP="00045321">
      <w:pPr>
        <w:spacing w:after="0" w:line="240" w:lineRule="auto"/>
        <w:rPr>
          <w:rFonts w:ascii="Arial" w:hAnsi="Arial" w:cs="Arial"/>
          <w:sz w:val="20"/>
          <w:szCs w:val="20"/>
        </w:rPr>
      </w:pPr>
    </w:p>
    <w:p w:rsidR="00175980" w:rsidRDefault="00175980" w:rsidP="00045321">
      <w:pPr>
        <w:pStyle w:val="ListParagraph"/>
        <w:spacing w:after="0" w:line="240" w:lineRule="auto"/>
        <w:ind w:left="0"/>
        <w:jc w:val="both"/>
        <w:rPr>
          <w:rFonts w:ascii="Arial" w:hAnsi="Arial" w:cs="Arial"/>
          <w:sz w:val="20"/>
          <w:szCs w:val="20"/>
        </w:rPr>
      </w:pPr>
    </w:p>
    <w:p w:rsidR="00175980" w:rsidRDefault="00175980" w:rsidP="00175980">
      <w:pPr>
        <w:pStyle w:val="ListParagraph"/>
        <w:spacing w:after="0" w:line="240" w:lineRule="auto"/>
        <w:ind w:left="0"/>
        <w:jc w:val="both"/>
        <w:rPr>
          <w:rFonts w:ascii="Arial" w:hAnsi="Arial" w:cs="Arial"/>
          <w:sz w:val="20"/>
          <w:szCs w:val="20"/>
        </w:rPr>
      </w:pPr>
    </w:p>
    <w:p w:rsidR="00C923B2" w:rsidRDefault="00C923B2" w:rsidP="00175980">
      <w:pPr>
        <w:pStyle w:val="ListParagraph"/>
        <w:spacing w:after="0" w:line="240" w:lineRule="auto"/>
        <w:ind w:left="0"/>
        <w:jc w:val="both"/>
        <w:rPr>
          <w:rFonts w:ascii="Arial" w:hAnsi="Arial" w:cs="Arial"/>
          <w:sz w:val="20"/>
          <w:szCs w:val="20"/>
        </w:rPr>
      </w:pPr>
      <w:r>
        <w:rPr>
          <w:rFonts w:ascii="Arial" w:hAnsi="Arial" w:cs="Arial"/>
          <w:sz w:val="20"/>
          <w:szCs w:val="20"/>
        </w:rPr>
        <w:t xml:space="preserve"> </w:t>
      </w:r>
    </w:p>
    <w:p w:rsidR="00C923B2" w:rsidRPr="00AA074E" w:rsidRDefault="00C923B2" w:rsidP="00AA074E">
      <w:pPr>
        <w:ind w:left="810"/>
        <w:jc w:val="both"/>
        <w:rPr>
          <w:rFonts w:ascii="Arial" w:hAnsi="Arial" w:cs="Arial"/>
          <w:sz w:val="20"/>
          <w:szCs w:val="20"/>
        </w:rPr>
      </w:pPr>
    </w:p>
    <w:sectPr w:rsidR="00C923B2" w:rsidRPr="00AA074E" w:rsidSect="004230E3">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332DF"/>
    <w:multiLevelType w:val="hybridMultilevel"/>
    <w:tmpl w:val="9038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90AF7"/>
    <w:multiLevelType w:val="hybridMultilevel"/>
    <w:tmpl w:val="BEDA29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7E50E7E"/>
    <w:multiLevelType w:val="hybridMultilevel"/>
    <w:tmpl w:val="428EA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E12DA"/>
    <w:multiLevelType w:val="hybridMultilevel"/>
    <w:tmpl w:val="51B86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7256F7"/>
    <w:multiLevelType w:val="hybridMultilevel"/>
    <w:tmpl w:val="0C9C22B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nsid w:val="1AA56593"/>
    <w:multiLevelType w:val="hybridMultilevel"/>
    <w:tmpl w:val="E4B6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7F7F95"/>
    <w:multiLevelType w:val="hybridMultilevel"/>
    <w:tmpl w:val="B0C63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63236C"/>
    <w:multiLevelType w:val="hybridMultilevel"/>
    <w:tmpl w:val="204EB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477A9B"/>
    <w:multiLevelType w:val="hybridMultilevel"/>
    <w:tmpl w:val="B2D8A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3973DC"/>
    <w:multiLevelType w:val="hybridMultilevel"/>
    <w:tmpl w:val="54084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64C9B"/>
    <w:multiLevelType w:val="hybridMultilevel"/>
    <w:tmpl w:val="495A9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0E4C80"/>
    <w:multiLevelType w:val="hybridMultilevel"/>
    <w:tmpl w:val="5118863C"/>
    <w:lvl w:ilvl="0" w:tplc="25744F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642218B"/>
    <w:multiLevelType w:val="hybridMultilevel"/>
    <w:tmpl w:val="2CC00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114415"/>
    <w:multiLevelType w:val="hybridMultilevel"/>
    <w:tmpl w:val="995AC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D504B93"/>
    <w:multiLevelType w:val="hybridMultilevel"/>
    <w:tmpl w:val="1F229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C96EC5"/>
    <w:multiLevelType w:val="hybridMultilevel"/>
    <w:tmpl w:val="2DC8A6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8C41AE"/>
    <w:multiLevelType w:val="hybridMultilevel"/>
    <w:tmpl w:val="C128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603BB4"/>
    <w:multiLevelType w:val="hybridMultilevel"/>
    <w:tmpl w:val="D8ACC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253B2B"/>
    <w:multiLevelType w:val="hybridMultilevel"/>
    <w:tmpl w:val="F94EC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035AEE"/>
    <w:multiLevelType w:val="hybridMultilevel"/>
    <w:tmpl w:val="6812111C"/>
    <w:lvl w:ilvl="0" w:tplc="ADB0CCE4">
      <w:start w:val="1"/>
      <w:numFmt w:val="lowerLetter"/>
      <w:lvlText w:val="%1."/>
      <w:lvlJc w:val="left"/>
      <w:pPr>
        <w:ind w:left="117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D930047"/>
    <w:multiLevelType w:val="hybridMultilevel"/>
    <w:tmpl w:val="AB1CF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E52D8E"/>
    <w:multiLevelType w:val="hybridMultilevel"/>
    <w:tmpl w:val="D0A87268"/>
    <w:lvl w:ilvl="0" w:tplc="ADB0CCE4">
      <w:start w:val="1"/>
      <w:numFmt w:val="lowerLetter"/>
      <w:lvlText w:val="%1."/>
      <w:lvlJc w:val="left"/>
      <w:pPr>
        <w:ind w:left="1170" w:hanging="360"/>
      </w:pPr>
      <w:rPr>
        <w:rFonts w:asciiTheme="minorHAnsi" w:eastAsiaTheme="minorHAnsi" w:hAnsiTheme="minorHAnsi" w:cstheme="minorBidi"/>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628E415C">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AA606EB"/>
    <w:multiLevelType w:val="hybridMultilevel"/>
    <w:tmpl w:val="3E2A5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C6F7E21"/>
    <w:multiLevelType w:val="hybridMultilevel"/>
    <w:tmpl w:val="66EE5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4"/>
  </w:num>
  <w:num w:numId="4">
    <w:abstractNumId w:val="21"/>
  </w:num>
  <w:num w:numId="5">
    <w:abstractNumId w:val="23"/>
  </w:num>
  <w:num w:numId="6">
    <w:abstractNumId w:val="10"/>
  </w:num>
  <w:num w:numId="7">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7"/>
  </w:num>
  <w:num w:numId="10">
    <w:abstractNumId w:val="6"/>
  </w:num>
  <w:num w:numId="11">
    <w:abstractNumId w:val="5"/>
  </w:num>
  <w:num w:numId="12">
    <w:abstractNumId w:val="3"/>
  </w:num>
  <w:num w:numId="13">
    <w:abstractNumId w:val="12"/>
  </w:num>
  <w:num w:numId="14">
    <w:abstractNumId w:val="1"/>
  </w:num>
  <w:num w:numId="15">
    <w:abstractNumId w:val="16"/>
  </w:num>
  <w:num w:numId="16">
    <w:abstractNumId w:val="17"/>
  </w:num>
  <w:num w:numId="17">
    <w:abstractNumId w:val="9"/>
  </w:num>
  <w:num w:numId="18">
    <w:abstractNumId w:val="20"/>
  </w:num>
  <w:num w:numId="19">
    <w:abstractNumId w:val="8"/>
  </w:num>
  <w:num w:numId="20">
    <w:abstractNumId w:val="18"/>
  </w:num>
  <w:num w:numId="21">
    <w:abstractNumId w:val="14"/>
  </w:num>
  <w:num w:numId="22">
    <w:abstractNumId w:val="0"/>
  </w:num>
  <w:num w:numId="23">
    <w:abstractNumId w:val="2"/>
  </w:num>
  <w:num w:numId="24">
    <w:abstractNumId w:val="11"/>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563B"/>
    <w:rsid w:val="00021E11"/>
    <w:rsid w:val="00032F6A"/>
    <w:rsid w:val="00041A40"/>
    <w:rsid w:val="00045321"/>
    <w:rsid w:val="00066306"/>
    <w:rsid w:val="00080449"/>
    <w:rsid w:val="00097FBE"/>
    <w:rsid w:val="000B62F2"/>
    <w:rsid w:val="000F5D72"/>
    <w:rsid w:val="00151575"/>
    <w:rsid w:val="00157E37"/>
    <w:rsid w:val="001732BB"/>
    <w:rsid w:val="00175980"/>
    <w:rsid w:val="0019748C"/>
    <w:rsid w:val="001A7A9B"/>
    <w:rsid w:val="001E0DE2"/>
    <w:rsid w:val="00217636"/>
    <w:rsid w:val="002B22C2"/>
    <w:rsid w:val="00334CA3"/>
    <w:rsid w:val="00365079"/>
    <w:rsid w:val="00376CC7"/>
    <w:rsid w:val="0039196D"/>
    <w:rsid w:val="00392850"/>
    <w:rsid w:val="003A049C"/>
    <w:rsid w:val="003A2BF3"/>
    <w:rsid w:val="003A3ADE"/>
    <w:rsid w:val="003B3FC0"/>
    <w:rsid w:val="003B744B"/>
    <w:rsid w:val="003F7654"/>
    <w:rsid w:val="00407E69"/>
    <w:rsid w:val="00420528"/>
    <w:rsid w:val="00422B51"/>
    <w:rsid w:val="004230E3"/>
    <w:rsid w:val="00431CA8"/>
    <w:rsid w:val="00436152"/>
    <w:rsid w:val="004501F0"/>
    <w:rsid w:val="0045095C"/>
    <w:rsid w:val="004651EE"/>
    <w:rsid w:val="00473EDB"/>
    <w:rsid w:val="0047550B"/>
    <w:rsid w:val="004A440A"/>
    <w:rsid w:val="004A7B2A"/>
    <w:rsid w:val="004B1F00"/>
    <w:rsid w:val="004B37A0"/>
    <w:rsid w:val="004D5219"/>
    <w:rsid w:val="00515D5E"/>
    <w:rsid w:val="005562D1"/>
    <w:rsid w:val="005668A8"/>
    <w:rsid w:val="005A45C2"/>
    <w:rsid w:val="005C5B24"/>
    <w:rsid w:val="005D5002"/>
    <w:rsid w:val="00604011"/>
    <w:rsid w:val="00626AD3"/>
    <w:rsid w:val="00634442"/>
    <w:rsid w:val="00637623"/>
    <w:rsid w:val="00642F4A"/>
    <w:rsid w:val="00674BDE"/>
    <w:rsid w:val="006C6B8B"/>
    <w:rsid w:val="006E19E2"/>
    <w:rsid w:val="006E730B"/>
    <w:rsid w:val="007026E9"/>
    <w:rsid w:val="007061D0"/>
    <w:rsid w:val="00730492"/>
    <w:rsid w:val="00742475"/>
    <w:rsid w:val="007541F8"/>
    <w:rsid w:val="0075556F"/>
    <w:rsid w:val="007577B3"/>
    <w:rsid w:val="00777119"/>
    <w:rsid w:val="00790FA8"/>
    <w:rsid w:val="00792A8F"/>
    <w:rsid w:val="007E634D"/>
    <w:rsid w:val="00803643"/>
    <w:rsid w:val="008214DD"/>
    <w:rsid w:val="00821C7E"/>
    <w:rsid w:val="008B6A6F"/>
    <w:rsid w:val="008E1CD0"/>
    <w:rsid w:val="008F242A"/>
    <w:rsid w:val="008F68EB"/>
    <w:rsid w:val="00906343"/>
    <w:rsid w:val="00911A62"/>
    <w:rsid w:val="00913E88"/>
    <w:rsid w:val="009261C1"/>
    <w:rsid w:val="00933045"/>
    <w:rsid w:val="00973224"/>
    <w:rsid w:val="009957D2"/>
    <w:rsid w:val="009B2974"/>
    <w:rsid w:val="009C0DB7"/>
    <w:rsid w:val="009D6CAC"/>
    <w:rsid w:val="009E7928"/>
    <w:rsid w:val="00A138A3"/>
    <w:rsid w:val="00A401FB"/>
    <w:rsid w:val="00AA074E"/>
    <w:rsid w:val="00AC0D9A"/>
    <w:rsid w:val="00AE228D"/>
    <w:rsid w:val="00AE3DE8"/>
    <w:rsid w:val="00AE5C40"/>
    <w:rsid w:val="00B02E28"/>
    <w:rsid w:val="00B0521C"/>
    <w:rsid w:val="00B07527"/>
    <w:rsid w:val="00B245BD"/>
    <w:rsid w:val="00B25530"/>
    <w:rsid w:val="00B2591F"/>
    <w:rsid w:val="00B61E76"/>
    <w:rsid w:val="00BA187A"/>
    <w:rsid w:val="00BA3F0D"/>
    <w:rsid w:val="00BC1DC6"/>
    <w:rsid w:val="00BC7F34"/>
    <w:rsid w:val="00BF2FB4"/>
    <w:rsid w:val="00C0498E"/>
    <w:rsid w:val="00C06C30"/>
    <w:rsid w:val="00C26EEB"/>
    <w:rsid w:val="00C923B2"/>
    <w:rsid w:val="00C93C92"/>
    <w:rsid w:val="00C96031"/>
    <w:rsid w:val="00CC62EB"/>
    <w:rsid w:val="00CE6159"/>
    <w:rsid w:val="00D32041"/>
    <w:rsid w:val="00D41081"/>
    <w:rsid w:val="00D645C2"/>
    <w:rsid w:val="00D84507"/>
    <w:rsid w:val="00D93824"/>
    <w:rsid w:val="00D9426B"/>
    <w:rsid w:val="00DA68E7"/>
    <w:rsid w:val="00DA783E"/>
    <w:rsid w:val="00E13872"/>
    <w:rsid w:val="00E3484C"/>
    <w:rsid w:val="00E424DF"/>
    <w:rsid w:val="00E46B57"/>
    <w:rsid w:val="00E51685"/>
    <w:rsid w:val="00E61658"/>
    <w:rsid w:val="00E63E4B"/>
    <w:rsid w:val="00E65652"/>
    <w:rsid w:val="00E95B3A"/>
    <w:rsid w:val="00EF5267"/>
    <w:rsid w:val="00F038F4"/>
    <w:rsid w:val="00F61EF4"/>
    <w:rsid w:val="00F63B8E"/>
    <w:rsid w:val="00F65BB0"/>
    <w:rsid w:val="00F672C6"/>
    <w:rsid w:val="00F70109"/>
    <w:rsid w:val="00F943CE"/>
    <w:rsid w:val="00FA1EA3"/>
    <w:rsid w:val="00FA563B"/>
    <w:rsid w:val="00FA782D"/>
    <w:rsid w:val="00FE5753"/>
    <w:rsid w:val="00FF34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F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1F8"/>
    <w:pPr>
      <w:ind w:left="720"/>
      <w:contextualSpacing/>
    </w:pPr>
  </w:style>
  <w:style w:type="table" w:customStyle="1" w:styleId="TableGrid1">
    <w:name w:val="Table Grid1"/>
    <w:basedOn w:val="TableNormal"/>
    <w:next w:val="TableGrid"/>
    <w:uiPriority w:val="59"/>
    <w:rsid w:val="00C0498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C0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1F8"/>
    <w:pPr>
      <w:ind w:left="720"/>
      <w:contextualSpacing/>
    </w:pPr>
  </w:style>
  <w:style w:type="table" w:customStyle="1" w:styleId="TableGrid1">
    <w:name w:val="Table Grid1"/>
    <w:basedOn w:val="TableNormal"/>
    <w:next w:val="TableGrid"/>
    <w:uiPriority w:val="59"/>
    <w:rsid w:val="00C0498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C0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5821474">
      <w:bodyDiv w:val="1"/>
      <w:marLeft w:val="0"/>
      <w:marRight w:val="0"/>
      <w:marTop w:val="0"/>
      <w:marBottom w:val="0"/>
      <w:divBdr>
        <w:top w:val="none" w:sz="0" w:space="0" w:color="auto"/>
        <w:left w:val="none" w:sz="0" w:space="0" w:color="auto"/>
        <w:bottom w:val="none" w:sz="0" w:space="0" w:color="auto"/>
        <w:right w:val="none" w:sz="0" w:space="0" w:color="auto"/>
      </w:divBdr>
    </w:div>
    <w:div w:id="925501350">
      <w:bodyDiv w:val="1"/>
      <w:marLeft w:val="0"/>
      <w:marRight w:val="0"/>
      <w:marTop w:val="0"/>
      <w:marBottom w:val="0"/>
      <w:divBdr>
        <w:top w:val="none" w:sz="0" w:space="0" w:color="auto"/>
        <w:left w:val="none" w:sz="0" w:space="0" w:color="auto"/>
        <w:bottom w:val="none" w:sz="0" w:space="0" w:color="auto"/>
        <w:right w:val="none" w:sz="0" w:space="0" w:color="auto"/>
      </w:divBdr>
    </w:div>
    <w:div w:id="949362342">
      <w:bodyDiv w:val="1"/>
      <w:marLeft w:val="0"/>
      <w:marRight w:val="0"/>
      <w:marTop w:val="0"/>
      <w:marBottom w:val="0"/>
      <w:divBdr>
        <w:top w:val="none" w:sz="0" w:space="0" w:color="auto"/>
        <w:left w:val="none" w:sz="0" w:space="0" w:color="auto"/>
        <w:bottom w:val="none" w:sz="0" w:space="0" w:color="auto"/>
        <w:right w:val="none" w:sz="0" w:space="0" w:color="auto"/>
      </w:divBdr>
    </w:div>
    <w:div w:id="1169369881">
      <w:bodyDiv w:val="1"/>
      <w:marLeft w:val="0"/>
      <w:marRight w:val="0"/>
      <w:marTop w:val="0"/>
      <w:marBottom w:val="0"/>
      <w:divBdr>
        <w:top w:val="none" w:sz="0" w:space="0" w:color="auto"/>
        <w:left w:val="none" w:sz="0" w:space="0" w:color="auto"/>
        <w:bottom w:val="none" w:sz="0" w:space="0" w:color="auto"/>
        <w:right w:val="none" w:sz="0" w:space="0" w:color="auto"/>
      </w:divBdr>
    </w:div>
    <w:div w:id="1361591307">
      <w:bodyDiv w:val="1"/>
      <w:marLeft w:val="0"/>
      <w:marRight w:val="0"/>
      <w:marTop w:val="0"/>
      <w:marBottom w:val="0"/>
      <w:divBdr>
        <w:top w:val="none" w:sz="0" w:space="0" w:color="auto"/>
        <w:left w:val="none" w:sz="0" w:space="0" w:color="auto"/>
        <w:bottom w:val="none" w:sz="0" w:space="0" w:color="auto"/>
        <w:right w:val="none" w:sz="0" w:space="0" w:color="auto"/>
      </w:divBdr>
    </w:div>
    <w:div w:id="1634362683">
      <w:bodyDiv w:val="1"/>
      <w:marLeft w:val="0"/>
      <w:marRight w:val="0"/>
      <w:marTop w:val="0"/>
      <w:marBottom w:val="0"/>
      <w:divBdr>
        <w:top w:val="none" w:sz="0" w:space="0" w:color="auto"/>
        <w:left w:val="none" w:sz="0" w:space="0" w:color="auto"/>
        <w:bottom w:val="none" w:sz="0" w:space="0" w:color="auto"/>
        <w:right w:val="none" w:sz="0" w:space="0" w:color="auto"/>
      </w:divBdr>
    </w:div>
    <w:div w:id="1696538246">
      <w:bodyDiv w:val="1"/>
      <w:marLeft w:val="0"/>
      <w:marRight w:val="0"/>
      <w:marTop w:val="0"/>
      <w:marBottom w:val="0"/>
      <w:divBdr>
        <w:top w:val="none" w:sz="0" w:space="0" w:color="auto"/>
        <w:left w:val="none" w:sz="0" w:space="0" w:color="auto"/>
        <w:bottom w:val="none" w:sz="0" w:space="0" w:color="auto"/>
        <w:right w:val="none" w:sz="0" w:space="0" w:color="auto"/>
      </w:divBdr>
    </w:div>
    <w:div w:id="1713378166">
      <w:bodyDiv w:val="1"/>
      <w:marLeft w:val="0"/>
      <w:marRight w:val="0"/>
      <w:marTop w:val="0"/>
      <w:marBottom w:val="0"/>
      <w:divBdr>
        <w:top w:val="none" w:sz="0" w:space="0" w:color="auto"/>
        <w:left w:val="none" w:sz="0" w:space="0" w:color="auto"/>
        <w:bottom w:val="none" w:sz="0" w:space="0" w:color="auto"/>
        <w:right w:val="none" w:sz="0" w:space="0" w:color="auto"/>
      </w:divBdr>
    </w:div>
    <w:div w:id="1795446082">
      <w:bodyDiv w:val="1"/>
      <w:marLeft w:val="0"/>
      <w:marRight w:val="0"/>
      <w:marTop w:val="0"/>
      <w:marBottom w:val="0"/>
      <w:divBdr>
        <w:top w:val="none" w:sz="0" w:space="0" w:color="auto"/>
        <w:left w:val="none" w:sz="0" w:space="0" w:color="auto"/>
        <w:bottom w:val="none" w:sz="0" w:space="0" w:color="auto"/>
        <w:right w:val="none" w:sz="0" w:space="0" w:color="auto"/>
      </w:divBdr>
    </w:div>
    <w:div w:id="1877083808">
      <w:bodyDiv w:val="1"/>
      <w:marLeft w:val="0"/>
      <w:marRight w:val="0"/>
      <w:marTop w:val="0"/>
      <w:marBottom w:val="0"/>
      <w:divBdr>
        <w:top w:val="none" w:sz="0" w:space="0" w:color="auto"/>
        <w:left w:val="none" w:sz="0" w:space="0" w:color="auto"/>
        <w:bottom w:val="none" w:sz="0" w:space="0" w:color="auto"/>
        <w:right w:val="none" w:sz="0" w:space="0" w:color="auto"/>
      </w:divBdr>
    </w:div>
    <w:div w:id="2036274028">
      <w:bodyDiv w:val="1"/>
      <w:marLeft w:val="0"/>
      <w:marRight w:val="0"/>
      <w:marTop w:val="0"/>
      <w:marBottom w:val="0"/>
      <w:divBdr>
        <w:top w:val="none" w:sz="0" w:space="0" w:color="auto"/>
        <w:left w:val="none" w:sz="0" w:space="0" w:color="auto"/>
        <w:bottom w:val="none" w:sz="0" w:space="0" w:color="auto"/>
        <w:right w:val="none" w:sz="0" w:space="0" w:color="auto"/>
      </w:divBdr>
    </w:div>
    <w:div w:id="207862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617A4-1181-4826-92B6-ECAC869D8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3036</Words>
  <Characters>17309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MDH</dc:creator>
  <cp:keywords/>
  <dc:description/>
  <cp:lastModifiedBy>jeppley</cp:lastModifiedBy>
  <cp:revision>7</cp:revision>
  <cp:lastPrinted>2011-08-18T12:37:00Z</cp:lastPrinted>
  <dcterms:created xsi:type="dcterms:W3CDTF">2011-08-29T11:18:00Z</dcterms:created>
  <dcterms:modified xsi:type="dcterms:W3CDTF">2011-09-07T14:34:00Z</dcterms:modified>
</cp:coreProperties>
</file>