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9F94" w14:textId="77777777" w:rsidR="00C3293D" w:rsidRDefault="00C3293D" w:rsidP="00C22BAD">
      <w:pPr>
        <w:autoSpaceDE w:val="0"/>
        <w:autoSpaceDN w:val="0"/>
        <w:adjustRightInd w:val="0"/>
        <w:spacing w:after="0" w:line="240" w:lineRule="auto"/>
        <w:jc w:val="center"/>
        <w:rPr>
          <w:rFonts w:cstheme="minorHAnsi"/>
          <w:b/>
          <w:bCs/>
          <w:color w:val="C21F3F"/>
          <w:sz w:val="36"/>
          <w:szCs w:val="36"/>
        </w:rPr>
      </w:pPr>
    </w:p>
    <w:p w14:paraId="3F6A8D55" w14:textId="0325ED7B" w:rsidR="006110A0" w:rsidRPr="00C7577B" w:rsidRDefault="001E4750" w:rsidP="00C22BAD">
      <w:pPr>
        <w:autoSpaceDE w:val="0"/>
        <w:autoSpaceDN w:val="0"/>
        <w:adjustRightInd w:val="0"/>
        <w:spacing w:after="0" w:line="240" w:lineRule="auto"/>
        <w:jc w:val="center"/>
        <w:rPr>
          <w:rFonts w:cstheme="minorHAnsi"/>
          <w:b/>
          <w:bCs/>
          <w:color w:val="C21F3F"/>
          <w:sz w:val="36"/>
          <w:szCs w:val="36"/>
        </w:rPr>
      </w:pPr>
      <w:r>
        <w:rPr>
          <w:rFonts w:cstheme="minorHAnsi"/>
          <w:b/>
          <w:bCs/>
          <w:color w:val="C21F3F"/>
          <w:sz w:val="36"/>
          <w:szCs w:val="36"/>
        </w:rPr>
        <w:t>202</w:t>
      </w:r>
      <w:r w:rsidR="003050D3">
        <w:rPr>
          <w:rFonts w:cstheme="minorHAnsi"/>
          <w:b/>
          <w:bCs/>
          <w:color w:val="C21F3F"/>
          <w:sz w:val="36"/>
          <w:szCs w:val="36"/>
        </w:rPr>
        <w:t>4</w:t>
      </w:r>
      <w:r w:rsidR="00C3435D">
        <w:rPr>
          <w:rFonts w:cstheme="minorHAnsi"/>
          <w:b/>
          <w:bCs/>
          <w:color w:val="C21F3F"/>
          <w:sz w:val="36"/>
          <w:szCs w:val="36"/>
        </w:rPr>
        <w:t xml:space="preserve"> - 202</w:t>
      </w:r>
      <w:r w:rsidR="003050D3">
        <w:rPr>
          <w:rFonts w:cstheme="minorHAnsi"/>
          <w:b/>
          <w:bCs/>
          <w:color w:val="C21F3F"/>
          <w:sz w:val="36"/>
          <w:szCs w:val="36"/>
        </w:rPr>
        <w:t>5</w:t>
      </w:r>
      <w:r>
        <w:rPr>
          <w:rFonts w:cstheme="minorHAnsi"/>
          <w:b/>
          <w:bCs/>
          <w:color w:val="C21F3F"/>
          <w:sz w:val="36"/>
          <w:szCs w:val="36"/>
        </w:rPr>
        <w:t xml:space="preserve"> </w:t>
      </w:r>
      <w:r w:rsidR="006110A0" w:rsidRPr="00C7577B">
        <w:rPr>
          <w:rFonts w:cstheme="minorHAnsi"/>
          <w:b/>
          <w:bCs/>
          <w:color w:val="C21F3F"/>
          <w:sz w:val="36"/>
          <w:szCs w:val="36"/>
        </w:rPr>
        <w:t>INDIANA MAIN STREET</w:t>
      </w:r>
    </w:p>
    <w:p w14:paraId="1421D318" w14:textId="77777777" w:rsidR="00C22BAD" w:rsidRPr="00C7577B" w:rsidRDefault="00C22BAD" w:rsidP="00C22BAD">
      <w:pPr>
        <w:autoSpaceDE w:val="0"/>
        <w:autoSpaceDN w:val="0"/>
        <w:adjustRightInd w:val="0"/>
        <w:spacing w:after="0" w:line="240" w:lineRule="auto"/>
        <w:jc w:val="center"/>
        <w:rPr>
          <w:rFonts w:cstheme="minorHAnsi"/>
          <w:b/>
          <w:bCs/>
          <w:color w:val="C21F3F"/>
          <w:sz w:val="36"/>
          <w:szCs w:val="36"/>
        </w:rPr>
      </w:pPr>
    </w:p>
    <w:p w14:paraId="103E8F99" w14:textId="607EC8EF" w:rsidR="00C22BAD" w:rsidRPr="00C7577B" w:rsidRDefault="00520D30" w:rsidP="00C22BAD">
      <w:pPr>
        <w:autoSpaceDE w:val="0"/>
        <w:autoSpaceDN w:val="0"/>
        <w:adjustRightInd w:val="0"/>
        <w:spacing w:after="0" w:line="240" w:lineRule="auto"/>
        <w:jc w:val="center"/>
        <w:rPr>
          <w:rFonts w:cstheme="minorHAnsi"/>
          <w:b/>
          <w:bCs/>
          <w:color w:val="C21F3F"/>
          <w:sz w:val="36"/>
          <w:szCs w:val="36"/>
        </w:rPr>
      </w:pPr>
      <w:r w:rsidRPr="00520D30">
        <w:rPr>
          <w:rFonts w:cstheme="minorHAnsi"/>
          <w:b/>
          <w:bCs/>
          <w:color w:val="C21F3F"/>
          <w:sz w:val="36"/>
          <w:szCs w:val="36"/>
        </w:rPr>
        <w:t>A</w:t>
      </w:r>
      <w:r>
        <w:rPr>
          <w:rFonts w:cstheme="minorHAnsi"/>
          <w:b/>
          <w:bCs/>
          <w:color w:val="C21F3F"/>
          <w:sz w:val="36"/>
          <w:szCs w:val="36"/>
        </w:rPr>
        <w:t>SPIRING IAMS 1-YEAR PROGRAM</w:t>
      </w:r>
    </w:p>
    <w:p w14:paraId="7EBCA7CB" w14:textId="3CC028F6" w:rsidR="00471836" w:rsidRDefault="00C74429" w:rsidP="00C22BAD">
      <w:pPr>
        <w:autoSpaceDE w:val="0"/>
        <w:autoSpaceDN w:val="0"/>
        <w:adjustRightInd w:val="0"/>
        <w:spacing w:after="0" w:line="240" w:lineRule="auto"/>
        <w:jc w:val="center"/>
        <w:rPr>
          <w:rFonts w:cstheme="minorHAnsi"/>
          <w:b/>
          <w:bCs/>
          <w:sz w:val="36"/>
          <w:szCs w:val="36"/>
        </w:rPr>
      </w:pPr>
      <w:r>
        <w:rPr>
          <w:rFonts w:cstheme="minorHAnsi"/>
          <w:b/>
          <w:bCs/>
          <w:sz w:val="36"/>
          <w:szCs w:val="36"/>
        </w:rPr>
        <w:t>Applicant Process</w:t>
      </w:r>
    </w:p>
    <w:p w14:paraId="0C815769" w14:textId="59031077" w:rsidR="00C7577B" w:rsidRDefault="00C7577B" w:rsidP="00C22BAD">
      <w:pPr>
        <w:autoSpaceDE w:val="0"/>
        <w:autoSpaceDN w:val="0"/>
        <w:adjustRightInd w:val="0"/>
        <w:spacing w:after="0" w:line="240" w:lineRule="auto"/>
        <w:jc w:val="center"/>
        <w:rPr>
          <w:rFonts w:cstheme="minorHAnsi"/>
          <w:b/>
          <w:bCs/>
          <w:sz w:val="36"/>
          <w:szCs w:val="36"/>
        </w:rPr>
      </w:pPr>
    </w:p>
    <w:p w14:paraId="546EED91" w14:textId="2B310929" w:rsidR="00F53185" w:rsidRDefault="00F53185" w:rsidP="00C22BAD">
      <w:pPr>
        <w:autoSpaceDE w:val="0"/>
        <w:autoSpaceDN w:val="0"/>
        <w:adjustRightInd w:val="0"/>
        <w:spacing w:after="0" w:line="240" w:lineRule="auto"/>
        <w:jc w:val="center"/>
        <w:rPr>
          <w:rFonts w:cstheme="minorHAnsi"/>
          <w:b/>
          <w:bCs/>
          <w:sz w:val="24"/>
          <w:szCs w:val="24"/>
        </w:rPr>
      </w:pPr>
    </w:p>
    <w:p w14:paraId="67F614DD" w14:textId="199DAFD9" w:rsidR="00C22BAD" w:rsidRDefault="00C22BAD" w:rsidP="00C22BAD">
      <w:pPr>
        <w:autoSpaceDE w:val="0"/>
        <w:autoSpaceDN w:val="0"/>
        <w:adjustRightInd w:val="0"/>
        <w:spacing w:after="0" w:line="240" w:lineRule="auto"/>
        <w:jc w:val="center"/>
        <w:rPr>
          <w:rFonts w:cstheme="minorHAnsi"/>
          <w:b/>
          <w:bCs/>
          <w:sz w:val="24"/>
          <w:szCs w:val="24"/>
        </w:rPr>
      </w:pPr>
    </w:p>
    <w:p w14:paraId="516FD8F2" w14:textId="4AE28FD5" w:rsidR="00C22BAD" w:rsidRDefault="00C22BAD" w:rsidP="007E7A66">
      <w:pPr>
        <w:autoSpaceDE w:val="0"/>
        <w:autoSpaceDN w:val="0"/>
        <w:adjustRightInd w:val="0"/>
        <w:spacing w:after="0" w:line="240" w:lineRule="auto"/>
        <w:rPr>
          <w:rFonts w:cstheme="minorHAnsi"/>
          <w:b/>
          <w:bCs/>
          <w:sz w:val="24"/>
          <w:szCs w:val="24"/>
        </w:rPr>
      </w:pPr>
    </w:p>
    <w:p w14:paraId="70B4C900" w14:textId="628FF10B" w:rsidR="00C22BAD" w:rsidRDefault="00C22BAD" w:rsidP="007E7A66">
      <w:pPr>
        <w:autoSpaceDE w:val="0"/>
        <w:autoSpaceDN w:val="0"/>
        <w:adjustRightInd w:val="0"/>
        <w:spacing w:after="0" w:line="240" w:lineRule="auto"/>
        <w:rPr>
          <w:rFonts w:cstheme="minorHAnsi"/>
          <w:b/>
          <w:bCs/>
          <w:sz w:val="24"/>
          <w:szCs w:val="24"/>
        </w:rPr>
      </w:pPr>
    </w:p>
    <w:p w14:paraId="471F3080" w14:textId="129481DC" w:rsidR="00C22BAD" w:rsidRDefault="00C22BAD" w:rsidP="007E7A66">
      <w:pPr>
        <w:autoSpaceDE w:val="0"/>
        <w:autoSpaceDN w:val="0"/>
        <w:adjustRightInd w:val="0"/>
        <w:spacing w:after="0" w:line="240" w:lineRule="auto"/>
        <w:rPr>
          <w:rFonts w:cstheme="minorHAnsi"/>
          <w:b/>
          <w:bCs/>
          <w:sz w:val="24"/>
          <w:szCs w:val="24"/>
        </w:rPr>
      </w:pPr>
    </w:p>
    <w:p w14:paraId="664682DA" w14:textId="3A16CC4C" w:rsidR="00C22BAD" w:rsidRDefault="00C22BAD" w:rsidP="007E7A66">
      <w:pPr>
        <w:autoSpaceDE w:val="0"/>
        <w:autoSpaceDN w:val="0"/>
        <w:adjustRightInd w:val="0"/>
        <w:spacing w:after="0" w:line="240" w:lineRule="auto"/>
        <w:rPr>
          <w:rFonts w:cstheme="minorHAnsi"/>
          <w:b/>
          <w:bCs/>
          <w:sz w:val="24"/>
          <w:szCs w:val="24"/>
        </w:rPr>
      </w:pPr>
    </w:p>
    <w:p w14:paraId="17A8570E" w14:textId="30206697" w:rsidR="00C22BAD" w:rsidRDefault="00C22BAD" w:rsidP="007E7A66">
      <w:pPr>
        <w:autoSpaceDE w:val="0"/>
        <w:autoSpaceDN w:val="0"/>
        <w:adjustRightInd w:val="0"/>
        <w:spacing w:after="0" w:line="240" w:lineRule="auto"/>
        <w:rPr>
          <w:rFonts w:cstheme="minorHAnsi"/>
          <w:b/>
          <w:bCs/>
          <w:sz w:val="24"/>
          <w:szCs w:val="24"/>
        </w:rPr>
      </w:pPr>
    </w:p>
    <w:p w14:paraId="660C72AA" w14:textId="0697CC5D" w:rsidR="00C22BAD" w:rsidRDefault="00C22BAD" w:rsidP="007E7A66">
      <w:pPr>
        <w:autoSpaceDE w:val="0"/>
        <w:autoSpaceDN w:val="0"/>
        <w:adjustRightInd w:val="0"/>
        <w:spacing w:after="0" w:line="240" w:lineRule="auto"/>
        <w:rPr>
          <w:rFonts w:cstheme="minorHAnsi"/>
          <w:b/>
          <w:bCs/>
          <w:sz w:val="24"/>
          <w:szCs w:val="24"/>
        </w:rPr>
      </w:pPr>
    </w:p>
    <w:p w14:paraId="0887AEC8" w14:textId="5848DB76" w:rsidR="00C22BAD" w:rsidRDefault="00C22BAD" w:rsidP="007E7A66">
      <w:pPr>
        <w:autoSpaceDE w:val="0"/>
        <w:autoSpaceDN w:val="0"/>
        <w:adjustRightInd w:val="0"/>
        <w:spacing w:after="0" w:line="240" w:lineRule="auto"/>
        <w:rPr>
          <w:rFonts w:cstheme="minorHAnsi"/>
          <w:b/>
          <w:bCs/>
          <w:sz w:val="24"/>
          <w:szCs w:val="24"/>
        </w:rPr>
      </w:pPr>
    </w:p>
    <w:p w14:paraId="7E182F88" w14:textId="00E4634E" w:rsidR="00C22BAD" w:rsidRDefault="00C22BAD" w:rsidP="007E7A66">
      <w:pPr>
        <w:autoSpaceDE w:val="0"/>
        <w:autoSpaceDN w:val="0"/>
        <w:adjustRightInd w:val="0"/>
        <w:spacing w:after="0" w:line="240" w:lineRule="auto"/>
        <w:rPr>
          <w:rFonts w:cstheme="minorHAnsi"/>
          <w:b/>
          <w:bCs/>
          <w:sz w:val="24"/>
          <w:szCs w:val="24"/>
        </w:rPr>
      </w:pPr>
    </w:p>
    <w:p w14:paraId="54C25438" w14:textId="3E25BA9E" w:rsidR="00C22BAD" w:rsidRDefault="00C22BAD" w:rsidP="007E7A66">
      <w:pPr>
        <w:autoSpaceDE w:val="0"/>
        <w:autoSpaceDN w:val="0"/>
        <w:adjustRightInd w:val="0"/>
        <w:spacing w:after="0" w:line="240" w:lineRule="auto"/>
        <w:rPr>
          <w:rFonts w:cstheme="minorHAnsi"/>
          <w:b/>
          <w:bCs/>
          <w:sz w:val="24"/>
          <w:szCs w:val="24"/>
        </w:rPr>
      </w:pPr>
    </w:p>
    <w:p w14:paraId="48750F46" w14:textId="4DD7BC08" w:rsidR="00C22BAD" w:rsidRDefault="00C22BAD" w:rsidP="007E7A66">
      <w:pPr>
        <w:autoSpaceDE w:val="0"/>
        <w:autoSpaceDN w:val="0"/>
        <w:adjustRightInd w:val="0"/>
        <w:spacing w:after="0" w:line="240" w:lineRule="auto"/>
        <w:rPr>
          <w:rFonts w:cstheme="minorHAnsi"/>
          <w:b/>
          <w:bCs/>
          <w:sz w:val="24"/>
          <w:szCs w:val="24"/>
        </w:rPr>
      </w:pPr>
    </w:p>
    <w:p w14:paraId="6855634F" w14:textId="2ECFB6D3" w:rsidR="00C22BAD" w:rsidRDefault="00C22BAD" w:rsidP="007E7A66">
      <w:pPr>
        <w:autoSpaceDE w:val="0"/>
        <w:autoSpaceDN w:val="0"/>
        <w:adjustRightInd w:val="0"/>
        <w:spacing w:after="0" w:line="240" w:lineRule="auto"/>
        <w:rPr>
          <w:rFonts w:cstheme="minorHAnsi"/>
          <w:b/>
          <w:bCs/>
          <w:sz w:val="24"/>
          <w:szCs w:val="24"/>
        </w:rPr>
      </w:pPr>
    </w:p>
    <w:p w14:paraId="71A5906B" w14:textId="77A25BEB" w:rsidR="00C22BAD" w:rsidRDefault="00C22BAD" w:rsidP="007E7A66">
      <w:pPr>
        <w:autoSpaceDE w:val="0"/>
        <w:autoSpaceDN w:val="0"/>
        <w:adjustRightInd w:val="0"/>
        <w:spacing w:after="0" w:line="240" w:lineRule="auto"/>
        <w:rPr>
          <w:rFonts w:cstheme="minorHAnsi"/>
          <w:b/>
          <w:bCs/>
          <w:sz w:val="24"/>
          <w:szCs w:val="24"/>
        </w:rPr>
      </w:pPr>
    </w:p>
    <w:p w14:paraId="2AAD3ABD" w14:textId="52B31B95" w:rsidR="00C22BAD" w:rsidRDefault="00C22BAD" w:rsidP="007E7A66">
      <w:pPr>
        <w:autoSpaceDE w:val="0"/>
        <w:autoSpaceDN w:val="0"/>
        <w:adjustRightInd w:val="0"/>
        <w:spacing w:after="0" w:line="240" w:lineRule="auto"/>
        <w:rPr>
          <w:rFonts w:cstheme="minorHAnsi"/>
          <w:b/>
          <w:bCs/>
          <w:sz w:val="24"/>
          <w:szCs w:val="24"/>
        </w:rPr>
      </w:pPr>
    </w:p>
    <w:p w14:paraId="3C360270" w14:textId="7F085E52" w:rsidR="00C22BAD" w:rsidRDefault="00C22BAD" w:rsidP="007E7A66">
      <w:pPr>
        <w:autoSpaceDE w:val="0"/>
        <w:autoSpaceDN w:val="0"/>
        <w:adjustRightInd w:val="0"/>
        <w:spacing w:after="0" w:line="240" w:lineRule="auto"/>
        <w:rPr>
          <w:rFonts w:cstheme="minorHAnsi"/>
          <w:b/>
          <w:bCs/>
          <w:sz w:val="24"/>
          <w:szCs w:val="24"/>
        </w:rPr>
      </w:pPr>
    </w:p>
    <w:p w14:paraId="7F17759C" w14:textId="4207CB65" w:rsidR="00C22BAD" w:rsidRDefault="00C22BAD" w:rsidP="007E7A66">
      <w:pPr>
        <w:autoSpaceDE w:val="0"/>
        <w:autoSpaceDN w:val="0"/>
        <w:adjustRightInd w:val="0"/>
        <w:spacing w:after="0" w:line="240" w:lineRule="auto"/>
        <w:rPr>
          <w:rFonts w:cstheme="minorHAnsi"/>
          <w:b/>
          <w:bCs/>
          <w:sz w:val="24"/>
          <w:szCs w:val="24"/>
        </w:rPr>
      </w:pPr>
    </w:p>
    <w:p w14:paraId="4012C6EB" w14:textId="2B660E6C" w:rsidR="00C22BAD" w:rsidRDefault="00C22BAD" w:rsidP="007E7A66">
      <w:pPr>
        <w:autoSpaceDE w:val="0"/>
        <w:autoSpaceDN w:val="0"/>
        <w:adjustRightInd w:val="0"/>
        <w:spacing w:after="0" w:line="240" w:lineRule="auto"/>
        <w:rPr>
          <w:rFonts w:cstheme="minorHAnsi"/>
          <w:b/>
          <w:bCs/>
          <w:sz w:val="24"/>
          <w:szCs w:val="24"/>
        </w:rPr>
      </w:pPr>
    </w:p>
    <w:p w14:paraId="0544120A" w14:textId="1F74C414" w:rsidR="00C22BAD" w:rsidRDefault="00C22BAD" w:rsidP="007E7A66">
      <w:pPr>
        <w:autoSpaceDE w:val="0"/>
        <w:autoSpaceDN w:val="0"/>
        <w:adjustRightInd w:val="0"/>
        <w:spacing w:after="0" w:line="240" w:lineRule="auto"/>
        <w:rPr>
          <w:rFonts w:cstheme="minorHAnsi"/>
          <w:b/>
          <w:bCs/>
          <w:sz w:val="24"/>
          <w:szCs w:val="24"/>
        </w:rPr>
      </w:pPr>
    </w:p>
    <w:p w14:paraId="5D9300D1" w14:textId="6B932BB0" w:rsidR="00C22BAD" w:rsidRDefault="00C22BAD" w:rsidP="007E7A66">
      <w:pPr>
        <w:autoSpaceDE w:val="0"/>
        <w:autoSpaceDN w:val="0"/>
        <w:adjustRightInd w:val="0"/>
        <w:spacing w:after="0" w:line="240" w:lineRule="auto"/>
        <w:rPr>
          <w:rFonts w:cstheme="minorHAnsi"/>
          <w:b/>
          <w:bCs/>
          <w:sz w:val="24"/>
          <w:szCs w:val="24"/>
        </w:rPr>
      </w:pPr>
    </w:p>
    <w:p w14:paraId="07FFF002" w14:textId="00A733F4" w:rsidR="00C22BAD" w:rsidRDefault="00C22BAD" w:rsidP="007E7A66">
      <w:pPr>
        <w:autoSpaceDE w:val="0"/>
        <w:autoSpaceDN w:val="0"/>
        <w:adjustRightInd w:val="0"/>
        <w:spacing w:after="0" w:line="240" w:lineRule="auto"/>
        <w:rPr>
          <w:rFonts w:cstheme="minorHAnsi"/>
          <w:b/>
          <w:bCs/>
          <w:sz w:val="24"/>
          <w:szCs w:val="24"/>
        </w:rPr>
      </w:pPr>
    </w:p>
    <w:p w14:paraId="2980C619" w14:textId="4C3C783C" w:rsidR="00C22BAD" w:rsidRDefault="00C22BAD" w:rsidP="007E7A66">
      <w:pPr>
        <w:autoSpaceDE w:val="0"/>
        <w:autoSpaceDN w:val="0"/>
        <w:adjustRightInd w:val="0"/>
        <w:spacing w:after="0" w:line="240" w:lineRule="auto"/>
        <w:rPr>
          <w:rFonts w:cstheme="minorHAnsi"/>
          <w:b/>
          <w:bCs/>
          <w:sz w:val="24"/>
          <w:szCs w:val="24"/>
        </w:rPr>
      </w:pPr>
    </w:p>
    <w:p w14:paraId="46DD8241" w14:textId="3ADAE1B6" w:rsidR="00C22BAD" w:rsidRDefault="00C22BAD" w:rsidP="007E7A66">
      <w:pPr>
        <w:autoSpaceDE w:val="0"/>
        <w:autoSpaceDN w:val="0"/>
        <w:adjustRightInd w:val="0"/>
        <w:spacing w:after="0" w:line="240" w:lineRule="auto"/>
        <w:rPr>
          <w:rFonts w:cstheme="minorHAnsi"/>
          <w:b/>
          <w:bCs/>
          <w:sz w:val="24"/>
          <w:szCs w:val="24"/>
        </w:rPr>
      </w:pPr>
    </w:p>
    <w:p w14:paraId="7A11E4BF" w14:textId="1B81673A" w:rsidR="00C22BAD" w:rsidRDefault="00C22BAD" w:rsidP="007E7A66">
      <w:pPr>
        <w:autoSpaceDE w:val="0"/>
        <w:autoSpaceDN w:val="0"/>
        <w:adjustRightInd w:val="0"/>
        <w:spacing w:after="0" w:line="240" w:lineRule="auto"/>
        <w:rPr>
          <w:rFonts w:cstheme="minorHAnsi"/>
          <w:b/>
          <w:bCs/>
          <w:sz w:val="24"/>
          <w:szCs w:val="24"/>
        </w:rPr>
      </w:pPr>
    </w:p>
    <w:p w14:paraId="4E61EF04" w14:textId="1E1B4937" w:rsidR="00C22BAD" w:rsidRDefault="00C22BAD" w:rsidP="007E7A66">
      <w:pPr>
        <w:autoSpaceDE w:val="0"/>
        <w:autoSpaceDN w:val="0"/>
        <w:adjustRightInd w:val="0"/>
        <w:spacing w:after="0" w:line="240" w:lineRule="auto"/>
        <w:rPr>
          <w:rFonts w:cstheme="minorHAnsi"/>
          <w:b/>
          <w:bCs/>
          <w:sz w:val="24"/>
          <w:szCs w:val="24"/>
        </w:rPr>
      </w:pPr>
    </w:p>
    <w:p w14:paraId="17D497E1" w14:textId="51D33E7F" w:rsidR="00C22BAD" w:rsidRDefault="00C22BAD" w:rsidP="007E7A66">
      <w:pPr>
        <w:autoSpaceDE w:val="0"/>
        <w:autoSpaceDN w:val="0"/>
        <w:adjustRightInd w:val="0"/>
        <w:spacing w:after="0" w:line="240" w:lineRule="auto"/>
        <w:rPr>
          <w:rFonts w:cstheme="minorHAnsi"/>
          <w:b/>
          <w:bCs/>
          <w:sz w:val="24"/>
          <w:szCs w:val="24"/>
        </w:rPr>
      </w:pPr>
    </w:p>
    <w:p w14:paraId="30116AF9" w14:textId="2741AE52" w:rsidR="00C22BAD" w:rsidRDefault="00C22BAD" w:rsidP="007E7A66">
      <w:pPr>
        <w:autoSpaceDE w:val="0"/>
        <w:autoSpaceDN w:val="0"/>
        <w:adjustRightInd w:val="0"/>
        <w:spacing w:after="0" w:line="240" w:lineRule="auto"/>
        <w:rPr>
          <w:rFonts w:cstheme="minorHAnsi"/>
          <w:b/>
          <w:bCs/>
          <w:sz w:val="24"/>
          <w:szCs w:val="24"/>
        </w:rPr>
      </w:pPr>
    </w:p>
    <w:p w14:paraId="1DC94DCB" w14:textId="4EBA1B98" w:rsidR="00C22BAD" w:rsidRDefault="00C22BAD" w:rsidP="007E7A66">
      <w:pPr>
        <w:autoSpaceDE w:val="0"/>
        <w:autoSpaceDN w:val="0"/>
        <w:adjustRightInd w:val="0"/>
        <w:spacing w:after="0" w:line="240" w:lineRule="auto"/>
        <w:rPr>
          <w:rFonts w:cstheme="minorHAnsi"/>
          <w:b/>
          <w:bCs/>
          <w:sz w:val="24"/>
          <w:szCs w:val="24"/>
        </w:rPr>
      </w:pPr>
    </w:p>
    <w:p w14:paraId="54C16E8F" w14:textId="1BBB43B6" w:rsidR="00C22BAD" w:rsidRDefault="00C22BAD" w:rsidP="007E7A66">
      <w:pPr>
        <w:autoSpaceDE w:val="0"/>
        <w:autoSpaceDN w:val="0"/>
        <w:adjustRightInd w:val="0"/>
        <w:spacing w:after="0" w:line="240" w:lineRule="auto"/>
        <w:rPr>
          <w:rFonts w:cstheme="minorHAnsi"/>
          <w:b/>
          <w:bCs/>
          <w:sz w:val="24"/>
          <w:szCs w:val="24"/>
        </w:rPr>
      </w:pPr>
    </w:p>
    <w:p w14:paraId="7A2155D6" w14:textId="6BE6DFD6" w:rsidR="00C22BAD" w:rsidRDefault="00C22BAD" w:rsidP="007E7A66">
      <w:pPr>
        <w:autoSpaceDE w:val="0"/>
        <w:autoSpaceDN w:val="0"/>
        <w:adjustRightInd w:val="0"/>
        <w:spacing w:after="0" w:line="240" w:lineRule="auto"/>
        <w:rPr>
          <w:rFonts w:cstheme="minorHAnsi"/>
          <w:b/>
          <w:bCs/>
          <w:sz w:val="24"/>
          <w:szCs w:val="24"/>
        </w:rPr>
      </w:pPr>
    </w:p>
    <w:p w14:paraId="13260091" w14:textId="33F07CD7" w:rsidR="00C22BAD" w:rsidRDefault="00C22BAD" w:rsidP="007E7A66">
      <w:pPr>
        <w:autoSpaceDE w:val="0"/>
        <w:autoSpaceDN w:val="0"/>
        <w:adjustRightInd w:val="0"/>
        <w:spacing w:after="0" w:line="240" w:lineRule="auto"/>
        <w:rPr>
          <w:rFonts w:cstheme="minorHAnsi"/>
          <w:b/>
          <w:bCs/>
          <w:sz w:val="24"/>
          <w:szCs w:val="24"/>
        </w:rPr>
      </w:pPr>
    </w:p>
    <w:p w14:paraId="2BF2067E" w14:textId="7EEFE710" w:rsidR="00C22BAD" w:rsidRDefault="00C22BAD" w:rsidP="007E7A66">
      <w:pPr>
        <w:autoSpaceDE w:val="0"/>
        <w:autoSpaceDN w:val="0"/>
        <w:adjustRightInd w:val="0"/>
        <w:spacing w:after="0" w:line="240" w:lineRule="auto"/>
        <w:rPr>
          <w:rFonts w:cstheme="minorHAnsi"/>
          <w:b/>
          <w:bCs/>
          <w:sz w:val="24"/>
          <w:szCs w:val="24"/>
        </w:rPr>
      </w:pPr>
    </w:p>
    <w:p w14:paraId="5480421A" w14:textId="5774D1DC" w:rsidR="00C22BAD" w:rsidRDefault="00C22BAD" w:rsidP="007E7A66">
      <w:pPr>
        <w:autoSpaceDE w:val="0"/>
        <w:autoSpaceDN w:val="0"/>
        <w:adjustRightInd w:val="0"/>
        <w:spacing w:after="0" w:line="240" w:lineRule="auto"/>
        <w:rPr>
          <w:rFonts w:cstheme="minorHAnsi"/>
          <w:b/>
          <w:bCs/>
          <w:sz w:val="24"/>
          <w:szCs w:val="24"/>
        </w:rPr>
      </w:pPr>
    </w:p>
    <w:p w14:paraId="0952BFF0" w14:textId="77777777" w:rsidR="008A4E17" w:rsidRPr="008A4E17" w:rsidRDefault="008A4E17" w:rsidP="008A4E17">
      <w:pPr>
        <w:pStyle w:val="Heading3"/>
      </w:pPr>
    </w:p>
    <w:p w14:paraId="0A9A6F3D" w14:textId="46280B9F" w:rsidR="003D0E9C" w:rsidRPr="00FF0D84" w:rsidRDefault="001F0065" w:rsidP="003D0E9C">
      <w:pPr>
        <w:pStyle w:val="Heading3"/>
        <w:rPr>
          <w:rFonts w:asciiTheme="minorHAnsi" w:hAnsiTheme="minorHAnsi" w:cstheme="minorHAnsi"/>
          <w:sz w:val="32"/>
          <w:szCs w:val="32"/>
        </w:rPr>
      </w:pPr>
      <w:bookmarkStart w:id="0" w:name="_Toc85116005"/>
      <w:r w:rsidRPr="00FF0D84">
        <w:rPr>
          <w:rFonts w:asciiTheme="minorHAnsi" w:hAnsiTheme="minorHAnsi" w:cstheme="minorHAnsi"/>
          <w:sz w:val="32"/>
          <w:szCs w:val="32"/>
        </w:rPr>
        <w:t xml:space="preserve">Indiana Main Street </w:t>
      </w:r>
      <w:r w:rsidR="003D0E9C" w:rsidRPr="00FF0D84">
        <w:rPr>
          <w:rFonts w:asciiTheme="minorHAnsi" w:hAnsiTheme="minorHAnsi" w:cstheme="minorHAnsi"/>
          <w:sz w:val="32"/>
          <w:szCs w:val="32"/>
        </w:rPr>
        <w:t>Overview</w:t>
      </w:r>
      <w:bookmarkEnd w:id="0"/>
    </w:p>
    <w:p w14:paraId="273A4BBF" w14:textId="77777777" w:rsidR="006110A0" w:rsidRPr="00C12C36" w:rsidRDefault="006110A0" w:rsidP="003D0E9C">
      <w:pPr>
        <w:rPr>
          <w:rFonts w:cstheme="minorHAnsi"/>
          <w:sz w:val="23"/>
          <w:szCs w:val="23"/>
        </w:rPr>
      </w:pPr>
      <w:r w:rsidRPr="00C12C36">
        <w:rPr>
          <w:rFonts w:cstheme="minorHAnsi"/>
          <w:sz w:val="23"/>
          <w:szCs w:val="23"/>
        </w:rPr>
        <w:t>Since 1985, the Indiana Main Street Program (IMS) has been helping communities revitalize the economy, appearance, and image of their downtown commercial districts using the National Main Street Center’s successful Main Street Approach. Main Street is a comprehensive, incremental approach to revitalization built around a community’s unique heritage and attributes. Using local resources and initiative, the state program helps communities develop and provides support for the implementation of their own strategies to stimulate long-term economic growth and pride in the heart of the communities’ downtown or commercial core.  </w:t>
      </w:r>
    </w:p>
    <w:p w14:paraId="027896BD" w14:textId="661617F2" w:rsidR="006110A0" w:rsidRPr="00C12C36" w:rsidRDefault="006110A0" w:rsidP="003D0E9C">
      <w:pPr>
        <w:rPr>
          <w:rFonts w:cstheme="minorHAnsi"/>
          <w:sz w:val="23"/>
          <w:szCs w:val="23"/>
        </w:rPr>
      </w:pPr>
      <w:r w:rsidRPr="00C12C36">
        <w:rPr>
          <w:rFonts w:cstheme="minorHAnsi"/>
          <w:sz w:val="23"/>
          <w:szCs w:val="23"/>
        </w:rPr>
        <w:t>In 2005, the IMS Program transitioned to the Indiana Office of Community and Rural Affairs</w:t>
      </w:r>
      <w:r w:rsidR="00507A15" w:rsidRPr="00C12C36">
        <w:rPr>
          <w:rFonts w:cstheme="minorHAnsi"/>
          <w:sz w:val="23"/>
          <w:szCs w:val="23"/>
        </w:rPr>
        <w:t xml:space="preserve"> (OCRA)</w:t>
      </w:r>
      <w:r w:rsidRPr="00C12C36">
        <w:rPr>
          <w:rFonts w:cstheme="minorHAnsi"/>
          <w:sz w:val="23"/>
          <w:szCs w:val="23"/>
        </w:rPr>
        <w:t>, where it is currently managed. IMS provides access to information, help getting focused, and community support and guidance to individuals and organizations interested in downtown revitalization. It also serves as a general clearinghouse for the latest tools and techniques in downtown development. General information, project development assistance information, and other resource materials are also available. The state program is a partner, but true revitalization success is built squarely on local commitment</w:t>
      </w:r>
      <w:r w:rsidRPr="00C12C36">
        <w:rPr>
          <w:rFonts w:cstheme="minorHAnsi"/>
          <w:color w:val="333333"/>
          <w:sz w:val="23"/>
          <w:szCs w:val="23"/>
        </w:rPr>
        <w:t xml:space="preserve">, </w:t>
      </w:r>
      <w:r w:rsidR="00962C91" w:rsidRPr="00C12C36">
        <w:rPr>
          <w:rFonts w:cstheme="minorHAnsi"/>
          <w:sz w:val="23"/>
          <w:szCs w:val="23"/>
        </w:rPr>
        <w:t>initiative,</w:t>
      </w:r>
      <w:r w:rsidRPr="00C12C36">
        <w:rPr>
          <w:rFonts w:cstheme="minorHAnsi"/>
          <w:sz w:val="23"/>
          <w:szCs w:val="23"/>
        </w:rPr>
        <w:t> and follow-through.</w:t>
      </w:r>
    </w:p>
    <w:p w14:paraId="06D6D099" w14:textId="031C50BA" w:rsidR="00F93D2E" w:rsidRPr="00C12C36" w:rsidRDefault="00F93D2E" w:rsidP="003D0E9C">
      <w:pPr>
        <w:rPr>
          <w:rFonts w:cstheme="minorHAnsi"/>
          <w:sz w:val="23"/>
          <w:szCs w:val="23"/>
        </w:rPr>
      </w:pPr>
      <w:r w:rsidRPr="00C12C36">
        <w:rPr>
          <w:rFonts w:cstheme="minorHAnsi"/>
          <w:sz w:val="23"/>
          <w:szCs w:val="23"/>
        </w:rPr>
        <w:t>In 20</w:t>
      </w:r>
      <w:r w:rsidR="00DB0186">
        <w:rPr>
          <w:rFonts w:cstheme="minorHAnsi"/>
          <w:sz w:val="23"/>
          <w:szCs w:val="23"/>
        </w:rPr>
        <w:t>19</w:t>
      </w:r>
      <w:r w:rsidRPr="00C12C36">
        <w:rPr>
          <w:rFonts w:cstheme="minorHAnsi"/>
          <w:sz w:val="23"/>
          <w:szCs w:val="23"/>
        </w:rPr>
        <w:t xml:space="preserve">, the Indiana Office of Community and Rural Affairs </w:t>
      </w:r>
      <w:r w:rsidR="00507A15" w:rsidRPr="00C12C36">
        <w:rPr>
          <w:rFonts w:cstheme="minorHAnsi"/>
          <w:sz w:val="23"/>
          <w:szCs w:val="23"/>
        </w:rPr>
        <w:t>partnered with National Main Street and the Indiana Main Street Council to evaluate the IMS program</w:t>
      </w:r>
      <w:r w:rsidR="00174851" w:rsidRPr="00C12C36">
        <w:rPr>
          <w:rFonts w:cstheme="minorHAnsi"/>
          <w:sz w:val="23"/>
          <w:szCs w:val="23"/>
        </w:rPr>
        <w:t>,</w:t>
      </w:r>
      <w:r w:rsidR="00507A15" w:rsidRPr="00C12C36">
        <w:rPr>
          <w:rFonts w:cstheme="minorHAnsi"/>
          <w:sz w:val="23"/>
          <w:szCs w:val="23"/>
        </w:rPr>
        <w:t xml:space="preserve"> per Main Street America </w:t>
      </w:r>
      <w:r w:rsidRPr="00C12C36">
        <w:rPr>
          <w:rFonts w:cstheme="minorHAnsi"/>
          <w:sz w:val="23"/>
          <w:szCs w:val="23"/>
        </w:rPr>
        <w:t>accreditation standards. In November 2020, OCRA announced updates to the program that add additional value to new and existing Main Street organizations alike. At the core of this improvement process is the development and implementation of the new Levels System.</w:t>
      </w:r>
    </w:p>
    <w:p w14:paraId="7E5062CD" w14:textId="49407076" w:rsidR="00407ECE" w:rsidRDefault="00407ECE">
      <w:pPr>
        <w:rPr>
          <w:rFonts w:eastAsiaTheme="majorEastAsia" w:cstheme="minorHAnsi"/>
          <w:color w:val="1F4D78" w:themeColor="accent1" w:themeShade="7F"/>
          <w:sz w:val="32"/>
          <w:szCs w:val="32"/>
        </w:rPr>
      </w:pPr>
      <w:bookmarkStart w:id="1" w:name="_Toc85116007"/>
      <w:r>
        <w:rPr>
          <w:rFonts w:cstheme="minorHAnsi"/>
          <w:sz w:val="32"/>
          <w:szCs w:val="32"/>
        </w:rPr>
        <w:br w:type="page"/>
      </w:r>
    </w:p>
    <w:p w14:paraId="48272D64" w14:textId="77777777" w:rsidR="00407ECE" w:rsidRDefault="00407ECE" w:rsidP="00110A7D">
      <w:pPr>
        <w:pStyle w:val="Heading3"/>
        <w:rPr>
          <w:rFonts w:asciiTheme="minorHAnsi" w:hAnsiTheme="minorHAnsi" w:cstheme="minorHAnsi"/>
          <w:sz w:val="32"/>
          <w:szCs w:val="32"/>
        </w:rPr>
      </w:pPr>
    </w:p>
    <w:p w14:paraId="25580446" w14:textId="59304D04" w:rsidR="00110A7D" w:rsidRDefault="00520D30" w:rsidP="00110A7D">
      <w:pPr>
        <w:pStyle w:val="Heading3"/>
        <w:rPr>
          <w:rFonts w:asciiTheme="minorHAnsi" w:hAnsiTheme="minorHAnsi" w:cstheme="minorHAnsi"/>
          <w:sz w:val="32"/>
          <w:szCs w:val="32"/>
        </w:rPr>
      </w:pPr>
      <w:r>
        <w:rPr>
          <w:rFonts w:asciiTheme="minorHAnsi" w:hAnsiTheme="minorHAnsi" w:cstheme="minorHAnsi"/>
          <w:sz w:val="32"/>
          <w:szCs w:val="32"/>
        </w:rPr>
        <w:t>ASPIRING IAMS 1-YEAR PROGRAM</w:t>
      </w:r>
    </w:p>
    <w:p w14:paraId="4DFC5165" w14:textId="0AB30E77" w:rsidR="00C52FF8" w:rsidRPr="00C52FF8" w:rsidRDefault="00C52FF8" w:rsidP="00C52FF8">
      <w:r>
        <w:t>APPLICANT PROCESS</w:t>
      </w:r>
    </w:p>
    <w:p w14:paraId="3CA8B970" w14:textId="29F2468E" w:rsidR="00110A7D" w:rsidRDefault="00110A7D" w:rsidP="00C52FF8">
      <w:r w:rsidRPr="009E7822">
        <w:t xml:space="preserve">Applicants interested in </w:t>
      </w:r>
      <w:r w:rsidR="009E7822" w:rsidRPr="009E7822">
        <w:t xml:space="preserve">participating in the Aspiring IAMS 1-year Program </w:t>
      </w:r>
      <w:r w:rsidRPr="009E7822">
        <w:t xml:space="preserve">are qualified as those </w:t>
      </w:r>
      <w:r w:rsidR="009E7822" w:rsidRPr="009E7822">
        <w:t xml:space="preserve">with capacity or </w:t>
      </w:r>
      <w:r w:rsidRPr="009E7822">
        <w:t xml:space="preserve">working to build capacity to execute the Main Street Four Point Approach, </w:t>
      </w:r>
      <w:r w:rsidR="009E7822" w:rsidRPr="009E7822">
        <w:t xml:space="preserve">Baseline Requirements Indiana Accredited Main Street Standards. </w:t>
      </w:r>
    </w:p>
    <w:p w14:paraId="203D65D1" w14:textId="5EE3EC87" w:rsidR="00520D30" w:rsidRDefault="009E7822" w:rsidP="00C52FF8">
      <w:r>
        <w:t>Communities who are interested in applying should proceed with the following steps.</w:t>
      </w:r>
    </w:p>
    <w:p w14:paraId="43E7DFD4" w14:textId="62A53EB1" w:rsidR="00015494" w:rsidRDefault="00015494" w:rsidP="00015494">
      <w:pPr>
        <w:pStyle w:val="Heading4"/>
        <w:rPr>
          <w:rFonts w:eastAsia="Times New Roman"/>
        </w:rPr>
      </w:pPr>
      <w:r>
        <w:rPr>
          <w:rFonts w:eastAsia="Times New Roman"/>
        </w:rPr>
        <w:t xml:space="preserve">STEP ONE: </w:t>
      </w:r>
      <w:r w:rsidR="003050D3">
        <w:rPr>
          <w:rFonts w:eastAsia="Times New Roman"/>
        </w:rPr>
        <w:t xml:space="preserve">Watch training video and contact community liaison. </w:t>
      </w:r>
    </w:p>
    <w:p w14:paraId="4117AA2A" w14:textId="3368F375" w:rsidR="00015494" w:rsidRDefault="00015494" w:rsidP="0032217A">
      <w:pPr>
        <w:rPr>
          <w:rFonts w:eastAsia="Times New Roman"/>
          <w:color w:val="000000" w:themeColor="text1"/>
          <w:spacing w:val="8"/>
        </w:rPr>
      </w:pPr>
      <w:r w:rsidRPr="00940B9E">
        <w:rPr>
          <w:rFonts w:eastAsia="Times New Roman"/>
          <w:color w:val="000000" w:themeColor="text1"/>
          <w:spacing w:val="8"/>
        </w:rPr>
        <w:t>All interested parties should first</w:t>
      </w:r>
      <w:r w:rsidR="003050D3">
        <w:rPr>
          <w:rFonts w:eastAsia="Times New Roman"/>
          <w:color w:val="000000" w:themeColor="text1"/>
          <w:spacing w:val="8"/>
        </w:rPr>
        <w:t xml:space="preserve"> watch the 2024-2025 Aspiring-IAMS application training video and then</w:t>
      </w:r>
      <w:r w:rsidRPr="00940B9E">
        <w:rPr>
          <w:rFonts w:eastAsia="Times New Roman"/>
          <w:color w:val="000000" w:themeColor="text1"/>
          <w:spacing w:val="8"/>
        </w:rPr>
        <w:t xml:space="preserve"> </w:t>
      </w:r>
      <w:r w:rsidR="00241CBE" w:rsidRPr="00940B9E">
        <w:rPr>
          <w:rFonts w:eastAsia="Times New Roman"/>
          <w:color w:val="000000" w:themeColor="text1"/>
          <w:spacing w:val="8"/>
        </w:rPr>
        <w:t>contact</w:t>
      </w:r>
      <w:r w:rsidRPr="00940B9E">
        <w:rPr>
          <w:rFonts w:eastAsia="Times New Roman"/>
          <w:color w:val="000000" w:themeColor="text1"/>
          <w:spacing w:val="8"/>
        </w:rPr>
        <w:t xml:space="preserve"> their </w:t>
      </w:r>
      <w:hyperlink r:id="rId11" w:history="1">
        <w:r w:rsidRPr="00940B9E">
          <w:rPr>
            <w:rStyle w:val="Hyperlink"/>
            <w:rFonts w:cstheme="minorHAnsi"/>
          </w:rPr>
          <w:t>Community Liaison</w:t>
        </w:r>
      </w:hyperlink>
      <w:r w:rsidRPr="00940B9E">
        <w:t xml:space="preserve"> to express interest</w:t>
      </w:r>
      <w:r w:rsidRPr="00940B9E">
        <w:rPr>
          <w:rFonts w:eastAsia="Times New Roman"/>
          <w:color w:val="000000" w:themeColor="text1"/>
          <w:spacing w:val="8"/>
        </w:rPr>
        <w:t xml:space="preserve">. </w:t>
      </w:r>
    </w:p>
    <w:p w14:paraId="4B1E0025" w14:textId="07D00F19" w:rsidR="00C359CE" w:rsidRPr="00D65B41" w:rsidRDefault="00C359CE" w:rsidP="00C359CE">
      <w:pPr>
        <w:pStyle w:val="Heading4"/>
        <w:rPr>
          <w:rFonts w:eastAsia="Times New Roman"/>
        </w:rPr>
      </w:pPr>
      <w:r w:rsidRPr="00D65B41">
        <w:rPr>
          <w:rFonts w:eastAsia="Times New Roman"/>
        </w:rPr>
        <w:t xml:space="preserve">STEP </w:t>
      </w:r>
      <w:r>
        <w:rPr>
          <w:rFonts w:eastAsia="Times New Roman"/>
        </w:rPr>
        <w:t>TWO</w:t>
      </w:r>
      <w:r w:rsidRPr="00D65B41">
        <w:rPr>
          <w:rFonts w:eastAsia="Times New Roman"/>
        </w:rPr>
        <w:t xml:space="preserve">: </w:t>
      </w:r>
      <w:r>
        <w:rPr>
          <w:rFonts w:eastAsia="Times New Roman"/>
        </w:rPr>
        <w:t>ODAN for at least one year</w:t>
      </w:r>
    </w:p>
    <w:p w14:paraId="58F85CD0" w14:textId="77777777" w:rsidR="00C359CE" w:rsidRPr="007063CB" w:rsidRDefault="00C359CE" w:rsidP="00C359CE">
      <w:r w:rsidRPr="00D65B41">
        <w:t xml:space="preserve">Communities are required to </w:t>
      </w:r>
      <w:r>
        <w:t>have at least one full year at the ODAN level at the time of</w:t>
      </w:r>
      <w:r w:rsidRPr="00B678FE">
        <w:t xml:space="preserve"> application</w:t>
      </w:r>
      <w:r w:rsidRPr="007063CB">
        <w:t>. CL will verify with IMS.</w:t>
      </w:r>
    </w:p>
    <w:p w14:paraId="53B59D39" w14:textId="795D6959" w:rsidR="003050D3" w:rsidRPr="003050D3" w:rsidRDefault="0073434E" w:rsidP="003050D3">
      <w:pPr>
        <w:pStyle w:val="Heading4"/>
        <w:rPr>
          <w:rFonts w:eastAsia="Times New Roman"/>
        </w:rPr>
      </w:pPr>
      <w:r>
        <w:rPr>
          <w:rFonts w:eastAsia="Times New Roman"/>
        </w:rPr>
        <w:t xml:space="preserve">STEP </w:t>
      </w:r>
      <w:r w:rsidR="00371BB1">
        <w:rPr>
          <w:rFonts w:eastAsia="Times New Roman"/>
        </w:rPr>
        <w:t>THREE</w:t>
      </w:r>
      <w:r>
        <w:rPr>
          <w:rFonts w:eastAsia="Times New Roman"/>
        </w:rPr>
        <w:t>:</w:t>
      </w:r>
      <w:r w:rsidR="00F66080">
        <w:rPr>
          <w:rFonts w:eastAsia="Times New Roman"/>
        </w:rPr>
        <w:t xml:space="preserve"> </w:t>
      </w:r>
      <w:r w:rsidR="005F1E1B">
        <w:rPr>
          <w:rFonts w:eastAsia="Times New Roman"/>
        </w:rPr>
        <w:t>Review</w:t>
      </w:r>
      <w:r w:rsidR="00F66080">
        <w:rPr>
          <w:rFonts w:eastAsia="Times New Roman"/>
        </w:rPr>
        <w:t xml:space="preserve"> </w:t>
      </w:r>
      <w:r w:rsidR="00FC1798">
        <w:rPr>
          <w:rFonts w:eastAsia="Times New Roman"/>
        </w:rPr>
        <w:t>IAMS Baseline Requirements and Accreditation Standards</w:t>
      </w:r>
      <w:r w:rsidR="003050D3">
        <w:rPr>
          <w:rFonts w:eastAsia="Times New Roman"/>
        </w:rPr>
        <w:t>.</w:t>
      </w:r>
    </w:p>
    <w:p w14:paraId="437B6A89" w14:textId="53ED2610" w:rsidR="00D867DA" w:rsidRDefault="008B51C7" w:rsidP="0032217A">
      <w:r>
        <w:t xml:space="preserve">Communities </w:t>
      </w:r>
      <w:r w:rsidR="008C5570">
        <w:t xml:space="preserve">should review the </w:t>
      </w:r>
      <w:r w:rsidR="008C5570" w:rsidRPr="007D7D99">
        <w:rPr>
          <w:b/>
          <w:bCs/>
        </w:rPr>
        <w:t>Baseline Requirements and Accreditation Standards</w:t>
      </w:r>
      <w:r w:rsidR="008C5570">
        <w:t xml:space="preserve"> and ensure that they are achievable within the 1-year trial period.</w:t>
      </w:r>
    </w:p>
    <w:p w14:paraId="0D62A97A" w14:textId="199F8CEB" w:rsidR="007D7D99" w:rsidRPr="00371BB1" w:rsidRDefault="00D867DA" w:rsidP="0032217A">
      <w:pPr>
        <w:rPr>
          <w:color w:val="0563C1" w:themeColor="hyperlink"/>
          <w:u w:val="single"/>
        </w:rPr>
      </w:pPr>
      <w:r w:rsidRPr="008C5570">
        <w:t xml:space="preserve">Complete </w:t>
      </w:r>
      <w:r w:rsidRPr="007D7D99">
        <w:rPr>
          <w:b/>
          <w:bCs/>
        </w:rPr>
        <w:t>Self-Assessment</w:t>
      </w:r>
    </w:p>
    <w:p w14:paraId="6C82F810" w14:textId="22D90B25" w:rsidR="005215C9" w:rsidRDefault="005215C9" w:rsidP="0031158A">
      <w:pPr>
        <w:pStyle w:val="Heading4"/>
      </w:pPr>
      <w:r>
        <w:t xml:space="preserve">STEP </w:t>
      </w:r>
      <w:r w:rsidR="009469D6">
        <w:t>F</w:t>
      </w:r>
      <w:r w:rsidR="00371BB1">
        <w:t>OUR</w:t>
      </w:r>
      <w:r>
        <w:t>:</w:t>
      </w:r>
      <w:r w:rsidR="004E0445">
        <w:t xml:space="preserve"> </w:t>
      </w:r>
      <w:r w:rsidR="001E1918">
        <w:t>Submit the Letter of Intent</w:t>
      </w:r>
      <w:r w:rsidR="00245CF0">
        <w:t xml:space="preserve"> and </w:t>
      </w:r>
      <w:r w:rsidR="00371BB1">
        <w:t>application</w:t>
      </w:r>
    </w:p>
    <w:p w14:paraId="3FD650B4" w14:textId="4F297414" w:rsidR="003050D3" w:rsidRDefault="00371BB1" w:rsidP="00110A7D">
      <w:pPr>
        <w:shd w:val="clear" w:color="auto" w:fill="FFFFFF" w:themeFill="background1"/>
        <w:spacing w:after="150" w:line="270" w:lineRule="atLeast"/>
      </w:pPr>
      <w:r>
        <w:rPr>
          <w:rFonts w:cstheme="minorHAnsi"/>
          <w:sz w:val="24"/>
          <w:szCs w:val="24"/>
        </w:rPr>
        <w:t xml:space="preserve">Through this SurveyMonkey fill-out and submit the Aspiring-IAMS application: </w:t>
      </w:r>
      <w:hyperlink r:id="rId12" w:history="1">
        <w:r w:rsidR="003050D3" w:rsidRPr="009D232A">
          <w:rPr>
            <w:rStyle w:val="Hyperlink"/>
          </w:rPr>
          <w:t>https://www.surveymonkey.com/r/2024ASPIAMS</w:t>
        </w:r>
      </w:hyperlink>
    </w:p>
    <w:p w14:paraId="2A676941" w14:textId="77777777" w:rsidR="003050D3" w:rsidRPr="003050D3" w:rsidRDefault="003050D3" w:rsidP="00110A7D">
      <w:pPr>
        <w:shd w:val="clear" w:color="auto" w:fill="FFFFFF" w:themeFill="background1"/>
        <w:spacing w:after="150" w:line="270" w:lineRule="atLeast"/>
      </w:pPr>
    </w:p>
    <w:p w14:paraId="33614D1B" w14:textId="4EFFB3D7" w:rsidR="00FF1B29" w:rsidRPr="004E0445" w:rsidRDefault="00FF1B29" w:rsidP="00FF1B29">
      <w:pPr>
        <w:shd w:val="clear" w:color="auto" w:fill="FFFFFF" w:themeFill="background1"/>
        <w:spacing w:after="150" w:line="270" w:lineRule="atLeast"/>
        <w:rPr>
          <w:rFonts w:cstheme="minorHAnsi"/>
          <w:b/>
          <w:bCs/>
          <w:color w:val="C00000"/>
          <w:sz w:val="24"/>
          <w:szCs w:val="24"/>
        </w:rPr>
      </w:pPr>
      <w:r w:rsidRPr="004E0445">
        <w:rPr>
          <w:rFonts w:cstheme="minorHAnsi"/>
          <w:b/>
          <w:bCs/>
          <w:color w:val="C00000"/>
          <w:sz w:val="24"/>
          <w:szCs w:val="24"/>
        </w:rPr>
        <w:t xml:space="preserve">Deadline: </w:t>
      </w:r>
      <w:r w:rsidR="004B240C">
        <w:rPr>
          <w:rFonts w:cstheme="minorHAnsi"/>
          <w:b/>
          <w:bCs/>
          <w:color w:val="C00000"/>
          <w:sz w:val="24"/>
          <w:szCs w:val="24"/>
        </w:rPr>
        <w:t xml:space="preserve">December </w:t>
      </w:r>
      <w:r w:rsidR="003050D3">
        <w:rPr>
          <w:rFonts w:cstheme="minorHAnsi"/>
          <w:b/>
          <w:bCs/>
          <w:color w:val="C00000"/>
          <w:sz w:val="24"/>
          <w:szCs w:val="24"/>
        </w:rPr>
        <w:t>31</w:t>
      </w:r>
      <w:r w:rsidRPr="004E0445">
        <w:rPr>
          <w:rFonts w:cstheme="minorHAnsi"/>
          <w:b/>
          <w:bCs/>
          <w:color w:val="C00000"/>
          <w:sz w:val="24"/>
          <w:szCs w:val="24"/>
        </w:rPr>
        <w:t xml:space="preserve">, </w:t>
      </w:r>
      <w:proofErr w:type="gramStart"/>
      <w:r w:rsidRPr="004E0445">
        <w:rPr>
          <w:rFonts w:cstheme="minorHAnsi"/>
          <w:b/>
          <w:bCs/>
          <w:color w:val="C00000"/>
          <w:sz w:val="24"/>
          <w:szCs w:val="24"/>
        </w:rPr>
        <w:t>202</w:t>
      </w:r>
      <w:r w:rsidR="003050D3">
        <w:rPr>
          <w:rFonts w:cstheme="minorHAnsi"/>
          <w:b/>
          <w:bCs/>
          <w:color w:val="C00000"/>
          <w:sz w:val="24"/>
          <w:szCs w:val="24"/>
        </w:rPr>
        <w:t>4</w:t>
      </w:r>
      <w:proofErr w:type="gramEnd"/>
      <w:r w:rsidRPr="004E0445">
        <w:rPr>
          <w:rFonts w:cstheme="minorHAnsi"/>
          <w:b/>
          <w:bCs/>
          <w:color w:val="C00000"/>
          <w:sz w:val="24"/>
          <w:szCs w:val="24"/>
        </w:rPr>
        <w:t xml:space="preserve"> at </w:t>
      </w:r>
      <w:r w:rsidR="003050D3">
        <w:rPr>
          <w:rFonts w:cstheme="minorHAnsi"/>
          <w:b/>
          <w:bCs/>
          <w:color w:val="C00000"/>
          <w:sz w:val="24"/>
          <w:szCs w:val="24"/>
        </w:rPr>
        <w:t>12</w:t>
      </w:r>
      <w:r w:rsidRPr="004E0445">
        <w:rPr>
          <w:rFonts w:cstheme="minorHAnsi"/>
          <w:b/>
          <w:bCs/>
          <w:color w:val="C00000"/>
          <w:sz w:val="24"/>
          <w:szCs w:val="24"/>
        </w:rPr>
        <w:t>:00 p.m., ET.</w:t>
      </w:r>
    </w:p>
    <w:bookmarkEnd w:id="1"/>
    <w:p w14:paraId="7C9A535F" w14:textId="77777777" w:rsidR="009F0C86" w:rsidRDefault="009F0C86" w:rsidP="00847384">
      <w:pPr>
        <w:pStyle w:val="Heading4"/>
      </w:pPr>
    </w:p>
    <w:p w14:paraId="5D99A209" w14:textId="334E455E" w:rsidR="007564FB" w:rsidRDefault="00934202" w:rsidP="00847384">
      <w:pPr>
        <w:pStyle w:val="Heading4"/>
      </w:pPr>
      <w:r>
        <w:t xml:space="preserve">STEP SIX: </w:t>
      </w:r>
      <w:r w:rsidR="009F0C86">
        <w:t>Review</w:t>
      </w:r>
      <w:r>
        <w:t xml:space="preserve"> and Determination</w:t>
      </w:r>
    </w:p>
    <w:p w14:paraId="64EBB574" w14:textId="2886673C" w:rsidR="003B5E94" w:rsidRDefault="00847384" w:rsidP="008E40A1">
      <w:r>
        <w:t>Communit</w:t>
      </w:r>
      <w:r w:rsidR="008007BA">
        <w:t>ies</w:t>
      </w:r>
      <w:r>
        <w:t xml:space="preserve"> will be </w:t>
      </w:r>
      <w:r w:rsidR="009F0C86">
        <w:t xml:space="preserve">reviewed and </w:t>
      </w:r>
      <w:r>
        <w:t xml:space="preserve">invited </w:t>
      </w:r>
      <w:r w:rsidR="00982F50">
        <w:t xml:space="preserve">or declined </w:t>
      </w:r>
      <w:r>
        <w:t xml:space="preserve">by Indiana Main Street program staff </w:t>
      </w:r>
      <w:r w:rsidR="004C04F2">
        <w:t>by</w:t>
      </w:r>
      <w:r>
        <w:t xml:space="preserve"> </w:t>
      </w:r>
      <w:r w:rsidR="00EE50A0" w:rsidRPr="00167F91">
        <w:rPr>
          <w:b/>
          <w:bCs/>
          <w:color w:val="C00000"/>
        </w:rPr>
        <w:t>March</w:t>
      </w:r>
      <w:r w:rsidR="008007BA" w:rsidRPr="00167F91">
        <w:rPr>
          <w:b/>
          <w:bCs/>
          <w:color w:val="C00000"/>
        </w:rPr>
        <w:t xml:space="preserve"> </w:t>
      </w:r>
      <w:r w:rsidR="00B771A1">
        <w:rPr>
          <w:b/>
          <w:bCs/>
          <w:color w:val="C00000"/>
        </w:rPr>
        <w:t>6</w:t>
      </w:r>
      <w:r w:rsidRPr="00167F91">
        <w:rPr>
          <w:b/>
          <w:bCs/>
          <w:color w:val="C00000"/>
        </w:rPr>
        <w:t>, 202</w:t>
      </w:r>
      <w:r w:rsidR="00B771A1">
        <w:rPr>
          <w:b/>
          <w:bCs/>
          <w:color w:val="C00000"/>
        </w:rPr>
        <w:t>5</w:t>
      </w:r>
      <w:r w:rsidRPr="004C04F2">
        <w:rPr>
          <w:b/>
          <w:bCs/>
          <w:color w:val="FF0000"/>
        </w:rPr>
        <w:t>.</w:t>
      </w:r>
      <w:r w:rsidR="003B5E94" w:rsidRPr="004C04F2">
        <w:rPr>
          <w:color w:val="FF0000"/>
        </w:rPr>
        <w:t xml:space="preserve"> </w:t>
      </w:r>
    </w:p>
    <w:p w14:paraId="5D9DC755" w14:textId="7DFD910C" w:rsidR="008007BA" w:rsidRDefault="00982F50" w:rsidP="008007BA">
      <w:r>
        <w:t>If declined, IMS will provide feedback to the community.</w:t>
      </w:r>
    </w:p>
    <w:p w14:paraId="124C76FA" w14:textId="6884A68D" w:rsidR="009579CD" w:rsidRPr="004E0445" w:rsidRDefault="009579CD" w:rsidP="009579CD">
      <w:pPr>
        <w:pStyle w:val="Heading4"/>
      </w:pPr>
      <w:r>
        <w:t xml:space="preserve">STEP </w:t>
      </w:r>
      <w:r w:rsidR="002913A0">
        <w:t>EIGHT</w:t>
      </w:r>
      <w:r w:rsidR="002408D7">
        <w:t xml:space="preserve">: </w:t>
      </w:r>
      <w:r w:rsidR="008007BA">
        <w:t>Begin 1-year process</w:t>
      </w:r>
    </w:p>
    <w:p w14:paraId="3E7A9F1C" w14:textId="49AED93F" w:rsidR="00D51E0C" w:rsidRDefault="00CF2978" w:rsidP="001F76EC">
      <w:pPr>
        <w:pStyle w:val="Heading3"/>
        <w:rPr>
          <w:rFonts w:asciiTheme="minorHAnsi" w:hAnsiTheme="minorHAnsi" w:cstheme="minorHAnsi"/>
          <w:sz w:val="32"/>
          <w:szCs w:val="32"/>
        </w:rPr>
      </w:pPr>
      <w:r>
        <w:rPr>
          <w:rFonts w:asciiTheme="minorHAnsi" w:hAnsiTheme="minorHAnsi" w:cstheme="minorHAnsi"/>
          <w:sz w:val="32"/>
          <w:szCs w:val="32"/>
        </w:rPr>
        <w:t>INVITED COMMUNITIES –</w:t>
      </w:r>
      <w:r w:rsidR="008007BA">
        <w:rPr>
          <w:rFonts w:asciiTheme="minorHAnsi" w:hAnsiTheme="minorHAnsi" w:cstheme="minorHAnsi"/>
          <w:sz w:val="32"/>
          <w:szCs w:val="32"/>
        </w:rPr>
        <w:t xml:space="preserve"> PROCESS</w:t>
      </w:r>
    </w:p>
    <w:p w14:paraId="368CFD5E" w14:textId="10F2A288" w:rsidR="00B205F4" w:rsidRPr="00B205F4" w:rsidRDefault="00216D88" w:rsidP="00B205F4">
      <w:pPr>
        <w:rPr>
          <w:b/>
          <w:bCs/>
          <w:color w:val="C00000"/>
        </w:rPr>
      </w:pPr>
      <w:proofErr w:type="gramStart"/>
      <w:r>
        <w:rPr>
          <w:b/>
          <w:bCs/>
          <w:color w:val="C00000"/>
        </w:rPr>
        <w:t>Begins</w:t>
      </w:r>
      <w:proofErr w:type="gramEnd"/>
      <w:r w:rsidR="00B205F4" w:rsidRPr="00B205F4">
        <w:rPr>
          <w:b/>
          <w:bCs/>
          <w:color w:val="C00000"/>
        </w:rPr>
        <w:t xml:space="preserve">: </w:t>
      </w:r>
      <w:proofErr w:type="gramStart"/>
      <w:r>
        <w:rPr>
          <w:b/>
          <w:bCs/>
          <w:color w:val="C00000"/>
        </w:rPr>
        <w:t>May</w:t>
      </w:r>
      <w:r w:rsidR="00B205F4" w:rsidRPr="00B205F4">
        <w:rPr>
          <w:b/>
          <w:bCs/>
          <w:color w:val="C00000"/>
        </w:rPr>
        <w:t>,</w:t>
      </w:r>
      <w:proofErr w:type="gramEnd"/>
      <w:r w:rsidR="00B205F4" w:rsidRPr="00B205F4">
        <w:rPr>
          <w:b/>
          <w:bCs/>
          <w:color w:val="C00000"/>
        </w:rPr>
        <w:t xml:space="preserve"> 202</w:t>
      </w:r>
      <w:r w:rsidR="00B771A1">
        <w:rPr>
          <w:b/>
          <w:bCs/>
          <w:color w:val="C00000"/>
        </w:rPr>
        <w:t>5</w:t>
      </w:r>
    </w:p>
    <w:p w14:paraId="672A6659" w14:textId="750C47A1" w:rsidR="0085042D" w:rsidRPr="0023416D" w:rsidRDefault="6C4C2D23" w:rsidP="00D51E0C">
      <w:pPr>
        <w:autoSpaceDE w:val="0"/>
        <w:autoSpaceDN w:val="0"/>
        <w:adjustRightInd w:val="0"/>
        <w:spacing w:after="0" w:line="240" w:lineRule="auto"/>
        <w:rPr>
          <w:rFonts w:cstheme="minorHAnsi"/>
          <w:i/>
          <w:iCs/>
        </w:rPr>
      </w:pPr>
      <w:r w:rsidRPr="0023416D">
        <w:rPr>
          <w:rFonts w:cstheme="minorHAnsi"/>
          <w:i/>
          <w:iCs/>
        </w:rPr>
        <w:t xml:space="preserve">The </w:t>
      </w:r>
      <w:r w:rsidR="00216D88">
        <w:rPr>
          <w:rFonts w:cstheme="minorHAnsi"/>
          <w:i/>
          <w:iCs/>
        </w:rPr>
        <w:t xml:space="preserve">Aspiring IAMS community is not an accredited Indiana Main Street program and therefore is unable to represent itself as an accredited program. The community will continue to represent itself as an OCRA’s Downtown Affiliate Network (ODAN) member through the </w:t>
      </w:r>
      <w:r w:rsidRPr="0023416D">
        <w:rPr>
          <w:rFonts w:cstheme="minorHAnsi"/>
          <w:i/>
          <w:iCs/>
        </w:rPr>
        <w:t xml:space="preserve">Indiana Office of Community and Rural Affairs (OCRA). </w:t>
      </w:r>
    </w:p>
    <w:p w14:paraId="75851B0C" w14:textId="77777777" w:rsidR="00EE245C" w:rsidRDefault="00EE245C" w:rsidP="00D454E5">
      <w:pPr>
        <w:pStyle w:val="Heading3"/>
        <w:rPr>
          <w:sz w:val="32"/>
          <w:szCs w:val="32"/>
        </w:rPr>
      </w:pPr>
    </w:p>
    <w:p w14:paraId="5971D24E" w14:textId="515E7E19" w:rsidR="0024024A" w:rsidRDefault="0024024A" w:rsidP="0024024A">
      <w:pPr>
        <w:pStyle w:val="Heading3"/>
        <w:rPr>
          <w:rFonts w:asciiTheme="minorHAnsi" w:hAnsiTheme="minorHAnsi" w:cstheme="minorHAnsi"/>
          <w:sz w:val="32"/>
          <w:szCs w:val="32"/>
        </w:rPr>
      </w:pPr>
      <w:r>
        <w:rPr>
          <w:rFonts w:asciiTheme="minorHAnsi" w:hAnsiTheme="minorHAnsi" w:cstheme="minorHAnsi"/>
          <w:sz w:val="32"/>
          <w:szCs w:val="32"/>
        </w:rPr>
        <w:t>1-YEAR PROCESS</w:t>
      </w:r>
    </w:p>
    <w:p w14:paraId="31186B36" w14:textId="1F3628E5" w:rsidR="0024024A" w:rsidRDefault="0024024A" w:rsidP="0024024A"/>
    <w:p w14:paraId="4350FE99" w14:textId="0C99CE6F" w:rsidR="008B7E3A" w:rsidRDefault="008B7E3A" w:rsidP="003C0A4C">
      <w:r>
        <w:lastRenderedPageBreak/>
        <w:t xml:space="preserve">Month </w:t>
      </w:r>
      <w:r w:rsidR="00B40D15">
        <w:t>1</w:t>
      </w:r>
      <w:r>
        <w:t>/May</w:t>
      </w:r>
      <w:r w:rsidR="00147798">
        <w:t xml:space="preserve"> 202</w:t>
      </w:r>
      <w:r w:rsidR="00DB4C08">
        <w:t>3</w:t>
      </w:r>
    </w:p>
    <w:p w14:paraId="4DFC89F8" w14:textId="090C98DD" w:rsidR="008B7E3A" w:rsidRDefault="008B7E3A" w:rsidP="003C0A4C">
      <w:pPr>
        <w:pStyle w:val="ListParagraph"/>
        <w:numPr>
          <w:ilvl w:val="0"/>
          <w:numId w:val="22"/>
        </w:numPr>
      </w:pPr>
      <w:r>
        <w:t>Prep visit – IMS meets with community to explain expectations.</w:t>
      </w:r>
    </w:p>
    <w:p w14:paraId="0D75B572" w14:textId="77777777" w:rsidR="00471C12" w:rsidRDefault="00471C12" w:rsidP="00471C12">
      <w:pPr>
        <w:pStyle w:val="ListParagraph"/>
        <w:numPr>
          <w:ilvl w:val="0"/>
          <w:numId w:val="22"/>
        </w:numPr>
      </w:pPr>
      <w:r>
        <w:t>Accreditation Standards</w:t>
      </w:r>
    </w:p>
    <w:p w14:paraId="77BE7CC6" w14:textId="77777777" w:rsidR="00471C12" w:rsidRDefault="00471C12" w:rsidP="00471C12">
      <w:pPr>
        <w:pStyle w:val="ListParagraph"/>
        <w:numPr>
          <w:ilvl w:val="1"/>
          <w:numId w:val="22"/>
        </w:numPr>
      </w:pPr>
      <w:r>
        <w:t>Go over submitted scoresheet and discuss lower areas.</w:t>
      </w:r>
    </w:p>
    <w:p w14:paraId="61C5B821" w14:textId="77777777" w:rsidR="00471C12" w:rsidRDefault="00471C12" w:rsidP="00471C12">
      <w:pPr>
        <w:pStyle w:val="ListParagraph"/>
        <w:numPr>
          <w:ilvl w:val="1"/>
          <w:numId w:val="22"/>
        </w:numPr>
      </w:pPr>
      <w:r>
        <w:t>Work planning</w:t>
      </w:r>
    </w:p>
    <w:p w14:paraId="7935C218" w14:textId="77777777" w:rsidR="00471C12" w:rsidRDefault="00471C12" w:rsidP="00471C12">
      <w:pPr>
        <w:pStyle w:val="ListParagraph"/>
        <w:numPr>
          <w:ilvl w:val="0"/>
          <w:numId w:val="22"/>
        </w:numPr>
      </w:pPr>
      <w:r>
        <w:t>Reporting</w:t>
      </w:r>
    </w:p>
    <w:p w14:paraId="1E641971" w14:textId="77777777" w:rsidR="00471C12" w:rsidRDefault="00471C12" w:rsidP="00471C12">
      <w:pPr>
        <w:pStyle w:val="ListParagraph"/>
        <w:numPr>
          <w:ilvl w:val="1"/>
          <w:numId w:val="22"/>
        </w:numPr>
      </w:pPr>
      <w:r>
        <w:t>Go over requirements with reporting.</w:t>
      </w:r>
    </w:p>
    <w:p w14:paraId="0130CE4F" w14:textId="77777777" w:rsidR="00471C12" w:rsidRDefault="00471C12" w:rsidP="00471C12">
      <w:pPr>
        <w:pStyle w:val="ListParagraph"/>
        <w:numPr>
          <w:ilvl w:val="2"/>
          <w:numId w:val="22"/>
        </w:numPr>
      </w:pPr>
      <w:r>
        <w:t>Who</w:t>
      </w:r>
    </w:p>
    <w:p w14:paraId="48676066" w14:textId="77777777" w:rsidR="00471C12" w:rsidRDefault="00471C12" w:rsidP="00471C12">
      <w:pPr>
        <w:pStyle w:val="ListParagraph"/>
        <w:numPr>
          <w:ilvl w:val="2"/>
          <w:numId w:val="22"/>
        </w:numPr>
      </w:pPr>
      <w:r>
        <w:t>What</w:t>
      </w:r>
    </w:p>
    <w:p w14:paraId="40EA0FA2" w14:textId="77777777" w:rsidR="00471C12" w:rsidRDefault="00471C12" w:rsidP="00471C12">
      <w:pPr>
        <w:pStyle w:val="ListParagraph"/>
        <w:numPr>
          <w:ilvl w:val="2"/>
          <w:numId w:val="22"/>
        </w:numPr>
      </w:pPr>
      <w:r>
        <w:t>Why</w:t>
      </w:r>
    </w:p>
    <w:p w14:paraId="6E669257" w14:textId="77777777" w:rsidR="00471C12" w:rsidRDefault="00471C12" w:rsidP="00471C12">
      <w:pPr>
        <w:pStyle w:val="ListParagraph"/>
        <w:numPr>
          <w:ilvl w:val="2"/>
          <w:numId w:val="22"/>
        </w:numPr>
      </w:pPr>
      <w:r>
        <w:t>When</w:t>
      </w:r>
    </w:p>
    <w:p w14:paraId="7009014C" w14:textId="77777777" w:rsidR="00471C12" w:rsidRDefault="00471C12" w:rsidP="00471C12">
      <w:pPr>
        <w:pStyle w:val="ListParagraph"/>
        <w:numPr>
          <w:ilvl w:val="2"/>
          <w:numId w:val="22"/>
        </w:numPr>
      </w:pPr>
      <w:r>
        <w:t xml:space="preserve">How </w:t>
      </w:r>
    </w:p>
    <w:p w14:paraId="2483BDD1" w14:textId="77777777" w:rsidR="00471C12" w:rsidRDefault="00471C12" w:rsidP="00471C12">
      <w:pPr>
        <w:pStyle w:val="ListParagraph"/>
        <w:numPr>
          <w:ilvl w:val="0"/>
          <w:numId w:val="22"/>
        </w:numPr>
      </w:pPr>
      <w:r>
        <w:t xml:space="preserve">Training requirements </w:t>
      </w:r>
    </w:p>
    <w:p w14:paraId="6D15C27B" w14:textId="77777777" w:rsidR="00471C12" w:rsidRDefault="00471C12" w:rsidP="00471C12">
      <w:pPr>
        <w:pStyle w:val="ListParagraph"/>
        <w:numPr>
          <w:ilvl w:val="1"/>
          <w:numId w:val="22"/>
        </w:numPr>
      </w:pPr>
      <w:r>
        <w:t>Staff expectation</w:t>
      </w:r>
    </w:p>
    <w:p w14:paraId="76D2D46D" w14:textId="77777777" w:rsidR="00471C12" w:rsidRDefault="00471C12" w:rsidP="00471C12">
      <w:pPr>
        <w:pStyle w:val="ListParagraph"/>
        <w:numPr>
          <w:ilvl w:val="1"/>
          <w:numId w:val="22"/>
        </w:numPr>
      </w:pPr>
      <w:r>
        <w:t xml:space="preserve">Board expectation </w:t>
      </w:r>
    </w:p>
    <w:p w14:paraId="112C6198" w14:textId="77777777" w:rsidR="00471C12" w:rsidRDefault="00471C12" w:rsidP="00471C12">
      <w:pPr>
        <w:pStyle w:val="ListParagraph"/>
        <w:numPr>
          <w:ilvl w:val="0"/>
          <w:numId w:val="22"/>
        </w:numPr>
      </w:pPr>
      <w:r>
        <w:t xml:space="preserve">Logos usage </w:t>
      </w:r>
    </w:p>
    <w:p w14:paraId="6EA8D1C4" w14:textId="77777777" w:rsidR="00471C12" w:rsidRDefault="00471C12" w:rsidP="00471C12">
      <w:pPr>
        <w:pStyle w:val="ListParagraph"/>
        <w:numPr>
          <w:ilvl w:val="0"/>
          <w:numId w:val="22"/>
        </w:numPr>
      </w:pPr>
      <w:r>
        <w:t xml:space="preserve">Staffing </w:t>
      </w:r>
    </w:p>
    <w:p w14:paraId="5D844C54" w14:textId="77777777" w:rsidR="00471C12" w:rsidRDefault="00471C12" w:rsidP="00471C12">
      <w:pPr>
        <w:pStyle w:val="ListParagraph"/>
        <w:numPr>
          <w:ilvl w:val="0"/>
          <w:numId w:val="22"/>
        </w:numPr>
      </w:pPr>
      <w:r>
        <w:t xml:space="preserve">Accreditation time and expectations </w:t>
      </w:r>
    </w:p>
    <w:p w14:paraId="25A09621" w14:textId="77777777" w:rsidR="00B00CC6" w:rsidRPr="000F5DB2" w:rsidRDefault="00B00CC6" w:rsidP="00B00CC6">
      <w:pPr>
        <w:pStyle w:val="ListParagraph"/>
        <w:ind w:left="0"/>
      </w:pPr>
    </w:p>
    <w:p w14:paraId="464E4606" w14:textId="12168529" w:rsidR="008B7E3A" w:rsidRDefault="008B7E3A" w:rsidP="003C0A4C">
      <w:r>
        <w:t>Month</w:t>
      </w:r>
      <w:r w:rsidR="00A06681">
        <w:t>s</w:t>
      </w:r>
      <w:r>
        <w:t xml:space="preserve"> </w:t>
      </w:r>
      <w:r w:rsidR="00B00CC6">
        <w:t>2</w:t>
      </w:r>
      <w:r w:rsidR="00A06681">
        <w:t>-</w:t>
      </w:r>
      <w:r w:rsidR="00563943">
        <w:t>12</w:t>
      </w:r>
    </w:p>
    <w:p w14:paraId="286E0E0D" w14:textId="22F65F01" w:rsidR="00B00CC6" w:rsidRDefault="00B00CC6" w:rsidP="00211B3D">
      <w:pPr>
        <w:ind w:left="72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Communities should develop work plans for each of the</w:t>
      </w:r>
      <w:r>
        <w:rPr>
          <w:rStyle w:val="normaltextrun"/>
          <w:rFonts w:ascii="Calibri" w:hAnsi="Calibri" w:cs="Calibri"/>
          <w:color w:val="881798"/>
          <w:u w:val="single"/>
          <w:shd w:val="clear" w:color="auto" w:fill="FFFFFF"/>
        </w:rPr>
        <w:t xml:space="preserve"> </w:t>
      </w:r>
      <w:r w:rsidRPr="00B00CC6">
        <w:rPr>
          <w:rStyle w:val="normaltextrun"/>
          <w:rFonts w:ascii="Calibri" w:hAnsi="Calibri" w:cs="Calibri"/>
          <w:color w:val="000000" w:themeColor="text1"/>
          <w:shd w:val="clear" w:color="auto" w:fill="FFFFFF"/>
        </w:rPr>
        <w:t xml:space="preserve">4-points keeping in mind the </w:t>
      </w:r>
      <w:r>
        <w:rPr>
          <w:rStyle w:val="normaltextrun"/>
          <w:rFonts w:ascii="Calibri" w:hAnsi="Calibri" w:cs="Calibri"/>
          <w:color w:val="000000"/>
          <w:shd w:val="clear" w:color="auto" w:fill="FFFFFF"/>
        </w:rPr>
        <w:t>six IAMS accreditation standards.</w:t>
      </w:r>
    </w:p>
    <w:p w14:paraId="7E1CDEF2" w14:textId="572F9CB4" w:rsidR="00427AEC" w:rsidRDefault="00427AEC" w:rsidP="00211B3D">
      <w:pPr>
        <w:ind w:left="720"/>
      </w:pPr>
      <w:r>
        <w:t xml:space="preserve">Establish goals for each </w:t>
      </w:r>
      <w:r w:rsidR="00B00CC6">
        <w:t xml:space="preserve">of the four points and board of directors </w:t>
      </w:r>
      <w:r w:rsidR="00E90765">
        <w:t>– Use SMART goal approach</w:t>
      </w:r>
    </w:p>
    <w:p w14:paraId="589B96C2" w14:textId="51F32130" w:rsidR="002871DC" w:rsidRDefault="002871DC" w:rsidP="00211B3D">
      <w:pPr>
        <w:ind w:left="720"/>
      </w:pPr>
      <w:r>
        <w:rPr>
          <w:rStyle w:val="normaltextrun"/>
          <w:rFonts w:ascii="Calibri" w:hAnsi="Calibri" w:cs="Calibri"/>
          <w:i/>
          <w:iCs/>
          <w:color w:val="000000"/>
          <w:sz w:val="23"/>
          <w:szCs w:val="23"/>
          <w:shd w:val="clear" w:color="auto" w:fill="FFFFFF"/>
        </w:rPr>
        <w:t xml:space="preserve">Work plans include: the project, expected (measurable) outcomes, specific tasks needed to accomplish the project, assignments of those tasks showing volunteer and staff responsibilities, timelines, and budgets. </w:t>
      </w:r>
      <w:r w:rsidRPr="00133F97">
        <w:rPr>
          <w:rStyle w:val="normaltextrun"/>
          <w:rFonts w:ascii="Calibri" w:hAnsi="Calibri" w:cs="Calibri"/>
          <w:i/>
          <w:iCs/>
          <w:color w:val="000000" w:themeColor="text1"/>
          <w:sz w:val="23"/>
          <w:szCs w:val="23"/>
          <w:shd w:val="clear" w:color="auto" w:fill="FFFFFF"/>
        </w:rPr>
        <w:t>Note: some projects can take multiple years to achieve </w:t>
      </w:r>
      <w:r w:rsidRPr="00133F97">
        <w:rPr>
          <w:rStyle w:val="eop"/>
          <w:rFonts w:ascii="Calibri" w:hAnsi="Calibri" w:cs="Calibri"/>
          <w:color w:val="000000" w:themeColor="text1"/>
          <w:sz w:val="23"/>
          <w:szCs w:val="23"/>
          <w:shd w:val="clear" w:color="auto" w:fill="FFFFFF"/>
        </w:rPr>
        <w:t> </w:t>
      </w:r>
    </w:p>
    <w:p w14:paraId="05B8DF60" w14:textId="27F4C88A" w:rsidR="004E3120" w:rsidRPr="00133F97" w:rsidRDefault="00FF04D1" w:rsidP="00133F97">
      <w:pPr>
        <w:ind w:left="720"/>
        <w:rPr>
          <w:b/>
          <w:bCs/>
          <w:i/>
          <w:iCs/>
          <w:color w:val="C21F3F"/>
          <w:sz w:val="32"/>
        </w:rPr>
      </w:pPr>
      <w:r>
        <w:t>Include work plan progress (upload copies) in each quarterly reporting period.</w:t>
      </w:r>
    </w:p>
    <w:p w14:paraId="0222EBCD" w14:textId="368B4E6E" w:rsidR="004E3120" w:rsidRDefault="004E3120" w:rsidP="00133F97">
      <w:pPr>
        <w:shd w:val="clear" w:color="auto" w:fill="FFFFFF" w:themeFill="background1"/>
        <w:spacing w:after="150" w:line="270" w:lineRule="atLeast"/>
      </w:pPr>
      <w:r>
        <w:t>Required quarterly reporting:</w:t>
      </w:r>
    </w:p>
    <w:p w14:paraId="194CA61C" w14:textId="4F77CBF1" w:rsidR="00A870CA" w:rsidRDefault="00A870CA" w:rsidP="00211B3D">
      <w:pPr>
        <w:shd w:val="clear" w:color="auto" w:fill="FFFFFF" w:themeFill="background1"/>
        <w:spacing w:after="150" w:line="270" w:lineRule="atLeast"/>
        <w:ind w:left="720"/>
      </w:pPr>
      <w:r>
        <w:t>Quarterly reporting will be required during the 1-year trial period. Reporting requirements will be shared during the Prep session.</w:t>
      </w:r>
    </w:p>
    <w:p w14:paraId="41D7CC32" w14:textId="04DA4E57" w:rsidR="00A870CA" w:rsidRDefault="00A870CA" w:rsidP="00211B3D">
      <w:pPr>
        <w:shd w:val="clear" w:color="auto" w:fill="FFFFFF" w:themeFill="background1"/>
        <w:spacing w:after="150" w:line="270" w:lineRule="atLeast"/>
        <w:ind w:left="1440"/>
      </w:pPr>
      <w:r>
        <w:t>Reporting deadlines:</w:t>
      </w:r>
    </w:p>
    <w:p w14:paraId="636C558F" w14:textId="3098FF7F" w:rsidR="004E3120" w:rsidRDefault="004E3120" w:rsidP="00211B3D">
      <w:pPr>
        <w:pStyle w:val="ListParagraph"/>
        <w:numPr>
          <w:ilvl w:val="0"/>
          <w:numId w:val="20"/>
        </w:numPr>
        <w:shd w:val="clear" w:color="auto" w:fill="FFFFFF" w:themeFill="background1"/>
        <w:spacing w:after="150" w:line="270" w:lineRule="atLeast"/>
        <w:ind w:left="2160"/>
      </w:pPr>
      <w:r>
        <w:t>July 15, 202</w:t>
      </w:r>
      <w:r w:rsidR="00B771A1">
        <w:t>5</w:t>
      </w:r>
    </w:p>
    <w:p w14:paraId="5B3E6962" w14:textId="09EA3209" w:rsidR="004E3120" w:rsidRDefault="004E3120" w:rsidP="00211B3D">
      <w:pPr>
        <w:pStyle w:val="ListParagraph"/>
        <w:numPr>
          <w:ilvl w:val="0"/>
          <w:numId w:val="20"/>
        </w:numPr>
        <w:shd w:val="clear" w:color="auto" w:fill="FFFFFF" w:themeFill="background1"/>
        <w:spacing w:after="150" w:line="270" w:lineRule="atLeast"/>
        <w:ind w:left="2160"/>
      </w:pPr>
      <w:r>
        <w:t>October 15, 202</w:t>
      </w:r>
      <w:r w:rsidR="00B771A1">
        <w:t>5</w:t>
      </w:r>
    </w:p>
    <w:p w14:paraId="4F32FA9C" w14:textId="057D708B" w:rsidR="004E3120" w:rsidRDefault="004E3120" w:rsidP="00211B3D">
      <w:pPr>
        <w:pStyle w:val="ListParagraph"/>
        <w:numPr>
          <w:ilvl w:val="0"/>
          <w:numId w:val="20"/>
        </w:numPr>
        <w:shd w:val="clear" w:color="auto" w:fill="FFFFFF" w:themeFill="background1"/>
        <w:spacing w:after="150" w:line="270" w:lineRule="atLeast"/>
        <w:ind w:left="2160"/>
      </w:pPr>
      <w:r>
        <w:t xml:space="preserve">January 15, </w:t>
      </w:r>
      <w:proofErr w:type="gramStart"/>
      <w:r>
        <w:t>202</w:t>
      </w:r>
      <w:r w:rsidR="00B771A1">
        <w:t>6</w:t>
      </w:r>
      <w:r w:rsidR="0056308D">
        <w:t xml:space="preserve">  -</w:t>
      </w:r>
      <w:proofErr w:type="gramEnd"/>
      <w:r w:rsidR="0056308D">
        <w:t xml:space="preserve"> Annual</w:t>
      </w:r>
      <w:r w:rsidR="004D4151">
        <w:t xml:space="preserve"> results</w:t>
      </w:r>
    </w:p>
    <w:p w14:paraId="43592917" w14:textId="698634EC" w:rsidR="004E3120" w:rsidRDefault="004E3120" w:rsidP="00211B3D">
      <w:pPr>
        <w:pStyle w:val="ListParagraph"/>
        <w:numPr>
          <w:ilvl w:val="0"/>
          <w:numId w:val="20"/>
        </w:numPr>
        <w:shd w:val="clear" w:color="auto" w:fill="FFFFFF" w:themeFill="background1"/>
        <w:spacing w:after="150" w:line="270" w:lineRule="atLeast"/>
        <w:ind w:left="2160"/>
      </w:pPr>
      <w:r>
        <w:t>April 15, 202</w:t>
      </w:r>
      <w:r w:rsidR="00B771A1">
        <w:t>6</w:t>
      </w:r>
    </w:p>
    <w:p w14:paraId="21099926" w14:textId="0DF66E6B" w:rsidR="00B65FF4" w:rsidRDefault="00B65FF4" w:rsidP="004D0692">
      <w:pPr>
        <w:autoSpaceDE w:val="0"/>
        <w:autoSpaceDN w:val="0"/>
        <w:adjustRightInd w:val="0"/>
        <w:spacing w:after="0" w:line="240" w:lineRule="auto"/>
        <w:rPr>
          <w:rFonts w:cstheme="minorHAnsi"/>
          <w:b/>
          <w:bCs/>
          <w:color w:val="C21F3F"/>
          <w:sz w:val="32"/>
          <w:szCs w:val="24"/>
        </w:rPr>
      </w:pPr>
    </w:p>
    <w:p w14:paraId="32BAAD74" w14:textId="2974FC56" w:rsidR="00FF7191" w:rsidRPr="00FF7191" w:rsidRDefault="009E7822" w:rsidP="00FF7191">
      <w:pPr>
        <w:pStyle w:val="Heading3"/>
        <w:rPr>
          <w:sz w:val="32"/>
          <w:szCs w:val="32"/>
        </w:rPr>
      </w:pPr>
      <w:bookmarkStart w:id="2" w:name="_Toc85116015"/>
      <w:r>
        <w:rPr>
          <w:sz w:val="32"/>
          <w:szCs w:val="32"/>
        </w:rPr>
        <w:t>AT THE END OF 1-YEAR</w:t>
      </w:r>
      <w:r w:rsidR="00FF7191" w:rsidRPr="00FF7191">
        <w:rPr>
          <w:sz w:val="32"/>
          <w:szCs w:val="32"/>
        </w:rPr>
        <w:t>:</w:t>
      </w:r>
      <w:bookmarkEnd w:id="2"/>
    </w:p>
    <w:p w14:paraId="0F9188BE" w14:textId="4033210B" w:rsidR="00FF7191" w:rsidRPr="00FF0D84" w:rsidRDefault="009E7822" w:rsidP="00E27A07">
      <w:pPr>
        <w:pStyle w:val="ListParagraph"/>
        <w:numPr>
          <w:ilvl w:val="0"/>
          <w:numId w:val="7"/>
        </w:numPr>
        <w:spacing w:after="0" w:line="240" w:lineRule="auto"/>
        <w:rPr>
          <w:rFonts w:eastAsia="Times New Roman" w:cstheme="minorHAnsi"/>
          <w:sz w:val="24"/>
          <w:szCs w:val="24"/>
        </w:rPr>
      </w:pPr>
      <w:r w:rsidRPr="00135B7D">
        <w:rPr>
          <w:rFonts w:eastAsia="Times New Roman" w:cstheme="minorHAnsi"/>
          <w:sz w:val="24"/>
          <w:szCs w:val="24"/>
        </w:rPr>
        <w:t xml:space="preserve">The Aspiring IAMS community will be reviewed for IAMS Accreditation. </w:t>
      </w:r>
    </w:p>
    <w:sectPr w:rsidR="00FF7191" w:rsidRPr="00FF0D84" w:rsidSect="00D162FC">
      <w:headerReference w:type="default" r:id="rId13"/>
      <w:footerReference w:type="default" r:id="rId14"/>
      <w:pgSz w:w="12240" w:h="15840"/>
      <w:pgMar w:top="1440" w:right="1080" w:bottom="144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B772" w14:textId="77777777" w:rsidR="00040FBC" w:rsidRDefault="00040FBC" w:rsidP="00B707FF">
      <w:pPr>
        <w:spacing w:after="0" w:line="240" w:lineRule="auto"/>
      </w:pPr>
      <w:r>
        <w:separator/>
      </w:r>
    </w:p>
  </w:endnote>
  <w:endnote w:type="continuationSeparator" w:id="0">
    <w:p w14:paraId="0928FFB3" w14:textId="77777777" w:rsidR="00040FBC" w:rsidRDefault="00040FBC" w:rsidP="00B7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03053"/>
      <w:docPartObj>
        <w:docPartGallery w:val="Page Numbers (Bottom of Page)"/>
        <w:docPartUnique/>
      </w:docPartObj>
    </w:sdtPr>
    <w:sdtEndPr>
      <w:rPr>
        <w:rFonts w:cstheme="minorHAnsi"/>
        <w:noProof/>
      </w:rPr>
    </w:sdtEndPr>
    <w:sdtContent>
      <w:p w14:paraId="058D5B3B" w14:textId="3F404D1F" w:rsidR="009D7155" w:rsidRPr="00F67561" w:rsidRDefault="009D7155" w:rsidP="00DF70CE">
        <w:pPr>
          <w:pStyle w:val="Footer"/>
          <w:jc w:val="center"/>
          <w:rPr>
            <w:rFonts w:cstheme="minorHAnsi"/>
          </w:rPr>
        </w:pPr>
        <w:r w:rsidRPr="007C7DE1">
          <w:rPr>
            <w:rFonts w:cstheme="minorHAnsi"/>
          </w:rPr>
          <w:fldChar w:fldCharType="begin"/>
        </w:r>
        <w:r w:rsidRPr="007C7DE1">
          <w:rPr>
            <w:rFonts w:cstheme="minorHAnsi"/>
          </w:rPr>
          <w:instrText xml:space="preserve"> PAGE   \* MERGEFORMAT </w:instrText>
        </w:r>
        <w:r w:rsidRPr="007C7DE1">
          <w:rPr>
            <w:rFonts w:cstheme="minorHAnsi"/>
          </w:rPr>
          <w:fldChar w:fldCharType="separate"/>
        </w:r>
        <w:r w:rsidRPr="007C7DE1">
          <w:rPr>
            <w:rFonts w:cstheme="minorHAnsi"/>
            <w:noProof/>
          </w:rPr>
          <w:t>2</w:t>
        </w:r>
        <w:r w:rsidRPr="007C7DE1">
          <w:rPr>
            <w:rFonts w:cstheme="minorHAnsi"/>
            <w:noProof/>
          </w:rPr>
          <w:fldChar w:fldCharType="end"/>
        </w:r>
      </w:p>
    </w:sdtContent>
  </w:sdt>
  <w:p w14:paraId="4DD7A24A" w14:textId="77777777" w:rsidR="009D7155" w:rsidRDefault="009D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0FF6" w14:textId="77777777" w:rsidR="00040FBC" w:rsidRDefault="00040FBC" w:rsidP="00B707FF">
      <w:pPr>
        <w:spacing w:after="0" w:line="240" w:lineRule="auto"/>
      </w:pPr>
      <w:r>
        <w:separator/>
      </w:r>
    </w:p>
  </w:footnote>
  <w:footnote w:type="continuationSeparator" w:id="0">
    <w:p w14:paraId="10F38469" w14:textId="77777777" w:rsidR="00040FBC" w:rsidRDefault="00040FBC" w:rsidP="00B7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6F9" w14:textId="4E512731" w:rsidR="00D162FC" w:rsidRPr="00B67CF3" w:rsidRDefault="00520D30" w:rsidP="00D162FC">
    <w:pPr>
      <w:pStyle w:val="Header"/>
      <w:jc w:val="center"/>
      <w:rPr>
        <w:color w:val="BFBFBF" w:themeColor="background1" w:themeShade="BF"/>
        <w:sz w:val="32"/>
        <w:szCs w:val="32"/>
      </w:rPr>
    </w:pPr>
    <w:r>
      <w:rPr>
        <w:color w:val="BFBFBF" w:themeColor="background1" w:themeShade="BF"/>
        <w:sz w:val="32"/>
        <w:szCs w:val="32"/>
      </w:rPr>
      <w:t>Aspiring IAMS 1-year Program</w:t>
    </w:r>
    <w:r w:rsidR="00F93614">
      <w:rPr>
        <w:color w:val="BFBFBF" w:themeColor="background1" w:themeShade="BF"/>
        <w:sz w:val="32"/>
        <w:szCs w:val="32"/>
      </w:rPr>
      <w:t xml:space="preserve"> – 202</w:t>
    </w:r>
    <w:r w:rsidR="003E52E0">
      <w:rPr>
        <w:color w:val="BFBFBF" w:themeColor="background1" w:themeShade="BF"/>
        <w:sz w:val="32"/>
        <w:szCs w:val="32"/>
      </w:rPr>
      <w:t>4</w:t>
    </w:r>
    <w:r w:rsidR="00F93614">
      <w:rPr>
        <w:color w:val="BFBFBF" w:themeColor="background1" w:themeShade="BF"/>
        <w:sz w:val="32"/>
        <w:szCs w:val="32"/>
      </w:rPr>
      <w:t xml:space="preserve"> - 202</w:t>
    </w:r>
    <w:r w:rsidR="003E52E0">
      <w:rPr>
        <w:color w:val="BFBFBF" w:themeColor="background1" w:themeShade="BF"/>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6C1"/>
    <w:multiLevelType w:val="hybridMultilevel"/>
    <w:tmpl w:val="4B383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844"/>
    <w:multiLevelType w:val="hybridMultilevel"/>
    <w:tmpl w:val="90C68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74AFB"/>
    <w:multiLevelType w:val="hybridMultilevel"/>
    <w:tmpl w:val="66FC34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67103D"/>
    <w:multiLevelType w:val="hybridMultilevel"/>
    <w:tmpl w:val="6262A8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0F4111"/>
    <w:multiLevelType w:val="hybridMultilevel"/>
    <w:tmpl w:val="EB501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25383B"/>
    <w:multiLevelType w:val="hybridMultilevel"/>
    <w:tmpl w:val="C15445C0"/>
    <w:lvl w:ilvl="0" w:tplc="83060B1E">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F40DB"/>
    <w:multiLevelType w:val="hybridMultilevel"/>
    <w:tmpl w:val="BB36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C3598"/>
    <w:multiLevelType w:val="hybridMultilevel"/>
    <w:tmpl w:val="6C800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5544E2"/>
    <w:multiLevelType w:val="hybridMultilevel"/>
    <w:tmpl w:val="C26A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90866"/>
    <w:multiLevelType w:val="hybridMultilevel"/>
    <w:tmpl w:val="A61A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8501E"/>
    <w:multiLevelType w:val="hybridMultilevel"/>
    <w:tmpl w:val="797C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F64A4"/>
    <w:multiLevelType w:val="hybridMultilevel"/>
    <w:tmpl w:val="7822347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20EBD"/>
    <w:multiLevelType w:val="hybridMultilevel"/>
    <w:tmpl w:val="717C3FFC"/>
    <w:lvl w:ilvl="0" w:tplc="83060B1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5442"/>
    <w:multiLevelType w:val="hybridMultilevel"/>
    <w:tmpl w:val="7F94DB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6DB650A"/>
    <w:multiLevelType w:val="hybridMultilevel"/>
    <w:tmpl w:val="FBEAC5B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9F28EE"/>
    <w:multiLevelType w:val="hybridMultilevel"/>
    <w:tmpl w:val="EB8E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86C6F"/>
    <w:multiLevelType w:val="hybridMultilevel"/>
    <w:tmpl w:val="7854D0F0"/>
    <w:lvl w:ilvl="0" w:tplc="83060B1E">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01C17"/>
    <w:multiLevelType w:val="hybridMultilevel"/>
    <w:tmpl w:val="BE6E25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CAB2952"/>
    <w:multiLevelType w:val="hybridMultilevel"/>
    <w:tmpl w:val="DF0096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F2DB1"/>
    <w:multiLevelType w:val="hybridMultilevel"/>
    <w:tmpl w:val="356243E6"/>
    <w:lvl w:ilvl="0" w:tplc="4CD4E92E">
      <w:start w:val="1"/>
      <w:numFmt w:val="bullet"/>
      <w:lvlText w:val="•"/>
      <w:lvlJc w:val="left"/>
      <w:pPr>
        <w:tabs>
          <w:tab w:val="num" w:pos="720"/>
        </w:tabs>
        <w:ind w:left="720" w:hanging="360"/>
      </w:pPr>
      <w:rPr>
        <w:rFonts w:ascii="Arial" w:hAnsi="Arial" w:hint="default"/>
      </w:rPr>
    </w:lvl>
    <w:lvl w:ilvl="1" w:tplc="21669DBC">
      <w:start w:val="1"/>
      <w:numFmt w:val="decimal"/>
      <w:lvlText w:val="%2."/>
      <w:lvlJc w:val="left"/>
      <w:pPr>
        <w:tabs>
          <w:tab w:val="num" w:pos="1440"/>
        </w:tabs>
        <w:ind w:left="1440" w:hanging="360"/>
      </w:pPr>
    </w:lvl>
    <w:lvl w:ilvl="2" w:tplc="DAA6AAC6" w:tentative="1">
      <w:start w:val="1"/>
      <w:numFmt w:val="bullet"/>
      <w:lvlText w:val="•"/>
      <w:lvlJc w:val="left"/>
      <w:pPr>
        <w:tabs>
          <w:tab w:val="num" w:pos="2160"/>
        </w:tabs>
        <w:ind w:left="2160" w:hanging="360"/>
      </w:pPr>
      <w:rPr>
        <w:rFonts w:ascii="Arial" w:hAnsi="Arial" w:hint="default"/>
      </w:rPr>
    </w:lvl>
    <w:lvl w:ilvl="3" w:tplc="0BBA3CD4" w:tentative="1">
      <w:start w:val="1"/>
      <w:numFmt w:val="bullet"/>
      <w:lvlText w:val="•"/>
      <w:lvlJc w:val="left"/>
      <w:pPr>
        <w:tabs>
          <w:tab w:val="num" w:pos="2880"/>
        </w:tabs>
        <w:ind w:left="2880" w:hanging="360"/>
      </w:pPr>
      <w:rPr>
        <w:rFonts w:ascii="Arial" w:hAnsi="Arial" w:hint="default"/>
      </w:rPr>
    </w:lvl>
    <w:lvl w:ilvl="4" w:tplc="DFF0BB68" w:tentative="1">
      <w:start w:val="1"/>
      <w:numFmt w:val="bullet"/>
      <w:lvlText w:val="•"/>
      <w:lvlJc w:val="left"/>
      <w:pPr>
        <w:tabs>
          <w:tab w:val="num" w:pos="3600"/>
        </w:tabs>
        <w:ind w:left="3600" w:hanging="360"/>
      </w:pPr>
      <w:rPr>
        <w:rFonts w:ascii="Arial" w:hAnsi="Arial" w:hint="default"/>
      </w:rPr>
    </w:lvl>
    <w:lvl w:ilvl="5" w:tplc="2DAA244E" w:tentative="1">
      <w:start w:val="1"/>
      <w:numFmt w:val="bullet"/>
      <w:lvlText w:val="•"/>
      <w:lvlJc w:val="left"/>
      <w:pPr>
        <w:tabs>
          <w:tab w:val="num" w:pos="4320"/>
        </w:tabs>
        <w:ind w:left="4320" w:hanging="360"/>
      </w:pPr>
      <w:rPr>
        <w:rFonts w:ascii="Arial" w:hAnsi="Arial" w:hint="default"/>
      </w:rPr>
    </w:lvl>
    <w:lvl w:ilvl="6" w:tplc="2E026B2A" w:tentative="1">
      <w:start w:val="1"/>
      <w:numFmt w:val="bullet"/>
      <w:lvlText w:val="•"/>
      <w:lvlJc w:val="left"/>
      <w:pPr>
        <w:tabs>
          <w:tab w:val="num" w:pos="5040"/>
        </w:tabs>
        <w:ind w:left="5040" w:hanging="360"/>
      </w:pPr>
      <w:rPr>
        <w:rFonts w:ascii="Arial" w:hAnsi="Arial" w:hint="default"/>
      </w:rPr>
    </w:lvl>
    <w:lvl w:ilvl="7" w:tplc="A81EF946" w:tentative="1">
      <w:start w:val="1"/>
      <w:numFmt w:val="bullet"/>
      <w:lvlText w:val="•"/>
      <w:lvlJc w:val="left"/>
      <w:pPr>
        <w:tabs>
          <w:tab w:val="num" w:pos="5760"/>
        </w:tabs>
        <w:ind w:left="5760" w:hanging="360"/>
      </w:pPr>
      <w:rPr>
        <w:rFonts w:ascii="Arial" w:hAnsi="Arial" w:hint="default"/>
      </w:rPr>
    </w:lvl>
    <w:lvl w:ilvl="8" w:tplc="9AD442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93409E"/>
    <w:multiLevelType w:val="hybridMultilevel"/>
    <w:tmpl w:val="6AE661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6828B7"/>
    <w:multiLevelType w:val="hybridMultilevel"/>
    <w:tmpl w:val="4B3CA47C"/>
    <w:lvl w:ilvl="0" w:tplc="83060B1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04643"/>
    <w:multiLevelType w:val="hybridMultilevel"/>
    <w:tmpl w:val="A9A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905D8"/>
    <w:multiLevelType w:val="hybridMultilevel"/>
    <w:tmpl w:val="D3ACE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608D"/>
    <w:multiLevelType w:val="hybridMultilevel"/>
    <w:tmpl w:val="735ABBA0"/>
    <w:lvl w:ilvl="0" w:tplc="83060B1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652482">
    <w:abstractNumId w:val="22"/>
  </w:num>
  <w:num w:numId="2" w16cid:durableId="1994599904">
    <w:abstractNumId w:val="18"/>
  </w:num>
  <w:num w:numId="3" w16cid:durableId="751515134">
    <w:abstractNumId w:val="2"/>
  </w:num>
  <w:num w:numId="4" w16cid:durableId="1431927614">
    <w:abstractNumId w:val="10"/>
  </w:num>
  <w:num w:numId="5" w16cid:durableId="1241260026">
    <w:abstractNumId w:val="14"/>
  </w:num>
  <w:num w:numId="6" w16cid:durableId="1738043563">
    <w:abstractNumId w:val="8"/>
  </w:num>
  <w:num w:numId="7" w16cid:durableId="1132599277">
    <w:abstractNumId w:val="6"/>
  </w:num>
  <w:num w:numId="8" w16cid:durableId="928848529">
    <w:abstractNumId w:val="11"/>
  </w:num>
  <w:num w:numId="9" w16cid:durableId="356590922">
    <w:abstractNumId w:val="7"/>
  </w:num>
  <w:num w:numId="10" w16cid:durableId="722020497">
    <w:abstractNumId w:val="1"/>
  </w:num>
  <w:num w:numId="11" w16cid:durableId="619840825">
    <w:abstractNumId w:val="4"/>
  </w:num>
  <w:num w:numId="12" w16cid:durableId="950088704">
    <w:abstractNumId w:val="9"/>
  </w:num>
  <w:num w:numId="13" w16cid:durableId="2078893185">
    <w:abstractNumId w:val="20"/>
  </w:num>
  <w:num w:numId="14" w16cid:durableId="1837383831">
    <w:abstractNumId w:val="19"/>
  </w:num>
  <w:num w:numId="15" w16cid:durableId="1844511108">
    <w:abstractNumId w:val="13"/>
  </w:num>
  <w:num w:numId="16" w16cid:durableId="1766877681">
    <w:abstractNumId w:val="3"/>
  </w:num>
  <w:num w:numId="17" w16cid:durableId="1552185597">
    <w:abstractNumId w:val="17"/>
  </w:num>
  <w:num w:numId="18" w16cid:durableId="1838685785">
    <w:abstractNumId w:val="15"/>
  </w:num>
  <w:num w:numId="19" w16cid:durableId="368380612">
    <w:abstractNumId w:val="12"/>
  </w:num>
  <w:num w:numId="20" w16cid:durableId="1376586696">
    <w:abstractNumId w:val="5"/>
  </w:num>
  <w:num w:numId="21" w16cid:durableId="1252665069">
    <w:abstractNumId w:val="24"/>
  </w:num>
  <w:num w:numId="22" w16cid:durableId="1176457684">
    <w:abstractNumId w:val="16"/>
  </w:num>
  <w:num w:numId="23" w16cid:durableId="2094014031">
    <w:abstractNumId w:val="21"/>
  </w:num>
  <w:num w:numId="24" w16cid:durableId="135297102">
    <w:abstractNumId w:val="0"/>
  </w:num>
  <w:num w:numId="25" w16cid:durableId="137083568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0C"/>
    <w:rsid w:val="00002C10"/>
    <w:rsid w:val="00007ACB"/>
    <w:rsid w:val="00015182"/>
    <w:rsid w:val="00015494"/>
    <w:rsid w:val="0003269C"/>
    <w:rsid w:val="000361FF"/>
    <w:rsid w:val="00040FBC"/>
    <w:rsid w:val="000418D9"/>
    <w:rsid w:val="000452A5"/>
    <w:rsid w:val="00051E97"/>
    <w:rsid w:val="000630EC"/>
    <w:rsid w:val="00064F90"/>
    <w:rsid w:val="000713DD"/>
    <w:rsid w:val="000842E4"/>
    <w:rsid w:val="00097F1C"/>
    <w:rsid w:val="000B0DC7"/>
    <w:rsid w:val="000B53EA"/>
    <w:rsid w:val="000C3276"/>
    <w:rsid w:val="000C389D"/>
    <w:rsid w:val="000C7569"/>
    <w:rsid w:val="000D2877"/>
    <w:rsid w:val="000D4506"/>
    <w:rsid w:val="000D5276"/>
    <w:rsid w:val="000E2163"/>
    <w:rsid w:val="000E5E09"/>
    <w:rsid w:val="000F5DB2"/>
    <w:rsid w:val="000F7752"/>
    <w:rsid w:val="00104930"/>
    <w:rsid w:val="001064CB"/>
    <w:rsid w:val="00110A7D"/>
    <w:rsid w:val="00112692"/>
    <w:rsid w:val="001155E9"/>
    <w:rsid w:val="00121BDC"/>
    <w:rsid w:val="00132D65"/>
    <w:rsid w:val="00133199"/>
    <w:rsid w:val="00133C63"/>
    <w:rsid w:val="00133F97"/>
    <w:rsid w:val="00135B7D"/>
    <w:rsid w:val="001428F0"/>
    <w:rsid w:val="00146059"/>
    <w:rsid w:val="001468DC"/>
    <w:rsid w:val="00147798"/>
    <w:rsid w:val="001606A2"/>
    <w:rsid w:val="001630B5"/>
    <w:rsid w:val="0016780B"/>
    <w:rsid w:val="00167F91"/>
    <w:rsid w:val="00174851"/>
    <w:rsid w:val="001764AA"/>
    <w:rsid w:val="00182B4A"/>
    <w:rsid w:val="001920EB"/>
    <w:rsid w:val="001975B3"/>
    <w:rsid w:val="001B4E10"/>
    <w:rsid w:val="001B5919"/>
    <w:rsid w:val="001C7500"/>
    <w:rsid w:val="001D605C"/>
    <w:rsid w:val="001E1918"/>
    <w:rsid w:val="001E4750"/>
    <w:rsid w:val="001E50A0"/>
    <w:rsid w:val="001F0065"/>
    <w:rsid w:val="001F5311"/>
    <w:rsid w:val="001F5F93"/>
    <w:rsid w:val="001F76EC"/>
    <w:rsid w:val="002055C0"/>
    <w:rsid w:val="00211B3D"/>
    <w:rsid w:val="002136CD"/>
    <w:rsid w:val="00216D88"/>
    <w:rsid w:val="0023176D"/>
    <w:rsid w:val="0023416D"/>
    <w:rsid w:val="0023443E"/>
    <w:rsid w:val="002350D7"/>
    <w:rsid w:val="00235C11"/>
    <w:rsid w:val="0024024A"/>
    <w:rsid w:val="002408D7"/>
    <w:rsid w:val="00241CBE"/>
    <w:rsid w:val="00245CF0"/>
    <w:rsid w:val="00251063"/>
    <w:rsid w:val="00253445"/>
    <w:rsid w:val="00260DCD"/>
    <w:rsid w:val="002628E7"/>
    <w:rsid w:val="00263DE4"/>
    <w:rsid w:val="002641F8"/>
    <w:rsid w:val="00277E13"/>
    <w:rsid w:val="00285FDA"/>
    <w:rsid w:val="002871DC"/>
    <w:rsid w:val="002913A0"/>
    <w:rsid w:val="00294935"/>
    <w:rsid w:val="002972AE"/>
    <w:rsid w:val="002A14EF"/>
    <w:rsid w:val="002A15E6"/>
    <w:rsid w:val="002A3D6D"/>
    <w:rsid w:val="002A55A0"/>
    <w:rsid w:val="002B1C29"/>
    <w:rsid w:val="002B6BEC"/>
    <w:rsid w:val="002E0B0B"/>
    <w:rsid w:val="002E469F"/>
    <w:rsid w:val="002F0C8B"/>
    <w:rsid w:val="002F290D"/>
    <w:rsid w:val="003013AB"/>
    <w:rsid w:val="003020BA"/>
    <w:rsid w:val="003050D3"/>
    <w:rsid w:val="003100A4"/>
    <w:rsid w:val="0031158A"/>
    <w:rsid w:val="00315A61"/>
    <w:rsid w:val="00315C83"/>
    <w:rsid w:val="0032217A"/>
    <w:rsid w:val="00327425"/>
    <w:rsid w:val="003400DD"/>
    <w:rsid w:val="003431BC"/>
    <w:rsid w:val="00353759"/>
    <w:rsid w:val="00366199"/>
    <w:rsid w:val="0037036A"/>
    <w:rsid w:val="00371BB1"/>
    <w:rsid w:val="00375947"/>
    <w:rsid w:val="00386058"/>
    <w:rsid w:val="00391369"/>
    <w:rsid w:val="00392A76"/>
    <w:rsid w:val="003931BA"/>
    <w:rsid w:val="00395AC7"/>
    <w:rsid w:val="00396CDB"/>
    <w:rsid w:val="003A32B5"/>
    <w:rsid w:val="003A7465"/>
    <w:rsid w:val="003A74D2"/>
    <w:rsid w:val="003B5E94"/>
    <w:rsid w:val="003B6464"/>
    <w:rsid w:val="003C0A4C"/>
    <w:rsid w:val="003C0D29"/>
    <w:rsid w:val="003C512D"/>
    <w:rsid w:val="003D0E9C"/>
    <w:rsid w:val="003D5979"/>
    <w:rsid w:val="003D59ED"/>
    <w:rsid w:val="003E52E0"/>
    <w:rsid w:val="003E6640"/>
    <w:rsid w:val="003F3404"/>
    <w:rsid w:val="00407E2D"/>
    <w:rsid w:val="00407ECE"/>
    <w:rsid w:val="004170E4"/>
    <w:rsid w:val="00421CB1"/>
    <w:rsid w:val="00424F72"/>
    <w:rsid w:val="00427AEC"/>
    <w:rsid w:val="004338D1"/>
    <w:rsid w:val="0045227C"/>
    <w:rsid w:val="00461282"/>
    <w:rsid w:val="004626FA"/>
    <w:rsid w:val="0047113A"/>
    <w:rsid w:val="00471836"/>
    <w:rsid w:val="00471C12"/>
    <w:rsid w:val="004755B2"/>
    <w:rsid w:val="00483E29"/>
    <w:rsid w:val="004945D7"/>
    <w:rsid w:val="00494719"/>
    <w:rsid w:val="004965BC"/>
    <w:rsid w:val="00497E86"/>
    <w:rsid w:val="004A2ABF"/>
    <w:rsid w:val="004A517D"/>
    <w:rsid w:val="004B22E4"/>
    <w:rsid w:val="004B240C"/>
    <w:rsid w:val="004B4599"/>
    <w:rsid w:val="004B5CC0"/>
    <w:rsid w:val="004C04F2"/>
    <w:rsid w:val="004C3EAE"/>
    <w:rsid w:val="004D0692"/>
    <w:rsid w:val="004D4151"/>
    <w:rsid w:val="004E0445"/>
    <w:rsid w:val="004E1E9B"/>
    <w:rsid w:val="004E3120"/>
    <w:rsid w:val="004E38C8"/>
    <w:rsid w:val="004E4501"/>
    <w:rsid w:val="0050378C"/>
    <w:rsid w:val="00504E0D"/>
    <w:rsid w:val="00507940"/>
    <w:rsid w:val="00507A15"/>
    <w:rsid w:val="00511BFE"/>
    <w:rsid w:val="00520D30"/>
    <w:rsid w:val="005215C9"/>
    <w:rsid w:val="00522664"/>
    <w:rsid w:val="00530094"/>
    <w:rsid w:val="00540AA8"/>
    <w:rsid w:val="00542CE5"/>
    <w:rsid w:val="00546D82"/>
    <w:rsid w:val="00553E03"/>
    <w:rsid w:val="00562140"/>
    <w:rsid w:val="005624BC"/>
    <w:rsid w:val="0056308D"/>
    <w:rsid w:val="005635FF"/>
    <w:rsid w:val="00563943"/>
    <w:rsid w:val="00564155"/>
    <w:rsid w:val="00576D47"/>
    <w:rsid w:val="00577CB3"/>
    <w:rsid w:val="00581D34"/>
    <w:rsid w:val="00585D9E"/>
    <w:rsid w:val="0059073B"/>
    <w:rsid w:val="00592F84"/>
    <w:rsid w:val="005971F1"/>
    <w:rsid w:val="005A65F2"/>
    <w:rsid w:val="005B7671"/>
    <w:rsid w:val="005C255D"/>
    <w:rsid w:val="005C2EB4"/>
    <w:rsid w:val="005C691C"/>
    <w:rsid w:val="005D0768"/>
    <w:rsid w:val="005D1E00"/>
    <w:rsid w:val="005D5190"/>
    <w:rsid w:val="005E7D2A"/>
    <w:rsid w:val="005F1E1B"/>
    <w:rsid w:val="005F7375"/>
    <w:rsid w:val="00606D41"/>
    <w:rsid w:val="006110A0"/>
    <w:rsid w:val="006118E2"/>
    <w:rsid w:val="006123B6"/>
    <w:rsid w:val="00620D2D"/>
    <w:rsid w:val="00630640"/>
    <w:rsid w:val="0063599A"/>
    <w:rsid w:val="00635E2B"/>
    <w:rsid w:val="00637C62"/>
    <w:rsid w:val="00640376"/>
    <w:rsid w:val="00646CEF"/>
    <w:rsid w:val="00651C73"/>
    <w:rsid w:val="00662C03"/>
    <w:rsid w:val="00663845"/>
    <w:rsid w:val="006645A6"/>
    <w:rsid w:val="00667617"/>
    <w:rsid w:val="006737FF"/>
    <w:rsid w:val="00673B8B"/>
    <w:rsid w:val="00676582"/>
    <w:rsid w:val="006876CE"/>
    <w:rsid w:val="00693A79"/>
    <w:rsid w:val="00694854"/>
    <w:rsid w:val="006A0665"/>
    <w:rsid w:val="006A43D2"/>
    <w:rsid w:val="006A506A"/>
    <w:rsid w:val="006B267B"/>
    <w:rsid w:val="006B31C7"/>
    <w:rsid w:val="006C1222"/>
    <w:rsid w:val="006C2E91"/>
    <w:rsid w:val="006C3854"/>
    <w:rsid w:val="006C454E"/>
    <w:rsid w:val="00703E14"/>
    <w:rsid w:val="007063CB"/>
    <w:rsid w:val="007070E3"/>
    <w:rsid w:val="007129D1"/>
    <w:rsid w:val="00714B88"/>
    <w:rsid w:val="007154E0"/>
    <w:rsid w:val="007173A2"/>
    <w:rsid w:val="00732F17"/>
    <w:rsid w:val="00733012"/>
    <w:rsid w:val="0073434E"/>
    <w:rsid w:val="0074521F"/>
    <w:rsid w:val="00747206"/>
    <w:rsid w:val="007479C7"/>
    <w:rsid w:val="007564FB"/>
    <w:rsid w:val="00760B12"/>
    <w:rsid w:val="007650FB"/>
    <w:rsid w:val="0077424A"/>
    <w:rsid w:val="0078343D"/>
    <w:rsid w:val="00794966"/>
    <w:rsid w:val="00796933"/>
    <w:rsid w:val="007A1402"/>
    <w:rsid w:val="007A2315"/>
    <w:rsid w:val="007A7971"/>
    <w:rsid w:val="007C5C58"/>
    <w:rsid w:val="007C7DE1"/>
    <w:rsid w:val="007D144A"/>
    <w:rsid w:val="007D2DA2"/>
    <w:rsid w:val="007D371D"/>
    <w:rsid w:val="007D4279"/>
    <w:rsid w:val="007D7D99"/>
    <w:rsid w:val="007E2F63"/>
    <w:rsid w:val="007E5545"/>
    <w:rsid w:val="007E725E"/>
    <w:rsid w:val="007E7A66"/>
    <w:rsid w:val="007F16AF"/>
    <w:rsid w:val="007F19AB"/>
    <w:rsid w:val="00800150"/>
    <w:rsid w:val="008007BA"/>
    <w:rsid w:val="00805552"/>
    <w:rsid w:val="00814C2F"/>
    <w:rsid w:val="00821DC6"/>
    <w:rsid w:val="00835876"/>
    <w:rsid w:val="00836F9A"/>
    <w:rsid w:val="00843403"/>
    <w:rsid w:val="00845DA0"/>
    <w:rsid w:val="00847384"/>
    <w:rsid w:val="0085042D"/>
    <w:rsid w:val="008514B2"/>
    <w:rsid w:val="00851812"/>
    <w:rsid w:val="00852FAD"/>
    <w:rsid w:val="00860A37"/>
    <w:rsid w:val="00860C42"/>
    <w:rsid w:val="00861FD9"/>
    <w:rsid w:val="0086592B"/>
    <w:rsid w:val="00865C65"/>
    <w:rsid w:val="00885E4F"/>
    <w:rsid w:val="00886EF9"/>
    <w:rsid w:val="008960C9"/>
    <w:rsid w:val="0089780D"/>
    <w:rsid w:val="008A047A"/>
    <w:rsid w:val="008A4233"/>
    <w:rsid w:val="008A4E17"/>
    <w:rsid w:val="008B0412"/>
    <w:rsid w:val="008B0F6F"/>
    <w:rsid w:val="008B1839"/>
    <w:rsid w:val="008B2F9E"/>
    <w:rsid w:val="008B51C7"/>
    <w:rsid w:val="008B5EE0"/>
    <w:rsid w:val="008B5F33"/>
    <w:rsid w:val="008B7AB7"/>
    <w:rsid w:val="008B7E3A"/>
    <w:rsid w:val="008C0FAA"/>
    <w:rsid w:val="008C2FD0"/>
    <w:rsid w:val="008C5570"/>
    <w:rsid w:val="008E1B0E"/>
    <w:rsid w:val="008E40A1"/>
    <w:rsid w:val="008E5736"/>
    <w:rsid w:val="00900628"/>
    <w:rsid w:val="00905123"/>
    <w:rsid w:val="00906F1E"/>
    <w:rsid w:val="00911230"/>
    <w:rsid w:val="00916E05"/>
    <w:rsid w:val="0092318E"/>
    <w:rsid w:val="00923548"/>
    <w:rsid w:val="00931D0F"/>
    <w:rsid w:val="00934202"/>
    <w:rsid w:val="00935940"/>
    <w:rsid w:val="00935D5E"/>
    <w:rsid w:val="00940B9E"/>
    <w:rsid w:val="009469D6"/>
    <w:rsid w:val="009506E8"/>
    <w:rsid w:val="009569D6"/>
    <w:rsid w:val="009579CD"/>
    <w:rsid w:val="00962C91"/>
    <w:rsid w:val="00964ED5"/>
    <w:rsid w:val="00981BB2"/>
    <w:rsid w:val="00982F50"/>
    <w:rsid w:val="00985727"/>
    <w:rsid w:val="0099315C"/>
    <w:rsid w:val="009932CB"/>
    <w:rsid w:val="009A695F"/>
    <w:rsid w:val="009B1DF6"/>
    <w:rsid w:val="009C0538"/>
    <w:rsid w:val="009C3A5F"/>
    <w:rsid w:val="009D0216"/>
    <w:rsid w:val="009D462E"/>
    <w:rsid w:val="009D4C49"/>
    <w:rsid w:val="009D58DA"/>
    <w:rsid w:val="009D7155"/>
    <w:rsid w:val="009D7ED6"/>
    <w:rsid w:val="009E082D"/>
    <w:rsid w:val="009E15BD"/>
    <w:rsid w:val="009E2A33"/>
    <w:rsid w:val="009E7822"/>
    <w:rsid w:val="009F0C86"/>
    <w:rsid w:val="009F65C2"/>
    <w:rsid w:val="009F6990"/>
    <w:rsid w:val="00A0340F"/>
    <w:rsid w:val="00A038B6"/>
    <w:rsid w:val="00A06681"/>
    <w:rsid w:val="00A07146"/>
    <w:rsid w:val="00A0722E"/>
    <w:rsid w:val="00A10606"/>
    <w:rsid w:val="00A11264"/>
    <w:rsid w:val="00A1548A"/>
    <w:rsid w:val="00A211CF"/>
    <w:rsid w:val="00A32E10"/>
    <w:rsid w:val="00A3430B"/>
    <w:rsid w:val="00A400F2"/>
    <w:rsid w:val="00A41CC4"/>
    <w:rsid w:val="00A4247E"/>
    <w:rsid w:val="00A51F75"/>
    <w:rsid w:val="00A5326C"/>
    <w:rsid w:val="00A544FD"/>
    <w:rsid w:val="00A56FE7"/>
    <w:rsid w:val="00A654B0"/>
    <w:rsid w:val="00A65E66"/>
    <w:rsid w:val="00A67343"/>
    <w:rsid w:val="00A716B3"/>
    <w:rsid w:val="00A729EA"/>
    <w:rsid w:val="00A85698"/>
    <w:rsid w:val="00A85DC6"/>
    <w:rsid w:val="00A85E83"/>
    <w:rsid w:val="00A870CA"/>
    <w:rsid w:val="00A9359C"/>
    <w:rsid w:val="00AB7DD0"/>
    <w:rsid w:val="00AC0093"/>
    <w:rsid w:val="00AC1F72"/>
    <w:rsid w:val="00AC21F1"/>
    <w:rsid w:val="00AD0E65"/>
    <w:rsid w:val="00AD2F88"/>
    <w:rsid w:val="00AD66C5"/>
    <w:rsid w:val="00AE1CFF"/>
    <w:rsid w:val="00AF16D2"/>
    <w:rsid w:val="00AF29FC"/>
    <w:rsid w:val="00B00CC6"/>
    <w:rsid w:val="00B0599E"/>
    <w:rsid w:val="00B0617A"/>
    <w:rsid w:val="00B0739C"/>
    <w:rsid w:val="00B13A79"/>
    <w:rsid w:val="00B14C39"/>
    <w:rsid w:val="00B205F4"/>
    <w:rsid w:val="00B21234"/>
    <w:rsid w:val="00B3337D"/>
    <w:rsid w:val="00B359F2"/>
    <w:rsid w:val="00B37F2B"/>
    <w:rsid w:val="00B40D15"/>
    <w:rsid w:val="00B42294"/>
    <w:rsid w:val="00B431CE"/>
    <w:rsid w:val="00B43BA3"/>
    <w:rsid w:val="00B533E5"/>
    <w:rsid w:val="00B53851"/>
    <w:rsid w:val="00B53D0A"/>
    <w:rsid w:val="00B64325"/>
    <w:rsid w:val="00B65FF4"/>
    <w:rsid w:val="00B678FE"/>
    <w:rsid w:val="00B67CF3"/>
    <w:rsid w:val="00B707D6"/>
    <w:rsid w:val="00B707FF"/>
    <w:rsid w:val="00B72385"/>
    <w:rsid w:val="00B73831"/>
    <w:rsid w:val="00B771A1"/>
    <w:rsid w:val="00B86E2B"/>
    <w:rsid w:val="00B920DD"/>
    <w:rsid w:val="00BA6B73"/>
    <w:rsid w:val="00BA7B67"/>
    <w:rsid w:val="00BB27B1"/>
    <w:rsid w:val="00BB3B3B"/>
    <w:rsid w:val="00BC1060"/>
    <w:rsid w:val="00BC318C"/>
    <w:rsid w:val="00BC3573"/>
    <w:rsid w:val="00BC6BC1"/>
    <w:rsid w:val="00BD5DCF"/>
    <w:rsid w:val="00BD7CD8"/>
    <w:rsid w:val="00BE10E6"/>
    <w:rsid w:val="00BE10FA"/>
    <w:rsid w:val="00BF02D5"/>
    <w:rsid w:val="00BF1E77"/>
    <w:rsid w:val="00BF5317"/>
    <w:rsid w:val="00BF60F7"/>
    <w:rsid w:val="00C00B6D"/>
    <w:rsid w:val="00C00DFB"/>
    <w:rsid w:val="00C0264D"/>
    <w:rsid w:val="00C05E8D"/>
    <w:rsid w:val="00C12C36"/>
    <w:rsid w:val="00C13BE7"/>
    <w:rsid w:val="00C147EF"/>
    <w:rsid w:val="00C22976"/>
    <w:rsid w:val="00C22BAD"/>
    <w:rsid w:val="00C23B30"/>
    <w:rsid w:val="00C3293D"/>
    <w:rsid w:val="00C3435D"/>
    <w:rsid w:val="00C359CE"/>
    <w:rsid w:val="00C36009"/>
    <w:rsid w:val="00C36E02"/>
    <w:rsid w:val="00C40407"/>
    <w:rsid w:val="00C43D38"/>
    <w:rsid w:val="00C468DD"/>
    <w:rsid w:val="00C52FF8"/>
    <w:rsid w:val="00C550BB"/>
    <w:rsid w:val="00C72C77"/>
    <w:rsid w:val="00C73CEF"/>
    <w:rsid w:val="00C74429"/>
    <w:rsid w:val="00C7577B"/>
    <w:rsid w:val="00C77670"/>
    <w:rsid w:val="00C865BE"/>
    <w:rsid w:val="00C9241A"/>
    <w:rsid w:val="00C92F5A"/>
    <w:rsid w:val="00C94EEB"/>
    <w:rsid w:val="00C957CD"/>
    <w:rsid w:val="00CA14E7"/>
    <w:rsid w:val="00CA5C0B"/>
    <w:rsid w:val="00CA6499"/>
    <w:rsid w:val="00CA7840"/>
    <w:rsid w:val="00CA7C7B"/>
    <w:rsid w:val="00CB1548"/>
    <w:rsid w:val="00CB15C9"/>
    <w:rsid w:val="00CB730B"/>
    <w:rsid w:val="00CE173A"/>
    <w:rsid w:val="00CE32D3"/>
    <w:rsid w:val="00CE4FAF"/>
    <w:rsid w:val="00CE7733"/>
    <w:rsid w:val="00CF016C"/>
    <w:rsid w:val="00CF0732"/>
    <w:rsid w:val="00CF2978"/>
    <w:rsid w:val="00CF5EB2"/>
    <w:rsid w:val="00D04201"/>
    <w:rsid w:val="00D06E2E"/>
    <w:rsid w:val="00D07D95"/>
    <w:rsid w:val="00D12886"/>
    <w:rsid w:val="00D162FC"/>
    <w:rsid w:val="00D16414"/>
    <w:rsid w:val="00D323D1"/>
    <w:rsid w:val="00D323E2"/>
    <w:rsid w:val="00D33A90"/>
    <w:rsid w:val="00D365ED"/>
    <w:rsid w:val="00D454E5"/>
    <w:rsid w:val="00D51E0C"/>
    <w:rsid w:val="00D52A14"/>
    <w:rsid w:val="00D53422"/>
    <w:rsid w:val="00D53B1F"/>
    <w:rsid w:val="00D54C54"/>
    <w:rsid w:val="00D61CFE"/>
    <w:rsid w:val="00D659C9"/>
    <w:rsid w:val="00D65B41"/>
    <w:rsid w:val="00D7537E"/>
    <w:rsid w:val="00D77789"/>
    <w:rsid w:val="00D80685"/>
    <w:rsid w:val="00D867DA"/>
    <w:rsid w:val="00D9179A"/>
    <w:rsid w:val="00D97D57"/>
    <w:rsid w:val="00DA4A6D"/>
    <w:rsid w:val="00DA7E0D"/>
    <w:rsid w:val="00DB0186"/>
    <w:rsid w:val="00DB0B1A"/>
    <w:rsid w:val="00DB4C08"/>
    <w:rsid w:val="00DB632A"/>
    <w:rsid w:val="00DC5BE5"/>
    <w:rsid w:val="00DD03A6"/>
    <w:rsid w:val="00DD4DD2"/>
    <w:rsid w:val="00DE0373"/>
    <w:rsid w:val="00DE1948"/>
    <w:rsid w:val="00DE3041"/>
    <w:rsid w:val="00DE32AD"/>
    <w:rsid w:val="00DF70CE"/>
    <w:rsid w:val="00E008D5"/>
    <w:rsid w:val="00E122AE"/>
    <w:rsid w:val="00E15F5F"/>
    <w:rsid w:val="00E17206"/>
    <w:rsid w:val="00E20D8D"/>
    <w:rsid w:val="00E424A4"/>
    <w:rsid w:val="00E433B5"/>
    <w:rsid w:val="00E471F8"/>
    <w:rsid w:val="00E55D27"/>
    <w:rsid w:val="00E56CAD"/>
    <w:rsid w:val="00E6000E"/>
    <w:rsid w:val="00E617B9"/>
    <w:rsid w:val="00E703E2"/>
    <w:rsid w:val="00E7197B"/>
    <w:rsid w:val="00E72D6B"/>
    <w:rsid w:val="00E8395E"/>
    <w:rsid w:val="00E8453E"/>
    <w:rsid w:val="00E85C90"/>
    <w:rsid w:val="00E86B25"/>
    <w:rsid w:val="00E90765"/>
    <w:rsid w:val="00EB5A55"/>
    <w:rsid w:val="00EC0E1F"/>
    <w:rsid w:val="00EC2537"/>
    <w:rsid w:val="00EC5CC6"/>
    <w:rsid w:val="00EC7B5F"/>
    <w:rsid w:val="00ED0389"/>
    <w:rsid w:val="00ED3AB5"/>
    <w:rsid w:val="00ED4E1A"/>
    <w:rsid w:val="00EE245C"/>
    <w:rsid w:val="00EE3788"/>
    <w:rsid w:val="00EE4E31"/>
    <w:rsid w:val="00EE50A0"/>
    <w:rsid w:val="00F13715"/>
    <w:rsid w:val="00F15FC1"/>
    <w:rsid w:val="00F20CE6"/>
    <w:rsid w:val="00F220A4"/>
    <w:rsid w:val="00F30559"/>
    <w:rsid w:val="00F33B3E"/>
    <w:rsid w:val="00F428EA"/>
    <w:rsid w:val="00F42B8F"/>
    <w:rsid w:val="00F42C9A"/>
    <w:rsid w:val="00F457B5"/>
    <w:rsid w:val="00F503CB"/>
    <w:rsid w:val="00F53185"/>
    <w:rsid w:val="00F6583F"/>
    <w:rsid w:val="00F66080"/>
    <w:rsid w:val="00F67561"/>
    <w:rsid w:val="00F724CA"/>
    <w:rsid w:val="00F76F8C"/>
    <w:rsid w:val="00F80D6A"/>
    <w:rsid w:val="00F8577F"/>
    <w:rsid w:val="00F8743A"/>
    <w:rsid w:val="00F926EE"/>
    <w:rsid w:val="00F93614"/>
    <w:rsid w:val="00F93D2E"/>
    <w:rsid w:val="00FA53B7"/>
    <w:rsid w:val="00FA7212"/>
    <w:rsid w:val="00FB6FC8"/>
    <w:rsid w:val="00FB70E3"/>
    <w:rsid w:val="00FC1798"/>
    <w:rsid w:val="00FD264C"/>
    <w:rsid w:val="00FD4628"/>
    <w:rsid w:val="00FE3B4E"/>
    <w:rsid w:val="00FE5642"/>
    <w:rsid w:val="00FF04D1"/>
    <w:rsid w:val="00FF0D84"/>
    <w:rsid w:val="00FF1B29"/>
    <w:rsid w:val="00FF7191"/>
    <w:rsid w:val="0222CF33"/>
    <w:rsid w:val="12F58878"/>
    <w:rsid w:val="2F95184B"/>
    <w:rsid w:val="37D5F62D"/>
    <w:rsid w:val="6C4C2D23"/>
    <w:rsid w:val="75F7B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A2C60"/>
  <w15:docId w15:val="{0705A395-EFA9-4E7A-A0D9-D98E318C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66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D0E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06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42D"/>
    <w:pPr>
      <w:ind w:left="720"/>
      <w:contextualSpacing/>
    </w:pPr>
  </w:style>
  <w:style w:type="paragraph" w:styleId="NoSpacing">
    <w:name w:val="No Spacing"/>
    <w:uiPriority w:val="1"/>
    <w:qFormat/>
    <w:rsid w:val="007A140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2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94"/>
    <w:rPr>
      <w:rFonts w:ascii="Segoe UI" w:hAnsi="Segoe UI" w:cs="Segoe UI"/>
      <w:sz w:val="18"/>
      <w:szCs w:val="18"/>
    </w:rPr>
  </w:style>
  <w:style w:type="character" w:styleId="Hyperlink">
    <w:name w:val="Hyperlink"/>
    <w:basedOn w:val="DefaultParagraphFont"/>
    <w:uiPriority w:val="99"/>
    <w:unhideWhenUsed/>
    <w:rsid w:val="002A14E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A14EF"/>
    <w:rPr>
      <w:b/>
      <w:bCs/>
    </w:rPr>
  </w:style>
  <w:style w:type="character" w:customStyle="1" w:styleId="CommentSubjectChar">
    <w:name w:val="Comment Subject Char"/>
    <w:basedOn w:val="CommentTextChar"/>
    <w:link w:val="CommentSubject"/>
    <w:uiPriority w:val="99"/>
    <w:semiHidden/>
    <w:rsid w:val="002A14EF"/>
    <w:rPr>
      <w:b/>
      <w:bCs/>
      <w:sz w:val="20"/>
      <w:szCs w:val="20"/>
    </w:rPr>
  </w:style>
  <w:style w:type="character" w:customStyle="1" w:styleId="Heading2Char">
    <w:name w:val="Heading 2 Char"/>
    <w:basedOn w:val="DefaultParagraphFont"/>
    <w:link w:val="Heading2"/>
    <w:uiPriority w:val="9"/>
    <w:rsid w:val="00366199"/>
    <w:rPr>
      <w:rFonts w:ascii="Times New Roman" w:eastAsia="Times New Roman" w:hAnsi="Times New Roman" w:cs="Times New Roman"/>
      <w:b/>
      <w:bCs/>
      <w:sz w:val="36"/>
      <w:szCs w:val="36"/>
    </w:rPr>
  </w:style>
  <w:style w:type="character" w:styleId="Strong">
    <w:name w:val="Strong"/>
    <w:basedOn w:val="DefaultParagraphFont"/>
    <w:uiPriority w:val="22"/>
    <w:qFormat/>
    <w:rsid w:val="00366199"/>
    <w:rPr>
      <w:b/>
      <w:bCs/>
    </w:rPr>
  </w:style>
  <w:style w:type="paragraph" w:styleId="NormalWeb">
    <w:name w:val="Normal (Web)"/>
    <w:basedOn w:val="Normal"/>
    <w:uiPriority w:val="99"/>
    <w:semiHidden/>
    <w:unhideWhenUsed/>
    <w:rsid w:val="00931D0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10A0"/>
    <w:rPr>
      <w:color w:val="954F72" w:themeColor="followedHyperlink"/>
      <w:u w:val="single"/>
    </w:rPr>
  </w:style>
  <w:style w:type="character" w:styleId="UnresolvedMention">
    <w:name w:val="Unresolved Mention"/>
    <w:basedOn w:val="DefaultParagraphFont"/>
    <w:uiPriority w:val="99"/>
    <w:semiHidden/>
    <w:unhideWhenUsed/>
    <w:rsid w:val="006110A0"/>
    <w:rPr>
      <w:color w:val="605E5C"/>
      <w:shd w:val="clear" w:color="auto" w:fill="E1DFDD"/>
    </w:rPr>
  </w:style>
  <w:style w:type="paragraph" w:styleId="Header">
    <w:name w:val="header"/>
    <w:basedOn w:val="Normal"/>
    <w:link w:val="HeaderChar"/>
    <w:uiPriority w:val="99"/>
    <w:unhideWhenUsed/>
    <w:rsid w:val="00B7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FF"/>
  </w:style>
  <w:style w:type="paragraph" w:styleId="Footer">
    <w:name w:val="footer"/>
    <w:basedOn w:val="Normal"/>
    <w:link w:val="FooterChar"/>
    <w:uiPriority w:val="99"/>
    <w:unhideWhenUsed/>
    <w:rsid w:val="00B7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FF"/>
  </w:style>
  <w:style w:type="character" w:customStyle="1" w:styleId="Heading1Char">
    <w:name w:val="Heading 1 Char"/>
    <w:basedOn w:val="DefaultParagraphFont"/>
    <w:link w:val="Heading1"/>
    <w:uiPriority w:val="9"/>
    <w:rsid w:val="003D0E9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0E9C"/>
    <w:pPr>
      <w:outlineLvl w:val="9"/>
    </w:pPr>
  </w:style>
  <w:style w:type="character" w:customStyle="1" w:styleId="Heading3Char">
    <w:name w:val="Heading 3 Char"/>
    <w:basedOn w:val="DefaultParagraphFont"/>
    <w:link w:val="Heading3"/>
    <w:uiPriority w:val="9"/>
    <w:rsid w:val="003D0E9C"/>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D0E9C"/>
    <w:pPr>
      <w:spacing w:after="100"/>
      <w:ind w:left="440"/>
    </w:pPr>
  </w:style>
  <w:style w:type="character" w:customStyle="1" w:styleId="Heading4Char">
    <w:name w:val="Heading 4 Char"/>
    <w:basedOn w:val="DefaultParagraphFont"/>
    <w:link w:val="Heading4"/>
    <w:uiPriority w:val="9"/>
    <w:rsid w:val="00A10606"/>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B00CC6"/>
  </w:style>
  <w:style w:type="character" w:customStyle="1" w:styleId="eop">
    <w:name w:val="eop"/>
    <w:basedOn w:val="DefaultParagraphFont"/>
    <w:rsid w:val="0028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2648">
      <w:bodyDiv w:val="1"/>
      <w:marLeft w:val="0"/>
      <w:marRight w:val="0"/>
      <w:marTop w:val="0"/>
      <w:marBottom w:val="0"/>
      <w:divBdr>
        <w:top w:val="none" w:sz="0" w:space="0" w:color="auto"/>
        <w:left w:val="none" w:sz="0" w:space="0" w:color="auto"/>
        <w:bottom w:val="none" w:sz="0" w:space="0" w:color="auto"/>
        <w:right w:val="none" w:sz="0" w:space="0" w:color="auto"/>
      </w:divBdr>
      <w:divsChild>
        <w:div w:id="11954160">
          <w:marLeft w:val="1267"/>
          <w:marRight w:val="0"/>
          <w:marTop w:val="0"/>
          <w:marBottom w:val="0"/>
          <w:divBdr>
            <w:top w:val="none" w:sz="0" w:space="0" w:color="auto"/>
            <w:left w:val="none" w:sz="0" w:space="0" w:color="auto"/>
            <w:bottom w:val="none" w:sz="0" w:space="0" w:color="auto"/>
            <w:right w:val="none" w:sz="0" w:space="0" w:color="auto"/>
          </w:divBdr>
        </w:div>
        <w:div w:id="481239894">
          <w:marLeft w:val="1267"/>
          <w:marRight w:val="0"/>
          <w:marTop w:val="0"/>
          <w:marBottom w:val="0"/>
          <w:divBdr>
            <w:top w:val="none" w:sz="0" w:space="0" w:color="auto"/>
            <w:left w:val="none" w:sz="0" w:space="0" w:color="auto"/>
            <w:bottom w:val="none" w:sz="0" w:space="0" w:color="auto"/>
            <w:right w:val="none" w:sz="0" w:space="0" w:color="auto"/>
          </w:divBdr>
        </w:div>
        <w:div w:id="489759442">
          <w:marLeft w:val="1267"/>
          <w:marRight w:val="0"/>
          <w:marTop w:val="0"/>
          <w:marBottom w:val="0"/>
          <w:divBdr>
            <w:top w:val="none" w:sz="0" w:space="0" w:color="auto"/>
            <w:left w:val="none" w:sz="0" w:space="0" w:color="auto"/>
            <w:bottom w:val="none" w:sz="0" w:space="0" w:color="auto"/>
            <w:right w:val="none" w:sz="0" w:space="0" w:color="auto"/>
          </w:divBdr>
        </w:div>
        <w:div w:id="752164785">
          <w:marLeft w:val="1267"/>
          <w:marRight w:val="0"/>
          <w:marTop w:val="0"/>
          <w:marBottom w:val="0"/>
          <w:divBdr>
            <w:top w:val="none" w:sz="0" w:space="0" w:color="auto"/>
            <w:left w:val="none" w:sz="0" w:space="0" w:color="auto"/>
            <w:bottom w:val="none" w:sz="0" w:space="0" w:color="auto"/>
            <w:right w:val="none" w:sz="0" w:space="0" w:color="auto"/>
          </w:divBdr>
        </w:div>
        <w:div w:id="869532013">
          <w:marLeft w:val="1267"/>
          <w:marRight w:val="0"/>
          <w:marTop w:val="0"/>
          <w:marBottom w:val="0"/>
          <w:divBdr>
            <w:top w:val="none" w:sz="0" w:space="0" w:color="auto"/>
            <w:left w:val="none" w:sz="0" w:space="0" w:color="auto"/>
            <w:bottom w:val="none" w:sz="0" w:space="0" w:color="auto"/>
            <w:right w:val="none" w:sz="0" w:space="0" w:color="auto"/>
          </w:divBdr>
        </w:div>
        <w:div w:id="980887183">
          <w:marLeft w:val="1267"/>
          <w:marRight w:val="0"/>
          <w:marTop w:val="0"/>
          <w:marBottom w:val="0"/>
          <w:divBdr>
            <w:top w:val="none" w:sz="0" w:space="0" w:color="auto"/>
            <w:left w:val="none" w:sz="0" w:space="0" w:color="auto"/>
            <w:bottom w:val="none" w:sz="0" w:space="0" w:color="auto"/>
            <w:right w:val="none" w:sz="0" w:space="0" w:color="auto"/>
          </w:divBdr>
        </w:div>
        <w:div w:id="1015037746">
          <w:marLeft w:val="1267"/>
          <w:marRight w:val="0"/>
          <w:marTop w:val="0"/>
          <w:marBottom w:val="0"/>
          <w:divBdr>
            <w:top w:val="none" w:sz="0" w:space="0" w:color="auto"/>
            <w:left w:val="none" w:sz="0" w:space="0" w:color="auto"/>
            <w:bottom w:val="none" w:sz="0" w:space="0" w:color="auto"/>
            <w:right w:val="none" w:sz="0" w:space="0" w:color="auto"/>
          </w:divBdr>
        </w:div>
        <w:div w:id="1658923343">
          <w:marLeft w:val="1267"/>
          <w:marRight w:val="0"/>
          <w:marTop w:val="0"/>
          <w:marBottom w:val="0"/>
          <w:divBdr>
            <w:top w:val="none" w:sz="0" w:space="0" w:color="auto"/>
            <w:left w:val="none" w:sz="0" w:space="0" w:color="auto"/>
            <w:bottom w:val="none" w:sz="0" w:space="0" w:color="auto"/>
            <w:right w:val="none" w:sz="0" w:space="0" w:color="auto"/>
          </w:divBdr>
        </w:div>
        <w:div w:id="2031026747">
          <w:marLeft w:val="547"/>
          <w:marRight w:val="0"/>
          <w:marTop w:val="0"/>
          <w:marBottom w:val="0"/>
          <w:divBdr>
            <w:top w:val="none" w:sz="0" w:space="0" w:color="auto"/>
            <w:left w:val="none" w:sz="0" w:space="0" w:color="auto"/>
            <w:bottom w:val="none" w:sz="0" w:space="0" w:color="auto"/>
            <w:right w:val="none" w:sz="0" w:space="0" w:color="auto"/>
          </w:divBdr>
        </w:div>
        <w:div w:id="2110194006">
          <w:marLeft w:val="1267"/>
          <w:marRight w:val="0"/>
          <w:marTop w:val="0"/>
          <w:marBottom w:val="0"/>
          <w:divBdr>
            <w:top w:val="none" w:sz="0" w:space="0" w:color="auto"/>
            <w:left w:val="none" w:sz="0" w:space="0" w:color="auto"/>
            <w:bottom w:val="none" w:sz="0" w:space="0" w:color="auto"/>
            <w:right w:val="none" w:sz="0" w:space="0" w:color="auto"/>
          </w:divBdr>
        </w:div>
      </w:divsChild>
    </w:div>
    <w:div w:id="151802526">
      <w:bodyDiv w:val="1"/>
      <w:marLeft w:val="0"/>
      <w:marRight w:val="0"/>
      <w:marTop w:val="0"/>
      <w:marBottom w:val="0"/>
      <w:divBdr>
        <w:top w:val="none" w:sz="0" w:space="0" w:color="auto"/>
        <w:left w:val="none" w:sz="0" w:space="0" w:color="auto"/>
        <w:bottom w:val="none" w:sz="0" w:space="0" w:color="auto"/>
        <w:right w:val="none" w:sz="0" w:space="0" w:color="auto"/>
      </w:divBdr>
    </w:div>
    <w:div w:id="246768972">
      <w:bodyDiv w:val="1"/>
      <w:marLeft w:val="0"/>
      <w:marRight w:val="0"/>
      <w:marTop w:val="0"/>
      <w:marBottom w:val="0"/>
      <w:divBdr>
        <w:top w:val="none" w:sz="0" w:space="0" w:color="auto"/>
        <w:left w:val="none" w:sz="0" w:space="0" w:color="auto"/>
        <w:bottom w:val="none" w:sz="0" w:space="0" w:color="auto"/>
        <w:right w:val="none" w:sz="0" w:space="0" w:color="auto"/>
      </w:divBdr>
    </w:div>
    <w:div w:id="367414229">
      <w:bodyDiv w:val="1"/>
      <w:marLeft w:val="0"/>
      <w:marRight w:val="0"/>
      <w:marTop w:val="0"/>
      <w:marBottom w:val="0"/>
      <w:divBdr>
        <w:top w:val="none" w:sz="0" w:space="0" w:color="auto"/>
        <w:left w:val="none" w:sz="0" w:space="0" w:color="auto"/>
        <w:bottom w:val="none" w:sz="0" w:space="0" w:color="auto"/>
        <w:right w:val="none" w:sz="0" w:space="0" w:color="auto"/>
      </w:divBdr>
    </w:div>
    <w:div w:id="370690107">
      <w:bodyDiv w:val="1"/>
      <w:marLeft w:val="0"/>
      <w:marRight w:val="0"/>
      <w:marTop w:val="0"/>
      <w:marBottom w:val="0"/>
      <w:divBdr>
        <w:top w:val="none" w:sz="0" w:space="0" w:color="auto"/>
        <w:left w:val="none" w:sz="0" w:space="0" w:color="auto"/>
        <w:bottom w:val="none" w:sz="0" w:space="0" w:color="auto"/>
        <w:right w:val="none" w:sz="0" w:space="0" w:color="auto"/>
      </w:divBdr>
      <w:divsChild>
        <w:div w:id="1092967407">
          <w:marLeft w:val="0"/>
          <w:marRight w:val="0"/>
          <w:marTop w:val="0"/>
          <w:marBottom w:val="0"/>
          <w:divBdr>
            <w:top w:val="none" w:sz="0" w:space="0" w:color="auto"/>
            <w:left w:val="none" w:sz="0" w:space="0" w:color="auto"/>
            <w:bottom w:val="none" w:sz="0" w:space="0" w:color="auto"/>
            <w:right w:val="none" w:sz="0" w:space="0" w:color="auto"/>
          </w:divBdr>
        </w:div>
        <w:div w:id="1145656678">
          <w:marLeft w:val="0"/>
          <w:marRight w:val="0"/>
          <w:marTop w:val="0"/>
          <w:marBottom w:val="0"/>
          <w:divBdr>
            <w:top w:val="none" w:sz="0" w:space="0" w:color="auto"/>
            <w:left w:val="none" w:sz="0" w:space="0" w:color="auto"/>
            <w:bottom w:val="none" w:sz="0" w:space="0" w:color="auto"/>
            <w:right w:val="none" w:sz="0" w:space="0" w:color="auto"/>
          </w:divBdr>
        </w:div>
      </w:divsChild>
    </w:div>
    <w:div w:id="574781306">
      <w:bodyDiv w:val="1"/>
      <w:marLeft w:val="0"/>
      <w:marRight w:val="0"/>
      <w:marTop w:val="0"/>
      <w:marBottom w:val="0"/>
      <w:divBdr>
        <w:top w:val="none" w:sz="0" w:space="0" w:color="auto"/>
        <w:left w:val="none" w:sz="0" w:space="0" w:color="auto"/>
        <w:bottom w:val="none" w:sz="0" w:space="0" w:color="auto"/>
        <w:right w:val="none" w:sz="0" w:space="0" w:color="auto"/>
      </w:divBdr>
      <w:divsChild>
        <w:div w:id="985742284">
          <w:marLeft w:val="0"/>
          <w:marRight w:val="0"/>
          <w:marTop w:val="0"/>
          <w:marBottom w:val="0"/>
          <w:divBdr>
            <w:top w:val="none" w:sz="0" w:space="0" w:color="auto"/>
            <w:left w:val="none" w:sz="0" w:space="0" w:color="auto"/>
            <w:bottom w:val="none" w:sz="0" w:space="0" w:color="auto"/>
            <w:right w:val="none" w:sz="0" w:space="0" w:color="auto"/>
          </w:divBdr>
        </w:div>
        <w:div w:id="1185897105">
          <w:marLeft w:val="0"/>
          <w:marRight w:val="0"/>
          <w:marTop w:val="0"/>
          <w:marBottom w:val="0"/>
          <w:divBdr>
            <w:top w:val="none" w:sz="0" w:space="0" w:color="auto"/>
            <w:left w:val="none" w:sz="0" w:space="0" w:color="auto"/>
            <w:bottom w:val="none" w:sz="0" w:space="0" w:color="auto"/>
            <w:right w:val="none" w:sz="0" w:space="0" w:color="auto"/>
          </w:divBdr>
        </w:div>
      </w:divsChild>
    </w:div>
    <w:div w:id="874082680">
      <w:bodyDiv w:val="1"/>
      <w:marLeft w:val="0"/>
      <w:marRight w:val="0"/>
      <w:marTop w:val="0"/>
      <w:marBottom w:val="0"/>
      <w:divBdr>
        <w:top w:val="none" w:sz="0" w:space="0" w:color="auto"/>
        <w:left w:val="none" w:sz="0" w:space="0" w:color="auto"/>
        <w:bottom w:val="none" w:sz="0" w:space="0" w:color="auto"/>
        <w:right w:val="none" w:sz="0" w:space="0" w:color="auto"/>
      </w:divBdr>
    </w:div>
    <w:div w:id="968321439">
      <w:bodyDiv w:val="1"/>
      <w:marLeft w:val="0"/>
      <w:marRight w:val="0"/>
      <w:marTop w:val="0"/>
      <w:marBottom w:val="0"/>
      <w:divBdr>
        <w:top w:val="none" w:sz="0" w:space="0" w:color="auto"/>
        <w:left w:val="none" w:sz="0" w:space="0" w:color="auto"/>
        <w:bottom w:val="none" w:sz="0" w:space="0" w:color="auto"/>
        <w:right w:val="none" w:sz="0" w:space="0" w:color="auto"/>
      </w:divBdr>
    </w:div>
    <w:div w:id="1021859595">
      <w:bodyDiv w:val="1"/>
      <w:marLeft w:val="0"/>
      <w:marRight w:val="0"/>
      <w:marTop w:val="0"/>
      <w:marBottom w:val="0"/>
      <w:divBdr>
        <w:top w:val="none" w:sz="0" w:space="0" w:color="auto"/>
        <w:left w:val="none" w:sz="0" w:space="0" w:color="auto"/>
        <w:bottom w:val="none" w:sz="0" w:space="0" w:color="auto"/>
        <w:right w:val="none" w:sz="0" w:space="0" w:color="auto"/>
      </w:divBdr>
      <w:divsChild>
        <w:div w:id="859971111">
          <w:marLeft w:val="0"/>
          <w:marRight w:val="0"/>
          <w:marTop w:val="0"/>
          <w:marBottom w:val="0"/>
          <w:divBdr>
            <w:top w:val="none" w:sz="0" w:space="0" w:color="auto"/>
            <w:left w:val="none" w:sz="0" w:space="0" w:color="auto"/>
            <w:bottom w:val="none" w:sz="0" w:space="0" w:color="auto"/>
            <w:right w:val="none" w:sz="0" w:space="0" w:color="auto"/>
          </w:divBdr>
        </w:div>
      </w:divsChild>
    </w:div>
    <w:div w:id="1387800836">
      <w:bodyDiv w:val="1"/>
      <w:marLeft w:val="0"/>
      <w:marRight w:val="0"/>
      <w:marTop w:val="0"/>
      <w:marBottom w:val="0"/>
      <w:divBdr>
        <w:top w:val="none" w:sz="0" w:space="0" w:color="auto"/>
        <w:left w:val="none" w:sz="0" w:space="0" w:color="auto"/>
        <w:bottom w:val="none" w:sz="0" w:space="0" w:color="auto"/>
        <w:right w:val="none" w:sz="0" w:space="0" w:color="auto"/>
      </w:divBdr>
    </w:div>
    <w:div w:id="1634872710">
      <w:bodyDiv w:val="1"/>
      <w:marLeft w:val="0"/>
      <w:marRight w:val="0"/>
      <w:marTop w:val="0"/>
      <w:marBottom w:val="0"/>
      <w:divBdr>
        <w:top w:val="none" w:sz="0" w:space="0" w:color="auto"/>
        <w:left w:val="none" w:sz="0" w:space="0" w:color="auto"/>
        <w:bottom w:val="none" w:sz="0" w:space="0" w:color="auto"/>
        <w:right w:val="none" w:sz="0" w:space="0" w:color="auto"/>
      </w:divBdr>
      <w:divsChild>
        <w:div w:id="937057909">
          <w:marLeft w:val="0"/>
          <w:marRight w:val="0"/>
          <w:marTop w:val="0"/>
          <w:marBottom w:val="0"/>
          <w:divBdr>
            <w:top w:val="none" w:sz="0" w:space="0" w:color="auto"/>
            <w:left w:val="none" w:sz="0" w:space="0" w:color="auto"/>
            <w:bottom w:val="none" w:sz="0" w:space="0" w:color="auto"/>
            <w:right w:val="none" w:sz="0" w:space="0" w:color="auto"/>
          </w:divBdr>
        </w:div>
      </w:divsChild>
    </w:div>
    <w:div w:id="1970012886">
      <w:bodyDiv w:val="1"/>
      <w:marLeft w:val="0"/>
      <w:marRight w:val="0"/>
      <w:marTop w:val="0"/>
      <w:marBottom w:val="0"/>
      <w:divBdr>
        <w:top w:val="none" w:sz="0" w:space="0" w:color="auto"/>
        <w:left w:val="none" w:sz="0" w:space="0" w:color="auto"/>
        <w:bottom w:val="none" w:sz="0" w:space="0" w:color="auto"/>
        <w:right w:val="none" w:sz="0" w:space="0" w:color="auto"/>
      </w:divBdr>
    </w:div>
    <w:div w:id="1977485371">
      <w:bodyDiv w:val="1"/>
      <w:marLeft w:val="0"/>
      <w:marRight w:val="0"/>
      <w:marTop w:val="0"/>
      <w:marBottom w:val="0"/>
      <w:divBdr>
        <w:top w:val="none" w:sz="0" w:space="0" w:color="auto"/>
        <w:left w:val="none" w:sz="0" w:space="0" w:color="auto"/>
        <w:bottom w:val="none" w:sz="0" w:space="0" w:color="auto"/>
        <w:right w:val="none" w:sz="0" w:space="0" w:color="auto"/>
      </w:divBdr>
      <w:divsChild>
        <w:div w:id="114577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2024ASPI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ocra/about/community-liais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0F908DF320764BA210C0C093391EC8" ma:contentTypeVersion="7" ma:contentTypeDescription="Create a new document." ma:contentTypeScope="" ma:versionID="a755c92d44e2269470c55499f15c6015">
  <xsd:schema xmlns:xsd="http://www.w3.org/2001/XMLSchema" xmlns:xs="http://www.w3.org/2001/XMLSchema" xmlns:p="http://schemas.microsoft.com/office/2006/metadata/properties" xmlns:ns2="7a1cd320-ee6c-4b72-bc87-490694993878" targetNamespace="http://schemas.microsoft.com/office/2006/metadata/properties" ma:root="true" ma:fieldsID="2125a27afd8db647ca5940a940511d78" ns2:_="">
    <xsd:import namespace="7a1cd320-ee6c-4b72-bc87-4906949938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d320-ee6c-4b72-bc87-49069499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7D630-3DFB-4EB5-8315-1F0A3D4BEDC1}">
  <ds:schemaRefs>
    <ds:schemaRef ds:uri="http://schemas.openxmlformats.org/officeDocument/2006/bibliography"/>
  </ds:schemaRefs>
</ds:datastoreItem>
</file>

<file path=customXml/itemProps2.xml><?xml version="1.0" encoding="utf-8"?>
<ds:datastoreItem xmlns:ds="http://schemas.openxmlformats.org/officeDocument/2006/customXml" ds:itemID="{15DC7DD3-E545-4829-A32C-FA4AF1E7F873}">
  <ds:schemaRefs>
    <ds:schemaRef ds:uri="http://schemas.microsoft.com/sharepoint/v3/contenttype/forms"/>
  </ds:schemaRefs>
</ds:datastoreItem>
</file>

<file path=customXml/itemProps3.xml><?xml version="1.0" encoding="utf-8"?>
<ds:datastoreItem xmlns:ds="http://schemas.openxmlformats.org/officeDocument/2006/customXml" ds:itemID="{D9508EBD-E9FF-4D14-9D9A-926DBED5F2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7CA3E-B2BE-4A41-A1B2-A8F38CB3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d320-ee6c-4b72-bc87-490694993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Jackie</dc:creator>
  <cp:keywords/>
  <dc:description/>
  <cp:lastModifiedBy>Kommes, Ryan</cp:lastModifiedBy>
  <cp:revision>2</cp:revision>
  <dcterms:created xsi:type="dcterms:W3CDTF">2025-04-01T14:38:00Z</dcterms:created>
  <dcterms:modified xsi:type="dcterms:W3CDTF">2025-04-01T14:38:00Z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0x010100F30F908DF320764BA210C0C093391EC8</vt:lpwstr>
  </property>
</Properties>
</file>