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E74" w:rsidRDefault="00904E74" w:rsidP="00904E74">
      <w:pPr>
        <w:spacing w:before="100" w:beforeAutospacing="1" w:after="100" w:afterAutospacing="1"/>
        <w:jc w:val="center"/>
        <w:rPr>
          <w:rFonts w:ascii="Segoe UI" w:eastAsia="Times New Roman" w:hAnsi="Segoe UI" w:cs="Segoe UI"/>
          <w:b w:val="0"/>
          <w:bCs/>
          <w:color w:val="0099FF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04E74" w:rsidRDefault="00904E74" w:rsidP="00904E74">
      <w:pPr>
        <w:spacing w:before="100" w:beforeAutospacing="1" w:after="100" w:afterAutospacing="1"/>
        <w:jc w:val="center"/>
        <w:rPr>
          <w:rFonts w:ascii="Segoe UI" w:eastAsia="Times New Roman" w:hAnsi="Segoe UI" w:cs="Segoe UI"/>
          <w:b w:val="0"/>
          <w:bCs/>
          <w:color w:val="0099FF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04E74" w:rsidRPr="00AB7A7E" w:rsidRDefault="00904E74" w:rsidP="00904E74">
      <w:pPr>
        <w:spacing w:before="100" w:beforeAutospacing="1" w:after="100" w:afterAutospacing="1"/>
        <w:jc w:val="center"/>
        <w:rPr>
          <w:rFonts w:ascii="Segoe UI" w:eastAsia="Times New Roman" w:hAnsi="Segoe UI" w:cs="Segoe UI"/>
          <w:color w:val="1A8EEE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7A7E">
        <w:rPr>
          <w:rFonts w:ascii="Segoe UI" w:eastAsia="Times New Roman" w:hAnsi="Segoe UI" w:cs="Segoe UI"/>
          <w:bCs/>
          <w:color w:val="1A8EEE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Major Food Allergens</w:t>
      </w:r>
      <w:bookmarkStart w:id="0" w:name="_GoBack"/>
      <w:bookmarkEnd w:id="0"/>
    </w:p>
    <w:p w:rsidR="00904E74" w:rsidRPr="00E1460C" w:rsidRDefault="00904E74" w:rsidP="00C53D3A">
      <w:pPr>
        <w:spacing w:after="0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Cs/>
          <w:sz w:val="28"/>
        </w:rPr>
        <w:t>What Are Major Food Allergens?</w:t>
      </w:r>
      <w:r w:rsidRPr="00E1460C">
        <w:rPr>
          <w:rFonts w:ascii="Segoe UI" w:eastAsia="Times New Roman" w:hAnsi="Segoe UI" w:cs="Segoe UI"/>
        </w:rPr>
        <w:br/>
      </w:r>
      <w:r w:rsidRPr="00E1460C">
        <w:rPr>
          <w:rFonts w:ascii="Segoe UI" w:eastAsia="Times New Roman" w:hAnsi="Segoe UI" w:cs="Segoe UI"/>
          <w:b w:val="0"/>
        </w:rPr>
        <w:t>Major food allergens are common ingredients that can cause allergic reactions. These include:</w:t>
      </w:r>
    </w:p>
    <w:p w:rsidR="00904E74" w:rsidRPr="00E1460C" w:rsidRDefault="00904E74" w:rsidP="00C53D3A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Milk </w:t>
      </w:r>
    </w:p>
    <w:p w:rsidR="00904E74" w:rsidRPr="00E1460C" w:rsidRDefault="00904E74" w:rsidP="00C53D3A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Eggs </w:t>
      </w:r>
    </w:p>
    <w:p w:rsidR="00904E74" w:rsidRPr="00E1460C" w:rsidRDefault="00904E74" w:rsidP="00C53D3A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Fish (like bass, flounder, or cod) </w:t>
      </w:r>
    </w:p>
    <w:p w:rsidR="00904E74" w:rsidRPr="00E1460C" w:rsidRDefault="00904E74" w:rsidP="00C53D3A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Shellfish (like crab, lobster, or shrimp) </w:t>
      </w:r>
    </w:p>
    <w:p w:rsidR="00904E74" w:rsidRPr="00E1460C" w:rsidRDefault="00904E74" w:rsidP="00C53D3A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Tree nuts (like almonds, pecans, or walnuts) </w:t>
      </w:r>
    </w:p>
    <w:p w:rsidR="00904E74" w:rsidRPr="00E1460C" w:rsidRDefault="00904E74" w:rsidP="00C53D3A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Wheat </w:t>
      </w:r>
    </w:p>
    <w:p w:rsidR="00904E74" w:rsidRPr="00E1460C" w:rsidRDefault="00904E74" w:rsidP="00C53D3A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Peanuts </w:t>
      </w:r>
    </w:p>
    <w:p w:rsidR="00904E74" w:rsidRPr="00E1460C" w:rsidRDefault="00904E74" w:rsidP="00C53D3A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Soybeans </w:t>
      </w:r>
    </w:p>
    <w:p w:rsidR="00904E74" w:rsidRPr="00E1460C" w:rsidRDefault="00904E74" w:rsidP="00C53D3A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Sesame </w:t>
      </w:r>
    </w:p>
    <w:p w:rsidR="00904E74" w:rsidRDefault="00904E74" w:rsidP="00C53D3A">
      <w:pPr>
        <w:spacing w:after="0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>Any ingredient that contains protein from these foods is also considered an allergen. However, highly refined oils made from these foods are not included.</w:t>
      </w:r>
    </w:p>
    <w:p w:rsidR="00C53D3A" w:rsidRPr="00E1460C" w:rsidRDefault="00C53D3A" w:rsidP="00C53D3A">
      <w:pPr>
        <w:spacing w:after="0"/>
        <w:rPr>
          <w:rFonts w:ascii="Segoe UI" w:eastAsia="Times New Roman" w:hAnsi="Segoe UI" w:cs="Segoe UI"/>
          <w:b w:val="0"/>
        </w:rPr>
      </w:pPr>
    </w:p>
    <w:p w:rsidR="00904E74" w:rsidRPr="00E1460C" w:rsidRDefault="00904E74" w:rsidP="00C53D3A">
      <w:pPr>
        <w:spacing w:after="0"/>
        <w:rPr>
          <w:rFonts w:ascii="Segoe UI" w:eastAsia="Times New Roman" w:hAnsi="Segoe UI" w:cs="Segoe UI"/>
          <w:bCs/>
          <w:sz w:val="28"/>
        </w:rPr>
      </w:pPr>
      <w:r w:rsidRPr="00E1460C">
        <w:rPr>
          <w:rFonts w:ascii="Segoe UI" w:eastAsia="Times New Roman" w:hAnsi="Segoe UI" w:cs="Segoe UI"/>
          <w:bCs/>
          <w:sz w:val="28"/>
        </w:rPr>
        <w:t>Person in Charge (PIC) Responsibilities</w:t>
      </w:r>
      <w:r w:rsidRPr="00E1460C">
        <w:rPr>
          <w:rFonts w:ascii="Segoe UI" w:eastAsia="Times New Roman" w:hAnsi="Segoe UI" w:cs="Segoe UI"/>
        </w:rPr>
        <w:br/>
      </w:r>
      <w:r w:rsidRPr="00E1460C">
        <w:rPr>
          <w:rFonts w:ascii="Segoe UI" w:eastAsia="Times New Roman" w:hAnsi="Segoe UI" w:cs="Segoe UI"/>
          <w:b w:val="0"/>
        </w:rPr>
        <w:t>The Person in Charge must understand food allergens by either:</w:t>
      </w:r>
    </w:p>
    <w:p w:rsidR="00904E74" w:rsidRPr="00E1460C" w:rsidRDefault="00904E74" w:rsidP="00C53D3A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Having a certified Food Protection Manager Certification, or </w:t>
      </w:r>
    </w:p>
    <w:p w:rsidR="00904E74" w:rsidRPr="00E1460C" w:rsidRDefault="00904E74" w:rsidP="00C53D3A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Being able to explain common allergens and the reactions they can cause </w:t>
      </w:r>
    </w:p>
    <w:p w:rsidR="00904E74" w:rsidRPr="00E1460C" w:rsidRDefault="00904E74" w:rsidP="00C53D3A">
      <w:pPr>
        <w:spacing w:after="0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>The PIC is also responsible for making sure employees are trained. This training should include:</w:t>
      </w:r>
    </w:p>
    <w:p w:rsidR="00904E74" w:rsidRPr="00E1460C" w:rsidRDefault="00904E74" w:rsidP="00C53D3A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Identifying major allergens and their risks </w:t>
      </w:r>
    </w:p>
    <w:p w:rsidR="00904E74" w:rsidRPr="00E1460C" w:rsidRDefault="00904E74" w:rsidP="00C53D3A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Understanding how cross-contact happens </w:t>
      </w:r>
    </w:p>
    <w:p w:rsidR="00904E74" w:rsidRPr="00904E74" w:rsidRDefault="00904E74" w:rsidP="00C53D3A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>Knowing how to prevent cross-contact</w:t>
      </w:r>
    </w:p>
    <w:p w:rsidR="00C53D3A" w:rsidRDefault="00904E74" w:rsidP="00C53D3A">
      <w:pPr>
        <w:spacing w:after="0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>The PIC must also inform customers when foods contain major allergens. This can be done through menus, labels, signs, or other written notices.</w:t>
      </w:r>
    </w:p>
    <w:p w:rsidR="00C53D3A" w:rsidRPr="00E1460C" w:rsidRDefault="00C53D3A" w:rsidP="00C53D3A">
      <w:pPr>
        <w:spacing w:after="0"/>
        <w:rPr>
          <w:rFonts w:ascii="Segoe UI" w:eastAsia="Times New Roman" w:hAnsi="Segoe UI" w:cs="Segoe UI"/>
          <w:b w:val="0"/>
        </w:rPr>
      </w:pPr>
    </w:p>
    <w:p w:rsidR="004B608B" w:rsidRDefault="00904E74" w:rsidP="00C53D3A">
      <w:pPr>
        <w:spacing w:after="0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Cs/>
          <w:sz w:val="28"/>
        </w:rPr>
        <w:t>Food Labeling Requirements</w:t>
      </w:r>
      <w:r w:rsidRPr="00E1460C">
        <w:rPr>
          <w:rFonts w:ascii="Segoe UI" w:eastAsia="Times New Roman" w:hAnsi="Segoe UI" w:cs="Segoe UI"/>
        </w:rPr>
        <w:br/>
      </w:r>
      <w:r w:rsidRPr="00E1460C">
        <w:rPr>
          <w:rFonts w:ascii="Segoe UI" w:eastAsia="Times New Roman" w:hAnsi="Segoe UI" w:cs="Segoe UI"/>
          <w:b w:val="0"/>
        </w:rPr>
        <w:t>Food labels must clearly identify any major allergens. If the allergen isn’t obvious in the ingredient name, it must be listed</w:t>
      </w:r>
      <w:r w:rsidR="00C53D3A">
        <w:rPr>
          <w:rFonts w:ascii="Segoe UI" w:eastAsia="Times New Roman" w:hAnsi="Segoe UI" w:cs="Segoe UI"/>
          <w:b w:val="0"/>
        </w:rPr>
        <w:t>:</w:t>
      </w:r>
    </w:p>
    <w:p w:rsidR="00C53D3A" w:rsidRPr="00C53D3A" w:rsidRDefault="00C53D3A" w:rsidP="00C53D3A">
      <w:pPr>
        <w:spacing w:after="0" w:line="240" w:lineRule="auto"/>
        <w:rPr>
          <w:rFonts w:ascii="Segoe UI" w:eastAsia="Times New Roman" w:hAnsi="Segoe UI" w:cs="Segoe UI"/>
          <w:b w:val="0"/>
          <w:sz w:val="2"/>
        </w:rPr>
      </w:pPr>
    </w:p>
    <w:p w:rsidR="00904E74" w:rsidRPr="004B608B" w:rsidRDefault="00904E74" w:rsidP="00C53D3A">
      <w:pPr>
        <w:pStyle w:val="ListParagraph"/>
        <w:numPr>
          <w:ilvl w:val="0"/>
          <w:numId w:val="9"/>
        </w:numPr>
        <w:spacing w:after="0" w:line="240" w:lineRule="atLeast"/>
        <w:rPr>
          <w:rFonts w:ascii="Segoe UI" w:eastAsia="Times New Roman" w:hAnsi="Segoe UI" w:cs="Segoe UI"/>
          <w:b w:val="0"/>
        </w:rPr>
      </w:pPr>
      <w:r w:rsidRPr="004B608B">
        <w:rPr>
          <w:rFonts w:ascii="Segoe UI" w:eastAsia="Times New Roman" w:hAnsi="Segoe UI" w:cs="Segoe UI"/>
          <w:b w:val="0"/>
        </w:rPr>
        <w:t>In parentheses after the ingredient (example: flour (wheat))</w:t>
      </w:r>
    </w:p>
    <w:p w:rsidR="00904E74" w:rsidRDefault="00904E74" w:rsidP="00C53D3A">
      <w:pPr>
        <w:numPr>
          <w:ilvl w:val="0"/>
          <w:numId w:val="4"/>
        </w:numPr>
        <w:spacing w:after="0" w:line="240" w:lineRule="atLeast"/>
        <w:contextualSpacing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In a “Contains” statement after the ingredient list (example: Contains Wheat) </w:t>
      </w:r>
    </w:p>
    <w:p w:rsidR="004B608B" w:rsidRPr="00904E74" w:rsidRDefault="004B608B" w:rsidP="004B608B">
      <w:pPr>
        <w:spacing w:before="100" w:beforeAutospacing="1" w:after="0" w:line="240" w:lineRule="atLeast"/>
        <w:ind w:left="1440"/>
        <w:contextualSpacing/>
        <w:rPr>
          <w:rFonts w:ascii="Segoe UI" w:eastAsia="Times New Roman" w:hAnsi="Segoe UI" w:cs="Segoe UI"/>
          <w:b w:val="0"/>
        </w:rPr>
      </w:pPr>
    </w:p>
    <w:p w:rsidR="00C53D3A" w:rsidRDefault="00C53D3A" w:rsidP="004B608B">
      <w:pPr>
        <w:spacing w:before="100" w:beforeAutospacing="1" w:after="0"/>
        <w:contextualSpacing/>
        <w:rPr>
          <w:rFonts w:ascii="Segoe UI" w:eastAsia="Times New Roman" w:hAnsi="Segoe UI" w:cs="Segoe UI"/>
          <w:bCs/>
          <w:sz w:val="28"/>
        </w:rPr>
      </w:pPr>
    </w:p>
    <w:p w:rsidR="00C53D3A" w:rsidRDefault="00C53D3A" w:rsidP="004B608B">
      <w:pPr>
        <w:spacing w:before="100" w:beforeAutospacing="1" w:after="0"/>
        <w:contextualSpacing/>
        <w:rPr>
          <w:rFonts w:ascii="Segoe UI" w:eastAsia="Times New Roman" w:hAnsi="Segoe UI" w:cs="Segoe UI"/>
          <w:bCs/>
          <w:sz w:val="28"/>
        </w:rPr>
      </w:pPr>
    </w:p>
    <w:p w:rsidR="00C53D3A" w:rsidRDefault="00C53D3A" w:rsidP="004B608B">
      <w:pPr>
        <w:spacing w:before="100" w:beforeAutospacing="1" w:after="0"/>
        <w:contextualSpacing/>
        <w:rPr>
          <w:rFonts w:ascii="Segoe UI" w:eastAsia="Times New Roman" w:hAnsi="Segoe UI" w:cs="Segoe UI"/>
          <w:bCs/>
          <w:sz w:val="28"/>
        </w:rPr>
      </w:pPr>
    </w:p>
    <w:p w:rsidR="00C53D3A" w:rsidRDefault="00C53D3A" w:rsidP="004B608B">
      <w:pPr>
        <w:spacing w:before="100" w:beforeAutospacing="1" w:after="0"/>
        <w:contextualSpacing/>
        <w:rPr>
          <w:rFonts w:ascii="Segoe UI" w:eastAsia="Times New Roman" w:hAnsi="Segoe UI" w:cs="Segoe UI"/>
          <w:bCs/>
          <w:sz w:val="28"/>
        </w:rPr>
      </w:pPr>
    </w:p>
    <w:p w:rsidR="00C53D3A" w:rsidRDefault="00C53D3A" w:rsidP="00C53D3A">
      <w:pPr>
        <w:spacing w:after="0"/>
        <w:contextualSpacing/>
        <w:rPr>
          <w:rFonts w:ascii="Segoe UI" w:eastAsia="Times New Roman" w:hAnsi="Segoe UI" w:cs="Segoe UI"/>
          <w:bCs/>
          <w:sz w:val="28"/>
        </w:rPr>
      </w:pPr>
    </w:p>
    <w:p w:rsidR="00C53D3A" w:rsidRDefault="00C53D3A" w:rsidP="00C53D3A">
      <w:pPr>
        <w:spacing w:after="0"/>
        <w:contextualSpacing/>
        <w:rPr>
          <w:rFonts w:ascii="Segoe UI" w:eastAsia="Times New Roman" w:hAnsi="Segoe UI" w:cs="Segoe UI"/>
          <w:bCs/>
          <w:sz w:val="28"/>
        </w:rPr>
      </w:pPr>
    </w:p>
    <w:p w:rsidR="00C53D3A" w:rsidRDefault="00C53D3A" w:rsidP="00C53D3A">
      <w:pPr>
        <w:spacing w:after="0"/>
        <w:contextualSpacing/>
        <w:rPr>
          <w:rFonts w:ascii="Segoe UI" w:eastAsia="Times New Roman" w:hAnsi="Segoe UI" w:cs="Segoe UI"/>
          <w:bCs/>
          <w:sz w:val="28"/>
        </w:rPr>
      </w:pPr>
    </w:p>
    <w:p w:rsidR="00C53D3A" w:rsidRDefault="00C53D3A" w:rsidP="00C53D3A">
      <w:pPr>
        <w:spacing w:after="0"/>
        <w:contextualSpacing/>
        <w:rPr>
          <w:rFonts w:ascii="Segoe UI" w:eastAsia="Times New Roman" w:hAnsi="Segoe UI" w:cs="Segoe UI"/>
          <w:bCs/>
          <w:sz w:val="28"/>
        </w:rPr>
      </w:pPr>
    </w:p>
    <w:p w:rsidR="00C53D3A" w:rsidRDefault="00C53D3A" w:rsidP="00C53D3A">
      <w:pPr>
        <w:spacing w:after="0"/>
        <w:contextualSpacing/>
        <w:rPr>
          <w:rFonts w:ascii="Segoe UI" w:eastAsia="Times New Roman" w:hAnsi="Segoe UI" w:cs="Segoe UI"/>
          <w:bCs/>
          <w:sz w:val="28"/>
        </w:rPr>
      </w:pPr>
    </w:p>
    <w:p w:rsidR="00904E74" w:rsidRPr="00E1460C" w:rsidRDefault="00904E74" w:rsidP="00C53D3A">
      <w:pPr>
        <w:spacing w:after="0"/>
        <w:contextualSpacing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Cs/>
          <w:sz w:val="28"/>
        </w:rPr>
        <w:t>Symptoms of Food Allergies</w:t>
      </w:r>
      <w:r w:rsidRPr="00E1460C">
        <w:rPr>
          <w:rFonts w:ascii="Segoe UI" w:eastAsia="Times New Roman" w:hAnsi="Segoe UI" w:cs="Segoe UI"/>
        </w:rPr>
        <w:br/>
      </w:r>
      <w:r w:rsidRPr="00E1460C">
        <w:rPr>
          <w:rFonts w:ascii="Segoe UI" w:eastAsia="Times New Roman" w:hAnsi="Segoe UI" w:cs="Segoe UI"/>
          <w:b w:val="0"/>
        </w:rPr>
        <w:t>Allergic reactions can look different for everyone and depend on how much of the allergen is consumed. Common symptoms include:</w:t>
      </w:r>
    </w:p>
    <w:p w:rsidR="00904E74" w:rsidRPr="00E1460C" w:rsidRDefault="00904E74" w:rsidP="00C53D3A">
      <w:pPr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Hives or rash </w:t>
      </w:r>
    </w:p>
    <w:p w:rsidR="00904E74" w:rsidRPr="00E1460C" w:rsidRDefault="00904E74" w:rsidP="00C53D3A">
      <w:pPr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Itching or tingling </w:t>
      </w:r>
    </w:p>
    <w:p w:rsidR="00904E74" w:rsidRPr="00E1460C" w:rsidRDefault="00904E74" w:rsidP="00C53D3A">
      <w:pPr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Swelling of the face, lips, or tongue </w:t>
      </w:r>
    </w:p>
    <w:p w:rsidR="00904E74" w:rsidRPr="00E1460C" w:rsidRDefault="00904E74" w:rsidP="00C53D3A">
      <w:pPr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Stomach pain, vomiting, or diarrhea </w:t>
      </w:r>
    </w:p>
    <w:p w:rsidR="00904E74" w:rsidRPr="00E1460C" w:rsidRDefault="00904E74" w:rsidP="00C53D3A">
      <w:pPr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Coughing or wheezing </w:t>
      </w:r>
    </w:p>
    <w:p w:rsidR="00904E74" w:rsidRPr="00E1460C" w:rsidRDefault="00904E74" w:rsidP="00C53D3A">
      <w:pPr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Dizziness </w:t>
      </w:r>
    </w:p>
    <w:p w:rsidR="00904E74" w:rsidRPr="00E1460C" w:rsidRDefault="00904E74" w:rsidP="00C53D3A">
      <w:pPr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Trouble breathing </w:t>
      </w:r>
    </w:p>
    <w:p w:rsidR="00904E74" w:rsidRPr="00E1460C" w:rsidRDefault="00904E74" w:rsidP="00C53D3A">
      <w:pPr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Loss of consciousness </w:t>
      </w:r>
    </w:p>
    <w:p w:rsidR="00904E74" w:rsidRPr="00E1460C" w:rsidRDefault="00904E74" w:rsidP="00C53D3A">
      <w:pPr>
        <w:spacing w:after="0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>Severe reactions (called anaphylaxis) can be life-threatening and may cause:</w:t>
      </w:r>
    </w:p>
    <w:p w:rsidR="00904E74" w:rsidRPr="00E1460C" w:rsidRDefault="00904E74" w:rsidP="00C53D3A">
      <w:pPr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Swelling that blocks airways </w:t>
      </w:r>
    </w:p>
    <w:p w:rsidR="00904E74" w:rsidRPr="00E1460C" w:rsidRDefault="00904E74" w:rsidP="00C53D3A">
      <w:pPr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Severe drop in blood pressure </w:t>
      </w:r>
    </w:p>
    <w:p w:rsidR="00904E74" w:rsidRPr="00E1460C" w:rsidRDefault="00904E74" w:rsidP="00C53D3A">
      <w:pPr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Shock </w:t>
      </w:r>
    </w:p>
    <w:p w:rsidR="00904E74" w:rsidRPr="00E1460C" w:rsidRDefault="00904E74" w:rsidP="00C53D3A">
      <w:pPr>
        <w:spacing w:after="0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>If someone with a known allergy has a reaction:</w:t>
      </w:r>
    </w:p>
    <w:p w:rsidR="00904E74" w:rsidRPr="00E1460C" w:rsidRDefault="00904E74" w:rsidP="00C53D3A">
      <w:pPr>
        <w:numPr>
          <w:ilvl w:val="0"/>
          <w:numId w:val="7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Stop eating the food immediately </w:t>
      </w:r>
    </w:p>
    <w:p w:rsidR="00904E74" w:rsidRPr="00E1460C" w:rsidRDefault="00904E74" w:rsidP="00C53D3A">
      <w:pPr>
        <w:numPr>
          <w:ilvl w:val="0"/>
          <w:numId w:val="7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Get medical help right away </w:t>
      </w:r>
    </w:p>
    <w:p w:rsidR="00904E74" w:rsidRDefault="00904E74" w:rsidP="00C53D3A">
      <w:pPr>
        <w:numPr>
          <w:ilvl w:val="0"/>
          <w:numId w:val="7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Determine if emergency care is needed </w:t>
      </w:r>
    </w:p>
    <w:p w:rsidR="00C53D3A" w:rsidRPr="00E1460C" w:rsidRDefault="00C53D3A" w:rsidP="00C53D3A">
      <w:pPr>
        <w:spacing w:after="0" w:line="240" w:lineRule="auto"/>
        <w:ind w:left="720"/>
        <w:rPr>
          <w:rFonts w:ascii="Segoe UI" w:eastAsia="Times New Roman" w:hAnsi="Segoe UI" w:cs="Segoe UI"/>
          <w:b w:val="0"/>
        </w:rPr>
      </w:pPr>
    </w:p>
    <w:p w:rsidR="00904E74" w:rsidRPr="00E1460C" w:rsidRDefault="00904E74" w:rsidP="00C53D3A">
      <w:pPr>
        <w:spacing w:after="0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Cs/>
          <w:sz w:val="28"/>
        </w:rPr>
        <w:t>Preventing Cross-Contact</w:t>
      </w:r>
      <w:r w:rsidRPr="00E1460C">
        <w:rPr>
          <w:rFonts w:ascii="Segoe UI" w:eastAsia="Times New Roman" w:hAnsi="Segoe UI" w:cs="Segoe UI"/>
        </w:rPr>
        <w:br/>
      </w:r>
      <w:r w:rsidRPr="00E1460C">
        <w:rPr>
          <w:rFonts w:ascii="Segoe UI" w:eastAsia="Times New Roman" w:hAnsi="Segoe UI" w:cs="Segoe UI"/>
          <w:b w:val="0"/>
        </w:rPr>
        <w:t>Cross-contact happens when allergens accidentally get into food that shouldn’t contain them. To prevent this:</w:t>
      </w:r>
    </w:p>
    <w:p w:rsidR="00904E74" w:rsidRPr="00E1460C" w:rsidRDefault="00904E74" w:rsidP="00C53D3A">
      <w:pPr>
        <w:numPr>
          <w:ilvl w:val="0"/>
          <w:numId w:val="8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Keep allergen and non-allergen foods separate </w:t>
      </w:r>
    </w:p>
    <w:p w:rsidR="00904E74" w:rsidRPr="00E1460C" w:rsidRDefault="00904E74" w:rsidP="00C53D3A">
      <w:pPr>
        <w:numPr>
          <w:ilvl w:val="0"/>
          <w:numId w:val="8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Keep different allergens separate from each other </w:t>
      </w:r>
    </w:p>
    <w:p w:rsidR="002648B1" w:rsidRPr="00904E74" w:rsidRDefault="00904E74" w:rsidP="00C53D3A">
      <w:pPr>
        <w:numPr>
          <w:ilvl w:val="0"/>
          <w:numId w:val="8"/>
        </w:numPr>
        <w:spacing w:after="0" w:line="240" w:lineRule="auto"/>
        <w:rPr>
          <w:rFonts w:ascii="Segoe UI" w:eastAsia="Times New Roman" w:hAnsi="Segoe UI" w:cs="Segoe UI"/>
          <w:b w:val="0"/>
        </w:rPr>
      </w:pPr>
      <w:r w:rsidRPr="00E1460C">
        <w:rPr>
          <w:rFonts w:ascii="Segoe UI" w:eastAsia="Times New Roman" w:hAnsi="Segoe UI" w:cs="Segoe UI"/>
          <w:b w:val="0"/>
        </w:rPr>
        <w:t xml:space="preserve">Be careful during receiving, storing, and preparing food </w:t>
      </w:r>
    </w:p>
    <w:sectPr w:rsidR="002648B1" w:rsidRPr="00904E74" w:rsidSect="00904E74">
      <w:headerReference w:type="default" r:id="rId7"/>
      <w:pgSz w:w="12240" w:h="15840"/>
      <w:pgMar w:top="720" w:right="720" w:bottom="720" w:left="72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E74" w:rsidRDefault="00904E74" w:rsidP="00904E74">
      <w:pPr>
        <w:spacing w:after="0" w:line="240" w:lineRule="auto"/>
      </w:pPr>
      <w:r>
        <w:separator/>
      </w:r>
    </w:p>
  </w:endnote>
  <w:endnote w:type="continuationSeparator" w:id="0">
    <w:p w:rsidR="00904E74" w:rsidRDefault="00904E74" w:rsidP="00904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fortaa SemiBold">
    <w:altName w:val="Calibri"/>
    <w:charset w:val="00"/>
    <w:family w:val="auto"/>
    <w:pitch w:val="variable"/>
    <w:sig w:usb0="A00002FF" w:usb1="4000007B" w:usb2="00000000" w:usb3="00000000" w:csb0="0000019F" w:csb1="00000000"/>
  </w:font>
  <w:font w:name="Sans Serif Collection">
    <w:panose1 w:val="020B0502040504020204"/>
    <w:charset w:val="00"/>
    <w:family w:val="swiss"/>
    <w:pitch w:val="variable"/>
    <w:sig w:usb0="8007A0C3" w:usb1="02006040" w:usb2="29100001" w:usb3="00000000" w:csb0="00000001" w:csb1="00000000"/>
  </w:font>
  <w:font w:name="Comfortaa">
    <w:altName w:val="Calibri"/>
    <w:charset w:val="00"/>
    <w:family w:val="auto"/>
    <w:pitch w:val="variable"/>
    <w:sig w:usb0="A00002FF" w:usb1="40000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E74" w:rsidRDefault="00904E74" w:rsidP="00904E74">
      <w:pPr>
        <w:spacing w:after="0" w:line="240" w:lineRule="auto"/>
      </w:pPr>
      <w:r>
        <w:separator/>
      </w:r>
    </w:p>
  </w:footnote>
  <w:footnote w:type="continuationSeparator" w:id="0">
    <w:p w:rsidR="00904E74" w:rsidRDefault="00904E74" w:rsidP="00904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E74" w:rsidRDefault="00904E74">
    <w:pPr>
      <w:pStyle w:val="Header"/>
    </w:pPr>
    <w:r w:rsidRPr="00DE6C43">
      <w:rPr>
        <w:rFonts w:ascii="Comfortaa SemiBold" w:hAnsi="Comfortaa SemiBold" w:cs="Sans Serif Collection"/>
        <w:noProof/>
        <w:sz w:val="36"/>
        <w:szCs w:val="4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2913F15" wp14:editId="192DB7C3">
              <wp:simplePos x="0" y="0"/>
              <wp:positionH relativeFrom="column">
                <wp:posOffset>3848735</wp:posOffset>
              </wp:positionH>
              <wp:positionV relativeFrom="paragraph">
                <wp:posOffset>95442</wp:posOffset>
              </wp:positionV>
              <wp:extent cx="2774950" cy="1339215"/>
              <wp:effectExtent l="0" t="0" r="635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0" cy="1339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04E74" w:rsidRPr="00DE6C43" w:rsidRDefault="00904E74" w:rsidP="00904E74">
                          <w:pPr>
                            <w:spacing w:after="0"/>
                            <w:rPr>
                              <w:rFonts w:ascii="Comfortaa" w:hAnsi="Comfortaa"/>
                              <w:b w:val="0"/>
                              <w:sz w:val="40"/>
                            </w:rPr>
                          </w:pPr>
                          <w:r w:rsidRPr="00DE6C43">
                            <w:rPr>
                              <w:rFonts w:ascii="Comfortaa" w:hAnsi="Comfortaa"/>
                              <w:sz w:val="40"/>
                            </w:rPr>
                            <w:t xml:space="preserve">Howard County </w:t>
                          </w:r>
                        </w:p>
                        <w:p w:rsidR="00904E74" w:rsidRPr="00DE6C43" w:rsidRDefault="00904E74" w:rsidP="00904E74">
                          <w:pPr>
                            <w:spacing w:after="0"/>
                            <w:rPr>
                              <w:rFonts w:ascii="Comfortaa" w:hAnsi="Comfortaa"/>
                              <w:b w:val="0"/>
                              <w:sz w:val="40"/>
                            </w:rPr>
                          </w:pPr>
                          <w:r w:rsidRPr="00DE6C43">
                            <w:rPr>
                              <w:rFonts w:ascii="Comfortaa" w:hAnsi="Comfortaa"/>
                              <w:sz w:val="40"/>
                            </w:rPr>
                            <w:t>Health Department</w:t>
                          </w:r>
                        </w:p>
                        <w:p w:rsidR="00904E74" w:rsidRDefault="00904E74" w:rsidP="00904E74">
                          <w:pPr>
                            <w:rPr>
                              <w:rFonts w:ascii="Comfortaa" w:hAnsi="Comfortaa"/>
                              <w:sz w:val="22"/>
                            </w:rPr>
                          </w:pPr>
                        </w:p>
                        <w:p w:rsidR="00904E74" w:rsidRPr="00DE6C43" w:rsidRDefault="00904E74" w:rsidP="00904E74">
                          <w:pPr>
                            <w:rPr>
                              <w:rFonts w:ascii="Comfortaa" w:hAnsi="Comfortaa"/>
                              <w:b w:val="0"/>
                            </w:rPr>
                          </w:pPr>
                          <w:r w:rsidRPr="00DE6C43">
                            <w:rPr>
                              <w:rFonts w:ascii="Comfortaa" w:hAnsi="Comfortaa"/>
                            </w:rPr>
                            <w:t>Health Officer: Emily Backer, MD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913F1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3.05pt;margin-top:7.5pt;width:218.5pt;height:105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" stroked="f">
              <v:textbox>
                <w:txbxContent>
                  <w:p w:rsidR="00904E74" w:rsidRPr="00DE6C43" w:rsidRDefault="00904E74" w:rsidP="00904E74">
                    <w:pPr>
                      <w:spacing w:after="0"/>
                      <w:rPr>
                        <w:rFonts w:ascii="Comfortaa" w:hAnsi="Comfortaa"/>
                        <w:b w:val="0"/>
                        <w:sz w:val="40"/>
                      </w:rPr>
                    </w:pPr>
                    <w:r w:rsidRPr="00DE6C43">
                      <w:rPr>
                        <w:rFonts w:ascii="Comfortaa" w:hAnsi="Comfortaa"/>
                        <w:sz w:val="40"/>
                      </w:rPr>
                      <w:t xml:space="preserve">Howard County </w:t>
                    </w:r>
                  </w:p>
                  <w:p w:rsidR="00904E74" w:rsidRPr="00DE6C43" w:rsidRDefault="00904E74" w:rsidP="00904E74">
                    <w:pPr>
                      <w:spacing w:after="0"/>
                      <w:rPr>
                        <w:rFonts w:ascii="Comfortaa" w:hAnsi="Comfortaa"/>
                        <w:b w:val="0"/>
                        <w:sz w:val="40"/>
                      </w:rPr>
                    </w:pPr>
                    <w:r w:rsidRPr="00DE6C43">
                      <w:rPr>
                        <w:rFonts w:ascii="Comfortaa" w:hAnsi="Comfortaa"/>
                        <w:sz w:val="40"/>
                      </w:rPr>
                      <w:t>Health Department</w:t>
                    </w:r>
                  </w:p>
                  <w:p w:rsidR="00904E74" w:rsidRDefault="00904E74" w:rsidP="00904E74">
                    <w:pPr>
                      <w:rPr>
                        <w:rFonts w:ascii="Comfortaa" w:hAnsi="Comfortaa"/>
                        <w:sz w:val="22"/>
                      </w:rPr>
                    </w:pPr>
                  </w:p>
                  <w:p w:rsidR="00904E74" w:rsidRPr="00DE6C43" w:rsidRDefault="00904E74" w:rsidP="00904E74">
                    <w:pPr>
                      <w:rPr>
                        <w:rFonts w:ascii="Comfortaa" w:hAnsi="Comfortaa"/>
                        <w:b w:val="0"/>
                      </w:rPr>
                    </w:pPr>
                    <w:r w:rsidRPr="00DE6C43">
                      <w:rPr>
                        <w:rFonts w:ascii="Comfortaa" w:hAnsi="Comfortaa"/>
                      </w:rPr>
                      <w:t>Health Officer: Emily Backer, MD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C270E8">
      <w:rPr>
        <w:noProof/>
        <w:sz w:val="44"/>
        <w:szCs w:val="44"/>
      </w:rPr>
      <w:drawing>
        <wp:anchor distT="0" distB="0" distL="114300" distR="114300" simplePos="0" relativeHeight="251659264" behindDoc="1" locked="0" layoutInCell="1" allowOverlap="1" wp14:anchorId="37E39F66" wp14:editId="3266DC3B">
          <wp:simplePos x="0" y="0"/>
          <wp:positionH relativeFrom="margin">
            <wp:align>left</wp:align>
          </wp:positionH>
          <wp:positionV relativeFrom="paragraph">
            <wp:posOffset>223284</wp:posOffset>
          </wp:positionV>
          <wp:extent cx="2729487" cy="787750"/>
          <wp:effectExtent l="0" t="0" r="0" b="0"/>
          <wp:wrapNone/>
          <wp:docPr id="9804016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40162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487" cy="78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52A20"/>
    <w:multiLevelType w:val="multilevel"/>
    <w:tmpl w:val="AAC0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E7C38"/>
    <w:multiLevelType w:val="hybridMultilevel"/>
    <w:tmpl w:val="8E7CC6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2F6FAB"/>
    <w:multiLevelType w:val="multilevel"/>
    <w:tmpl w:val="71CE5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3E4EA3"/>
    <w:multiLevelType w:val="multilevel"/>
    <w:tmpl w:val="0DCEF1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3B5302"/>
    <w:multiLevelType w:val="multilevel"/>
    <w:tmpl w:val="6E1A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CB742A"/>
    <w:multiLevelType w:val="multilevel"/>
    <w:tmpl w:val="5E22C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2C05F8"/>
    <w:multiLevelType w:val="multilevel"/>
    <w:tmpl w:val="66B46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F46AB4"/>
    <w:multiLevelType w:val="multilevel"/>
    <w:tmpl w:val="9C82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0E5E46"/>
    <w:multiLevelType w:val="multilevel"/>
    <w:tmpl w:val="F68A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01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E74"/>
    <w:rsid w:val="002648B1"/>
    <w:rsid w:val="00380C66"/>
    <w:rsid w:val="004B608B"/>
    <w:rsid w:val="00571BC4"/>
    <w:rsid w:val="00904E74"/>
    <w:rsid w:val="00AB7A7E"/>
    <w:rsid w:val="00C5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482470D-FED9-4171-909D-28376DCAB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b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E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E74"/>
  </w:style>
  <w:style w:type="paragraph" w:styleId="Footer">
    <w:name w:val="footer"/>
    <w:basedOn w:val="Normal"/>
    <w:link w:val="FooterChar"/>
    <w:uiPriority w:val="99"/>
    <w:unhideWhenUsed/>
    <w:rsid w:val="00904E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E74"/>
  </w:style>
  <w:style w:type="paragraph" w:styleId="ListParagraph">
    <w:name w:val="List Paragraph"/>
    <w:basedOn w:val="Normal"/>
    <w:uiPriority w:val="34"/>
    <w:qFormat/>
    <w:rsid w:val="004B6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Government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Matlock</dc:creator>
  <cp:keywords/>
  <dc:description/>
  <cp:lastModifiedBy>Abby Matlock</cp:lastModifiedBy>
  <cp:revision>2</cp:revision>
  <cp:lastPrinted>2026-04-23T18:45:00Z</cp:lastPrinted>
  <dcterms:created xsi:type="dcterms:W3CDTF">2026-04-15T18:11:00Z</dcterms:created>
  <dcterms:modified xsi:type="dcterms:W3CDTF">2026-04-23T18:45:00Z</dcterms:modified>
</cp:coreProperties>
</file>