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11" w:rsidRDefault="000B3A11"/>
    <w:p w:rsidR="00306A4A" w:rsidRDefault="007E1B59">
      <w:r>
        <w:t>Document of the Month:  Indiana Rules and Regulations</w:t>
      </w:r>
    </w:p>
    <w:p w:rsidR="000B3A11" w:rsidRPr="000B3A11" w:rsidRDefault="000B3A11" w:rsidP="000B3A11">
      <w:pPr>
        <w:autoSpaceDE w:val="0"/>
        <w:autoSpaceDN w:val="0"/>
        <w:adjustRightInd w:val="0"/>
        <w:spacing w:after="0" w:line="240" w:lineRule="auto"/>
        <w:rPr>
          <w:rFonts w:cstheme="minorHAnsi"/>
        </w:rPr>
      </w:pPr>
      <w:r w:rsidRPr="000B3A11">
        <w:rPr>
          <w:rFonts w:cstheme="minorHAnsi"/>
        </w:rPr>
        <w:t>Prior to 1943, uniform rulemaking procedures were nonexistent. Early statutes conferring</w:t>
      </w:r>
    </w:p>
    <w:p w:rsidR="000B3A11" w:rsidRPr="000B3A11" w:rsidRDefault="000B3A11" w:rsidP="000B3A11">
      <w:pPr>
        <w:autoSpaceDE w:val="0"/>
        <w:autoSpaceDN w:val="0"/>
        <w:adjustRightInd w:val="0"/>
        <w:spacing w:after="0" w:line="240" w:lineRule="auto"/>
        <w:rPr>
          <w:rFonts w:cstheme="minorHAnsi"/>
        </w:rPr>
      </w:pPr>
      <w:r w:rsidRPr="000B3A11">
        <w:rPr>
          <w:rFonts w:cstheme="minorHAnsi"/>
        </w:rPr>
        <w:t>rulemaking power on state agencies were occasionally designed to ensure public access to rules, but</w:t>
      </w:r>
    </w:p>
    <w:p w:rsidR="000B3A11" w:rsidRPr="000B3A11" w:rsidRDefault="000B3A11" w:rsidP="000B3A11">
      <w:pPr>
        <w:autoSpaceDE w:val="0"/>
        <w:autoSpaceDN w:val="0"/>
        <w:adjustRightInd w:val="0"/>
        <w:spacing w:after="0" w:line="240" w:lineRule="auto"/>
        <w:rPr>
          <w:rFonts w:cstheme="minorHAnsi"/>
        </w:rPr>
      </w:pPr>
      <w:r w:rsidRPr="000B3A11">
        <w:rPr>
          <w:rFonts w:cstheme="minorHAnsi"/>
        </w:rPr>
        <w:t>little else. The earliest of these statutes, the 1881 Health Board Act (Acts 1881, Chapter 19), merely</w:t>
      </w:r>
    </w:p>
    <w:p w:rsidR="000B3A11" w:rsidRPr="000B3A11" w:rsidRDefault="000B3A11" w:rsidP="000B3A11">
      <w:pPr>
        <w:rPr>
          <w:rFonts w:cstheme="minorHAnsi"/>
        </w:rPr>
      </w:pPr>
      <w:r w:rsidRPr="000B3A11">
        <w:rPr>
          <w:rFonts w:cstheme="minorHAnsi"/>
        </w:rPr>
        <w:t>required that rules be “</w:t>
      </w:r>
      <w:r>
        <w:rPr>
          <w:rFonts w:cstheme="minorHAnsi"/>
        </w:rPr>
        <w:t xml:space="preserve">promulgated”, or published.    </w:t>
      </w:r>
      <w:r w:rsidRPr="000B3A11">
        <w:rPr>
          <w:rFonts w:cstheme="minorHAnsi"/>
        </w:rPr>
        <w:t>The State’s initial effort to publish an official codification of rules was authorized by the</w:t>
      </w:r>
      <w:r>
        <w:rPr>
          <w:rFonts w:cstheme="minorHAnsi"/>
        </w:rPr>
        <w:t xml:space="preserve"> </w:t>
      </w:r>
      <w:r w:rsidRPr="000B3A11">
        <w:rPr>
          <w:rFonts w:cstheme="minorHAnsi"/>
        </w:rPr>
        <w:t xml:space="preserve">1945 Act. The 1945 Act required the Secretary of State to compile, index, and publish all rules in </w:t>
      </w:r>
      <w:r>
        <w:rPr>
          <w:rFonts w:cstheme="minorHAnsi"/>
        </w:rPr>
        <w:t>effect</w:t>
      </w:r>
      <w:r w:rsidRPr="000B3A11">
        <w:rPr>
          <w:rFonts w:cstheme="minorHAnsi"/>
        </w:rPr>
        <w:t xml:space="preserve"> on January 1, 1946.</w:t>
      </w:r>
      <w:r>
        <w:rPr>
          <w:rFonts w:cstheme="minorHAnsi"/>
        </w:rPr>
        <w:t xml:space="preserve">  October’s document of the month, </w:t>
      </w:r>
      <w:r w:rsidRPr="000B3A11">
        <w:rPr>
          <w:rFonts w:cstheme="minorHAnsi"/>
          <w:i/>
        </w:rPr>
        <w:t>Indiana Rules and Regulations</w:t>
      </w:r>
      <w:r>
        <w:rPr>
          <w:rFonts w:cstheme="minorHAnsi"/>
        </w:rPr>
        <w:t xml:space="preserve">, was the Secretary of State’s first official codification of rules; it was first published on January 1, 1947.   </w:t>
      </w:r>
      <w:r w:rsidRPr="000B3A11">
        <w:rPr>
          <w:rFonts w:cstheme="minorHAnsi"/>
          <w:i/>
        </w:rPr>
        <w:t>Indiana Rules and Regulations</w:t>
      </w:r>
      <w:r>
        <w:rPr>
          <w:rFonts w:cstheme="minorHAnsi"/>
        </w:rPr>
        <w:t xml:space="preserve"> was published 1947-1979 and is the precursor to the Indiana Administrative Code.    This document contains </w:t>
      </w:r>
      <w:r w:rsidR="00FD032B">
        <w:rPr>
          <w:rFonts w:cstheme="minorHAnsi"/>
        </w:rPr>
        <w:t xml:space="preserve">rules for various agencies in existence.  This can be used to get historic information on various laws and agency history for the state of Indiana.  Indiana Rules and Regulations can be found at the State Library I 350 I385r.  </w:t>
      </w:r>
    </w:p>
    <w:p w:rsidR="000B3A11" w:rsidRPr="000B3A11" w:rsidRDefault="000B3A11" w:rsidP="000B3A11">
      <w:pPr>
        <w:autoSpaceDE w:val="0"/>
        <w:autoSpaceDN w:val="0"/>
        <w:adjustRightInd w:val="0"/>
        <w:spacing w:after="0" w:line="240" w:lineRule="auto"/>
        <w:rPr>
          <w:rFonts w:cstheme="minorHAnsi"/>
        </w:rPr>
      </w:pPr>
    </w:p>
    <w:p w:rsidR="000B3A11" w:rsidRPr="000B3A11" w:rsidRDefault="000B3A11" w:rsidP="000B3A11">
      <w:pPr>
        <w:autoSpaceDE w:val="0"/>
        <w:autoSpaceDN w:val="0"/>
        <w:adjustRightInd w:val="0"/>
        <w:spacing w:after="0" w:line="240" w:lineRule="auto"/>
        <w:rPr>
          <w:rFonts w:cstheme="minorHAnsi"/>
        </w:rPr>
      </w:pPr>
    </w:p>
    <w:p w:rsidR="007E1B59" w:rsidRDefault="007E1B59"/>
    <w:sectPr w:rsidR="007E1B59" w:rsidSect="00D229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B59"/>
    <w:rsid w:val="000B3A11"/>
    <w:rsid w:val="00126840"/>
    <w:rsid w:val="00602381"/>
    <w:rsid w:val="007E1B59"/>
    <w:rsid w:val="00D2294A"/>
    <w:rsid w:val="00FD0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kbrown-harden</dc:creator>
  <cp:lastModifiedBy>kbrown-harden</cp:lastModifiedBy>
  <cp:revision>1</cp:revision>
  <dcterms:created xsi:type="dcterms:W3CDTF">2010-09-27T18:21:00Z</dcterms:created>
  <dcterms:modified xsi:type="dcterms:W3CDTF">2010-09-27T18:57:00Z</dcterms:modified>
</cp:coreProperties>
</file>