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14A4C" w14:textId="77777777" w:rsidR="006E5EAC" w:rsidRPr="00F2057F" w:rsidRDefault="006E5EAC" w:rsidP="68D9DDAE">
      <w:pPr>
        <w:pStyle w:val="NoSpacing"/>
      </w:pPr>
    </w:p>
    <w:p w14:paraId="49EC1C61" w14:textId="77777777" w:rsidR="006E5EAC" w:rsidRPr="00F2057F" w:rsidRDefault="006E5EAC">
      <w:pPr>
        <w:rPr>
          <w:rFonts w:ascii="Times New Roman" w:hAnsi="Times New Roman"/>
          <w:color w:val="000000" w:themeColor="text1"/>
        </w:rPr>
      </w:pPr>
    </w:p>
    <w:p w14:paraId="02098CC2" w14:textId="77777777" w:rsidR="006E5EAC" w:rsidRPr="00F2057F" w:rsidRDefault="006E5EAC">
      <w:pPr>
        <w:rPr>
          <w:rFonts w:ascii="Times New Roman" w:hAnsi="Times New Roman"/>
          <w:color w:val="000000" w:themeColor="text1"/>
        </w:rPr>
      </w:pPr>
    </w:p>
    <w:p w14:paraId="4369A7F2" w14:textId="77777777" w:rsidR="006E5EAC" w:rsidRPr="00F2057F" w:rsidRDefault="006E5EAC">
      <w:pPr>
        <w:rPr>
          <w:rFonts w:ascii="Times New Roman" w:hAnsi="Times New Roman"/>
          <w:color w:val="000000" w:themeColor="text1"/>
        </w:rPr>
      </w:pPr>
    </w:p>
    <w:p w14:paraId="475CD4F8" w14:textId="77777777" w:rsidR="006E5EAC" w:rsidRPr="00F2057F" w:rsidRDefault="006E5EAC">
      <w:pPr>
        <w:rPr>
          <w:rFonts w:ascii="Times New Roman" w:hAnsi="Times New Roman"/>
          <w:color w:val="000000" w:themeColor="text1"/>
        </w:rPr>
      </w:pPr>
    </w:p>
    <w:p w14:paraId="4F6307B5" w14:textId="77777777" w:rsidR="006E5EAC" w:rsidRPr="00F2057F" w:rsidRDefault="006E5EAC">
      <w:pPr>
        <w:rPr>
          <w:rFonts w:ascii="Times New Roman" w:hAnsi="Times New Roman"/>
          <w:color w:val="000000" w:themeColor="text1"/>
        </w:rPr>
      </w:pPr>
    </w:p>
    <w:p w14:paraId="252B8DE3" w14:textId="77777777" w:rsidR="006E5EAC" w:rsidRPr="00F2057F" w:rsidRDefault="006E5EAC">
      <w:pPr>
        <w:rPr>
          <w:rFonts w:ascii="Times New Roman" w:hAnsi="Times New Roman"/>
          <w:color w:val="000000" w:themeColor="text1"/>
        </w:rPr>
      </w:pPr>
    </w:p>
    <w:p w14:paraId="12EEFCDB" w14:textId="77777777" w:rsidR="006E5EAC" w:rsidRPr="00F2057F" w:rsidRDefault="006E5EAC">
      <w:pPr>
        <w:tabs>
          <w:tab w:val="center" w:pos="4680"/>
        </w:tabs>
        <w:rPr>
          <w:rFonts w:ascii="Times New Roman" w:hAnsi="Times New Roman"/>
          <w:bCs/>
          <w:color w:val="000000" w:themeColor="text1"/>
        </w:rPr>
      </w:pPr>
      <w:r w:rsidRPr="00F2057F">
        <w:rPr>
          <w:rFonts w:ascii="Times New Roman" w:hAnsi="Times New Roman"/>
          <w:color w:val="000000" w:themeColor="text1"/>
        </w:rPr>
        <w:tab/>
      </w:r>
    </w:p>
    <w:p w14:paraId="75672AA8" w14:textId="77777777" w:rsidR="006E5EAC" w:rsidRPr="00F2057F" w:rsidRDefault="006E5EAC">
      <w:pPr>
        <w:rPr>
          <w:rFonts w:ascii="Times New Roman" w:hAnsi="Times New Roman"/>
          <w:bCs/>
          <w:color w:val="000000" w:themeColor="text1"/>
        </w:rPr>
      </w:pPr>
    </w:p>
    <w:p w14:paraId="7A57FA48" w14:textId="579BCDF9" w:rsidR="000C02DE" w:rsidRPr="00F2057F" w:rsidRDefault="000C02DE" w:rsidP="000C02DE">
      <w:pPr>
        <w:jc w:val="center"/>
        <w:rPr>
          <w:rFonts w:ascii="Times New Roman" w:hAnsi="Times New Roman"/>
          <w:bCs/>
          <w:color w:val="000000" w:themeColor="text1"/>
        </w:rPr>
      </w:pPr>
      <w:r w:rsidRPr="00F2057F">
        <w:rPr>
          <w:rFonts w:ascii="Times New Roman" w:hAnsi="Times New Roman"/>
          <w:bCs/>
          <w:color w:val="000000" w:themeColor="text1"/>
        </w:rPr>
        <w:t>INDIANA PUBLIC DEFENDER COUNCIL</w:t>
      </w:r>
    </w:p>
    <w:p w14:paraId="1C298B81" w14:textId="77777777" w:rsidR="000C02DE" w:rsidRPr="00F2057F" w:rsidRDefault="000C02DE" w:rsidP="000C02DE">
      <w:pPr>
        <w:jc w:val="center"/>
        <w:rPr>
          <w:rFonts w:ascii="Times New Roman" w:hAnsi="Times New Roman"/>
          <w:bCs/>
          <w:color w:val="000000" w:themeColor="text1"/>
        </w:rPr>
      </w:pPr>
      <w:r w:rsidRPr="00F2057F">
        <w:rPr>
          <w:rFonts w:ascii="Times New Roman" w:hAnsi="Times New Roman"/>
          <w:bCs/>
          <w:color w:val="000000" w:themeColor="text1"/>
        </w:rPr>
        <w:t>BYLAWS</w:t>
      </w:r>
    </w:p>
    <w:p w14:paraId="5420B6F3" w14:textId="77777777" w:rsidR="006E5EAC" w:rsidRPr="00F2057F" w:rsidRDefault="006E5EAC">
      <w:pPr>
        <w:rPr>
          <w:rFonts w:ascii="Times New Roman" w:hAnsi="Times New Roman"/>
          <w:bCs/>
          <w:color w:val="000000" w:themeColor="text1"/>
        </w:rPr>
      </w:pPr>
    </w:p>
    <w:p w14:paraId="06175DD9" w14:textId="77777777" w:rsidR="006E5EAC" w:rsidRPr="00F2057F" w:rsidRDefault="006E5EAC">
      <w:pPr>
        <w:rPr>
          <w:rFonts w:ascii="Times New Roman" w:hAnsi="Times New Roman"/>
          <w:bCs/>
          <w:color w:val="000000" w:themeColor="text1"/>
        </w:rPr>
      </w:pPr>
    </w:p>
    <w:p w14:paraId="497811F1" w14:textId="77777777" w:rsidR="006E5EAC" w:rsidRPr="00F2057F" w:rsidRDefault="006E5EAC">
      <w:pPr>
        <w:rPr>
          <w:rFonts w:ascii="Times New Roman" w:hAnsi="Times New Roman"/>
          <w:bCs/>
          <w:color w:val="000000" w:themeColor="text1"/>
        </w:rPr>
      </w:pPr>
    </w:p>
    <w:p w14:paraId="1E5528AA" w14:textId="77777777" w:rsidR="006E5EAC" w:rsidRPr="00F2057F" w:rsidRDefault="006E5EAC">
      <w:pPr>
        <w:rPr>
          <w:rFonts w:ascii="Times New Roman" w:hAnsi="Times New Roman"/>
          <w:bCs/>
          <w:color w:val="000000" w:themeColor="text1"/>
        </w:rPr>
      </w:pPr>
    </w:p>
    <w:p w14:paraId="4405BAA1" w14:textId="77777777" w:rsidR="006E5EAC" w:rsidRPr="00F2057F" w:rsidRDefault="006E5EAC">
      <w:pPr>
        <w:rPr>
          <w:rFonts w:ascii="Times New Roman" w:hAnsi="Times New Roman"/>
          <w:bCs/>
          <w:color w:val="000000" w:themeColor="text1"/>
        </w:rPr>
      </w:pPr>
    </w:p>
    <w:p w14:paraId="2AD58729" w14:textId="77777777" w:rsidR="006E5EAC" w:rsidRPr="00F2057F" w:rsidRDefault="006E5EAC">
      <w:pPr>
        <w:rPr>
          <w:rFonts w:ascii="Times New Roman" w:hAnsi="Times New Roman"/>
          <w:bCs/>
          <w:color w:val="000000" w:themeColor="text1"/>
        </w:rPr>
      </w:pPr>
    </w:p>
    <w:p w14:paraId="5CAEED1C" w14:textId="77777777" w:rsidR="006E5EAC" w:rsidRPr="00F2057F" w:rsidRDefault="006E5EAC">
      <w:pPr>
        <w:rPr>
          <w:rFonts w:ascii="Times New Roman" w:hAnsi="Times New Roman"/>
          <w:bCs/>
          <w:color w:val="000000" w:themeColor="text1"/>
        </w:rPr>
      </w:pPr>
    </w:p>
    <w:p w14:paraId="3DCB345F" w14:textId="77777777" w:rsidR="006E5EAC" w:rsidRPr="00F2057F" w:rsidRDefault="006E5EAC">
      <w:pPr>
        <w:rPr>
          <w:rFonts w:ascii="Times New Roman" w:hAnsi="Times New Roman"/>
          <w:bCs/>
          <w:color w:val="000000" w:themeColor="text1"/>
        </w:rPr>
      </w:pPr>
    </w:p>
    <w:p w14:paraId="37A4FB40" w14:textId="77777777" w:rsidR="006E5EAC" w:rsidRPr="00F2057F" w:rsidRDefault="006E5EAC">
      <w:pPr>
        <w:rPr>
          <w:rFonts w:ascii="Times New Roman" w:hAnsi="Times New Roman"/>
          <w:bCs/>
          <w:color w:val="000000" w:themeColor="text1"/>
        </w:rPr>
      </w:pPr>
    </w:p>
    <w:p w14:paraId="4F479ED1" w14:textId="77777777" w:rsidR="006E5EAC" w:rsidRPr="00F2057F" w:rsidRDefault="006E5EAC">
      <w:pPr>
        <w:rPr>
          <w:rFonts w:ascii="Times New Roman" w:hAnsi="Times New Roman"/>
          <w:bCs/>
          <w:color w:val="000000" w:themeColor="text1"/>
        </w:rPr>
      </w:pPr>
    </w:p>
    <w:p w14:paraId="09A4863B" w14:textId="77777777" w:rsidR="006E5EAC" w:rsidRPr="00F2057F" w:rsidRDefault="006E5EAC">
      <w:pPr>
        <w:rPr>
          <w:rFonts w:ascii="Times New Roman" w:hAnsi="Times New Roman"/>
          <w:bCs/>
          <w:color w:val="000000" w:themeColor="text1"/>
        </w:rPr>
      </w:pPr>
    </w:p>
    <w:p w14:paraId="07BE31CB" w14:textId="77777777" w:rsidR="006E5EAC" w:rsidRPr="00F2057F" w:rsidRDefault="006E5EAC">
      <w:pPr>
        <w:rPr>
          <w:rFonts w:ascii="Times New Roman" w:hAnsi="Times New Roman"/>
          <w:bCs/>
          <w:color w:val="000000" w:themeColor="text1"/>
        </w:rPr>
      </w:pPr>
    </w:p>
    <w:p w14:paraId="2689009B" w14:textId="77777777" w:rsidR="006E5EAC" w:rsidRPr="00F2057F" w:rsidRDefault="006E5EAC">
      <w:pPr>
        <w:rPr>
          <w:rFonts w:ascii="Times New Roman" w:hAnsi="Times New Roman"/>
          <w:bCs/>
          <w:color w:val="000000" w:themeColor="text1"/>
        </w:rPr>
      </w:pPr>
    </w:p>
    <w:p w14:paraId="70E8F533" w14:textId="77777777" w:rsidR="006E5EAC" w:rsidRPr="00F2057F" w:rsidRDefault="006E5EAC">
      <w:pPr>
        <w:rPr>
          <w:rFonts w:ascii="Times New Roman" w:hAnsi="Times New Roman"/>
          <w:bCs/>
          <w:color w:val="000000" w:themeColor="text1"/>
        </w:rPr>
      </w:pPr>
    </w:p>
    <w:p w14:paraId="34139CE4" w14:textId="77777777" w:rsidR="006E5EAC" w:rsidRPr="00F2057F" w:rsidRDefault="006E5EAC">
      <w:pPr>
        <w:rPr>
          <w:rFonts w:ascii="Times New Roman" w:hAnsi="Times New Roman"/>
          <w:bCs/>
          <w:color w:val="000000" w:themeColor="text1"/>
        </w:rPr>
      </w:pPr>
    </w:p>
    <w:p w14:paraId="6F7697F0" w14:textId="77777777" w:rsidR="006E5EAC" w:rsidRPr="00F2057F" w:rsidRDefault="006E5EAC">
      <w:pPr>
        <w:rPr>
          <w:rFonts w:ascii="Times New Roman" w:hAnsi="Times New Roman"/>
          <w:bCs/>
          <w:color w:val="000000" w:themeColor="text1"/>
        </w:rPr>
      </w:pPr>
    </w:p>
    <w:p w14:paraId="33AFCC79" w14:textId="77777777" w:rsidR="006E5EAC" w:rsidRPr="00F2057F" w:rsidRDefault="006E5EAC" w:rsidP="00922C56">
      <w:pPr>
        <w:jc w:val="center"/>
        <w:rPr>
          <w:rFonts w:ascii="Times New Roman" w:hAnsi="Times New Roman"/>
          <w:bCs/>
          <w:color w:val="000000" w:themeColor="text1"/>
        </w:rPr>
      </w:pPr>
    </w:p>
    <w:p w14:paraId="7A440237" w14:textId="77777777" w:rsidR="006E5EAC" w:rsidRPr="00F2057F" w:rsidRDefault="006E5EAC" w:rsidP="00922C56">
      <w:pPr>
        <w:tabs>
          <w:tab w:val="center" w:pos="4680"/>
        </w:tabs>
        <w:jc w:val="center"/>
        <w:rPr>
          <w:rFonts w:ascii="Times New Roman" w:hAnsi="Times New Roman"/>
          <w:bCs/>
          <w:color w:val="000000" w:themeColor="text1"/>
        </w:rPr>
      </w:pPr>
      <w:r w:rsidRPr="00F2057F">
        <w:rPr>
          <w:rFonts w:ascii="Times New Roman" w:hAnsi="Times New Roman"/>
          <w:bCs/>
          <w:color w:val="000000" w:themeColor="text1"/>
        </w:rPr>
        <w:t>Indiana Public Defender Council</w:t>
      </w:r>
    </w:p>
    <w:p w14:paraId="1E15E408" w14:textId="77777777" w:rsidR="006E5EAC" w:rsidRPr="00F2057F" w:rsidRDefault="006E5EAC" w:rsidP="00922C56">
      <w:pPr>
        <w:tabs>
          <w:tab w:val="center" w:pos="4680"/>
        </w:tabs>
        <w:jc w:val="center"/>
        <w:rPr>
          <w:rFonts w:ascii="Times New Roman" w:hAnsi="Times New Roman"/>
          <w:bCs/>
          <w:color w:val="000000" w:themeColor="text1"/>
        </w:rPr>
      </w:pPr>
      <w:r w:rsidRPr="00F2057F">
        <w:rPr>
          <w:rFonts w:ascii="Times New Roman" w:hAnsi="Times New Roman"/>
          <w:bCs/>
          <w:color w:val="000000" w:themeColor="text1"/>
        </w:rPr>
        <w:t>309 W. Washington St., Suite 401</w:t>
      </w:r>
    </w:p>
    <w:p w14:paraId="48D9B7AF" w14:textId="77777777" w:rsidR="006E5EAC" w:rsidRPr="00F2057F" w:rsidRDefault="006E5EAC" w:rsidP="00922C56">
      <w:pPr>
        <w:tabs>
          <w:tab w:val="center" w:pos="4680"/>
        </w:tabs>
        <w:jc w:val="center"/>
        <w:rPr>
          <w:rFonts w:ascii="Times New Roman" w:hAnsi="Times New Roman"/>
          <w:bCs/>
          <w:color w:val="000000" w:themeColor="text1"/>
        </w:rPr>
      </w:pPr>
      <w:r w:rsidRPr="00F2057F">
        <w:rPr>
          <w:rFonts w:ascii="Times New Roman" w:hAnsi="Times New Roman"/>
          <w:bCs/>
          <w:color w:val="000000" w:themeColor="text1"/>
        </w:rPr>
        <w:t>Indianapolis, IN 46204</w:t>
      </w:r>
      <w:r w:rsidRPr="00F2057F">
        <w:rPr>
          <w:rFonts w:ascii="Times New Roman" w:hAnsi="Times New Roman"/>
          <w:bCs/>
          <w:color w:val="000000" w:themeColor="text1"/>
        </w:rPr>
        <w:noBreakHyphen/>
        <w:t>2725</w:t>
      </w:r>
    </w:p>
    <w:p w14:paraId="636897ED" w14:textId="77777777" w:rsidR="006E5EAC" w:rsidRPr="00F2057F" w:rsidRDefault="006E5EAC" w:rsidP="00922C56">
      <w:pPr>
        <w:jc w:val="center"/>
        <w:rPr>
          <w:rFonts w:ascii="Times New Roman" w:hAnsi="Times New Roman"/>
          <w:bCs/>
          <w:color w:val="000000" w:themeColor="text1"/>
        </w:rPr>
      </w:pPr>
    </w:p>
    <w:p w14:paraId="3E9959C1" w14:textId="77777777" w:rsidR="006E5EAC" w:rsidRPr="00F2057F" w:rsidRDefault="006E5EAC" w:rsidP="00922C56">
      <w:pPr>
        <w:jc w:val="center"/>
        <w:rPr>
          <w:rFonts w:ascii="Times New Roman" w:hAnsi="Times New Roman"/>
          <w:bCs/>
          <w:color w:val="000000" w:themeColor="text1"/>
        </w:rPr>
      </w:pPr>
    </w:p>
    <w:p w14:paraId="1C152838" w14:textId="04306D24" w:rsidR="00710CF2" w:rsidRPr="00F2057F" w:rsidRDefault="00BD35BA" w:rsidP="00922C56">
      <w:pPr>
        <w:tabs>
          <w:tab w:val="center" w:pos="4680"/>
        </w:tabs>
        <w:jc w:val="center"/>
        <w:rPr>
          <w:rFonts w:ascii="Times New Roman" w:hAnsi="Times New Roman"/>
          <w:bCs/>
          <w:color w:val="000000" w:themeColor="text1"/>
        </w:rPr>
      </w:pPr>
      <w:r w:rsidRPr="00F2057F">
        <w:rPr>
          <w:rFonts w:ascii="Times New Roman" w:hAnsi="Times New Roman"/>
          <w:bCs/>
          <w:color w:val="000000" w:themeColor="text1"/>
        </w:rPr>
        <w:t>Dated</w:t>
      </w:r>
      <w:r w:rsidR="002F3211" w:rsidRPr="00F2057F">
        <w:rPr>
          <w:rFonts w:ascii="Times New Roman" w:hAnsi="Times New Roman"/>
          <w:bCs/>
          <w:color w:val="000000" w:themeColor="text1"/>
        </w:rPr>
        <w:t xml:space="preserve"> Adopted</w:t>
      </w:r>
      <w:r w:rsidRPr="00F2057F">
        <w:rPr>
          <w:rFonts w:ascii="Times New Roman" w:hAnsi="Times New Roman"/>
          <w:bCs/>
          <w:color w:val="000000" w:themeColor="text1"/>
        </w:rPr>
        <w:t>: __________</w:t>
      </w:r>
    </w:p>
    <w:p w14:paraId="2363F2B2" w14:textId="47BF030A" w:rsidR="00316236" w:rsidRPr="00F2057F" w:rsidRDefault="00316236" w:rsidP="00922C56">
      <w:pPr>
        <w:tabs>
          <w:tab w:val="center" w:pos="4680"/>
        </w:tabs>
        <w:jc w:val="center"/>
        <w:rPr>
          <w:rFonts w:ascii="Times New Roman" w:hAnsi="Times New Roman"/>
          <w:bCs/>
          <w:color w:val="000000" w:themeColor="text1"/>
        </w:rPr>
      </w:pPr>
    </w:p>
    <w:p w14:paraId="6BD79012" w14:textId="77777777" w:rsidR="00316236" w:rsidRPr="00F2057F" w:rsidRDefault="00316236" w:rsidP="00922C56">
      <w:pPr>
        <w:tabs>
          <w:tab w:val="center" w:pos="4680"/>
        </w:tabs>
        <w:jc w:val="center"/>
        <w:rPr>
          <w:rFonts w:ascii="Times New Roman" w:hAnsi="Times New Roman"/>
          <w:bCs/>
          <w:color w:val="000000" w:themeColor="text1"/>
        </w:rPr>
      </w:pPr>
    </w:p>
    <w:p w14:paraId="08A5A0C6" w14:textId="1194843C" w:rsidR="00C76314" w:rsidRPr="00F2057F" w:rsidRDefault="00C76314" w:rsidP="00316236">
      <w:pPr>
        <w:tabs>
          <w:tab w:val="center" w:pos="4680"/>
        </w:tabs>
        <w:rPr>
          <w:rFonts w:ascii="Times New Roman" w:hAnsi="Times New Roman"/>
          <w:bCs/>
          <w:color w:val="000000" w:themeColor="text1"/>
        </w:rPr>
      </w:pPr>
    </w:p>
    <w:p w14:paraId="726B186A" w14:textId="77777777" w:rsidR="00316236" w:rsidRPr="00F2057F" w:rsidRDefault="00316236" w:rsidP="00316236">
      <w:pPr>
        <w:tabs>
          <w:tab w:val="center" w:pos="4680"/>
        </w:tabs>
        <w:rPr>
          <w:rFonts w:ascii="Times New Roman" w:hAnsi="Times New Roman"/>
          <w:bCs/>
          <w:color w:val="000000" w:themeColor="text1"/>
        </w:rPr>
      </w:pPr>
    </w:p>
    <w:p w14:paraId="15AD1897" w14:textId="77777777" w:rsidR="00316236" w:rsidRPr="00F2057F" w:rsidRDefault="00316236" w:rsidP="00316236">
      <w:pPr>
        <w:tabs>
          <w:tab w:val="center" w:pos="4680"/>
        </w:tabs>
        <w:rPr>
          <w:rFonts w:ascii="Times New Roman" w:hAnsi="Times New Roman"/>
          <w:bCs/>
          <w:color w:val="000000" w:themeColor="text1"/>
        </w:rPr>
      </w:pPr>
    </w:p>
    <w:p w14:paraId="31E13F5A" w14:textId="77777777" w:rsidR="00316236" w:rsidRPr="00F2057F" w:rsidRDefault="00316236" w:rsidP="00316236">
      <w:pPr>
        <w:tabs>
          <w:tab w:val="center" w:pos="4680"/>
        </w:tabs>
        <w:rPr>
          <w:rFonts w:ascii="Times New Roman" w:hAnsi="Times New Roman"/>
          <w:bCs/>
          <w:color w:val="000000" w:themeColor="text1"/>
        </w:rPr>
      </w:pPr>
    </w:p>
    <w:p w14:paraId="473E11F7" w14:textId="77777777" w:rsidR="001763B7" w:rsidRDefault="001763B7" w:rsidP="00316236">
      <w:pPr>
        <w:tabs>
          <w:tab w:val="center" w:pos="4680"/>
        </w:tabs>
        <w:rPr>
          <w:rFonts w:ascii="Times New Roman" w:hAnsi="Times New Roman"/>
          <w:bCs/>
          <w:color w:val="000000" w:themeColor="text1"/>
        </w:rPr>
      </w:pPr>
    </w:p>
    <w:p w14:paraId="334400E8" w14:textId="77777777" w:rsidR="001763B7" w:rsidRDefault="001763B7" w:rsidP="00316236">
      <w:pPr>
        <w:tabs>
          <w:tab w:val="center" w:pos="4680"/>
        </w:tabs>
        <w:rPr>
          <w:rFonts w:ascii="Times New Roman" w:hAnsi="Times New Roman"/>
          <w:bCs/>
          <w:color w:val="000000" w:themeColor="text1"/>
        </w:rPr>
      </w:pPr>
    </w:p>
    <w:p w14:paraId="52E38565" w14:textId="77777777" w:rsidR="001763B7" w:rsidRDefault="001763B7" w:rsidP="00316236">
      <w:pPr>
        <w:tabs>
          <w:tab w:val="center" w:pos="4680"/>
        </w:tabs>
        <w:rPr>
          <w:rFonts w:ascii="Times New Roman" w:hAnsi="Times New Roman"/>
          <w:bCs/>
          <w:color w:val="000000" w:themeColor="text1"/>
        </w:rPr>
      </w:pPr>
    </w:p>
    <w:p w14:paraId="57D44DB1" w14:textId="3D6783F5" w:rsidR="00316236" w:rsidRPr="00F2057F" w:rsidRDefault="001763B7" w:rsidP="00316236">
      <w:pPr>
        <w:tabs>
          <w:tab w:val="center" w:pos="4680"/>
        </w:tabs>
        <w:rPr>
          <w:rFonts w:ascii="Times New Roman" w:hAnsi="Times New Roman"/>
          <w:bCs/>
          <w:color w:val="000000" w:themeColor="text1"/>
        </w:rPr>
      </w:pPr>
      <w:r>
        <w:rPr>
          <w:rFonts w:ascii="Times New Roman" w:hAnsi="Times New Roman"/>
          <w:bCs/>
          <w:color w:val="000000" w:themeColor="text1"/>
        </w:rPr>
        <w:t>These By-Laws are hereby adopted during a regular meeting of the Indiana Public Defender Council Board of Directors on the ______ day of ____________________, 2021.</w:t>
      </w:r>
    </w:p>
    <w:p w14:paraId="05E2E3A1" w14:textId="113219EA" w:rsidR="00316236" w:rsidRPr="00F2057F" w:rsidRDefault="00316236" w:rsidP="00316236">
      <w:pPr>
        <w:tabs>
          <w:tab w:val="center" w:pos="4680"/>
        </w:tabs>
        <w:rPr>
          <w:rFonts w:ascii="Times New Roman" w:hAnsi="Times New Roman"/>
          <w:color w:val="000000" w:themeColor="text1"/>
        </w:rPr>
      </w:pPr>
    </w:p>
    <w:p w14:paraId="34C394AD" w14:textId="27E9B932" w:rsidR="006E5EAC" w:rsidRPr="00F2057F" w:rsidRDefault="00C76314" w:rsidP="00C76314">
      <w:pPr>
        <w:tabs>
          <w:tab w:val="center" w:pos="4680"/>
        </w:tabs>
        <w:jc w:val="center"/>
        <w:rPr>
          <w:rFonts w:ascii="Times New Roman" w:hAnsi="Times New Roman"/>
          <w:bCs/>
          <w:caps/>
          <w:color w:val="000000" w:themeColor="text1"/>
          <w:u w:val="single"/>
        </w:rPr>
      </w:pPr>
      <w:r w:rsidRPr="00F2057F">
        <w:rPr>
          <w:rFonts w:ascii="Times New Roman" w:hAnsi="Times New Roman"/>
          <w:bCs/>
          <w:caps/>
          <w:color w:val="000000" w:themeColor="text1"/>
          <w:u w:val="single"/>
        </w:rPr>
        <w:lastRenderedPageBreak/>
        <w:t>Article I</w:t>
      </w:r>
    </w:p>
    <w:p w14:paraId="4960F6D2" w14:textId="6AB3DE28" w:rsidR="00C76314" w:rsidRPr="00F2057F" w:rsidRDefault="00C76314" w:rsidP="00C76314">
      <w:pPr>
        <w:tabs>
          <w:tab w:val="center" w:pos="4680"/>
        </w:tabs>
        <w:jc w:val="center"/>
        <w:rPr>
          <w:rFonts w:ascii="Times New Roman" w:hAnsi="Times New Roman"/>
          <w:caps/>
          <w:color w:val="000000" w:themeColor="text1"/>
          <w:u w:val="single"/>
        </w:rPr>
      </w:pPr>
      <w:r w:rsidRPr="00F2057F">
        <w:rPr>
          <w:rFonts w:ascii="Times New Roman" w:hAnsi="Times New Roman"/>
          <w:caps/>
          <w:color w:val="000000" w:themeColor="text1"/>
          <w:u w:val="single"/>
        </w:rPr>
        <w:t>Mission, Origin, Statute</w:t>
      </w:r>
    </w:p>
    <w:p w14:paraId="7868A89D" w14:textId="77777777" w:rsidR="006E5EAC" w:rsidRPr="00F2057F" w:rsidRDefault="006E5EAC">
      <w:pPr>
        <w:tabs>
          <w:tab w:val="left" w:pos="0"/>
          <w:tab w:val="left" w:pos="360"/>
          <w:tab w:val="left" w:pos="900"/>
          <w:tab w:val="left" w:pos="1260"/>
          <w:tab w:val="left" w:pos="1800"/>
        </w:tabs>
        <w:rPr>
          <w:rFonts w:ascii="Times New Roman" w:hAnsi="Times New Roman"/>
          <w:color w:val="000000" w:themeColor="text1"/>
        </w:rPr>
      </w:pPr>
    </w:p>
    <w:p w14:paraId="0FA5A4C6" w14:textId="3446BC3D" w:rsidR="006E5EAC" w:rsidRPr="00F2057F" w:rsidRDefault="00C76314" w:rsidP="00F01811">
      <w:pPr>
        <w:pStyle w:val="Heading2"/>
        <w:rPr>
          <w:rFonts w:ascii="Times New Roman" w:hAnsi="Times New Roman"/>
          <w:b w:val="0"/>
          <w:color w:val="000000" w:themeColor="text1"/>
        </w:rPr>
      </w:pPr>
      <w:r w:rsidRPr="00F2057F">
        <w:rPr>
          <w:rFonts w:ascii="Times New Roman" w:hAnsi="Times New Roman" w:cs="Times New Roman"/>
          <w:b w:val="0"/>
          <w:color w:val="000000" w:themeColor="text1"/>
          <w:sz w:val="24"/>
          <w:szCs w:val="24"/>
        </w:rPr>
        <w:t xml:space="preserve">Section </w:t>
      </w:r>
      <w:r w:rsidR="006E5EAC" w:rsidRPr="00F2057F">
        <w:rPr>
          <w:rFonts w:ascii="Times New Roman" w:hAnsi="Times New Roman" w:cs="Times New Roman"/>
          <w:b w:val="0"/>
          <w:color w:val="000000" w:themeColor="text1"/>
          <w:sz w:val="24"/>
          <w:szCs w:val="24"/>
        </w:rPr>
        <w:t>1</w:t>
      </w:r>
      <w:r w:rsidR="006E5EAC" w:rsidRPr="00F2057F">
        <w:rPr>
          <w:rFonts w:ascii="Times New Roman" w:hAnsi="Times New Roman" w:cs="Times New Roman"/>
          <w:b w:val="0"/>
          <w:color w:val="000000" w:themeColor="text1"/>
          <w:sz w:val="24"/>
          <w:szCs w:val="24"/>
        </w:rPr>
        <w:tab/>
      </w:r>
      <w:r w:rsidR="006E5EAC" w:rsidRPr="00F2057F">
        <w:rPr>
          <w:rFonts w:ascii="Times New Roman" w:hAnsi="Times New Roman" w:cs="Times New Roman"/>
          <w:b w:val="0"/>
          <w:color w:val="000000" w:themeColor="text1"/>
          <w:sz w:val="24"/>
          <w:szCs w:val="24"/>
          <w:u w:val="single"/>
        </w:rPr>
        <w:t>Mission Statement</w:t>
      </w:r>
      <w:r w:rsidRPr="00F2057F">
        <w:rPr>
          <w:rFonts w:ascii="Times New Roman" w:hAnsi="Times New Roman" w:cs="Times New Roman"/>
          <w:b w:val="0"/>
          <w:color w:val="000000" w:themeColor="text1"/>
          <w:sz w:val="24"/>
          <w:szCs w:val="24"/>
        </w:rPr>
        <w:t xml:space="preserve">.  </w:t>
      </w:r>
      <w:r w:rsidR="00F01811" w:rsidRPr="00F2057F">
        <w:rPr>
          <w:rFonts w:ascii="Times New Roman" w:hAnsi="Times New Roman" w:cs="Times New Roman"/>
          <w:b w:val="0"/>
          <w:color w:val="000000" w:themeColor="text1"/>
          <w:sz w:val="24"/>
          <w:szCs w:val="24"/>
        </w:rPr>
        <w:t>The mission of the Indiana Public Defender Council shall be to further the practice of criminal defense and child welfare law in the most efficient and professional manner and to operate for the mutual benefit of all public defenders, contractual pauper attorneys and other court-appointed attorneys regularly appointed to represent indigent adults and children.</w:t>
      </w:r>
    </w:p>
    <w:p w14:paraId="03464FBE" w14:textId="7130BFD7" w:rsidR="006E5EAC" w:rsidRPr="00F2057F" w:rsidRDefault="00C76314" w:rsidP="00C76314">
      <w:pPr>
        <w:pStyle w:val="Heading2"/>
        <w:rPr>
          <w:rFonts w:ascii="Times New Roman" w:hAnsi="Times New Roman" w:cs="Times New Roman"/>
          <w:b w:val="0"/>
          <w:color w:val="000000" w:themeColor="text1"/>
          <w:sz w:val="24"/>
          <w:szCs w:val="24"/>
        </w:rPr>
      </w:pPr>
      <w:r w:rsidRPr="00F2057F">
        <w:rPr>
          <w:rFonts w:ascii="Times New Roman" w:hAnsi="Times New Roman" w:cs="Times New Roman"/>
          <w:b w:val="0"/>
          <w:color w:val="000000" w:themeColor="text1"/>
          <w:sz w:val="24"/>
          <w:szCs w:val="24"/>
        </w:rPr>
        <w:t xml:space="preserve">Section </w:t>
      </w:r>
      <w:r w:rsidR="006E5EAC" w:rsidRPr="00F2057F">
        <w:rPr>
          <w:rFonts w:ascii="Times New Roman" w:hAnsi="Times New Roman" w:cs="Times New Roman"/>
          <w:b w:val="0"/>
          <w:color w:val="000000" w:themeColor="text1"/>
          <w:sz w:val="24"/>
          <w:szCs w:val="24"/>
        </w:rPr>
        <w:t>2</w:t>
      </w:r>
      <w:r w:rsidR="006E5EAC" w:rsidRPr="00F2057F">
        <w:rPr>
          <w:rFonts w:ascii="Times New Roman" w:hAnsi="Times New Roman" w:cs="Times New Roman"/>
          <w:b w:val="0"/>
          <w:color w:val="000000" w:themeColor="text1"/>
          <w:sz w:val="24"/>
          <w:szCs w:val="24"/>
        </w:rPr>
        <w:tab/>
      </w:r>
      <w:r w:rsidR="006E5EAC" w:rsidRPr="00F2057F">
        <w:rPr>
          <w:rFonts w:ascii="Times New Roman" w:hAnsi="Times New Roman" w:cs="Times New Roman"/>
          <w:b w:val="0"/>
          <w:color w:val="000000" w:themeColor="text1"/>
          <w:sz w:val="24"/>
          <w:szCs w:val="24"/>
          <w:u w:val="single"/>
        </w:rPr>
        <w:t>Services</w:t>
      </w:r>
      <w:r w:rsidRPr="00F2057F">
        <w:rPr>
          <w:rFonts w:ascii="Times New Roman" w:hAnsi="Times New Roman" w:cs="Times New Roman"/>
          <w:b w:val="0"/>
          <w:color w:val="000000" w:themeColor="text1"/>
          <w:sz w:val="24"/>
          <w:szCs w:val="24"/>
        </w:rPr>
        <w:t xml:space="preserve">. </w:t>
      </w:r>
      <w:r w:rsidR="006E5EAC" w:rsidRPr="00F2057F">
        <w:rPr>
          <w:rFonts w:ascii="Times New Roman" w:hAnsi="Times New Roman" w:cs="Times New Roman"/>
          <w:b w:val="0"/>
          <w:color w:val="000000" w:themeColor="text1"/>
          <w:sz w:val="24"/>
          <w:szCs w:val="24"/>
        </w:rPr>
        <w:t>The Council fulfills its mission by providing the following services:</w:t>
      </w:r>
    </w:p>
    <w:p w14:paraId="3B6DF155" w14:textId="40CD77A1" w:rsidR="006E5EAC" w:rsidRPr="00F2057F" w:rsidRDefault="003C1C9A" w:rsidP="004E7BA7">
      <w:pPr>
        <w:pStyle w:val="ListParagraph"/>
        <w:numPr>
          <w:ilvl w:val="0"/>
          <w:numId w:val="1"/>
        </w:numPr>
        <w:tabs>
          <w:tab w:val="left" w:pos="0"/>
          <w:tab w:val="left" w:pos="360"/>
          <w:tab w:val="left" w:pos="900"/>
          <w:tab w:val="left" w:pos="1260"/>
        </w:tabs>
        <w:ind w:hanging="360"/>
        <w:rPr>
          <w:rFonts w:ascii="Times New Roman" w:hAnsi="Times New Roman"/>
          <w:color w:val="000000" w:themeColor="text1"/>
        </w:rPr>
      </w:pPr>
      <w:r w:rsidRPr="00F2057F">
        <w:rPr>
          <w:rFonts w:ascii="Times New Roman" w:hAnsi="Times New Roman"/>
          <w:color w:val="000000" w:themeColor="text1"/>
        </w:rPr>
        <w:t>T</w:t>
      </w:r>
      <w:r w:rsidR="006E5EAC" w:rsidRPr="00F2057F">
        <w:rPr>
          <w:rFonts w:ascii="Times New Roman" w:hAnsi="Times New Roman"/>
          <w:color w:val="000000" w:themeColor="text1"/>
        </w:rPr>
        <w:t>raining;</w:t>
      </w:r>
    </w:p>
    <w:p w14:paraId="59999A5B" w14:textId="4EAF5640" w:rsidR="003C1C9A" w:rsidRPr="00F2057F" w:rsidRDefault="003C1C9A" w:rsidP="004E7BA7">
      <w:pPr>
        <w:pStyle w:val="ListParagraph"/>
        <w:numPr>
          <w:ilvl w:val="0"/>
          <w:numId w:val="1"/>
        </w:numPr>
        <w:tabs>
          <w:tab w:val="left" w:pos="0"/>
          <w:tab w:val="left" w:pos="360"/>
          <w:tab w:val="left" w:pos="900"/>
          <w:tab w:val="left" w:pos="1260"/>
        </w:tabs>
        <w:ind w:hanging="360"/>
        <w:rPr>
          <w:rFonts w:ascii="Times New Roman" w:hAnsi="Times New Roman"/>
          <w:color w:val="000000" w:themeColor="text1"/>
        </w:rPr>
      </w:pPr>
      <w:r w:rsidRPr="00F2057F">
        <w:rPr>
          <w:rFonts w:ascii="Times New Roman" w:hAnsi="Times New Roman"/>
          <w:color w:val="000000" w:themeColor="text1"/>
        </w:rPr>
        <w:t xml:space="preserve">Technical assistance </w:t>
      </w:r>
    </w:p>
    <w:p w14:paraId="03D02466" w14:textId="2A3741C3" w:rsidR="006E5EAC" w:rsidRPr="00F2057F" w:rsidRDefault="003C1C9A" w:rsidP="004E7BA7">
      <w:pPr>
        <w:pStyle w:val="ListParagraph"/>
        <w:numPr>
          <w:ilvl w:val="0"/>
          <w:numId w:val="1"/>
        </w:numPr>
        <w:tabs>
          <w:tab w:val="left" w:pos="0"/>
          <w:tab w:val="left" w:pos="360"/>
          <w:tab w:val="left" w:pos="900"/>
          <w:tab w:val="left" w:pos="1260"/>
        </w:tabs>
        <w:ind w:hanging="360"/>
        <w:rPr>
          <w:rFonts w:ascii="Times New Roman" w:hAnsi="Times New Roman"/>
          <w:color w:val="000000" w:themeColor="text1"/>
        </w:rPr>
      </w:pPr>
      <w:r w:rsidRPr="00F2057F">
        <w:rPr>
          <w:rFonts w:ascii="Times New Roman" w:hAnsi="Times New Roman"/>
          <w:color w:val="000000" w:themeColor="text1"/>
        </w:rPr>
        <w:t>P</w:t>
      </w:r>
      <w:r w:rsidR="006E5EAC" w:rsidRPr="00F2057F">
        <w:rPr>
          <w:rFonts w:ascii="Times New Roman" w:hAnsi="Times New Roman"/>
          <w:color w:val="000000" w:themeColor="text1"/>
        </w:rPr>
        <w:t>ublications;</w:t>
      </w:r>
    </w:p>
    <w:p w14:paraId="6311115A" w14:textId="26ED9E39" w:rsidR="006E5EAC" w:rsidRPr="00F2057F" w:rsidRDefault="003C1C9A" w:rsidP="004E7BA7">
      <w:pPr>
        <w:pStyle w:val="ListParagraph"/>
        <w:numPr>
          <w:ilvl w:val="0"/>
          <w:numId w:val="1"/>
        </w:numPr>
        <w:tabs>
          <w:tab w:val="left" w:pos="0"/>
          <w:tab w:val="left" w:pos="360"/>
          <w:tab w:val="left" w:pos="900"/>
          <w:tab w:val="left" w:pos="1260"/>
        </w:tabs>
        <w:ind w:hanging="360"/>
        <w:rPr>
          <w:rFonts w:ascii="Times New Roman" w:hAnsi="Times New Roman"/>
          <w:color w:val="000000" w:themeColor="text1"/>
        </w:rPr>
      </w:pPr>
      <w:r w:rsidRPr="00F2057F">
        <w:rPr>
          <w:rFonts w:ascii="Times New Roman" w:hAnsi="Times New Roman"/>
          <w:color w:val="000000" w:themeColor="text1"/>
        </w:rPr>
        <w:t>R</w:t>
      </w:r>
      <w:r w:rsidR="006E5EAC" w:rsidRPr="00F2057F">
        <w:rPr>
          <w:rFonts w:ascii="Times New Roman" w:hAnsi="Times New Roman"/>
          <w:color w:val="000000" w:themeColor="text1"/>
        </w:rPr>
        <w:t>esearch;</w:t>
      </w:r>
    </w:p>
    <w:p w14:paraId="20D3A1A8" w14:textId="7AA9400F" w:rsidR="006E5EAC" w:rsidRPr="00F2057F" w:rsidRDefault="003C1C9A" w:rsidP="004E7BA7">
      <w:pPr>
        <w:pStyle w:val="ListParagraph"/>
        <w:numPr>
          <w:ilvl w:val="0"/>
          <w:numId w:val="1"/>
        </w:numPr>
        <w:tabs>
          <w:tab w:val="left" w:pos="0"/>
          <w:tab w:val="left" w:pos="360"/>
          <w:tab w:val="left" w:pos="900"/>
          <w:tab w:val="left" w:pos="1260"/>
        </w:tabs>
        <w:ind w:hanging="360"/>
        <w:rPr>
          <w:rFonts w:ascii="Times New Roman" w:hAnsi="Times New Roman"/>
          <w:color w:val="000000" w:themeColor="text1"/>
        </w:rPr>
      </w:pPr>
      <w:r w:rsidRPr="00F2057F">
        <w:rPr>
          <w:rFonts w:ascii="Times New Roman" w:hAnsi="Times New Roman"/>
          <w:color w:val="000000" w:themeColor="text1"/>
        </w:rPr>
        <w:t>C</w:t>
      </w:r>
      <w:r w:rsidR="006E5EAC" w:rsidRPr="00F2057F">
        <w:rPr>
          <w:rFonts w:ascii="Times New Roman" w:hAnsi="Times New Roman"/>
          <w:color w:val="000000" w:themeColor="text1"/>
        </w:rPr>
        <w:t>onsultation on strategy and tactics;</w:t>
      </w:r>
    </w:p>
    <w:p w14:paraId="71ED7C73" w14:textId="36ED92D3" w:rsidR="006E5EAC" w:rsidRPr="00F2057F" w:rsidRDefault="003C1C9A" w:rsidP="004E7BA7">
      <w:pPr>
        <w:pStyle w:val="ListParagraph"/>
        <w:numPr>
          <w:ilvl w:val="0"/>
          <w:numId w:val="1"/>
        </w:numPr>
        <w:tabs>
          <w:tab w:val="left" w:pos="0"/>
          <w:tab w:val="left" w:pos="360"/>
          <w:tab w:val="left" w:pos="900"/>
          <w:tab w:val="left" w:pos="1260"/>
        </w:tabs>
        <w:ind w:hanging="360"/>
        <w:rPr>
          <w:rFonts w:ascii="Times New Roman" w:hAnsi="Times New Roman"/>
          <w:color w:val="000000" w:themeColor="text1"/>
        </w:rPr>
      </w:pPr>
      <w:r w:rsidRPr="00F2057F">
        <w:rPr>
          <w:rFonts w:ascii="Times New Roman" w:hAnsi="Times New Roman"/>
          <w:color w:val="000000" w:themeColor="text1"/>
        </w:rPr>
        <w:t>S</w:t>
      </w:r>
      <w:r w:rsidR="006E5EAC" w:rsidRPr="00F2057F">
        <w:rPr>
          <w:rFonts w:ascii="Times New Roman" w:hAnsi="Times New Roman"/>
          <w:color w:val="000000" w:themeColor="text1"/>
        </w:rPr>
        <w:t>entencing and mitigation support;</w:t>
      </w:r>
    </w:p>
    <w:p w14:paraId="3ECC407D" w14:textId="084C033B" w:rsidR="006E5EAC" w:rsidRPr="00F2057F" w:rsidRDefault="003C1C9A" w:rsidP="004E7BA7">
      <w:pPr>
        <w:pStyle w:val="ListParagraph"/>
        <w:numPr>
          <w:ilvl w:val="0"/>
          <w:numId w:val="1"/>
        </w:numPr>
        <w:tabs>
          <w:tab w:val="left" w:pos="0"/>
          <w:tab w:val="left" w:pos="360"/>
          <w:tab w:val="left" w:pos="900"/>
          <w:tab w:val="left" w:pos="1260"/>
        </w:tabs>
        <w:ind w:hanging="360"/>
        <w:rPr>
          <w:rFonts w:ascii="Times New Roman" w:hAnsi="Times New Roman"/>
          <w:color w:val="000000" w:themeColor="text1"/>
        </w:rPr>
      </w:pPr>
      <w:r w:rsidRPr="00F2057F">
        <w:rPr>
          <w:rFonts w:ascii="Times New Roman" w:hAnsi="Times New Roman"/>
          <w:color w:val="000000" w:themeColor="text1"/>
        </w:rPr>
        <w:t>T</w:t>
      </w:r>
      <w:r w:rsidR="006E5EAC" w:rsidRPr="00F2057F">
        <w:rPr>
          <w:rFonts w:ascii="Times New Roman" w:hAnsi="Times New Roman"/>
          <w:color w:val="000000" w:themeColor="text1"/>
        </w:rPr>
        <w:t>echnical assistance on office automation and information systems; and</w:t>
      </w:r>
    </w:p>
    <w:p w14:paraId="3CD2C6DD" w14:textId="0646F815" w:rsidR="006E5EAC" w:rsidRPr="00F2057F" w:rsidRDefault="003C1C9A" w:rsidP="004E7BA7">
      <w:pPr>
        <w:pStyle w:val="ListParagraph"/>
        <w:numPr>
          <w:ilvl w:val="0"/>
          <w:numId w:val="1"/>
        </w:numPr>
        <w:tabs>
          <w:tab w:val="left" w:pos="0"/>
          <w:tab w:val="left" w:pos="360"/>
          <w:tab w:val="left" w:pos="900"/>
          <w:tab w:val="left" w:pos="1260"/>
        </w:tabs>
        <w:ind w:hanging="360"/>
        <w:rPr>
          <w:rFonts w:ascii="Times New Roman" w:hAnsi="Times New Roman"/>
          <w:color w:val="000000" w:themeColor="text1"/>
        </w:rPr>
      </w:pPr>
      <w:r w:rsidRPr="00F2057F">
        <w:rPr>
          <w:rFonts w:ascii="Times New Roman" w:hAnsi="Times New Roman"/>
          <w:color w:val="000000" w:themeColor="text1"/>
        </w:rPr>
        <w:t>L</w:t>
      </w:r>
      <w:r w:rsidR="006E5EAC" w:rsidRPr="00F2057F">
        <w:rPr>
          <w:rFonts w:ascii="Times New Roman" w:hAnsi="Times New Roman"/>
          <w:color w:val="000000" w:themeColor="text1"/>
        </w:rPr>
        <w:t>iaison contact with the General Assembly, study commissions, organizations and governmental entities.</w:t>
      </w:r>
    </w:p>
    <w:p w14:paraId="7D23E2C0" w14:textId="77777777" w:rsidR="006E5EAC" w:rsidRPr="00F2057F" w:rsidRDefault="006E5EAC">
      <w:pPr>
        <w:tabs>
          <w:tab w:val="left" w:pos="0"/>
          <w:tab w:val="left" w:pos="360"/>
          <w:tab w:val="left" w:pos="900"/>
          <w:tab w:val="left" w:pos="1260"/>
          <w:tab w:val="left" w:pos="1800"/>
        </w:tabs>
        <w:rPr>
          <w:rFonts w:ascii="Times New Roman" w:hAnsi="Times New Roman"/>
          <w:color w:val="000000" w:themeColor="text1"/>
        </w:rPr>
      </w:pPr>
    </w:p>
    <w:p w14:paraId="18C36932" w14:textId="77777777" w:rsidR="0096099B" w:rsidRPr="00F2057F" w:rsidRDefault="0096099B">
      <w:pPr>
        <w:tabs>
          <w:tab w:val="left" w:pos="0"/>
          <w:tab w:val="left" w:pos="360"/>
          <w:tab w:val="left" w:pos="900"/>
          <w:tab w:val="left" w:pos="1260"/>
          <w:tab w:val="left" w:pos="1800"/>
        </w:tabs>
        <w:rPr>
          <w:rFonts w:ascii="Times New Roman" w:hAnsi="Times New Roman"/>
          <w:color w:val="000000" w:themeColor="text1"/>
        </w:rPr>
      </w:pPr>
    </w:p>
    <w:p w14:paraId="47D5E6C7" w14:textId="152C1404" w:rsidR="00901579" w:rsidRPr="00F2057F" w:rsidRDefault="00901579" w:rsidP="00901579">
      <w:pPr>
        <w:tabs>
          <w:tab w:val="center" w:pos="4680"/>
        </w:tabs>
        <w:jc w:val="center"/>
        <w:rPr>
          <w:rFonts w:ascii="Times New Roman" w:hAnsi="Times New Roman"/>
          <w:bCs/>
          <w:caps/>
          <w:color w:val="000000" w:themeColor="text1"/>
          <w:u w:val="single"/>
        </w:rPr>
      </w:pPr>
      <w:r w:rsidRPr="00F2057F">
        <w:rPr>
          <w:rFonts w:ascii="Times New Roman" w:hAnsi="Times New Roman"/>
          <w:bCs/>
          <w:caps/>
          <w:color w:val="000000" w:themeColor="text1"/>
          <w:u w:val="single"/>
        </w:rPr>
        <w:t>Article II</w:t>
      </w:r>
    </w:p>
    <w:p w14:paraId="74034D16" w14:textId="2474A87B" w:rsidR="00901579" w:rsidRPr="00F2057F" w:rsidRDefault="00901579" w:rsidP="00901579">
      <w:pPr>
        <w:tabs>
          <w:tab w:val="center" w:pos="4680"/>
        </w:tabs>
        <w:jc w:val="center"/>
        <w:rPr>
          <w:rFonts w:ascii="Times New Roman" w:hAnsi="Times New Roman"/>
          <w:caps/>
          <w:color w:val="000000" w:themeColor="text1"/>
          <w:u w:val="single"/>
        </w:rPr>
      </w:pPr>
      <w:r w:rsidRPr="00F2057F">
        <w:rPr>
          <w:rFonts w:ascii="Times New Roman" w:hAnsi="Times New Roman"/>
          <w:caps/>
          <w:color w:val="000000" w:themeColor="text1"/>
          <w:u w:val="single"/>
        </w:rPr>
        <w:t>membership</w:t>
      </w:r>
    </w:p>
    <w:p w14:paraId="0C357FC7" w14:textId="77777777" w:rsidR="00BA5A73" w:rsidRPr="00F2057F" w:rsidRDefault="00BA5A73" w:rsidP="00921A9E">
      <w:pPr>
        <w:tabs>
          <w:tab w:val="center" w:pos="4680"/>
        </w:tabs>
        <w:jc w:val="center"/>
        <w:rPr>
          <w:rFonts w:ascii="Times New Roman" w:hAnsi="Times New Roman"/>
          <w:bCs/>
          <w:color w:val="000000" w:themeColor="text1"/>
        </w:rPr>
      </w:pPr>
    </w:p>
    <w:p w14:paraId="5685C490" w14:textId="092E4850" w:rsidR="00901579" w:rsidRPr="00F2057F" w:rsidRDefault="00D45986" w:rsidP="0096099B">
      <w:pPr>
        <w:tabs>
          <w:tab w:val="center" w:pos="4680"/>
        </w:tabs>
        <w:ind w:firstLine="720"/>
        <w:rPr>
          <w:rFonts w:ascii="Times New Roman" w:hAnsi="Times New Roman"/>
          <w:color w:val="000000" w:themeColor="text1"/>
        </w:rPr>
      </w:pPr>
      <w:r w:rsidRPr="00F2057F">
        <w:rPr>
          <w:rFonts w:ascii="Times New Roman" w:hAnsi="Times New Roman"/>
          <w:bCs/>
          <w:color w:val="000000" w:themeColor="text1"/>
        </w:rPr>
        <w:t>Section</w:t>
      </w:r>
      <w:r w:rsidR="00901579" w:rsidRPr="00F2057F">
        <w:rPr>
          <w:rFonts w:ascii="Times New Roman" w:hAnsi="Times New Roman"/>
          <w:bCs/>
          <w:color w:val="000000" w:themeColor="text1"/>
        </w:rPr>
        <w:t xml:space="preserve"> 1.</w:t>
      </w:r>
      <w:r w:rsidR="0096099B" w:rsidRPr="00F2057F">
        <w:rPr>
          <w:rFonts w:ascii="Times New Roman" w:hAnsi="Times New Roman"/>
          <w:bCs/>
          <w:color w:val="000000" w:themeColor="text1"/>
        </w:rPr>
        <w:t xml:space="preserve"> </w:t>
      </w:r>
      <w:r w:rsidR="00901579" w:rsidRPr="00F2057F">
        <w:rPr>
          <w:rFonts w:ascii="Times New Roman" w:hAnsi="Times New Roman"/>
          <w:bCs/>
          <w:color w:val="000000" w:themeColor="text1"/>
        </w:rPr>
        <w:t xml:space="preserve"> </w:t>
      </w:r>
      <w:r w:rsidR="00901579" w:rsidRPr="00F2057F">
        <w:rPr>
          <w:rFonts w:ascii="Times New Roman" w:hAnsi="Times New Roman"/>
          <w:bCs/>
          <w:color w:val="000000" w:themeColor="text1"/>
          <w:u w:val="single"/>
        </w:rPr>
        <w:t>Eligibility</w:t>
      </w:r>
      <w:r w:rsidR="00901579" w:rsidRPr="00F2057F">
        <w:rPr>
          <w:rFonts w:ascii="Times New Roman" w:hAnsi="Times New Roman"/>
          <w:bCs/>
          <w:color w:val="000000" w:themeColor="text1"/>
        </w:rPr>
        <w:t xml:space="preserve">. The membership of the Council consists of all public defenders, contractual pauper counsel, and other court appointed attorneys regularly appointed to represent indigent </w:t>
      </w:r>
      <w:r w:rsidR="00F01811" w:rsidRPr="00F2057F">
        <w:rPr>
          <w:rFonts w:ascii="Times New Roman" w:hAnsi="Times New Roman"/>
          <w:bCs/>
          <w:color w:val="000000" w:themeColor="text1"/>
        </w:rPr>
        <w:t>adults and children</w:t>
      </w:r>
      <w:r w:rsidR="00901579" w:rsidRPr="00F2057F">
        <w:rPr>
          <w:rFonts w:ascii="Times New Roman" w:hAnsi="Times New Roman"/>
          <w:bCs/>
          <w:color w:val="000000" w:themeColor="text1"/>
        </w:rPr>
        <w:t>.</w:t>
      </w:r>
      <w:r w:rsidR="0096099B" w:rsidRPr="00F2057F">
        <w:rPr>
          <w:rFonts w:ascii="Times New Roman" w:hAnsi="Times New Roman"/>
          <w:bCs/>
          <w:color w:val="000000" w:themeColor="text1"/>
        </w:rPr>
        <w:t xml:space="preserve"> </w:t>
      </w:r>
      <w:r w:rsidR="00F01811" w:rsidRPr="00F2057F">
        <w:rPr>
          <w:rFonts w:ascii="Times New Roman" w:hAnsi="Times New Roman"/>
          <w:bCs/>
          <w:color w:val="000000" w:themeColor="text1"/>
        </w:rPr>
        <w:t xml:space="preserve"> </w:t>
      </w:r>
      <w:r w:rsidR="00901579" w:rsidRPr="00F2057F">
        <w:rPr>
          <w:rFonts w:ascii="Times New Roman" w:hAnsi="Times New Roman"/>
          <w:bCs/>
          <w:color w:val="000000" w:themeColor="text1"/>
        </w:rPr>
        <w:t xml:space="preserve">For purposes of determining membership in the Council, “other court appointed attorneys regularly appointed to represent indigent </w:t>
      </w:r>
      <w:r w:rsidR="00D3229B" w:rsidRPr="00F2057F">
        <w:rPr>
          <w:rFonts w:ascii="Times New Roman" w:hAnsi="Times New Roman"/>
          <w:bCs/>
          <w:color w:val="000000" w:themeColor="text1"/>
        </w:rPr>
        <w:t>individual</w:t>
      </w:r>
      <w:r w:rsidR="0000576E" w:rsidRPr="00F2057F">
        <w:rPr>
          <w:rFonts w:ascii="Times New Roman" w:hAnsi="Times New Roman"/>
          <w:bCs/>
          <w:color w:val="000000" w:themeColor="text1"/>
        </w:rPr>
        <w:t>s</w:t>
      </w:r>
      <w:r w:rsidR="00901579" w:rsidRPr="00F2057F">
        <w:rPr>
          <w:rFonts w:ascii="Times New Roman" w:hAnsi="Times New Roman"/>
          <w:bCs/>
          <w:color w:val="000000" w:themeColor="text1"/>
        </w:rPr>
        <w:t xml:space="preserve">” means any attorney who is appointed to represent indigent </w:t>
      </w:r>
      <w:r w:rsidR="00D3229B" w:rsidRPr="00F2057F">
        <w:rPr>
          <w:rFonts w:ascii="Times New Roman" w:hAnsi="Times New Roman"/>
          <w:bCs/>
          <w:color w:val="000000" w:themeColor="text1"/>
        </w:rPr>
        <w:t>individual</w:t>
      </w:r>
      <w:r w:rsidR="00A90EA8" w:rsidRPr="00F2057F">
        <w:rPr>
          <w:rFonts w:ascii="Times New Roman" w:hAnsi="Times New Roman"/>
          <w:bCs/>
          <w:color w:val="000000" w:themeColor="text1"/>
        </w:rPr>
        <w:t>s</w:t>
      </w:r>
      <w:r w:rsidR="007443C1" w:rsidRPr="00F2057F">
        <w:rPr>
          <w:rFonts w:ascii="Times New Roman" w:hAnsi="Times New Roman"/>
          <w:bCs/>
          <w:color w:val="000000" w:themeColor="text1"/>
        </w:rPr>
        <w:t xml:space="preserve"> </w:t>
      </w:r>
      <w:r w:rsidR="00901579" w:rsidRPr="00F2057F">
        <w:rPr>
          <w:rFonts w:ascii="Times New Roman" w:hAnsi="Times New Roman"/>
          <w:bCs/>
          <w:color w:val="000000" w:themeColor="text1"/>
        </w:rPr>
        <w:t xml:space="preserve">pursuant to a uniform system of periodic appointments </w:t>
      </w:r>
      <w:r w:rsidR="002503A6" w:rsidRPr="00F2057F">
        <w:rPr>
          <w:rFonts w:ascii="Times New Roman" w:hAnsi="Times New Roman"/>
          <w:bCs/>
          <w:color w:val="000000" w:themeColor="text1"/>
        </w:rPr>
        <w:t xml:space="preserve">where </w:t>
      </w:r>
      <w:r w:rsidR="001E5DB6" w:rsidRPr="00F2057F">
        <w:rPr>
          <w:rFonts w:ascii="Times New Roman" w:hAnsi="Times New Roman"/>
          <w:bCs/>
          <w:color w:val="000000" w:themeColor="text1"/>
        </w:rPr>
        <w:t xml:space="preserve">the right to counsel is established by law </w:t>
      </w:r>
      <w:r w:rsidR="00901579" w:rsidRPr="00F2057F">
        <w:rPr>
          <w:rFonts w:ascii="Times New Roman" w:hAnsi="Times New Roman"/>
          <w:bCs/>
          <w:color w:val="000000" w:themeColor="text1"/>
        </w:rPr>
        <w:t>or is on the list maintained by the Public Defender Commission of attorneys qualified to be appointed in a capital case under Criminal Rule 24 and is willing to accept such an appointment.</w:t>
      </w:r>
    </w:p>
    <w:p w14:paraId="04049168" w14:textId="77777777" w:rsidR="00901579" w:rsidRPr="00F2057F" w:rsidRDefault="00901579" w:rsidP="0096099B">
      <w:pPr>
        <w:tabs>
          <w:tab w:val="center" w:pos="4680"/>
        </w:tabs>
        <w:ind w:firstLine="720"/>
        <w:rPr>
          <w:rFonts w:ascii="Times New Roman" w:hAnsi="Times New Roman"/>
          <w:color w:val="000000" w:themeColor="text1"/>
        </w:rPr>
      </w:pPr>
    </w:p>
    <w:p w14:paraId="3E4AF9DB" w14:textId="77777777" w:rsidR="00901579" w:rsidRPr="00F2057F" w:rsidRDefault="00901579" w:rsidP="00D45986">
      <w:pPr>
        <w:ind w:firstLine="720"/>
        <w:rPr>
          <w:rFonts w:ascii="Times New Roman" w:hAnsi="Times New Roman"/>
        </w:rPr>
      </w:pPr>
      <w:r w:rsidRPr="00F2057F">
        <w:rPr>
          <w:rFonts w:ascii="Times New Roman" w:hAnsi="Times New Roman"/>
        </w:rPr>
        <w:t xml:space="preserve">Section 2.  </w:t>
      </w:r>
      <w:r w:rsidRPr="00F2057F">
        <w:rPr>
          <w:rFonts w:ascii="Times New Roman" w:hAnsi="Times New Roman"/>
          <w:u w:val="single"/>
        </w:rPr>
        <w:t>Admission to Membership</w:t>
      </w:r>
      <w:r w:rsidRPr="00F2057F">
        <w:rPr>
          <w:rFonts w:ascii="Times New Roman" w:hAnsi="Times New Roman"/>
        </w:rPr>
        <w:t>.  Admission to membership shall be:</w:t>
      </w:r>
    </w:p>
    <w:p w14:paraId="5D600D70" w14:textId="77777777" w:rsidR="00901579" w:rsidRPr="00F2057F" w:rsidRDefault="00901579" w:rsidP="00901579">
      <w:pPr>
        <w:rPr>
          <w:rFonts w:ascii="Times New Roman" w:hAnsi="Times New Roman"/>
        </w:rPr>
      </w:pPr>
    </w:p>
    <w:p w14:paraId="39647C64" w14:textId="16EB54B8" w:rsidR="00D45986" w:rsidRPr="00F2057F" w:rsidRDefault="00901579" w:rsidP="004E7BA7">
      <w:pPr>
        <w:pStyle w:val="ListParagraph"/>
        <w:numPr>
          <w:ilvl w:val="0"/>
          <w:numId w:val="2"/>
        </w:numPr>
        <w:ind w:left="1560"/>
        <w:rPr>
          <w:rFonts w:ascii="Times New Roman" w:hAnsi="Times New Roman"/>
        </w:rPr>
      </w:pPr>
      <w:r w:rsidRPr="00F2057F">
        <w:rPr>
          <w:rFonts w:ascii="Times New Roman" w:hAnsi="Times New Roman"/>
        </w:rPr>
        <w:t xml:space="preserve">by application upon forms provided by the </w:t>
      </w:r>
      <w:r w:rsidR="00D45986" w:rsidRPr="00F2057F">
        <w:rPr>
          <w:rFonts w:ascii="Times New Roman" w:hAnsi="Times New Roman"/>
        </w:rPr>
        <w:t>Council</w:t>
      </w:r>
      <w:r w:rsidR="00756996" w:rsidRPr="00F2057F">
        <w:rPr>
          <w:rFonts w:ascii="Times New Roman" w:hAnsi="Times New Roman"/>
        </w:rPr>
        <w:t>; and,</w:t>
      </w:r>
    </w:p>
    <w:p w14:paraId="4568BC41" w14:textId="10C594B4" w:rsidR="00901579" w:rsidRPr="00F2057F" w:rsidRDefault="00901579" w:rsidP="004E7BA7">
      <w:pPr>
        <w:pStyle w:val="ListParagraph"/>
        <w:numPr>
          <w:ilvl w:val="0"/>
          <w:numId w:val="2"/>
        </w:numPr>
        <w:ind w:left="1560"/>
        <w:rPr>
          <w:rFonts w:ascii="Times New Roman" w:hAnsi="Times New Roman"/>
        </w:rPr>
      </w:pPr>
      <w:proofErr w:type="gramStart"/>
      <w:r w:rsidRPr="00F2057F">
        <w:rPr>
          <w:rFonts w:ascii="Times New Roman" w:hAnsi="Times New Roman"/>
        </w:rPr>
        <w:t>upon</w:t>
      </w:r>
      <w:proofErr w:type="gramEnd"/>
      <w:r w:rsidRPr="00F2057F">
        <w:rPr>
          <w:rFonts w:ascii="Times New Roman" w:hAnsi="Times New Roman"/>
        </w:rPr>
        <w:t xml:space="preserve"> payment of annual dues</w:t>
      </w:r>
      <w:r w:rsidR="00756996" w:rsidRPr="00F2057F">
        <w:rPr>
          <w:rFonts w:ascii="Times New Roman" w:hAnsi="Times New Roman"/>
        </w:rPr>
        <w:t xml:space="preserve">, if any, </w:t>
      </w:r>
      <w:r w:rsidRPr="00F2057F">
        <w:rPr>
          <w:rFonts w:ascii="Times New Roman" w:hAnsi="Times New Roman"/>
        </w:rPr>
        <w:t xml:space="preserve">as </w:t>
      </w:r>
      <w:r w:rsidR="00D45986" w:rsidRPr="00F2057F">
        <w:rPr>
          <w:rFonts w:ascii="Times New Roman" w:hAnsi="Times New Roman"/>
        </w:rPr>
        <w:t xml:space="preserve">determined by the Council’s Board of Directors.  </w:t>
      </w:r>
    </w:p>
    <w:p w14:paraId="6E16B26A" w14:textId="77777777" w:rsidR="00D45986" w:rsidRPr="00F2057F" w:rsidRDefault="00D45986" w:rsidP="00D45986">
      <w:pPr>
        <w:tabs>
          <w:tab w:val="center" w:pos="4680"/>
        </w:tabs>
        <w:rPr>
          <w:rFonts w:ascii="Times New Roman" w:hAnsi="Times New Roman"/>
          <w:color w:val="000000" w:themeColor="text1"/>
        </w:rPr>
      </w:pPr>
    </w:p>
    <w:p w14:paraId="3C28C86B" w14:textId="77777777" w:rsidR="00D45986" w:rsidRPr="00F2057F" w:rsidRDefault="00D45986" w:rsidP="00D45986">
      <w:pPr>
        <w:tabs>
          <w:tab w:val="center" w:pos="4680"/>
        </w:tabs>
        <w:rPr>
          <w:rFonts w:ascii="Times New Roman" w:hAnsi="Times New Roman"/>
          <w:color w:val="000000" w:themeColor="text1"/>
        </w:rPr>
      </w:pPr>
    </w:p>
    <w:p w14:paraId="75F7191C" w14:textId="039D7B94" w:rsidR="00D45986" w:rsidRPr="00F2057F" w:rsidRDefault="00D45986" w:rsidP="00D45986">
      <w:pPr>
        <w:tabs>
          <w:tab w:val="center" w:pos="4680"/>
        </w:tabs>
        <w:jc w:val="center"/>
        <w:rPr>
          <w:rFonts w:ascii="Times New Roman" w:hAnsi="Times New Roman"/>
          <w:color w:val="000000" w:themeColor="text1"/>
        </w:rPr>
      </w:pPr>
      <w:r w:rsidRPr="00F2057F">
        <w:rPr>
          <w:rFonts w:ascii="Times New Roman" w:hAnsi="Times New Roman"/>
          <w:color w:val="000000" w:themeColor="text1"/>
        </w:rPr>
        <w:t>ARTICLE III</w:t>
      </w:r>
    </w:p>
    <w:p w14:paraId="238B4FFE" w14:textId="579AF97F" w:rsidR="00D45986" w:rsidRPr="00F2057F" w:rsidRDefault="00D45986" w:rsidP="00D45986">
      <w:pPr>
        <w:tabs>
          <w:tab w:val="center" w:pos="4680"/>
        </w:tabs>
        <w:jc w:val="center"/>
        <w:rPr>
          <w:rFonts w:ascii="Times New Roman" w:hAnsi="Times New Roman"/>
          <w:caps/>
          <w:color w:val="000000" w:themeColor="text1"/>
          <w:u w:val="single"/>
        </w:rPr>
      </w:pPr>
      <w:r w:rsidRPr="00F2057F">
        <w:rPr>
          <w:rFonts w:ascii="Times New Roman" w:hAnsi="Times New Roman"/>
          <w:caps/>
          <w:color w:val="000000" w:themeColor="text1"/>
          <w:u w:val="single"/>
        </w:rPr>
        <w:t>Board of Directors</w:t>
      </w:r>
      <w:r w:rsidR="005B077F" w:rsidRPr="00F2057F">
        <w:rPr>
          <w:rFonts w:ascii="Times New Roman" w:hAnsi="Times New Roman"/>
          <w:caps/>
          <w:color w:val="000000" w:themeColor="text1"/>
          <w:u w:val="single"/>
        </w:rPr>
        <w:t xml:space="preserve"> AND OFFICERS </w:t>
      </w:r>
    </w:p>
    <w:p w14:paraId="3549D303" w14:textId="77777777" w:rsidR="00D45986" w:rsidRPr="00F2057F" w:rsidRDefault="00D45986" w:rsidP="00D45986">
      <w:pPr>
        <w:tabs>
          <w:tab w:val="center" w:pos="4680"/>
        </w:tabs>
        <w:jc w:val="both"/>
        <w:rPr>
          <w:rFonts w:ascii="Times New Roman" w:hAnsi="Times New Roman"/>
          <w:color w:val="000000" w:themeColor="text1"/>
        </w:rPr>
      </w:pPr>
    </w:p>
    <w:p w14:paraId="3426DA9A" w14:textId="7429F502" w:rsidR="00D45986" w:rsidRPr="00F2057F" w:rsidRDefault="00D45986" w:rsidP="00D45986">
      <w:pPr>
        <w:ind w:firstLine="720"/>
        <w:rPr>
          <w:rFonts w:ascii="Times New Roman" w:hAnsi="Times New Roman"/>
          <w:color w:val="000000" w:themeColor="text1"/>
        </w:rPr>
      </w:pPr>
      <w:r w:rsidRPr="00F2057F">
        <w:rPr>
          <w:rFonts w:ascii="Times New Roman" w:hAnsi="Times New Roman"/>
          <w:color w:val="000000" w:themeColor="text1"/>
        </w:rPr>
        <w:t>Section</w:t>
      </w:r>
      <w:r w:rsidR="00603306" w:rsidRPr="00F2057F">
        <w:rPr>
          <w:rFonts w:ascii="Times New Roman" w:hAnsi="Times New Roman"/>
          <w:color w:val="000000" w:themeColor="text1"/>
        </w:rPr>
        <w:t xml:space="preserve"> 1.  </w:t>
      </w:r>
      <w:r w:rsidRPr="00F2057F">
        <w:rPr>
          <w:rFonts w:ascii="Times New Roman" w:hAnsi="Times New Roman"/>
          <w:color w:val="000000" w:themeColor="text1"/>
        </w:rPr>
        <w:t xml:space="preserve">Pursuant to Ind. Code § 33-40-4-3, there shall be a Board of Directors. </w:t>
      </w:r>
    </w:p>
    <w:p w14:paraId="4DCBC514" w14:textId="77777777" w:rsidR="00D45986" w:rsidRPr="00F2057F" w:rsidRDefault="00D45986" w:rsidP="00D45986">
      <w:pPr>
        <w:ind w:firstLine="720"/>
        <w:rPr>
          <w:rFonts w:ascii="Times New Roman" w:hAnsi="Times New Roman"/>
          <w:color w:val="000000" w:themeColor="text1"/>
        </w:rPr>
      </w:pPr>
    </w:p>
    <w:p w14:paraId="093DC640" w14:textId="77777777" w:rsidR="00170861" w:rsidRPr="00F2057F" w:rsidRDefault="00D45986" w:rsidP="005B077F">
      <w:pPr>
        <w:ind w:firstLine="720"/>
        <w:rPr>
          <w:rFonts w:ascii="Times New Roman" w:hAnsi="Times New Roman"/>
          <w:color w:val="000000" w:themeColor="text1"/>
        </w:rPr>
      </w:pPr>
      <w:r w:rsidRPr="00F2057F">
        <w:rPr>
          <w:rFonts w:ascii="Times New Roman" w:hAnsi="Times New Roman"/>
          <w:color w:val="000000" w:themeColor="text1"/>
        </w:rPr>
        <w:t xml:space="preserve">Section </w:t>
      </w:r>
      <w:r w:rsidR="00603306" w:rsidRPr="00F2057F">
        <w:rPr>
          <w:rFonts w:ascii="Times New Roman" w:hAnsi="Times New Roman"/>
          <w:color w:val="000000" w:themeColor="text1"/>
        </w:rPr>
        <w:t xml:space="preserve">2.  </w:t>
      </w:r>
      <w:r w:rsidRPr="00F2057F">
        <w:rPr>
          <w:rFonts w:ascii="Times New Roman" w:hAnsi="Times New Roman"/>
          <w:color w:val="000000" w:themeColor="text1"/>
        </w:rPr>
        <w:t>The B</w:t>
      </w:r>
      <w:r w:rsidR="006E5EAC" w:rsidRPr="00F2057F">
        <w:rPr>
          <w:rFonts w:ascii="Times New Roman" w:hAnsi="Times New Roman"/>
          <w:color w:val="000000" w:themeColor="text1"/>
        </w:rPr>
        <w:t>oard of Directors</w:t>
      </w:r>
      <w:r w:rsidRPr="00F2057F">
        <w:rPr>
          <w:rFonts w:ascii="Times New Roman" w:hAnsi="Times New Roman"/>
          <w:color w:val="000000" w:themeColor="text1"/>
        </w:rPr>
        <w:t xml:space="preserve"> shall be composed of (11) member</w:t>
      </w:r>
      <w:r w:rsidR="005B077F" w:rsidRPr="00F2057F">
        <w:rPr>
          <w:rFonts w:ascii="Times New Roman" w:hAnsi="Times New Roman"/>
          <w:color w:val="000000" w:themeColor="text1"/>
        </w:rPr>
        <w:t>s</w:t>
      </w:r>
      <w:r w:rsidRPr="00F2057F">
        <w:rPr>
          <w:rFonts w:ascii="Times New Roman" w:hAnsi="Times New Roman"/>
          <w:color w:val="000000" w:themeColor="text1"/>
        </w:rPr>
        <w:t xml:space="preserve">, ten (10) of </w:t>
      </w:r>
      <w:r w:rsidRPr="00F2057F">
        <w:rPr>
          <w:rFonts w:ascii="Times New Roman" w:hAnsi="Times New Roman"/>
          <w:color w:val="000000" w:themeColor="text1"/>
        </w:rPr>
        <w:lastRenderedPageBreak/>
        <w:t>whom shall be elected by the entire membership of the council</w:t>
      </w:r>
      <w:r w:rsidR="00756996" w:rsidRPr="00F2057F">
        <w:rPr>
          <w:rFonts w:ascii="Times New Roman" w:hAnsi="Times New Roman"/>
          <w:color w:val="000000" w:themeColor="text1"/>
        </w:rPr>
        <w:t xml:space="preserve">.  The eleventh member is the </w:t>
      </w:r>
      <w:r w:rsidRPr="00F2057F">
        <w:rPr>
          <w:rFonts w:ascii="Times New Roman" w:hAnsi="Times New Roman"/>
          <w:color w:val="000000" w:themeColor="text1"/>
        </w:rPr>
        <w:t>state public defender</w:t>
      </w:r>
      <w:r w:rsidR="00756996" w:rsidRPr="00F2057F">
        <w:rPr>
          <w:rFonts w:ascii="Times New Roman" w:hAnsi="Times New Roman"/>
          <w:color w:val="000000" w:themeColor="text1"/>
        </w:rPr>
        <w:t xml:space="preserve"> appointed under Ind. Code § 33-40-1-1</w:t>
      </w:r>
      <w:r w:rsidR="005B077F" w:rsidRPr="00F2057F">
        <w:rPr>
          <w:rFonts w:ascii="Times New Roman" w:hAnsi="Times New Roman"/>
          <w:color w:val="000000" w:themeColor="text1"/>
        </w:rPr>
        <w:t xml:space="preserve">. </w:t>
      </w:r>
      <w:r w:rsidR="00344727" w:rsidRPr="00F2057F">
        <w:rPr>
          <w:rFonts w:ascii="Times New Roman" w:hAnsi="Times New Roman"/>
          <w:color w:val="000000" w:themeColor="text1"/>
        </w:rPr>
        <w:t xml:space="preserve"> </w:t>
      </w:r>
    </w:p>
    <w:p w14:paraId="58E61DFD" w14:textId="77777777" w:rsidR="00170861" w:rsidRPr="00F2057F" w:rsidRDefault="00170861" w:rsidP="005B077F">
      <w:pPr>
        <w:ind w:firstLine="720"/>
        <w:rPr>
          <w:rFonts w:ascii="Times New Roman" w:hAnsi="Times New Roman"/>
          <w:color w:val="000000" w:themeColor="text1"/>
        </w:rPr>
      </w:pPr>
    </w:p>
    <w:p w14:paraId="6C023598" w14:textId="04860CB0" w:rsidR="00FF16F5" w:rsidRPr="00F2057F" w:rsidRDefault="00170861" w:rsidP="005B077F">
      <w:pPr>
        <w:ind w:firstLine="720"/>
        <w:rPr>
          <w:rFonts w:ascii="Times New Roman" w:hAnsi="Times New Roman"/>
          <w:color w:val="000000" w:themeColor="text1"/>
        </w:rPr>
      </w:pPr>
      <w:r w:rsidRPr="00F2057F">
        <w:rPr>
          <w:rFonts w:ascii="Times New Roman" w:hAnsi="Times New Roman"/>
          <w:color w:val="000000" w:themeColor="text1"/>
        </w:rPr>
        <w:t xml:space="preserve">Section 3.  </w:t>
      </w:r>
      <w:r w:rsidR="008A73DB" w:rsidRPr="00F2057F">
        <w:rPr>
          <w:rFonts w:ascii="Times New Roman" w:hAnsi="Times New Roman"/>
          <w:color w:val="000000" w:themeColor="text1"/>
          <w:u w:val="single"/>
        </w:rPr>
        <w:t>County</w:t>
      </w:r>
      <w:r w:rsidR="008A5141" w:rsidRPr="00F2057F">
        <w:rPr>
          <w:rFonts w:ascii="Times New Roman" w:hAnsi="Times New Roman"/>
          <w:color w:val="000000" w:themeColor="text1"/>
          <w:u w:val="single"/>
        </w:rPr>
        <w:t xml:space="preserve"> Representation</w:t>
      </w:r>
      <w:r w:rsidR="008A5141" w:rsidRPr="00F2057F">
        <w:rPr>
          <w:rFonts w:ascii="Times New Roman" w:hAnsi="Times New Roman"/>
          <w:color w:val="000000" w:themeColor="text1"/>
        </w:rPr>
        <w:t xml:space="preserve">.  </w:t>
      </w:r>
    </w:p>
    <w:p w14:paraId="5F26725C" w14:textId="4B1A9CAA" w:rsidR="005C4693" w:rsidRPr="00F2057F" w:rsidRDefault="007E7EFE" w:rsidP="00AC6653">
      <w:pPr>
        <w:pStyle w:val="ListParagraph"/>
        <w:numPr>
          <w:ilvl w:val="0"/>
          <w:numId w:val="10"/>
        </w:numPr>
        <w:rPr>
          <w:rFonts w:ascii="Times New Roman" w:hAnsi="Times New Roman"/>
          <w:color w:val="000000" w:themeColor="text1"/>
        </w:rPr>
      </w:pPr>
      <w:r w:rsidRPr="00F2057F">
        <w:rPr>
          <w:rFonts w:ascii="Times New Roman" w:hAnsi="Times New Roman"/>
          <w:color w:val="000000" w:themeColor="text1"/>
        </w:rPr>
        <w:t>No</w:t>
      </w:r>
      <w:r w:rsidR="008A5141" w:rsidRPr="00F2057F">
        <w:rPr>
          <w:rFonts w:ascii="Times New Roman" w:hAnsi="Times New Roman"/>
          <w:color w:val="000000" w:themeColor="text1"/>
        </w:rPr>
        <w:t>t</w:t>
      </w:r>
      <w:r w:rsidRPr="00F2057F">
        <w:rPr>
          <w:rFonts w:ascii="Times New Roman" w:hAnsi="Times New Roman"/>
          <w:color w:val="000000" w:themeColor="text1"/>
        </w:rPr>
        <w:t xml:space="preserve"> more than </w:t>
      </w:r>
      <w:r w:rsidR="00C57C97" w:rsidRPr="00F2057F">
        <w:rPr>
          <w:rFonts w:ascii="Times New Roman" w:hAnsi="Times New Roman"/>
          <w:color w:val="000000" w:themeColor="text1"/>
        </w:rPr>
        <w:t>four</w:t>
      </w:r>
      <w:r w:rsidRPr="00F2057F">
        <w:rPr>
          <w:rFonts w:ascii="Times New Roman" w:hAnsi="Times New Roman"/>
          <w:color w:val="000000" w:themeColor="text1"/>
        </w:rPr>
        <w:t xml:space="preserve"> (</w:t>
      </w:r>
      <w:r w:rsidR="00C57C97" w:rsidRPr="00F2057F">
        <w:rPr>
          <w:rFonts w:ascii="Times New Roman" w:hAnsi="Times New Roman"/>
          <w:color w:val="000000" w:themeColor="text1"/>
        </w:rPr>
        <w:t>4</w:t>
      </w:r>
      <w:r w:rsidRPr="00F2057F">
        <w:rPr>
          <w:rFonts w:ascii="Times New Roman" w:hAnsi="Times New Roman"/>
          <w:color w:val="000000" w:themeColor="text1"/>
        </w:rPr>
        <w:t xml:space="preserve">) </w:t>
      </w:r>
      <w:r w:rsidR="00E94EEA" w:rsidRPr="00F2057F">
        <w:rPr>
          <w:rFonts w:ascii="Times New Roman" w:hAnsi="Times New Roman"/>
          <w:color w:val="000000" w:themeColor="text1"/>
        </w:rPr>
        <w:t xml:space="preserve">of the </w:t>
      </w:r>
      <w:r w:rsidR="0084167D" w:rsidRPr="00F2057F">
        <w:rPr>
          <w:rFonts w:ascii="Times New Roman" w:hAnsi="Times New Roman"/>
          <w:color w:val="000000" w:themeColor="text1"/>
        </w:rPr>
        <w:t xml:space="preserve">elected </w:t>
      </w:r>
      <w:r w:rsidRPr="00F2057F">
        <w:rPr>
          <w:rFonts w:ascii="Times New Roman" w:hAnsi="Times New Roman"/>
          <w:color w:val="000000" w:themeColor="text1"/>
        </w:rPr>
        <w:t xml:space="preserve">members from </w:t>
      </w:r>
      <w:r w:rsidR="00C57C97" w:rsidRPr="00F2057F">
        <w:rPr>
          <w:rFonts w:ascii="Times New Roman" w:hAnsi="Times New Roman"/>
          <w:color w:val="000000" w:themeColor="text1"/>
        </w:rPr>
        <w:t>any county may serve on the Board of Directors at the same time</w:t>
      </w:r>
      <w:r w:rsidR="00264951" w:rsidRPr="00F2057F">
        <w:rPr>
          <w:rFonts w:ascii="Times New Roman" w:hAnsi="Times New Roman"/>
          <w:color w:val="000000" w:themeColor="text1"/>
        </w:rPr>
        <w:t>.</w:t>
      </w:r>
    </w:p>
    <w:p w14:paraId="017079C6" w14:textId="529082D8" w:rsidR="00C57C97" w:rsidRPr="00F2057F" w:rsidRDefault="00D83EA6" w:rsidP="00C57C97">
      <w:pPr>
        <w:pStyle w:val="ListParagraph"/>
        <w:numPr>
          <w:ilvl w:val="0"/>
          <w:numId w:val="10"/>
        </w:numPr>
        <w:rPr>
          <w:rFonts w:ascii="Times New Roman" w:hAnsi="Times New Roman"/>
          <w:color w:val="000000" w:themeColor="text1"/>
        </w:rPr>
      </w:pPr>
      <w:r w:rsidRPr="00F2057F">
        <w:rPr>
          <w:rFonts w:ascii="Times New Roman" w:hAnsi="Times New Roman"/>
          <w:color w:val="000000" w:themeColor="text1"/>
        </w:rPr>
        <w:t xml:space="preserve">A candidate’s </w:t>
      </w:r>
      <w:r w:rsidR="00C57C97" w:rsidRPr="00F2057F">
        <w:rPr>
          <w:rFonts w:ascii="Times New Roman" w:hAnsi="Times New Roman"/>
          <w:color w:val="000000" w:themeColor="text1"/>
        </w:rPr>
        <w:t xml:space="preserve">“county” is the </w:t>
      </w:r>
      <w:r w:rsidRPr="00F2057F">
        <w:rPr>
          <w:rFonts w:ascii="Times New Roman" w:hAnsi="Times New Roman"/>
          <w:color w:val="000000" w:themeColor="text1"/>
        </w:rPr>
        <w:t xml:space="preserve">county wherein the </w:t>
      </w:r>
      <w:r w:rsidR="00892561" w:rsidRPr="00F2057F">
        <w:rPr>
          <w:rFonts w:ascii="Times New Roman" w:hAnsi="Times New Roman"/>
          <w:color w:val="000000" w:themeColor="text1"/>
        </w:rPr>
        <w:t>candidate primar</w:t>
      </w:r>
      <w:r w:rsidR="0080537F" w:rsidRPr="00F2057F">
        <w:rPr>
          <w:rFonts w:ascii="Times New Roman" w:hAnsi="Times New Roman"/>
          <w:color w:val="000000" w:themeColor="text1"/>
        </w:rPr>
        <w:t>il</w:t>
      </w:r>
      <w:r w:rsidR="00892561" w:rsidRPr="00F2057F">
        <w:rPr>
          <w:rFonts w:ascii="Times New Roman" w:hAnsi="Times New Roman"/>
          <w:color w:val="000000" w:themeColor="text1"/>
        </w:rPr>
        <w:t>y</w:t>
      </w:r>
      <w:r w:rsidR="00BF33E0" w:rsidRPr="00F2057F">
        <w:rPr>
          <w:rFonts w:ascii="Times New Roman" w:hAnsi="Times New Roman"/>
          <w:color w:val="000000" w:themeColor="text1"/>
        </w:rPr>
        <w:t xml:space="preserve"> provides indigent representation. </w:t>
      </w:r>
    </w:p>
    <w:p w14:paraId="62FBE31A" w14:textId="7042417C" w:rsidR="00C57C97" w:rsidRPr="00F2057F" w:rsidRDefault="00C57C97" w:rsidP="00C57C97">
      <w:pPr>
        <w:pStyle w:val="ListParagraph"/>
        <w:numPr>
          <w:ilvl w:val="0"/>
          <w:numId w:val="10"/>
        </w:numPr>
        <w:rPr>
          <w:rFonts w:ascii="Times New Roman" w:hAnsi="Times New Roman"/>
          <w:color w:val="000000" w:themeColor="text1"/>
        </w:rPr>
      </w:pPr>
      <w:r w:rsidRPr="00F2057F">
        <w:rPr>
          <w:rFonts w:ascii="Times New Roman" w:hAnsi="Times New Roman"/>
          <w:color w:val="000000" w:themeColor="text1"/>
        </w:rPr>
        <w:t xml:space="preserve">A candidate must indicate on a form provided by the Council the county wherein the candidate primarily provides indigent representation. </w:t>
      </w:r>
    </w:p>
    <w:p w14:paraId="0CF872D6" w14:textId="3DF4B01E" w:rsidR="00C57C97" w:rsidRPr="00F2057F" w:rsidRDefault="00C57C97" w:rsidP="008A73DB">
      <w:pPr>
        <w:pStyle w:val="ListParagraph"/>
        <w:ind w:left="1080"/>
        <w:rPr>
          <w:rFonts w:ascii="Times New Roman" w:hAnsi="Times New Roman"/>
          <w:color w:val="000000" w:themeColor="text1"/>
        </w:rPr>
      </w:pPr>
    </w:p>
    <w:p w14:paraId="040EEAF0" w14:textId="77777777" w:rsidR="001E2F35" w:rsidRPr="00F2057F" w:rsidRDefault="001E2F35" w:rsidP="005B077F">
      <w:pPr>
        <w:ind w:firstLine="720"/>
        <w:rPr>
          <w:rFonts w:ascii="Times New Roman" w:hAnsi="Times New Roman"/>
          <w:color w:val="000000" w:themeColor="text1"/>
        </w:rPr>
      </w:pPr>
    </w:p>
    <w:p w14:paraId="2B01160B" w14:textId="13B68377" w:rsidR="00966CC2" w:rsidRPr="00F2057F" w:rsidRDefault="001E2F35" w:rsidP="001E2F35">
      <w:pPr>
        <w:ind w:firstLine="720"/>
        <w:rPr>
          <w:rFonts w:ascii="Times New Roman" w:hAnsi="Times New Roman"/>
        </w:rPr>
      </w:pPr>
      <w:r w:rsidRPr="00F2057F">
        <w:rPr>
          <w:rFonts w:ascii="Times New Roman" w:hAnsi="Times New Roman"/>
          <w:color w:val="000000" w:themeColor="text1"/>
        </w:rPr>
        <w:t xml:space="preserve">Section </w:t>
      </w:r>
      <w:r w:rsidR="2B23E42A" w:rsidRPr="00F2057F">
        <w:rPr>
          <w:rFonts w:ascii="Times New Roman" w:hAnsi="Times New Roman"/>
          <w:color w:val="000000" w:themeColor="text1"/>
        </w:rPr>
        <w:t>4</w:t>
      </w:r>
      <w:r w:rsidRPr="00F2057F">
        <w:rPr>
          <w:rFonts w:ascii="Times New Roman" w:hAnsi="Times New Roman"/>
          <w:color w:val="000000" w:themeColor="text1"/>
        </w:rPr>
        <w:t xml:space="preserve">.  </w:t>
      </w:r>
      <w:r w:rsidRPr="00F2057F">
        <w:rPr>
          <w:rFonts w:ascii="Times New Roman" w:hAnsi="Times New Roman"/>
          <w:color w:val="000000" w:themeColor="text1"/>
          <w:u w:val="single"/>
        </w:rPr>
        <w:t>Term</w:t>
      </w:r>
      <w:r w:rsidRPr="00F2057F">
        <w:rPr>
          <w:rFonts w:ascii="Times New Roman" w:hAnsi="Times New Roman"/>
          <w:color w:val="000000" w:themeColor="text1"/>
        </w:rPr>
        <w:t>.</w:t>
      </w:r>
      <w:r w:rsidRPr="00F2057F">
        <w:rPr>
          <w:rFonts w:ascii="Times New Roman" w:hAnsi="Times New Roman"/>
        </w:rPr>
        <w:t xml:space="preserve"> </w:t>
      </w:r>
      <w:r w:rsidR="00316891" w:rsidRPr="00F2057F">
        <w:rPr>
          <w:rFonts w:ascii="Times New Roman" w:hAnsi="Times New Roman"/>
        </w:rPr>
        <w:t xml:space="preserve">The term of </w:t>
      </w:r>
      <w:r w:rsidR="002550BB" w:rsidRPr="00F2057F">
        <w:rPr>
          <w:rFonts w:ascii="Times New Roman" w:hAnsi="Times New Roman"/>
        </w:rPr>
        <w:t xml:space="preserve">each </w:t>
      </w:r>
      <w:r w:rsidR="00A706CD" w:rsidRPr="00F2057F">
        <w:rPr>
          <w:rFonts w:ascii="Times New Roman" w:hAnsi="Times New Roman"/>
        </w:rPr>
        <w:t xml:space="preserve">member of the </w:t>
      </w:r>
      <w:r w:rsidR="002550BB" w:rsidRPr="00F2057F">
        <w:rPr>
          <w:rFonts w:ascii="Times New Roman" w:hAnsi="Times New Roman"/>
        </w:rPr>
        <w:t>Board of Directors</w:t>
      </w:r>
      <w:r w:rsidR="007E7030" w:rsidRPr="00F2057F">
        <w:rPr>
          <w:rFonts w:ascii="Times New Roman" w:hAnsi="Times New Roman"/>
        </w:rPr>
        <w:t xml:space="preserve"> shall be as follows:</w:t>
      </w:r>
    </w:p>
    <w:p w14:paraId="30626B9B" w14:textId="77777777" w:rsidR="001763B7" w:rsidRPr="001763B7" w:rsidRDefault="001763B7" w:rsidP="001763B7">
      <w:pPr>
        <w:pStyle w:val="ListParagraph"/>
        <w:numPr>
          <w:ilvl w:val="0"/>
          <w:numId w:val="9"/>
        </w:numPr>
        <w:rPr>
          <w:rFonts w:ascii="Times New Roman" w:hAnsi="Times New Roman"/>
        </w:rPr>
      </w:pPr>
      <w:r w:rsidRPr="001763B7">
        <w:rPr>
          <w:rFonts w:ascii="Times New Roman" w:hAnsi="Times New Roman"/>
        </w:rPr>
        <w:t xml:space="preserve">Each elected member of the Board of Directors shall serve for a term of two (2) years. </w:t>
      </w:r>
    </w:p>
    <w:p w14:paraId="4AC6E4D6" w14:textId="77777777" w:rsidR="001763B7" w:rsidRPr="001763B7" w:rsidRDefault="001763B7" w:rsidP="001763B7">
      <w:pPr>
        <w:pStyle w:val="ListParagraph"/>
        <w:numPr>
          <w:ilvl w:val="0"/>
          <w:numId w:val="9"/>
        </w:numPr>
        <w:rPr>
          <w:rFonts w:ascii="Times New Roman" w:hAnsi="Times New Roman"/>
        </w:rPr>
      </w:pPr>
      <w:r w:rsidRPr="001763B7">
        <w:rPr>
          <w:rFonts w:ascii="Times New Roman" w:hAnsi="Times New Roman"/>
        </w:rPr>
        <w:t xml:space="preserve">Effective ___________ 2021, no member of the Board of Director may serve more than three (3) consecutive terms as a member of the Board of Directors. </w:t>
      </w:r>
    </w:p>
    <w:p w14:paraId="7D6B08B8" w14:textId="26B4A6EA" w:rsidR="001E2F35" w:rsidRPr="00F2057F" w:rsidRDefault="001763B7" w:rsidP="001763B7">
      <w:pPr>
        <w:pStyle w:val="ListParagraph"/>
        <w:numPr>
          <w:ilvl w:val="0"/>
          <w:numId w:val="9"/>
        </w:numPr>
        <w:rPr>
          <w:rFonts w:ascii="Times New Roman" w:hAnsi="Times New Roman"/>
          <w:color w:val="000000" w:themeColor="text1"/>
        </w:rPr>
      </w:pPr>
      <w:r w:rsidRPr="001763B7">
        <w:rPr>
          <w:rFonts w:ascii="Times New Roman" w:hAnsi="Times New Roman"/>
        </w:rPr>
        <w:t>After three consecutive terms, a member of the Board of Directors is eligible to serve on the Board of Directors after not serving as a member of the Board of Directors for at least two years.</w:t>
      </w:r>
      <w:r w:rsidR="00316891" w:rsidRPr="00F2057F">
        <w:rPr>
          <w:rFonts w:ascii="Times New Roman" w:hAnsi="Times New Roman"/>
          <w:color w:val="000000" w:themeColor="text1"/>
        </w:rPr>
        <w:t xml:space="preserve">  </w:t>
      </w:r>
    </w:p>
    <w:p w14:paraId="7EEDB59B" w14:textId="02796BCD" w:rsidR="005B077F" w:rsidRPr="00F2057F" w:rsidRDefault="005B077F" w:rsidP="009A7711">
      <w:pPr>
        <w:rPr>
          <w:rFonts w:ascii="Times New Roman" w:hAnsi="Times New Roman"/>
          <w:color w:val="000000" w:themeColor="text1"/>
        </w:rPr>
      </w:pPr>
    </w:p>
    <w:p w14:paraId="601A18CF" w14:textId="31F5CA7E" w:rsidR="00E84854" w:rsidRPr="00F2057F" w:rsidRDefault="005B077F" w:rsidP="00CA1683">
      <w:pPr>
        <w:ind w:firstLine="720"/>
        <w:rPr>
          <w:rFonts w:ascii="Times New Roman" w:hAnsi="Times New Roman"/>
          <w:color w:val="000000" w:themeColor="text1"/>
        </w:rPr>
      </w:pPr>
      <w:r w:rsidRPr="00F2057F">
        <w:rPr>
          <w:rFonts w:ascii="Times New Roman" w:hAnsi="Times New Roman"/>
          <w:color w:val="000000" w:themeColor="text1"/>
        </w:rPr>
        <w:t xml:space="preserve">Section </w:t>
      </w:r>
      <w:r w:rsidR="324487C5" w:rsidRPr="00F2057F">
        <w:rPr>
          <w:rFonts w:ascii="Times New Roman" w:hAnsi="Times New Roman"/>
          <w:color w:val="000000" w:themeColor="text1"/>
        </w:rPr>
        <w:t>5</w:t>
      </w:r>
      <w:r w:rsidRPr="00F2057F">
        <w:rPr>
          <w:rFonts w:ascii="Times New Roman" w:hAnsi="Times New Roman"/>
          <w:color w:val="000000" w:themeColor="text1"/>
        </w:rPr>
        <w:t>.</w:t>
      </w:r>
      <w:r w:rsidR="00603306" w:rsidRPr="00F2057F">
        <w:rPr>
          <w:rFonts w:ascii="Times New Roman" w:hAnsi="Times New Roman"/>
          <w:color w:val="000000" w:themeColor="text1"/>
        </w:rPr>
        <w:t xml:space="preserve">  </w:t>
      </w:r>
      <w:r w:rsidRPr="00F2057F">
        <w:rPr>
          <w:rFonts w:ascii="Times New Roman" w:hAnsi="Times New Roman"/>
          <w:color w:val="000000" w:themeColor="text1"/>
          <w:u w:val="single"/>
        </w:rPr>
        <w:t>Officers</w:t>
      </w:r>
      <w:r w:rsidRPr="00F2057F">
        <w:rPr>
          <w:rFonts w:ascii="Times New Roman" w:hAnsi="Times New Roman"/>
          <w:color w:val="000000" w:themeColor="text1"/>
        </w:rPr>
        <w:t xml:space="preserve">. The officers of the Board of Directors shall be the Chair, </w:t>
      </w:r>
      <w:r w:rsidR="00E80EAC" w:rsidRPr="00F2057F">
        <w:rPr>
          <w:rFonts w:ascii="Times New Roman" w:hAnsi="Times New Roman"/>
          <w:color w:val="000000" w:themeColor="text1"/>
        </w:rPr>
        <w:t>Vice-Chair</w:t>
      </w:r>
      <w:r w:rsidRPr="00F2057F">
        <w:rPr>
          <w:rFonts w:ascii="Times New Roman" w:hAnsi="Times New Roman"/>
          <w:color w:val="000000" w:themeColor="text1"/>
        </w:rPr>
        <w:t xml:space="preserve"> and </w:t>
      </w:r>
      <w:r w:rsidR="00E80EAC" w:rsidRPr="00F2057F">
        <w:rPr>
          <w:rFonts w:ascii="Times New Roman" w:hAnsi="Times New Roman"/>
          <w:color w:val="000000" w:themeColor="text1"/>
        </w:rPr>
        <w:t>Secretary</w:t>
      </w:r>
      <w:r w:rsidRPr="00F2057F">
        <w:rPr>
          <w:rFonts w:ascii="Times New Roman" w:hAnsi="Times New Roman"/>
          <w:color w:val="000000" w:themeColor="text1"/>
        </w:rPr>
        <w:t>.</w:t>
      </w:r>
      <w:r w:rsidR="00776ABE" w:rsidRPr="00F2057F">
        <w:rPr>
          <w:rFonts w:ascii="Times New Roman" w:hAnsi="Times New Roman"/>
          <w:color w:val="000000" w:themeColor="text1"/>
        </w:rPr>
        <w:t xml:space="preserve">  </w:t>
      </w:r>
    </w:p>
    <w:p w14:paraId="127C56D9" w14:textId="77777777" w:rsidR="00CA1683" w:rsidRPr="00F2057F" w:rsidRDefault="00CA1683" w:rsidP="00CA1683">
      <w:pPr>
        <w:ind w:firstLine="720"/>
        <w:rPr>
          <w:rFonts w:ascii="Times New Roman" w:hAnsi="Times New Roman"/>
          <w:color w:val="000000" w:themeColor="text1"/>
        </w:rPr>
      </w:pPr>
    </w:p>
    <w:p w14:paraId="7AA3A71E" w14:textId="5E61E1DB" w:rsidR="005B077F" w:rsidRPr="00F2057F" w:rsidRDefault="005B077F" w:rsidP="005B077F">
      <w:pPr>
        <w:ind w:firstLine="720"/>
        <w:rPr>
          <w:rFonts w:ascii="Times New Roman" w:hAnsi="Times New Roman"/>
          <w:color w:val="000000" w:themeColor="text1"/>
        </w:rPr>
      </w:pPr>
      <w:r w:rsidRPr="00F2057F">
        <w:rPr>
          <w:rFonts w:ascii="Times New Roman" w:hAnsi="Times New Roman"/>
          <w:color w:val="000000" w:themeColor="text1"/>
        </w:rPr>
        <w:t xml:space="preserve">Section </w:t>
      </w:r>
      <w:r w:rsidR="00E84854" w:rsidRPr="00F2057F">
        <w:rPr>
          <w:rFonts w:ascii="Times New Roman" w:hAnsi="Times New Roman"/>
          <w:color w:val="000000" w:themeColor="text1"/>
        </w:rPr>
        <w:t>6</w:t>
      </w:r>
      <w:r w:rsidRPr="00F2057F">
        <w:rPr>
          <w:rFonts w:ascii="Times New Roman" w:hAnsi="Times New Roman"/>
          <w:color w:val="000000" w:themeColor="text1"/>
        </w:rPr>
        <w:t xml:space="preserve">. </w:t>
      </w:r>
      <w:r w:rsidR="00603306" w:rsidRPr="00F2057F">
        <w:rPr>
          <w:rFonts w:ascii="Times New Roman" w:hAnsi="Times New Roman"/>
          <w:color w:val="000000" w:themeColor="text1"/>
        </w:rPr>
        <w:t xml:space="preserve"> </w:t>
      </w:r>
      <w:r w:rsidRPr="00F2057F">
        <w:rPr>
          <w:rFonts w:ascii="Times New Roman" w:hAnsi="Times New Roman"/>
          <w:color w:val="000000" w:themeColor="text1"/>
          <w:u w:val="single"/>
        </w:rPr>
        <w:t>Duties</w:t>
      </w:r>
      <w:r w:rsidR="00603306" w:rsidRPr="00F2057F">
        <w:rPr>
          <w:rFonts w:ascii="Times New Roman" w:hAnsi="Times New Roman"/>
          <w:color w:val="000000" w:themeColor="text1"/>
        </w:rPr>
        <w:t xml:space="preserve">.  </w:t>
      </w:r>
      <w:r w:rsidRPr="00F2057F">
        <w:rPr>
          <w:rFonts w:ascii="Times New Roman" w:hAnsi="Times New Roman"/>
          <w:color w:val="000000" w:themeColor="text1"/>
        </w:rPr>
        <w:t>The Board of Directors shall have the following duties:</w:t>
      </w:r>
    </w:p>
    <w:p w14:paraId="2E9DE1F3" w14:textId="77777777" w:rsidR="00603306" w:rsidRPr="00F2057F" w:rsidRDefault="00603306" w:rsidP="005B077F">
      <w:pPr>
        <w:ind w:firstLine="720"/>
        <w:rPr>
          <w:rFonts w:ascii="Times New Roman" w:hAnsi="Times New Roman"/>
          <w:color w:val="000000" w:themeColor="text1"/>
        </w:rPr>
      </w:pPr>
    </w:p>
    <w:p w14:paraId="734F26BA" w14:textId="448DC94C" w:rsidR="005B077F" w:rsidRPr="00F2057F" w:rsidRDefault="005B077F" w:rsidP="004E7BA7">
      <w:pPr>
        <w:pStyle w:val="ListParagraph"/>
        <w:numPr>
          <w:ilvl w:val="0"/>
          <w:numId w:val="3"/>
        </w:numPr>
        <w:ind w:left="1890" w:hanging="450"/>
        <w:rPr>
          <w:rFonts w:ascii="Times New Roman" w:hAnsi="Times New Roman"/>
          <w:color w:val="000000" w:themeColor="text1"/>
        </w:rPr>
      </w:pPr>
      <w:r w:rsidRPr="00F2057F">
        <w:rPr>
          <w:rFonts w:ascii="Times New Roman" w:hAnsi="Times New Roman"/>
          <w:color w:val="000000" w:themeColor="text1"/>
        </w:rPr>
        <w:t xml:space="preserve">Appointment, support and monitoring the Council’s executive </w:t>
      </w:r>
      <w:r w:rsidR="00756996" w:rsidRPr="00F2057F">
        <w:rPr>
          <w:rFonts w:ascii="Times New Roman" w:hAnsi="Times New Roman"/>
          <w:color w:val="000000" w:themeColor="text1"/>
        </w:rPr>
        <w:t>director;</w:t>
      </w:r>
    </w:p>
    <w:p w14:paraId="3E8D9F16" w14:textId="0E705376" w:rsidR="005B077F" w:rsidRPr="00F2057F" w:rsidRDefault="005B077F" w:rsidP="004E7BA7">
      <w:pPr>
        <w:pStyle w:val="ListParagraph"/>
        <w:numPr>
          <w:ilvl w:val="0"/>
          <w:numId w:val="3"/>
        </w:numPr>
        <w:ind w:left="1890" w:hanging="450"/>
        <w:rPr>
          <w:rFonts w:ascii="Times New Roman" w:hAnsi="Times New Roman"/>
          <w:color w:val="000000" w:themeColor="text1"/>
        </w:rPr>
      </w:pPr>
      <w:r w:rsidRPr="00F2057F">
        <w:rPr>
          <w:rFonts w:ascii="Times New Roman" w:hAnsi="Times New Roman"/>
          <w:color w:val="000000" w:themeColor="text1"/>
        </w:rPr>
        <w:t>Clarify the mission of the organization</w:t>
      </w:r>
      <w:r w:rsidR="00756996" w:rsidRPr="00F2057F">
        <w:rPr>
          <w:rFonts w:ascii="Times New Roman" w:hAnsi="Times New Roman"/>
          <w:color w:val="000000" w:themeColor="text1"/>
        </w:rPr>
        <w:t>;</w:t>
      </w:r>
    </w:p>
    <w:p w14:paraId="5A1CF006" w14:textId="67BC7DDF" w:rsidR="005B077F" w:rsidRPr="00F2057F" w:rsidRDefault="005B077F" w:rsidP="004E7BA7">
      <w:pPr>
        <w:pStyle w:val="ListParagraph"/>
        <w:numPr>
          <w:ilvl w:val="0"/>
          <w:numId w:val="3"/>
        </w:numPr>
        <w:ind w:left="1890" w:hanging="450"/>
        <w:rPr>
          <w:rFonts w:ascii="Times New Roman" w:hAnsi="Times New Roman"/>
          <w:color w:val="000000" w:themeColor="text1"/>
        </w:rPr>
      </w:pPr>
      <w:r w:rsidRPr="00F2057F">
        <w:rPr>
          <w:rFonts w:ascii="Times New Roman" w:hAnsi="Times New Roman"/>
          <w:color w:val="000000" w:themeColor="text1"/>
        </w:rPr>
        <w:t>Approve long term plans</w:t>
      </w:r>
      <w:r w:rsidR="00756996" w:rsidRPr="00F2057F">
        <w:rPr>
          <w:rFonts w:ascii="Times New Roman" w:hAnsi="Times New Roman"/>
          <w:color w:val="000000" w:themeColor="text1"/>
        </w:rPr>
        <w:t>;</w:t>
      </w:r>
    </w:p>
    <w:p w14:paraId="2330F8A3" w14:textId="17EC588A" w:rsidR="005B077F" w:rsidRPr="00F2057F" w:rsidRDefault="005B077F" w:rsidP="004E7BA7">
      <w:pPr>
        <w:pStyle w:val="ListParagraph"/>
        <w:numPr>
          <w:ilvl w:val="0"/>
          <w:numId w:val="3"/>
        </w:numPr>
        <w:ind w:left="1890" w:hanging="450"/>
        <w:rPr>
          <w:rFonts w:ascii="Times New Roman" w:hAnsi="Times New Roman"/>
          <w:color w:val="000000" w:themeColor="text1"/>
        </w:rPr>
      </w:pPr>
      <w:r w:rsidRPr="00F2057F">
        <w:rPr>
          <w:rFonts w:ascii="Times New Roman" w:hAnsi="Times New Roman"/>
          <w:color w:val="000000" w:themeColor="text1"/>
        </w:rPr>
        <w:t>Ensure financial stability</w:t>
      </w:r>
      <w:r w:rsidR="00756996" w:rsidRPr="00F2057F">
        <w:rPr>
          <w:rFonts w:ascii="Times New Roman" w:hAnsi="Times New Roman"/>
          <w:color w:val="000000" w:themeColor="text1"/>
        </w:rPr>
        <w:t>;</w:t>
      </w:r>
    </w:p>
    <w:p w14:paraId="28BF529E" w14:textId="7A7A5EBE" w:rsidR="005B077F" w:rsidRPr="00F2057F" w:rsidRDefault="005B077F" w:rsidP="004E7BA7">
      <w:pPr>
        <w:pStyle w:val="ListParagraph"/>
        <w:numPr>
          <w:ilvl w:val="0"/>
          <w:numId w:val="3"/>
        </w:numPr>
        <w:ind w:left="1890" w:hanging="450"/>
        <w:rPr>
          <w:rFonts w:ascii="Times New Roman" w:hAnsi="Times New Roman"/>
          <w:color w:val="000000" w:themeColor="text1"/>
        </w:rPr>
      </w:pPr>
      <w:r w:rsidRPr="00F2057F">
        <w:rPr>
          <w:rFonts w:ascii="Times New Roman" w:hAnsi="Times New Roman"/>
          <w:color w:val="000000" w:themeColor="text1"/>
        </w:rPr>
        <w:t>Assess board performance</w:t>
      </w:r>
      <w:r w:rsidR="00756996" w:rsidRPr="00F2057F">
        <w:rPr>
          <w:rFonts w:ascii="Times New Roman" w:hAnsi="Times New Roman"/>
          <w:color w:val="000000" w:themeColor="text1"/>
        </w:rPr>
        <w:t>;</w:t>
      </w:r>
    </w:p>
    <w:p w14:paraId="4ED1433A" w14:textId="031C89FE" w:rsidR="005B077F" w:rsidRPr="00F2057F" w:rsidRDefault="005B077F" w:rsidP="004E7BA7">
      <w:pPr>
        <w:pStyle w:val="ListParagraph"/>
        <w:numPr>
          <w:ilvl w:val="0"/>
          <w:numId w:val="3"/>
        </w:numPr>
        <w:ind w:left="1890" w:hanging="450"/>
        <w:rPr>
          <w:rFonts w:ascii="Times New Roman" w:hAnsi="Times New Roman"/>
          <w:color w:val="000000" w:themeColor="text1"/>
        </w:rPr>
      </w:pPr>
      <w:r w:rsidRPr="00F2057F">
        <w:rPr>
          <w:rFonts w:ascii="Times New Roman" w:hAnsi="Times New Roman"/>
          <w:color w:val="000000" w:themeColor="text1"/>
        </w:rPr>
        <w:t>Oversees the administration and monitoring of grants</w:t>
      </w:r>
      <w:r w:rsidR="00756996" w:rsidRPr="00F2057F">
        <w:rPr>
          <w:rFonts w:ascii="Times New Roman" w:hAnsi="Times New Roman"/>
          <w:color w:val="000000" w:themeColor="text1"/>
        </w:rPr>
        <w:t>; and,</w:t>
      </w:r>
    </w:p>
    <w:p w14:paraId="141EDDAC" w14:textId="631A2614" w:rsidR="005B077F" w:rsidRPr="00F2057F" w:rsidRDefault="005B077F" w:rsidP="004E7BA7">
      <w:pPr>
        <w:pStyle w:val="ListParagraph"/>
        <w:numPr>
          <w:ilvl w:val="0"/>
          <w:numId w:val="3"/>
        </w:numPr>
        <w:ind w:left="1890" w:hanging="450"/>
        <w:rPr>
          <w:rFonts w:ascii="Times New Roman" w:hAnsi="Times New Roman"/>
          <w:color w:val="000000" w:themeColor="text1"/>
        </w:rPr>
      </w:pPr>
      <w:r w:rsidRPr="00F2057F">
        <w:rPr>
          <w:rFonts w:ascii="Times New Roman" w:hAnsi="Times New Roman"/>
          <w:color w:val="000000" w:themeColor="text1"/>
        </w:rPr>
        <w:t>Conduct regular meeting</w:t>
      </w:r>
      <w:r w:rsidR="00756996" w:rsidRPr="00F2057F">
        <w:rPr>
          <w:rFonts w:ascii="Times New Roman" w:hAnsi="Times New Roman"/>
          <w:color w:val="000000" w:themeColor="text1"/>
        </w:rPr>
        <w:t>s.</w:t>
      </w:r>
    </w:p>
    <w:p w14:paraId="78A7DA2D" w14:textId="77777777" w:rsidR="006E5EAC" w:rsidRPr="00F2057F" w:rsidRDefault="006E5EAC">
      <w:pPr>
        <w:tabs>
          <w:tab w:val="left" w:pos="0"/>
          <w:tab w:val="left" w:pos="360"/>
          <w:tab w:val="left" w:pos="900"/>
          <w:tab w:val="left" w:pos="1260"/>
          <w:tab w:val="left" w:pos="1800"/>
        </w:tabs>
        <w:rPr>
          <w:rFonts w:ascii="Times New Roman" w:hAnsi="Times New Roman"/>
          <w:color w:val="000000" w:themeColor="text1"/>
        </w:rPr>
      </w:pPr>
    </w:p>
    <w:p w14:paraId="77E46D71" w14:textId="77777777" w:rsidR="00603306" w:rsidRPr="00F2057F" w:rsidRDefault="00603306">
      <w:pPr>
        <w:tabs>
          <w:tab w:val="left" w:pos="0"/>
          <w:tab w:val="left" w:pos="360"/>
          <w:tab w:val="left" w:pos="900"/>
          <w:tab w:val="left" w:pos="1260"/>
          <w:tab w:val="left" w:pos="1800"/>
        </w:tabs>
        <w:rPr>
          <w:rFonts w:ascii="Times New Roman" w:hAnsi="Times New Roman"/>
          <w:color w:val="000000" w:themeColor="text1"/>
        </w:rPr>
      </w:pPr>
    </w:p>
    <w:p w14:paraId="0D057EAB" w14:textId="627389B5" w:rsidR="005B077F" w:rsidRPr="00F2057F" w:rsidRDefault="00E84854" w:rsidP="005B077F">
      <w:pPr>
        <w:tabs>
          <w:tab w:val="center" w:pos="4680"/>
        </w:tabs>
        <w:jc w:val="center"/>
        <w:rPr>
          <w:rFonts w:ascii="Times New Roman" w:hAnsi="Times New Roman"/>
          <w:color w:val="000000" w:themeColor="text1"/>
        </w:rPr>
      </w:pPr>
      <w:r w:rsidRPr="00F2057F">
        <w:rPr>
          <w:rFonts w:ascii="Times New Roman" w:hAnsi="Times New Roman"/>
          <w:color w:val="000000" w:themeColor="text1"/>
        </w:rPr>
        <w:t>ARTICLE IV</w:t>
      </w:r>
    </w:p>
    <w:p w14:paraId="0E6A6FD9" w14:textId="0DB30D8F" w:rsidR="005B077F" w:rsidRPr="00F2057F" w:rsidRDefault="005B077F" w:rsidP="005B077F">
      <w:pPr>
        <w:tabs>
          <w:tab w:val="center" w:pos="4680"/>
        </w:tabs>
        <w:jc w:val="center"/>
        <w:rPr>
          <w:rFonts w:ascii="Times New Roman" w:hAnsi="Times New Roman"/>
          <w:color w:val="000000" w:themeColor="text1"/>
          <w:u w:val="single"/>
        </w:rPr>
      </w:pPr>
      <w:r w:rsidRPr="00F2057F">
        <w:rPr>
          <w:rFonts w:ascii="Times New Roman" w:hAnsi="Times New Roman"/>
          <w:color w:val="000000" w:themeColor="text1"/>
          <w:u w:val="single"/>
        </w:rPr>
        <w:t>ELIGIBILTY, NOMINATION AND ELECTION OF BOARD MEMBERS</w:t>
      </w:r>
    </w:p>
    <w:p w14:paraId="7C8139E0" w14:textId="77777777" w:rsidR="005B077F" w:rsidRPr="00F2057F" w:rsidRDefault="005B077F">
      <w:pPr>
        <w:tabs>
          <w:tab w:val="left" w:pos="0"/>
          <w:tab w:val="left" w:pos="360"/>
          <w:tab w:val="left" w:pos="900"/>
          <w:tab w:val="left" w:pos="1260"/>
          <w:tab w:val="left" w:pos="1800"/>
        </w:tabs>
        <w:rPr>
          <w:rFonts w:ascii="Times New Roman" w:hAnsi="Times New Roman"/>
          <w:color w:val="000000" w:themeColor="text1"/>
        </w:rPr>
      </w:pPr>
    </w:p>
    <w:p w14:paraId="217B31B4" w14:textId="038D070B" w:rsidR="001E2F35" w:rsidRPr="00F2057F" w:rsidRDefault="001E2F35" w:rsidP="001E2F35">
      <w:pPr>
        <w:ind w:firstLine="720"/>
        <w:rPr>
          <w:rFonts w:ascii="Times New Roman" w:hAnsi="Times New Roman"/>
          <w:color w:val="000000" w:themeColor="text1"/>
        </w:rPr>
      </w:pPr>
      <w:r w:rsidRPr="00F2057F">
        <w:rPr>
          <w:rFonts w:ascii="Times New Roman" w:hAnsi="Times New Roman"/>
        </w:rPr>
        <w:t xml:space="preserve">Section 1.  </w:t>
      </w:r>
      <w:r w:rsidRPr="00F2057F">
        <w:rPr>
          <w:rFonts w:ascii="Times New Roman" w:hAnsi="Times New Roman"/>
          <w:u w:val="single"/>
        </w:rPr>
        <w:t>Annual Election</w:t>
      </w:r>
      <w:r w:rsidRPr="00F2057F">
        <w:rPr>
          <w:rFonts w:ascii="Times New Roman" w:hAnsi="Times New Roman"/>
        </w:rPr>
        <w:t xml:space="preserve">.  </w:t>
      </w:r>
      <w:r w:rsidR="00C4534B" w:rsidRPr="00F2057F">
        <w:rPr>
          <w:rFonts w:ascii="Times New Roman" w:hAnsi="Times New Roman"/>
        </w:rPr>
        <w:t xml:space="preserve">The </w:t>
      </w:r>
      <w:r w:rsidRPr="00F2057F">
        <w:rPr>
          <w:rFonts w:ascii="Times New Roman" w:hAnsi="Times New Roman"/>
          <w:color w:val="000000" w:themeColor="text1"/>
        </w:rPr>
        <w:t xml:space="preserve">Council shall hold an </w:t>
      </w:r>
      <w:r w:rsidR="00C4534B" w:rsidRPr="00F2057F">
        <w:rPr>
          <w:rFonts w:ascii="Times New Roman" w:hAnsi="Times New Roman"/>
          <w:color w:val="000000" w:themeColor="text1"/>
        </w:rPr>
        <w:t xml:space="preserve">annual </w:t>
      </w:r>
      <w:r w:rsidRPr="00F2057F">
        <w:rPr>
          <w:rFonts w:ascii="Times New Roman" w:hAnsi="Times New Roman"/>
          <w:color w:val="000000" w:themeColor="text1"/>
        </w:rPr>
        <w:t xml:space="preserve">election </w:t>
      </w:r>
      <w:r w:rsidR="00C4534B" w:rsidRPr="00F2057F">
        <w:rPr>
          <w:rFonts w:ascii="Times New Roman" w:hAnsi="Times New Roman"/>
          <w:color w:val="000000" w:themeColor="text1"/>
        </w:rPr>
        <w:t xml:space="preserve">of five members to serve on </w:t>
      </w:r>
      <w:r w:rsidRPr="00F2057F">
        <w:rPr>
          <w:rFonts w:ascii="Times New Roman" w:hAnsi="Times New Roman"/>
          <w:color w:val="000000" w:themeColor="text1"/>
        </w:rPr>
        <w:t>the Board of Directors</w:t>
      </w:r>
      <w:r w:rsidR="00C4534B" w:rsidRPr="00F2057F">
        <w:rPr>
          <w:rFonts w:ascii="Times New Roman" w:hAnsi="Times New Roman"/>
          <w:color w:val="000000" w:themeColor="text1"/>
        </w:rPr>
        <w:t xml:space="preserve">.  The election shall occur </w:t>
      </w:r>
      <w:r w:rsidR="00756996" w:rsidRPr="00F2057F">
        <w:rPr>
          <w:rFonts w:ascii="Times New Roman" w:hAnsi="Times New Roman"/>
          <w:color w:val="000000" w:themeColor="text1"/>
        </w:rPr>
        <w:t xml:space="preserve">on the date of the </w:t>
      </w:r>
      <w:r w:rsidR="00C4534B" w:rsidRPr="00F2057F">
        <w:rPr>
          <w:rFonts w:ascii="Times New Roman" w:hAnsi="Times New Roman"/>
          <w:color w:val="000000" w:themeColor="text1"/>
        </w:rPr>
        <w:t xml:space="preserve">Council’s </w:t>
      </w:r>
      <w:r w:rsidRPr="00F2057F">
        <w:rPr>
          <w:rFonts w:ascii="Times New Roman" w:hAnsi="Times New Roman"/>
          <w:color w:val="000000" w:themeColor="text1"/>
        </w:rPr>
        <w:t xml:space="preserve">Annual Update </w:t>
      </w:r>
      <w:r w:rsidR="00C4534B" w:rsidRPr="00F2057F">
        <w:rPr>
          <w:rFonts w:ascii="Times New Roman" w:hAnsi="Times New Roman"/>
          <w:color w:val="000000" w:themeColor="text1"/>
        </w:rPr>
        <w:t xml:space="preserve">Conference </w:t>
      </w:r>
      <w:r w:rsidRPr="00F2057F">
        <w:rPr>
          <w:rFonts w:ascii="Times New Roman" w:hAnsi="Times New Roman"/>
          <w:color w:val="000000" w:themeColor="text1"/>
        </w:rPr>
        <w:t>or another time as determin</w:t>
      </w:r>
      <w:r w:rsidR="00C4534B" w:rsidRPr="00F2057F">
        <w:rPr>
          <w:rFonts w:ascii="Times New Roman" w:hAnsi="Times New Roman"/>
          <w:color w:val="000000" w:themeColor="text1"/>
        </w:rPr>
        <w:t xml:space="preserve">ed by the Board of Directors.  </w:t>
      </w:r>
    </w:p>
    <w:p w14:paraId="0E2E9179" w14:textId="77777777" w:rsidR="001E2F35" w:rsidRPr="00F2057F" w:rsidRDefault="001E2F35" w:rsidP="00603306">
      <w:pPr>
        <w:ind w:firstLine="720"/>
        <w:rPr>
          <w:rFonts w:ascii="Times New Roman" w:hAnsi="Times New Roman"/>
        </w:rPr>
      </w:pPr>
    </w:p>
    <w:p w14:paraId="38450F17" w14:textId="234AB1A0" w:rsidR="006E5EAC" w:rsidRPr="00F2057F" w:rsidRDefault="005B077F" w:rsidP="00603306">
      <w:pPr>
        <w:ind w:firstLine="720"/>
        <w:rPr>
          <w:rFonts w:ascii="Times New Roman" w:hAnsi="Times New Roman"/>
          <w:color w:val="000000" w:themeColor="text1"/>
        </w:rPr>
      </w:pPr>
      <w:r w:rsidRPr="00F2057F">
        <w:rPr>
          <w:rFonts w:ascii="Times New Roman" w:hAnsi="Times New Roman"/>
        </w:rPr>
        <w:t xml:space="preserve">Section </w:t>
      </w:r>
      <w:r w:rsidR="00C4534B" w:rsidRPr="00F2057F">
        <w:rPr>
          <w:rFonts w:ascii="Times New Roman" w:hAnsi="Times New Roman"/>
        </w:rPr>
        <w:t>2</w:t>
      </w:r>
      <w:r w:rsidRPr="00F2057F">
        <w:rPr>
          <w:rFonts w:ascii="Times New Roman" w:hAnsi="Times New Roman"/>
        </w:rPr>
        <w:t>.</w:t>
      </w:r>
      <w:r w:rsidR="00603306" w:rsidRPr="00F2057F">
        <w:rPr>
          <w:rFonts w:ascii="Times New Roman" w:hAnsi="Times New Roman"/>
        </w:rPr>
        <w:t xml:space="preserve"> </w:t>
      </w:r>
      <w:r w:rsidR="001E2F35" w:rsidRPr="00F2057F">
        <w:rPr>
          <w:rFonts w:ascii="Times New Roman" w:hAnsi="Times New Roman"/>
        </w:rPr>
        <w:t xml:space="preserve"> </w:t>
      </w:r>
      <w:r w:rsidRPr="00F2057F">
        <w:rPr>
          <w:rFonts w:ascii="Times New Roman" w:hAnsi="Times New Roman"/>
          <w:u w:val="single"/>
        </w:rPr>
        <w:t>Eligibility</w:t>
      </w:r>
      <w:r w:rsidRPr="00F2057F">
        <w:rPr>
          <w:rFonts w:ascii="Times New Roman" w:hAnsi="Times New Roman"/>
        </w:rPr>
        <w:t xml:space="preserve">. </w:t>
      </w:r>
      <w:r w:rsidR="001E2F35" w:rsidRPr="00F2057F">
        <w:rPr>
          <w:rFonts w:ascii="Times New Roman" w:hAnsi="Times New Roman"/>
        </w:rPr>
        <w:t xml:space="preserve"> </w:t>
      </w:r>
      <w:r w:rsidRPr="00F2057F">
        <w:rPr>
          <w:rFonts w:ascii="Times New Roman" w:hAnsi="Times New Roman"/>
          <w:color w:val="000000" w:themeColor="text1"/>
        </w:rPr>
        <w:t xml:space="preserve">Any member </w:t>
      </w:r>
      <w:r w:rsidR="006E5EAC" w:rsidRPr="00F2057F">
        <w:rPr>
          <w:rFonts w:ascii="Times New Roman" w:hAnsi="Times New Roman"/>
          <w:color w:val="000000" w:themeColor="text1"/>
        </w:rPr>
        <w:t>of the Council</w:t>
      </w:r>
      <w:r w:rsidRPr="00F2057F">
        <w:rPr>
          <w:rFonts w:ascii="Times New Roman" w:hAnsi="Times New Roman"/>
          <w:color w:val="000000" w:themeColor="text1"/>
        </w:rPr>
        <w:t xml:space="preserve">, as described in Article II, </w:t>
      </w:r>
      <w:r w:rsidR="00C4534B" w:rsidRPr="00F2057F">
        <w:rPr>
          <w:rFonts w:ascii="Times New Roman" w:hAnsi="Times New Roman"/>
          <w:color w:val="000000" w:themeColor="text1"/>
        </w:rPr>
        <w:t>is</w:t>
      </w:r>
      <w:r w:rsidR="006E5EAC" w:rsidRPr="00F2057F">
        <w:rPr>
          <w:rFonts w:ascii="Times New Roman" w:hAnsi="Times New Roman"/>
          <w:color w:val="000000" w:themeColor="text1"/>
        </w:rPr>
        <w:t xml:space="preserve"> eligible to be</w:t>
      </w:r>
      <w:r w:rsidR="00C4534B" w:rsidRPr="00F2057F">
        <w:rPr>
          <w:rFonts w:ascii="Times New Roman" w:hAnsi="Times New Roman"/>
          <w:color w:val="000000" w:themeColor="text1"/>
        </w:rPr>
        <w:t xml:space="preserve"> a </w:t>
      </w:r>
      <w:r w:rsidR="006E5EAC" w:rsidRPr="00F2057F">
        <w:rPr>
          <w:rFonts w:ascii="Times New Roman" w:hAnsi="Times New Roman"/>
          <w:color w:val="000000" w:themeColor="text1"/>
        </w:rPr>
        <w:t>candidate for the board</w:t>
      </w:r>
      <w:r w:rsidR="00C4534B" w:rsidRPr="00F2057F">
        <w:rPr>
          <w:rFonts w:ascii="Times New Roman" w:hAnsi="Times New Roman"/>
          <w:color w:val="000000" w:themeColor="text1"/>
        </w:rPr>
        <w:t xml:space="preserve">.  Any candidate is likewise </w:t>
      </w:r>
      <w:r w:rsidR="006E5EAC" w:rsidRPr="00F2057F">
        <w:rPr>
          <w:rFonts w:ascii="Times New Roman" w:hAnsi="Times New Roman"/>
          <w:color w:val="000000" w:themeColor="text1"/>
        </w:rPr>
        <w:t xml:space="preserve">eligible to vote for the board at the election or by absentee ballot in accordance with procedures set by the board. </w:t>
      </w:r>
      <w:r w:rsidR="00C72BBF" w:rsidRPr="00F2057F">
        <w:rPr>
          <w:rFonts w:ascii="Times New Roman" w:hAnsi="Times New Roman"/>
          <w:color w:val="000000" w:themeColor="text1"/>
        </w:rPr>
        <w:t xml:space="preserve"> </w:t>
      </w:r>
    </w:p>
    <w:p w14:paraId="1137BA58" w14:textId="77777777" w:rsidR="00C37808" w:rsidRPr="00F2057F" w:rsidRDefault="00C37808" w:rsidP="00603306">
      <w:pPr>
        <w:ind w:firstLine="720"/>
        <w:rPr>
          <w:rFonts w:ascii="Times New Roman" w:hAnsi="Times New Roman"/>
          <w:color w:val="000000" w:themeColor="text1"/>
        </w:rPr>
      </w:pPr>
    </w:p>
    <w:p w14:paraId="18ED469D" w14:textId="1AE609CB" w:rsidR="00603306" w:rsidRPr="00F2057F" w:rsidRDefault="00C37808" w:rsidP="00C4534B">
      <w:pPr>
        <w:ind w:firstLine="720"/>
        <w:rPr>
          <w:rFonts w:ascii="Times New Roman" w:hAnsi="Times New Roman"/>
          <w:color w:val="000000" w:themeColor="text1"/>
        </w:rPr>
      </w:pPr>
      <w:r w:rsidRPr="00F2057F">
        <w:rPr>
          <w:rFonts w:ascii="Times New Roman" w:hAnsi="Times New Roman"/>
          <w:color w:val="000000" w:themeColor="text1"/>
        </w:rPr>
        <w:lastRenderedPageBreak/>
        <w:t xml:space="preserve">Section </w:t>
      </w:r>
      <w:r w:rsidR="00E84854" w:rsidRPr="00F2057F">
        <w:rPr>
          <w:rFonts w:ascii="Times New Roman" w:hAnsi="Times New Roman"/>
          <w:color w:val="000000" w:themeColor="text1"/>
        </w:rPr>
        <w:t>3</w:t>
      </w:r>
      <w:r w:rsidRPr="00F2057F">
        <w:rPr>
          <w:rFonts w:ascii="Times New Roman" w:hAnsi="Times New Roman"/>
          <w:color w:val="000000" w:themeColor="text1"/>
        </w:rPr>
        <w:t xml:space="preserve">.  </w:t>
      </w:r>
      <w:r w:rsidR="00D44F97" w:rsidRPr="00F2057F">
        <w:rPr>
          <w:rFonts w:ascii="Times New Roman" w:hAnsi="Times New Roman"/>
          <w:color w:val="000000" w:themeColor="text1"/>
          <w:u w:val="single"/>
        </w:rPr>
        <w:t>Board Recruitment</w:t>
      </w:r>
      <w:r w:rsidR="00603306" w:rsidRPr="00F2057F">
        <w:rPr>
          <w:rFonts w:ascii="Times New Roman" w:hAnsi="Times New Roman"/>
          <w:color w:val="000000" w:themeColor="text1"/>
          <w:u w:val="single"/>
        </w:rPr>
        <w:t xml:space="preserve"> Committee</w:t>
      </w:r>
      <w:r w:rsidR="00603306" w:rsidRPr="00F2057F">
        <w:rPr>
          <w:rFonts w:ascii="Times New Roman" w:hAnsi="Times New Roman"/>
          <w:color w:val="000000" w:themeColor="text1"/>
        </w:rPr>
        <w:t>.  The board may authorize the appointment of a committee for the purpose of recruiting and recommending candidates for the board.</w:t>
      </w:r>
    </w:p>
    <w:p w14:paraId="55525DCF" w14:textId="77777777" w:rsidR="00603306" w:rsidRPr="00F2057F" w:rsidRDefault="00603306" w:rsidP="00603306">
      <w:pPr>
        <w:tabs>
          <w:tab w:val="left" w:pos="0"/>
          <w:tab w:val="left" w:pos="1260"/>
          <w:tab w:val="left" w:pos="1800"/>
        </w:tabs>
        <w:ind w:firstLine="720"/>
        <w:rPr>
          <w:rFonts w:ascii="Times New Roman" w:hAnsi="Times New Roman"/>
          <w:color w:val="000000" w:themeColor="text1"/>
        </w:rPr>
      </w:pPr>
    </w:p>
    <w:p w14:paraId="5588B13C" w14:textId="5FA1BA6B" w:rsidR="00603306" w:rsidRPr="00F2057F" w:rsidRDefault="00570C49" w:rsidP="00603306">
      <w:pPr>
        <w:tabs>
          <w:tab w:val="left" w:pos="0"/>
          <w:tab w:val="left" w:pos="1260"/>
          <w:tab w:val="left" w:pos="1800"/>
        </w:tabs>
        <w:ind w:firstLine="720"/>
        <w:rPr>
          <w:rFonts w:ascii="Times New Roman" w:hAnsi="Times New Roman"/>
          <w:color w:val="000000" w:themeColor="text1"/>
        </w:rPr>
      </w:pPr>
      <w:r w:rsidRPr="00F2057F">
        <w:rPr>
          <w:rFonts w:ascii="Times New Roman" w:hAnsi="Times New Roman"/>
          <w:color w:val="000000" w:themeColor="text1"/>
        </w:rPr>
        <w:t xml:space="preserve">Section </w:t>
      </w:r>
      <w:r w:rsidR="00E84854" w:rsidRPr="00F2057F">
        <w:rPr>
          <w:rFonts w:ascii="Times New Roman" w:hAnsi="Times New Roman"/>
          <w:color w:val="000000" w:themeColor="text1"/>
        </w:rPr>
        <w:t>4</w:t>
      </w:r>
      <w:r w:rsidRPr="00F2057F">
        <w:rPr>
          <w:rFonts w:ascii="Times New Roman" w:hAnsi="Times New Roman"/>
          <w:color w:val="000000" w:themeColor="text1"/>
        </w:rPr>
        <w:t xml:space="preserve">.  </w:t>
      </w:r>
      <w:r w:rsidR="00603306" w:rsidRPr="00F2057F">
        <w:rPr>
          <w:rFonts w:ascii="Times New Roman" w:hAnsi="Times New Roman"/>
          <w:color w:val="000000" w:themeColor="text1"/>
          <w:u w:val="single"/>
        </w:rPr>
        <w:t>Nomination of Board Candidates</w:t>
      </w:r>
      <w:r w:rsidR="00603306" w:rsidRPr="00F2057F">
        <w:rPr>
          <w:rFonts w:ascii="Times New Roman" w:hAnsi="Times New Roman"/>
          <w:color w:val="000000" w:themeColor="text1"/>
        </w:rPr>
        <w:t xml:space="preserve">. </w:t>
      </w:r>
      <w:r w:rsidR="00603306" w:rsidRPr="00F2057F">
        <w:rPr>
          <w:rFonts w:ascii="Times New Roman" w:hAnsi="Times New Roman"/>
        </w:rPr>
        <w:t>Nomination shall be as follows</w:t>
      </w:r>
    </w:p>
    <w:p w14:paraId="74DAD590" w14:textId="67669FE3" w:rsidR="00603306" w:rsidRPr="00F2057F" w:rsidRDefault="00603306" w:rsidP="00603306">
      <w:pPr>
        <w:tabs>
          <w:tab w:val="left" w:pos="0"/>
          <w:tab w:val="left" w:pos="360"/>
          <w:tab w:val="left" w:pos="900"/>
          <w:tab w:val="left" w:pos="1260"/>
          <w:tab w:val="left" w:pos="1800"/>
        </w:tabs>
        <w:ind w:left="1260"/>
        <w:rPr>
          <w:rFonts w:ascii="Times New Roman" w:hAnsi="Times New Roman"/>
          <w:color w:val="000000" w:themeColor="text1"/>
        </w:rPr>
      </w:pPr>
    </w:p>
    <w:p w14:paraId="78407E76" w14:textId="24C16DB5" w:rsidR="00C4534B" w:rsidRPr="00F2057F" w:rsidRDefault="00C4534B" w:rsidP="004E7BA7">
      <w:pPr>
        <w:pStyle w:val="ListParagraph"/>
        <w:numPr>
          <w:ilvl w:val="0"/>
          <w:numId w:val="4"/>
        </w:numPr>
        <w:tabs>
          <w:tab w:val="left" w:pos="0"/>
          <w:tab w:val="left" w:pos="360"/>
          <w:tab w:val="left" w:pos="900"/>
          <w:tab w:val="left" w:pos="1260"/>
          <w:tab w:val="left" w:pos="1800"/>
        </w:tabs>
        <w:spacing w:after="240"/>
        <w:ind w:left="1627"/>
        <w:contextualSpacing w:val="0"/>
        <w:rPr>
          <w:rFonts w:ascii="Times New Roman" w:hAnsi="Times New Roman"/>
          <w:color w:val="000000" w:themeColor="text1"/>
        </w:rPr>
      </w:pPr>
      <w:r w:rsidRPr="00F2057F">
        <w:rPr>
          <w:rFonts w:ascii="Times New Roman" w:hAnsi="Times New Roman"/>
          <w:color w:val="000000" w:themeColor="text1"/>
        </w:rPr>
        <w:t xml:space="preserve">By not later than </w:t>
      </w:r>
      <w:r w:rsidR="00202AF5" w:rsidRPr="00F2057F">
        <w:rPr>
          <w:rFonts w:ascii="Times New Roman" w:hAnsi="Times New Roman"/>
          <w:color w:val="000000" w:themeColor="text1"/>
        </w:rPr>
        <w:t>90</w:t>
      </w:r>
      <w:r w:rsidRPr="00F2057F">
        <w:rPr>
          <w:rFonts w:ascii="Times New Roman" w:hAnsi="Times New Roman"/>
          <w:color w:val="000000" w:themeColor="text1"/>
        </w:rPr>
        <w:t xml:space="preserve"> days before the Council’s Annual </w:t>
      </w:r>
      <w:r w:rsidR="00E84854" w:rsidRPr="00F2057F">
        <w:rPr>
          <w:rFonts w:ascii="Times New Roman" w:hAnsi="Times New Roman"/>
          <w:color w:val="000000" w:themeColor="text1"/>
        </w:rPr>
        <w:t>Update Conference</w:t>
      </w:r>
      <w:r w:rsidRPr="00F2057F">
        <w:rPr>
          <w:rFonts w:ascii="Times New Roman" w:hAnsi="Times New Roman"/>
          <w:color w:val="000000" w:themeColor="text1"/>
        </w:rPr>
        <w:t xml:space="preserve">, </w:t>
      </w:r>
      <w:r w:rsidR="00137C25" w:rsidRPr="00F2057F">
        <w:rPr>
          <w:rFonts w:ascii="Times New Roman" w:hAnsi="Times New Roman"/>
          <w:color w:val="000000" w:themeColor="text1"/>
        </w:rPr>
        <w:t xml:space="preserve">the Council shall </w:t>
      </w:r>
      <w:r w:rsidR="00E84854" w:rsidRPr="00F2057F">
        <w:rPr>
          <w:rFonts w:ascii="Times New Roman" w:hAnsi="Times New Roman"/>
          <w:color w:val="000000" w:themeColor="text1"/>
        </w:rPr>
        <w:t xml:space="preserve">open nominations and </w:t>
      </w:r>
      <w:r w:rsidR="00137C25" w:rsidRPr="00F2057F">
        <w:rPr>
          <w:rFonts w:ascii="Times New Roman" w:hAnsi="Times New Roman"/>
          <w:color w:val="000000" w:themeColor="text1"/>
        </w:rPr>
        <w:t>make available any forms and processes for candidates to submit</w:t>
      </w:r>
      <w:r w:rsidRPr="00F2057F">
        <w:rPr>
          <w:rFonts w:ascii="Times New Roman" w:hAnsi="Times New Roman"/>
          <w:color w:val="000000" w:themeColor="text1"/>
        </w:rPr>
        <w:t xml:space="preserve"> </w:t>
      </w:r>
      <w:r w:rsidR="00E84854" w:rsidRPr="00F2057F">
        <w:rPr>
          <w:rFonts w:ascii="Times New Roman" w:hAnsi="Times New Roman"/>
          <w:color w:val="000000" w:themeColor="text1"/>
        </w:rPr>
        <w:t xml:space="preserve">their intentions to be considered as a candidate.  </w:t>
      </w:r>
    </w:p>
    <w:p w14:paraId="1CC25C96" w14:textId="1803E796" w:rsidR="00603306" w:rsidRPr="00F2057F" w:rsidRDefault="00603306" w:rsidP="004E7BA7">
      <w:pPr>
        <w:pStyle w:val="ListParagraph"/>
        <w:numPr>
          <w:ilvl w:val="0"/>
          <w:numId w:val="4"/>
        </w:numPr>
        <w:tabs>
          <w:tab w:val="left" w:pos="0"/>
          <w:tab w:val="left" w:pos="360"/>
          <w:tab w:val="left" w:pos="900"/>
          <w:tab w:val="left" w:pos="1260"/>
          <w:tab w:val="left" w:pos="1800"/>
        </w:tabs>
        <w:spacing w:after="240"/>
        <w:ind w:left="1627"/>
        <w:contextualSpacing w:val="0"/>
        <w:rPr>
          <w:rFonts w:ascii="Times New Roman" w:hAnsi="Times New Roman"/>
          <w:color w:val="000000" w:themeColor="text1"/>
        </w:rPr>
      </w:pPr>
      <w:r w:rsidRPr="00F2057F">
        <w:rPr>
          <w:rFonts w:ascii="Times New Roman" w:hAnsi="Times New Roman"/>
          <w:color w:val="000000" w:themeColor="text1"/>
        </w:rPr>
        <w:t xml:space="preserve">By not later than </w:t>
      </w:r>
      <w:r w:rsidR="00202AF5" w:rsidRPr="00F2057F">
        <w:rPr>
          <w:rFonts w:ascii="Times New Roman" w:hAnsi="Times New Roman"/>
          <w:color w:val="000000" w:themeColor="text1"/>
        </w:rPr>
        <w:t>45</w:t>
      </w:r>
      <w:r w:rsidRPr="00F2057F">
        <w:rPr>
          <w:rFonts w:ascii="Times New Roman" w:hAnsi="Times New Roman"/>
          <w:color w:val="000000" w:themeColor="text1"/>
        </w:rPr>
        <w:t xml:space="preserve"> days before the Council’</w:t>
      </w:r>
      <w:r w:rsidR="00570C49" w:rsidRPr="00F2057F">
        <w:rPr>
          <w:rFonts w:ascii="Times New Roman" w:hAnsi="Times New Roman"/>
          <w:color w:val="000000" w:themeColor="text1"/>
        </w:rPr>
        <w:t xml:space="preserve">s Annual </w:t>
      </w:r>
      <w:r w:rsidR="00E84854" w:rsidRPr="00F2057F">
        <w:rPr>
          <w:rFonts w:ascii="Times New Roman" w:hAnsi="Times New Roman"/>
          <w:color w:val="000000" w:themeColor="text1"/>
        </w:rPr>
        <w:t>Update Conference</w:t>
      </w:r>
      <w:r w:rsidR="00570C49" w:rsidRPr="00F2057F">
        <w:rPr>
          <w:rFonts w:ascii="Times New Roman" w:hAnsi="Times New Roman"/>
          <w:color w:val="000000" w:themeColor="text1"/>
        </w:rPr>
        <w:t xml:space="preserve">, any member described in Article II who is in good standing and wishes to be considered as a </w:t>
      </w:r>
      <w:r w:rsidR="00C4534B" w:rsidRPr="00F2057F">
        <w:rPr>
          <w:rFonts w:ascii="Times New Roman" w:hAnsi="Times New Roman"/>
          <w:color w:val="000000" w:themeColor="text1"/>
        </w:rPr>
        <w:t>candidate</w:t>
      </w:r>
      <w:r w:rsidR="00570C49" w:rsidRPr="00F2057F">
        <w:rPr>
          <w:rFonts w:ascii="Times New Roman" w:hAnsi="Times New Roman"/>
          <w:color w:val="000000" w:themeColor="text1"/>
        </w:rPr>
        <w:t xml:space="preserve"> must submit a notice </w:t>
      </w:r>
      <w:r w:rsidR="009A7711" w:rsidRPr="00F2057F">
        <w:rPr>
          <w:rFonts w:ascii="Times New Roman" w:hAnsi="Times New Roman"/>
          <w:color w:val="000000" w:themeColor="text1"/>
        </w:rPr>
        <w:t xml:space="preserve">in the manner or </w:t>
      </w:r>
      <w:r w:rsidR="00570C49" w:rsidRPr="00F2057F">
        <w:rPr>
          <w:rFonts w:ascii="Times New Roman" w:hAnsi="Times New Roman"/>
          <w:color w:val="000000" w:themeColor="text1"/>
        </w:rPr>
        <w:t xml:space="preserve">form </w:t>
      </w:r>
      <w:r w:rsidR="00C37808" w:rsidRPr="00F2057F">
        <w:rPr>
          <w:rFonts w:ascii="Times New Roman" w:hAnsi="Times New Roman"/>
          <w:color w:val="000000" w:themeColor="text1"/>
        </w:rPr>
        <w:t xml:space="preserve">prescribed </w:t>
      </w:r>
      <w:r w:rsidR="00570C49" w:rsidRPr="00F2057F">
        <w:rPr>
          <w:rFonts w:ascii="Times New Roman" w:hAnsi="Times New Roman"/>
          <w:color w:val="000000" w:themeColor="text1"/>
        </w:rPr>
        <w:t xml:space="preserve">by the Council.  </w:t>
      </w:r>
    </w:p>
    <w:p w14:paraId="28EBE4F5" w14:textId="03E1965F" w:rsidR="00F61199" w:rsidRPr="00F2057F" w:rsidRDefault="00E84854" w:rsidP="00F61199">
      <w:pPr>
        <w:pStyle w:val="ListParagraph"/>
        <w:numPr>
          <w:ilvl w:val="0"/>
          <w:numId w:val="4"/>
        </w:numPr>
        <w:tabs>
          <w:tab w:val="left" w:pos="0"/>
          <w:tab w:val="left" w:pos="360"/>
          <w:tab w:val="left" w:pos="900"/>
          <w:tab w:val="left" w:pos="1260"/>
          <w:tab w:val="left" w:pos="1800"/>
        </w:tabs>
        <w:spacing w:after="240"/>
        <w:ind w:left="1627"/>
        <w:contextualSpacing w:val="0"/>
        <w:rPr>
          <w:rFonts w:ascii="Times New Roman" w:hAnsi="Times New Roman"/>
          <w:color w:val="000000" w:themeColor="text1"/>
        </w:rPr>
      </w:pPr>
      <w:r w:rsidRPr="00F2057F">
        <w:rPr>
          <w:rFonts w:ascii="Times New Roman" w:hAnsi="Times New Roman"/>
          <w:color w:val="000000" w:themeColor="text1"/>
        </w:rPr>
        <w:t>The Council shall</w:t>
      </w:r>
      <w:r w:rsidR="00165F5F" w:rsidRPr="00F2057F">
        <w:rPr>
          <w:rFonts w:ascii="Times New Roman" w:hAnsi="Times New Roman"/>
          <w:color w:val="000000" w:themeColor="text1"/>
        </w:rPr>
        <w:t xml:space="preserve">, </w:t>
      </w:r>
      <w:r w:rsidRPr="00F2057F">
        <w:rPr>
          <w:rFonts w:ascii="Times New Roman" w:hAnsi="Times New Roman"/>
          <w:color w:val="000000" w:themeColor="text1"/>
        </w:rPr>
        <w:t>not later than</w:t>
      </w:r>
      <w:r w:rsidR="001434A6" w:rsidRPr="00F2057F">
        <w:rPr>
          <w:rFonts w:ascii="Times New Roman" w:hAnsi="Times New Roman"/>
          <w:color w:val="000000" w:themeColor="text1"/>
        </w:rPr>
        <w:t xml:space="preserve"> </w:t>
      </w:r>
      <w:r w:rsidR="00C91F79" w:rsidRPr="00F2057F">
        <w:rPr>
          <w:rFonts w:ascii="Times New Roman" w:hAnsi="Times New Roman"/>
          <w:color w:val="000000" w:themeColor="text1"/>
        </w:rPr>
        <w:t xml:space="preserve">30 </w:t>
      </w:r>
      <w:r w:rsidRPr="00F2057F">
        <w:rPr>
          <w:rFonts w:ascii="Times New Roman" w:hAnsi="Times New Roman"/>
          <w:color w:val="000000" w:themeColor="text1"/>
        </w:rPr>
        <w:t>days before the Council’s Annual Update Conference</w:t>
      </w:r>
      <w:r w:rsidR="00EB6AD9" w:rsidRPr="00F2057F">
        <w:rPr>
          <w:rFonts w:ascii="Times New Roman" w:hAnsi="Times New Roman"/>
          <w:color w:val="000000" w:themeColor="text1"/>
        </w:rPr>
        <w:t xml:space="preserve">, </w:t>
      </w:r>
      <w:r w:rsidR="009B5FBB" w:rsidRPr="00F2057F">
        <w:rPr>
          <w:rFonts w:ascii="Times New Roman" w:hAnsi="Times New Roman"/>
          <w:color w:val="000000" w:themeColor="text1"/>
        </w:rPr>
        <w:t xml:space="preserve">provide a platform </w:t>
      </w:r>
      <w:r w:rsidR="008A73DB" w:rsidRPr="00F2057F">
        <w:rPr>
          <w:rFonts w:ascii="Times New Roman" w:hAnsi="Times New Roman"/>
          <w:color w:val="000000" w:themeColor="text1"/>
        </w:rPr>
        <w:t xml:space="preserve">on which members may </w:t>
      </w:r>
      <w:r w:rsidR="009B5FBB" w:rsidRPr="00F2057F">
        <w:rPr>
          <w:rFonts w:ascii="Times New Roman" w:hAnsi="Times New Roman"/>
          <w:color w:val="000000" w:themeColor="text1"/>
        </w:rPr>
        <w:t xml:space="preserve">vote electronically </w:t>
      </w:r>
      <w:r w:rsidR="008A73DB" w:rsidRPr="00F2057F">
        <w:rPr>
          <w:rFonts w:ascii="Times New Roman" w:hAnsi="Times New Roman"/>
          <w:color w:val="000000" w:themeColor="text1"/>
        </w:rPr>
        <w:t xml:space="preserve">and said </w:t>
      </w:r>
      <w:r w:rsidR="00044696" w:rsidRPr="00F2057F">
        <w:rPr>
          <w:rFonts w:ascii="Times New Roman" w:hAnsi="Times New Roman"/>
          <w:color w:val="000000" w:themeColor="text1"/>
        </w:rPr>
        <w:t xml:space="preserve">platform </w:t>
      </w:r>
      <w:r w:rsidR="008A73DB" w:rsidRPr="00F2057F">
        <w:rPr>
          <w:rFonts w:ascii="Times New Roman" w:hAnsi="Times New Roman"/>
          <w:color w:val="000000" w:themeColor="text1"/>
        </w:rPr>
        <w:t xml:space="preserve">shall remain </w:t>
      </w:r>
      <w:r w:rsidR="00044696" w:rsidRPr="00F2057F">
        <w:rPr>
          <w:rFonts w:ascii="Times New Roman" w:hAnsi="Times New Roman"/>
          <w:color w:val="000000" w:themeColor="text1"/>
        </w:rPr>
        <w:t xml:space="preserve">open and accessible up to </w:t>
      </w:r>
      <w:r w:rsidR="008A73DB" w:rsidRPr="00F2057F">
        <w:rPr>
          <w:rFonts w:ascii="Times New Roman" w:hAnsi="Times New Roman"/>
          <w:color w:val="000000" w:themeColor="text1"/>
        </w:rPr>
        <w:t xml:space="preserve">the mid-day break at </w:t>
      </w:r>
      <w:r w:rsidR="00044696" w:rsidRPr="00F2057F">
        <w:rPr>
          <w:rFonts w:ascii="Times New Roman" w:hAnsi="Times New Roman"/>
          <w:color w:val="000000" w:themeColor="text1"/>
        </w:rPr>
        <w:t xml:space="preserve">the </w:t>
      </w:r>
      <w:r w:rsidR="00F61199" w:rsidRPr="00F2057F">
        <w:rPr>
          <w:rFonts w:ascii="Times New Roman" w:hAnsi="Times New Roman"/>
          <w:color w:val="000000" w:themeColor="text1"/>
        </w:rPr>
        <w:t xml:space="preserve">Annual </w:t>
      </w:r>
      <w:r w:rsidRPr="00F2057F">
        <w:rPr>
          <w:rFonts w:ascii="Times New Roman" w:hAnsi="Times New Roman"/>
          <w:color w:val="000000" w:themeColor="text1"/>
        </w:rPr>
        <w:t>Update Conference</w:t>
      </w:r>
      <w:r w:rsidR="008A73DB" w:rsidRPr="00F2057F">
        <w:rPr>
          <w:rFonts w:ascii="Times New Roman" w:hAnsi="Times New Roman"/>
          <w:color w:val="000000" w:themeColor="text1"/>
        </w:rPr>
        <w:t xml:space="preserve">.     </w:t>
      </w:r>
    </w:p>
    <w:p w14:paraId="7C21D6C3" w14:textId="73798D25" w:rsidR="00E84854" w:rsidRPr="00F2057F" w:rsidRDefault="00F61199" w:rsidP="00F61199">
      <w:pPr>
        <w:pStyle w:val="ListParagraph"/>
        <w:numPr>
          <w:ilvl w:val="0"/>
          <w:numId w:val="4"/>
        </w:numPr>
        <w:tabs>
          <w:tab w:val="left" w:pos="0"/>
          <w:tab w:val="left" w:pos="360"/>
          <w:tab w:val="left" w:pos="900"/>
          <w:tab w:val="left" w:pos="1260"/>
          <w:tab w:val="left" w:pos="1800"/>
        </w:tabs>
        <w:spacing w:after="240"/>
        <w:ind w:left="1627"/>
        <w:contextualSpacing w:val="0"/>
        <w:rPr>
          <w:rFonts w:ascii="Times New Roman" w:hAnsi="Times New Roman"/>
          <w:color w:val="000000" w:themeColor="text1"/>
        </w:rPr>
      </w:pPr>
      <w:r w:rsidRPr="00F2057F">
        <w:rPr>
          <w:rFonts w:ascii="Times New Roman" w:hAnsi="Times New Roman"/>
          <w:color w:val="000000" w:themeColor="text1"/>
        </w:rPr>
        <w:t>A</w:t>
      </w:r>
      <w:r w:rsidR="00E84854" w:rsidRPr="00F2057F">
        <w:rPr>
          <w:rFonts w:ascii="Times New Roman" w:hAnsi="Times New Roman"/>
          <w:color w:val="000000" w:themeColor="text1"/>
        </w:rPr>
        <w:t xml:space="preserve">ny member </w:t>
      </w:r>
      <w:r w:rsidR="009A7711" w:rsidRPr="00F2057F">
        <w:rPr>
          <w:rFonts w:ascii="Times New Roman" w:hAnsi="Times New Roman"/>
          <w:color w:val="000000" w:themeColor="text1"/>
        </w:rPr>
        <w:t xml:space="preserve">described in Article II who is in good standing and </w:t>
      </w:r>
      <w:r w:rsidR="00E84854" w:rsidRPr="00F2057F">
        <w:rPr>
          <w:rFonts w:ascii="Times New Roman" w:hAnsi="Times New Roman"/>
          <w:color w:val="000000" w:themeColor="text1"/>
        </w:rPr>
        <w:t xml:space="preserve">present shall be entitled to vote during the times determined by the Council’s Board of Directors. </w:t>
      </w:r>
    </w:p>
    <w:p w14:paraId="0EAD93CF" w14:textId="3075E5BF" w:rsidR="00603306" w:rsidRPr="00F2057F" w:rsidRDefault="00603306">
      <w:pPr>
        <w:tabs>
          <w:tab w:val="left" w:pos="0"/>
          <w:tab w:val="left" w:pos="360"/>
          <w:tab w:val="left" w:pos="900"/>
          <w:tab w:val="left" w:pos="1260"/>
          <w:tab w:val="left" w:pos="1800"/>
        </w:tabs>
        <w:ind w:left="900"/>
        <w:rPr>
          <w:rFonts w:ascii="Times New Roman" w:hAnsi="Times New Roman"/>
          <w:color w:val="000000" w:themeColor="text1"/>
        </w:rPr>
      </w:pPr>
    </w:p>
    <w:p w14:paraId="0FB7CB3C" w14:textId="718E6DFF" w:rsidR="00E84854" w:rsidRPr="00F2057F" w:rsidRDefault="00E84854" w:rsidP="00E84854">
      <w:pPr>
        <w:tabs>
          <w:tab w:val="center" w:pos="4680"/>
        </w:tabs>
        <w:jc w:val="center"/>
        <w:rPr>
          <w:rFonts w:ascii="Times New Roman" w:hAnsi="Times New Roman"/>
          <w:color w:val="000000" w:themeColor="text1"/>
        </w:rPr>
      </w:pPr>
      <w:r w:rsidRPr="00F2057F">
        <w:rPr>
          <w:rFonts w:ascii="Times New Roman" w:hAnsi="Times New Roman"/>
          <w:color w:val="000000" w:themeColor="text1"/>
        </w:rPr>
        <w:t>ARTICLE V</w:t>
      </w:r>
    </w:p>
    <w:p w14:paraId="18FC7692" w14:textId="35B632F7" w:rsidR="00E84854" w:rsidRPr="00F2057F" w:rsidRDefault="00E84854" w:rsidP="00E84854">
      <w:pPr>
        <w:tabs>
          <w:tab w:val="center" w:pos="4680"/>
        </w:tabs>
        <w:jc w:val="center"/>
        <w:rPr>
          <w:rFonts w:ascii="Times New Roman" w:hAnsi="Times New Roman"/>
          <w:color w:val="000000" w:themeColor="text1"/>
          <w:u w:val="single"/>
        </w:rPr>
      </w:pPr>
      <w:r w:rsidRPr="00F2057F">
        <w:rPr>
          <w:rFonts w:ascii="Times New Roman" w:hAnsi="Times New Roman"/>
          <w:color w:val="000000" w:themeColor="text1"/>
          <w:u w:val="single"/>
        </w:rPr>
        <w:t>VACANCIES</w:t>
      </w:r>
    </w:p>
    <w:p w14:paraId="769BBCAA" w14:textId="77777777" w:rsidR="006E5EAC" w:rsidRPr="00F2057F" w:rsidRDefault="006E5EAC">
      <w:pPr>
        <w:tabs>
          <w:tab w:val="left" w:pos="0"/>
          <w:tab w:val="left" w:pos="360"/>
          <w:tab w:val="left" w:pos="900"/>
          <w:tab w:val="left" w:pos="1260"/>
          <w:tab w:val="left" w:pos="1800"/>
        </w:tabs>
        <w:rPr>
          <w:rFonts w:ascii="Times New Roman" w:hAnsi="Times New Roman"/>
          <w:color w:val="000000" w:themeColor="text1"/>
        </w:rPr>
      </w:pPr>
    </w:p>
    <w:p w14:paraId="6DC649D7" w14:textId="05B6FF86" w:rsidR="006E5EAC" w:rsidRPr="00F2057F" w:rsidRDefault="00E84854" w:rsidP="00E80EAC">
      <w:pPr>
        <w:tabs>
          <w:tab w:val="left" w:pos="0"/>
          <w:tab w:val="left" w:pos="900"/>
          <w:tab w:val="left" w:pos="1260"/>
          <w:tab w:val="left" w:pos="1800"/>
        </w:tabs>
        <w:ind w:firstLine="720"/>
        <w:rPr>
          <w:rFonts w:ascii="Times New Roman" w:hAnsi="Times New Roman"/>
          <w:color w:val="000000" w:themeColor="text1"/>
        </w:rPr>
      </w:pPr>
      <w:r w:rsidRPr="00F2057F">
        <w:rPr>
          <w:rFonts w:ascii="Times New Roman" w:hAnsi="Times New Roman"/>
          <w:color w:val="000000" w:themeColor="text1"/>
        </w:rPr>
        <w:t xml:space="preserve">Section 1.  </w:t>
      </w:r>
      <w:r w:rsidR="00E80EAC" w:rsidRPr="00F2057F">
        <w:rPr>
          <w:rFonts w:ascii="Times New Roman" w:hAnsi="Times New Roman"/>
          <w:color w:val="000000" w:themeColor="text1"/>
          <w:u w:val="single"/>
        </w:rPr>
        <w:t>Vacancy of Chair</w:t>
      </w:r>
      <w:r w:rsidR="00E80EAC" w:rsidRPr="00F2057F">
        <w:rPr>
          <w:rFonts w:ascii="Times New Roman" w:hAnsi="Times New Roman"/>
          <w:color w:val="000000" w:themeColor="text1"/>
        </w:rPr>
        <w:t xml:space="preserve">.  In the event of a vacancy in the office of Chair, the Vice-Chair shall automatically become Acting Chair until such time as the next annual election.  Vacancy of the Vice-Chair </w:t>
      </w:r>
      <w:r w:rsidR="00E80EAC" w:rsidRPr="00F2057F">
        <w:rPr>
          <w:rFonts w:ascii="Times New Roman" w:hAnsi="Times New Roman"/>
        </w:rPr>
        <w:t xml:space="preserve">shall be filled by </w:t>
      </w:r>
      <w:r w:rsidR="009F02C2" w:rsidRPr="00F2057F">
        <w:rPr>
          <w:rFonts w:ascii="Times New Roman" w:hAnsi="Times New Roman"/>
        </w:rPr>
        <w:t>vote</w:t>
      </w:r>
      <w:r w:rsidR="00E80EAC" w:rsidRPr="00F2057F">
        <w:rPr>
          <w:rFonts w:ascii="Times New Roman" w:hAnsi="Times New Roman"/>
        </w:rPr>
        <w:t xml:space="preserve"> of a majority of the members of the Board of Directors for the unexpired term of such office</w:t>
      </w:r>
      <w:r w:rsidR="00E80EAC" w:rsidRPr="00F2057F">
        <w:rPr>
          <w:rFonts w:ascii="Times New Roman" w:hAnsi="Times New Roman"/>
          <w:color w:val="000000" w:themeColor="text1"/>
        </w:rPr>
        <w:t>.</w:t>
      </w:r>
      <w:r w:rsidR="00ED7F63" w:rsidRPr="00F2057F">
        <w:rPr>
          <w:rFonts w:ascii="Times New Roman" w:hAnsi="Times New Roman"/>
          <w:color w:val="000000" w:themeColor="text1"/>
        </w:rPr>
        <w:t xml:space="preserve"> </w:t>
      </w:r>
      <w:r w:rsidR="00F94D9F" w:rsidRPr="00F2057F">
        <w:rPr>
          <w:rFonts w:ascii="Times New Roman" w:hAnsi="Times New Roman"/>
          <w:color w:val="000000" w:themeColor="text1"/>
        </w:rPr>
        <w:t>Nominations may be made by any member.</w:t>
      </w:r>
    </w:p>
    <w:p w14:paraId="2342A732" w14:textId="77777777" w:rsidR="00E80EAC" w:rsidRPr="00F2057F" w:rsidRDefault="00E80EAC" w:rsidP="00E80EAC">
      <w:pPr>
        <w:tabs>
          <w:tab w:val="left" w:pos="0"/>
          <w:tab w:val="left" w:pos="900"/>
          <w:tab w:val="left" w:pos="1260"/>
          <w:tab w:val="left" w:pos="1800"/>
        </w:tabs>
        <w:ind w:firstLine="720"/>
        <w:rPr>
          <w:rFonts w:ascii="Times New Roman" w:hAnsi="Times New Roman"/>
          <w:color w:val="000000" w:themeColor="text1"/>
        </w:rPr>
      </w:pPr>
    </w:p>
    <w:p w14:paraId="29D1834E" w14:textId="05CECBB3" w:rsidR="00E80EAC" w:rsidRPr="00F2057F" w:rsidRDefault="00E80EAC" w:rsidP="009A7711">
      <w:pPr>
        <w:ind w:firstLine="720"/>
        <w:rPr>
          <w:rFonts w:ascii="Times New Roman" w:hAnsi="Times New Roman"/>
        </w:rPr>
      </w:pPr>
      <w:r w:rsidRPr="00F2057F">
        <w:rPr>
          <w:rFonts w:ascii="Times New Roman" w:hAnsi="Times New Roman"/>
        </w:rPr>
        <w:t xml:space="preserve">Section 2.  </w:t>
      </w:r>
      <w:r w:rsidRPr="00F2057F">
        <w:rPr>
          <w:rFonts w:ascii="Times New Roman" w:hAnsi="Times New Roman"/>
          <w:u w:val="single"/>
        </w:rPr>
        <w:t>Vacancies</w:t>
      </w:r>
      <w:r w:rsidRPr="00F2057F">
        <w:rPr>
          <w:rFonts w:ascii="Times New Roman" w:hAnsi="Times New Roman"/>
        </w:rPr>
        <w:t xml:space="preserve">. Any other vacancy not occurring as a result of the events described in Section 1 shall be filled </w:t>
      </w:r>
      <w:r w:rsidR="00636647" w:rsidRPr="00F2057F">
        <w:rPr>
          <w:rFonts w:ascii="Times New Roman" w:hAnsi="Times New Roman"/>
        </w:rPr>
        <w:t>as outlined in Section 3</w:t>
      </w:r>
      <w:r w:rsidR="00F2057F">
        <w:rPr>
          <w:rFonts w:ascii="Times New Roman" w:hAnsi="Times New Roman"/>
        </w:rPr>
        <w:t xml:space="preserve"> </w:t>
      </w:r>
      <w:r w:rsidR="00542C24" w:rsidRPr="00F2057F">
        <w:rPr>
          <w:rFonts w:ascii="Times New Roman" w:hAnsi="Times New Roman"/>
        </w:rPr>
        <w:t xml:space="preserve">by vote </w:t>
      </w:r>
      <w:r w:rsidRPr="00F2057F">
        <w:rPr>
          <w:rFonts w:ascii="Times New Roman" w:hAnsi="Times New Roman"/>
        </w:rPr>
        <w:t>of a majority of the existing members of the Board of Directors for the unexpired term of such office</w:t>
      </w:r>
      <w:r w:rsidR="000E3FE8" w:rsidRPr="00F2057F">
        <w:rPr>
          <w:rFonts w:ascii="Times New Roman" w:hAnsi="Times New Roman"/>
        </w:rPr>
        <w:t xml:space="preserve"> or until the next </w:t>
      </w:r>
      <w:r w:rsidR="00790280" w:rsidRPr="00F2057F">
        <w:rPr>
          <w:rFonts w:ascii="Times New Roman" w:hAnsi="Times New Roman"/>
        </w:rPr>
        <w:t>election</w:t>
      </w:r>
      <w:r w:rsidR="00937350" w:rsidRPr="00F2057F">
        <w:rPr>
          <w:rFonts w:ascii="Times New Roman" w:hAnsi="Times New Roman"/>
        </w:rPr>
        <w:t xml:space="preserve"> date</w:t>
      </w:r>
      <w:r w:rsidR="00790280" w:rsidRPr="00F2057F">
        <w:rPr>
          <w:rFonts w:ascii="Times New Roman" w:hAnsi="Times New Roman"/>
        </w:rPr>
        <w:t xml:space="preserve"> whichever </w:t>
      </w:r>
      <w:r w:rsidR="006A3820" w:rsidRPr="00F2057F">
        <w:rPr>
          <w:rFonts w:ascii="Times New Roman" w:hAnsi="Times New Roman"/>
        </w:rPr>
        <w:t>occurs sooner</w:t>
      </w:r>
      <w:r w:rsidRPr="00F2057F">
        <w:rPr>
          <w:rFonts w:ascii="Times New Roman" w:hAnsi="Times New Roman"/>
        </w:rPr>
        <w:t>.</w:t>
      </w:r>
    </w:p>
    <w:p w14:paraId="11118CC9" w14:textId="77777777" w:rsidR="00BD20BF" w:rsidRPr="00F2057F" w:rsidRDefault="00BD20BF" w:rsidP="009A7711">
      <w:pPr>
        <w:ind w:firstLine="720"/>
        <w:rPr>
          <w:rFonts w:ascii="Times New Roman" w:hAnsi="Times New Roman"/>
        </w:rPr>
      </w:pPr>
    </w:p>
    <w:p w14:paraId="4E92AE57" w14:textId="4D4E8A92" w:rsidR="00542C24" w:rsidRPr="00F2057F" w:rsidRDefault="00542C24" w:rsidP="009A7711">
      <w:pPr>
        <w:ind w:firstLine="720"/>
        <w:rPr>
          <w:rFonts w:ascii="Times New Roman" w:hAnsi="Times New Roman"/>
        </w:rPr>
      </w:pPr>
      <w:r w:rsidRPr="00F2057F">
        <w:rPr>
          <w:rFonts w:ascii="Times New Roman" w:hAnsi="Times New Roman"/>
        </w:rPr>
        <w:t xml:space="preserve">Section 3.  </w:t>
      </w:r>
      <w:r w:rsidR="00BD20BF" w:rsidRPr="00F2057F">
        <w:rPr>
          <w:rFonts w:ascii="Times New Roman" w:hAnsi="Times New Roman"/>
          <w:u w:val="single"/>
        </w:rPr>
        <w:t>E</w:t>
      </w:r>
      <w:r w:rsidR="00E83FEA" w:rsidRPr="00F2057F">
        <w:rPr>
          <w:rFonts w:ascii="Times New Roman" w:hAnsi="Times New Roman"/>
          <w:u w:val="single"/>
        </w:rPr>
        <w:t>ligibility</w:t>
      </w:r>
      <w:r w:rsidR="00BD20BF" w:rsidRPr="00F2057F">
        <w:rPr>
          <w:rFonts w:ascii="Times New Roman" w:hAnsi="Times New Roman"/>
          <w:u w:val="single"/>
        </w:rPr>
        <w:t xml:space="preserve"> for Vacant Term</w:t>
      </w:r>
      <w:r w:rsidR="00E83FEA" w:rsidRPr="00F2057F">
        <w:rPr>
          <w:rFonts w:ascii="Times New Roman" w:hAnsi="Times New Roman"/>
        </w:rPr>
        <w:t xml:space="preserve">.   </w:t>
      </w:r>
      <w:r w:rsidR="001763B7" w:rsidRPr="001763B7">
        <w:rPr>
          <w:rFonts w:ascii="Times New Roman" w:hAnsi="Times New Roman"/>
        </w:rPr>
        <w:t>A vacancy outlined in Section 2 shall be filled with a member who adds geographic and/or practice area diversity similar to the departed member.</w:t>
      </w:r>
      <w:r w:rsidR="003D354E" w:rsidRPr="00F2057F">
        <w:rPr>
          <w:rFonts w:ascii="Times New Roman" w:hAnsi="Times New Roman"/>
        </w:rPr>
        <w:t xml:space="preserve"> </w:t>
      </w:r>
      <w:r w:rsidR="001763B7" w:rsidRPr="001763B7">
        <w:rPr>
          <w:rFonts w:ascii="Times New Roman" w:hAnsi="Times New Roman"/>
        </w:rPr>
        <w:t>A board member who fills an existing vacancy shall serve the remainder of the term, which shall be one of the three terms outli</w:t>
      </w:r>
      <w:r w:rsidR="001763B7">
        <w:rPr>
          <w:rFonts w:ascii="Times New Roman" w:hAnsi="Times New Roman"/>
        </w:rPr>
        <w:t>ned in Section 4 of Article III</w:t>
      </w:r>
      <w:r w:rsidR="00604586" w:rsidRPr="00F2057F">
        <w:rPr>
          <w:rFonts w:ascii="Times New Roman" w:hAnsi="Times New Roman"/>
        </w:rPr>
        <w:t xml:space="preserve">. </w:t>
      </w:r>
    </w:p>
    <w:p w14:paraId="39D4DC46" w14:textId="77777777" w:rsidR="00542C24" w:rsidRPr="00F2057F" w:rsidRDefault="00542C24" w:rsidP="009A7711">
      <w:pPr>
        <w:ind w:firstLine="720"/>
        <w:rPr>
          <w:rFonts w:ascii="Times New Roman" w:hAnsi="Times New Roman"/>
        </w:rPr>
      </w:pPr>
    </w:p>
    <w:p w14:paraId="65A7206C" w14:textId="77777777" w:rsidR="00E80EAC" w:rsidRDefault="00E80EAC" w:rsidP="00E80EAC">
      <w:pPr>
        <w:rPr>
          <w:rFonts w:ascii="Times New Roman" w:hAnsi="Times New Roman"/>
        </w:rPr>
      </w:pPr>
    </w:p>
    <w:p w14:paraId="63A5164B" w14:textId="77777777" w:rsidR="001763B7" w:rsidRDefault="001763B7" w:rsidP="00E80EAC">
      <w:pPr>
        <w:rPr>
          <w:rFonts w:ascii="Times New Roman" w:hAnsi="Times New Roman"/>
        </w:rPr>
      </w:pPr>
    </w:p>
    <w:p w14:paraId="4F55275E" w14:textId="77777777" w:rsidR="001763B7" w:rsidRPr="00F2057F" w:rsidRDefault="001763B7" w:rsidP="00E80EAC">
      <w:pPr>
        <w:rPr>
          <w:rFonts w:ascii="Times New Roman" w:hAnsi="Times New Roman"/>
        </w:rPr>
      </w:pPr>
    </w:p>
    <w:p w14:paraId="525E9560" w14:textId="77777777" w:rsidR="00E80EAC" w:rsidRPr="00F2057F" w:rsidRDefault="00E80EAC" w:rsidP="00E80EAC">
      <w:pPr>
        <w:rPr>
          <w:rFonts w:ascii="Times New Roman" w:hAnsi="Times New Roman"/>
        </w:rPr>
      </w:pPr>
    </w:p>
    <w:p w14:paraId="1195618A" w14:textId="77777777" w:rsidR="00E80EAC" w:rsidRPr="00F2057F" w:rsidRDefault="00E80EAC" w:rsidP="00E80EAC">
      <w:pPr>
        <w:rPr>
          <w:rFonts w:ascii="Times New Roman" w:hAnsi="Times New Roman"/>
        </w:rPr>
      </w:pPr>
    </w:p>
    <w:p w14:paraId="47D00253" w14:textId="69A69BAE" w:rsidR="00E80EAC" w:rsidRPr="00F2057F" w:rsidRDefault="00E80EAC" w:rsidP="00E80EAC">
      <w:pPr>
        <w:tabs>
          <w:tab w:val="center" w:pos="4680"/>
        </w:tabs>
        <w:jc w:val="center"/>
        <w:rPr>
          <w:rFonts w:ascii="Times New Roman" w:hAnsi="Times New Roman"/>
          <w:color w:val="000000" w:themeColor="text1"/>
        </w:rPr>
      </w:pPr>
      <w:r w:rsidRPr="00F2057F">
        <w:rPr>
          <w:rFonts w:ascii="Times New Roman" w:hAnsi="Times New Roman"/>
          <w:color w:val="000000" w:themeColor="text1"/>
        </w:rPr>
        <w:lastRenderedPageBreak/>
        <w:t>ARTICLE VI</w:t>
      </w:r>
    </w:p>
    <w:p w14:paraId="11F60A97" w14:textId="41B94832" w:rsidR="00E80EAC" w:rsidRPr="00F2057F" w:rsidRDefault="0096099B" w:rsidP="00E80EAC">
      <w:pPr>
        <w:tabs>
          <w:tab w:val="center" w:pos="4680"/>
        </w:tabs>
        <w:jc w:val="center"/>
        <w:rPr>
          <w:rFonts w:ascii="Times New Roman" w:hAnsi="Times New Roman"/>
          <w:color w:val="000000" w:themeColor="text1"/>
          <w:u w:val="single"/>
        </w:rPr>
      </w:pPr>
      <w:r w:rsidRPr="00F2057F">
        <w:rPr>
          <w:rFonts w:ascii="Times New Roman" w:hAnsi="Times New Roman"/>
          <w:color w:val="000000" w:themeColor="text1"/>
          <w:u w:val="single"/>
        </w:rPr>
        <w:t xml:space="preserve">REGULAR AND SPECIAL </w:t>
      </w:r>
      <w:r w:rsidR="00E80EAC" w:rsidRPr="00F2057F">
        <w:rPr>
          <w:rFonts w:ascii="Times New Roman" w:hAnsi="Times New Roman"/>
          <w:color w:val="000000" w:themeColor="text1"/>
          <w:u w:val="single"/>
        </w:rPr>
        <w:t>MEETINGS</w:t>
      </w:r>
    </w:p>
    <w:p w14:paraId="5793CE50" w14:textId="13F6B6BB" w:rsidR="00E80EAC" w:rsidRPr="00F2057F" w:rsidRDefault="00E80EAC" w:rsidP="00E80EAC">
      <w:pPr>
        <w:rPr>
          <w:rFonts w:ascii="Times New Roman" w:hAnsi="Times New Roman"/>
        </w:rPr>
      </w:pPr>
    </w:p>
    <w:p w14:paraId="309806B3" w14:textId="77777777" w:rsidR="00E80EAC" w:rsidRPr="00F2057F" w:rsidRDefault="00E80EAC" w:rsidP="00E80EAC">
      <w:pPr>
        <w:tabs>
          <w:tab w:val="left" w:pos="0"/>
          <w:tab w:val="left" w:pos="900"/>
          <w:tab w:val="left" w:pos="1260"/>
          <w:tab w:val="left" w:pos="1800"/>
        </w:tabs>
        <w:ind w:firstLine="720"/>
        <w:rPr>
          <w:rFonts w:ascii="Times New Roman" w:hAnsi="Times New Roman"/>
          <w:color w:val="000000" w:themeColor="text1"/>
        </w:rPr>
      </w:pPr>
    </w:p>
    <w:p w14:paraId="416ACA60" w14:textId="7D6E1142" w:rsidR="00E80EAC" w:rsidRPr="00F2057F" w:rsidRDefault="006E5EAC" w:rsidP="00E80EAC">
      <w:p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 xml:space="preserve"> </w:t>
      </w:r>
      <w:r w:rsidR="00E80EAC" w:rsidRPr="00F2057F">
        <w:rPr>
          <w:rFonts w:ascii="Times New Roman" w:hAnsi="Times New Roman"/>
          <w:color w:val="000000" w:themeColor="text1"/>
        </w:rPr>
        <w:tab/>
      </w:r>
      <w:r w:rsidR="00E80EAC" w:rsidRPr="00F2057F">
        <w:rPr>
          <w:rFonts w:ascii="Times New Roman" w:hAnsi="Times New Roman"/>
          <w:color w:val="000000" w:themeColor="text1"/>
        </w:rPr>
        <w:tab/>
        <w:t xml:space="preserve">Section 1.  </w:t>
      </w:r>
      <w:r w:rsidR="00E80EAC" w:rsidRPr="00F2057F">
        <w:rPr>
          <w:rFonts w:ascii="Times New Roman" w:hAnsi="Times New Roman"/>
          <w:color w:val="000000" w:themeColor="text1"/>
          <w:u w:val="single"/>
        </w:rPr>
        <w:t>Regular Meetings</w:t>
      </w:r>
      <w:r w:rsidR="00E80EAC" w:rsidRPr="00F2057F">
        <w:rPr>
          <w:rFonts w:ascii="Times New Roman" w:hAnsi="Times New Roman"/>
          <w:color w:val="000000" w:themeColor="text1"/>
        </w:rPr>
        <w:t xml:space="preserve">.  </w:t>
      </w:r>
      <w:r w:rsidRPr="00F2057F">
        <w:rPr>
          <w:rFonts w:ascii="Times New Roman" w:hAnsi="Times New Roman"/>
          <w:color w:val="000000" w:themeColor="text1"/>
        </w:rPr>
        <w:t xml:space="preserve">The </w:t>
      </w:r>
      <w:r w:rsidR="00E80EAC" w:rsidRPr="00F2057F">
        <w:rPr>
          <w:rFonts w:ascii="Times New Roman" w:hAnsi="Times New Roman"/>
          <w:color w:val="000000" w:themeColor="text1"/>
        </w:rPr>
        <w:t xml:space="preserve">Board of Directors shall meet at least one time </w:t>
      </w:r>
      <w:r w:rsidR="00D571AC" w:rsidRPr="00F2057F">
        <w:rPr>
          <w:rFonts w:ascii="Times New Roman" w:hAnsi="Times New Roman"/>
          <w:color w:val="000000" w:themeColor="text1"/>
        </w:rPr>
        <w:t xml:space="preserve">annually and at </w:t>
      </w:r>
      <w:r w:rsidR="00C8763D" w:rsidRPr="00F2057F">
        <w:rPr>
          <w:rFonts w:ascii="Times New Roman" w:hAnsi="Times New Roman"/>
          <w:color w:val="000000" w:themeColor="text1"/>
        </w:rPr>
        <w:t>other times</w:t>
      </w:r>
      <w:r w:rsidR="00D571AC" w:rsidRPr="00F2057F">
        <w:rPr>
          <w:rFonts w:ascii="Times New Roman" w:hAnsi="Times New Roman"/>
          <w:color w:val="000000" w:themeColor="text1"/>
        </w:rPr>
        <w:t xml:space="preserve"> as </w:t>
      </w:r>
      <w:r w:rsidR="00C8763D" w:rsidRPr="00F2057F">
        <w:rPr>
          <w:rFonts w:ascii="Times New Roman" w:hAnsi="Times New Roman"/>
          <w:color w:val="000000" w:themeColor="text1"/>
        </w:rPr>
        <w:t xml:space="preserve">specified </w:t>
      </w:r>
      <w:r w:rsidR="00D571AC" w:rsidRPr="00F2057F">
        <w:rPr>
          <w:rFonts w:ascii="Times New Roman" w:hAnsi="Times New Roman"/>
          <w:color w:val="000000" w:themeColor="text1"/>
        </w:rPr>
        <w:t>in</w:t>
      </w:r>
      <w:r w:rsidR="0041622D" w:rsidRPr="00F2057F">
        <w:rPr>
          <w:rFonts w:ascii="Times New Roman" w:hAnsi="Times New Roman"/>
          <w:color w:val="000000" w:themeColor="text1"/>
        </w:rPr>
        <w:t xml:space="preserve"> Section 2 of this Article. </w:t>
      </w:r>
    </w:p>
    <w:p w14:paraId="67EFCFA9" w14:textId="77777777" w:rsidR="00E80EAC" w:rsidRPr="00F2057F" w:rsidRDefault="00E80EAC" w:rsidP="00E80EAC">
      <w:pPr>
        <w:tabs>
          <w:tab w:val="left" w:pos="0"/>
          <w:tab w:val="left" w:pos="360"/>
          <w:tab w:val="left" w:pos="900"/>
          <w:tab w:val="left" w:pos="1260"/>
          <w:tab w:val="left" w:pos="1800"/>
        </w:tabs>
        <w:rPr>
          <w:rFonts w:ascii="Times New Roman" w:hAnsi="Times New Roman"/>
          <w:color w:val="000000" w:themeColor="text1"/>
        </w:rPr>
      </w:pPr>
    </w:p>
    <w:p w14:paraId="2466E164" w14:textId="2251AB0E" w:rsidR="003206A4" w:rsidRPr="00F2057F" w:rsidRDefault="00E80EAC" w:rsidP="00E80EAC">
      <w:p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ab/>
      </w:r>
      <w:r w:rsidRPr="00F2057F">
        <w:rPr>
          <w:rFonts w:ascii="Times New Roman" w:hAnsi="Times New Roman"/>
          <w:color w:val="000000" w:themeColor="text1"/>
        </w:rPr>
        <w:tab/>
        <w:t xml:space="preserve">Section 2. </w:t>
      </w:r>
      <w:r w:rsidRPr="00F2057F">
        <w:rPr>
          <w:rFonts w:ascii="Times New Roman" w:hAnsi="Times New Roman"/>
          <w:color w:val="000000" w:themeColor="text1"/>
          <w:u w:val="single"/>
        </w:rPr>
        <w:t>Special Meetings</w:t>
      </w:r>
      <w:r w:rsidRPr="00F2057F">
        <w:rPr>
          <w:rFonts w:ascii="Times New Roman" w:hAnsi="Times New Roman"/>
          <w:color w:val="000000" w:themeColor="text1"/>
        </w:rPr>
        <w:t xml:space="preserve">.  </w:t>
      </w:r>
      <w:r w:rsidR="004350F0" w:rsidRPr="00F2057F">
        <w:rPr>
          <w:rFonts w:ascii="Times New Roman" w:hAnsi="Times New Roman"/>
          <w:color w:val="000000" w:themeColor="text1"/>
        </w:rPr>
        <w:t xml:space="preserve">(1) </w:t>
      </w:r>
      <w:r w:rsidR="003206A4" w:rsidRPr="00F2057F">
        <w:rPr>
          <w:rFonts w:ascii="Times New Roman" w:hAnsi="Times New Roman"/>
          <w:color w:val="000000" w:themeColor="text1"/>
        </w:rPr>
        <w:t>Special Meetings may be called by</w:t>
      </w:r>
      <w:r w:rsidR="009A7711" w:rsidRPr="00F2057F">
        <w:rPr>
          <w:rFonts w:ascii="Times New Roman" w:hAnsi="Times New Roman"/>
          <w:color w:val="000000" w:themeColor="text1"/>
        </w:rPr>
        <w:t xml:space="preserve"> the Board Chair and shall be called when</w:t>
      </w:r>
      <w:r w:rsidR="003206A4" w:rsidRPr="00F2057F">
        <w:rPr>
          <w:rFonts w:ascii="Times New Roman" w:hAnsi="Times New Roman"/>
          <w:color w:val="000000" w:themeColor="text1"/>
        </w:rPr>
        <w:t>:</w:t>
      </w:r>
    </w:p>
    <w:p w14:paraId="031791B4" w14:textId="77777777" w:rsidR="009A7711" w:rsidRPr="00F2057F" w:rsidRDefault="009A7711" w:rsidP="00E80EAC">
      <w:pPr>
        <w:tabs>
          <w:tab w:val="left" w:pos="0"/>
          <w:tab w:val="left" w:pos="360"/>
          <w:tab w:val="left" w:pos="900"/>
          <w:tab w:val="left" w:pos="1260"/>
          <w:tab w:val="left" w:pos="1800"/>
        </w:tabs>
        <w:rPr>
          <w:rFonts w:ascii="Times New Roman" w:hAnsi="Times New Roman"/>
          <w:color w:val="000000" w:themeColor="text1"/>
        </w:rPr>
      </w:pPr>
    </w:p>
    <w:p w14:paraId="2C82C986" w14:textId="5065F099" w:rsidR="009A7711" w:rsidRPr="00F2057F" w:rsidRDefault="003206A4" w:rsidP="004E7BA7">
      <w:pPr>
        <w:pStyle w:val="ListParagraph"/>
        <w:numPr>
          <w:ilvl w:val="0"/>
          <w:numId w:val="5"/>
        </w:numPr>
        <w:tabs>
          <w:tab w:val="left" w:pos="0"/>
          <w:tab w:val="left" w:pos="360"/>
          <w:tab w:val="left" w:pos="900"/>
          <w:tab w:val="left" w:pos="1260"/>
          <w:tab w:val="left" w:pos="1800"/>
        </w:tabs>
        <w:ind w:left="1620"/>
        <w:rPr>
          <w:rFonts w:ascii="Times New Roman" w:hAnsi="Times New Roman"/>
          <w:color w:val="000000" w:themeColor="text1"/>
        </w:rPr>
      </w:pPr>
      <w:r w:rsidRPr="00F2057F">
        <w:rPr>
          <w:rFonts w:ascii="Times New Roman" w:hAnsi="Times New Roman"/>
          <w:color w:val="000000" w:themeColor="text1"/>
        </w:rPr>
        <w:t>the Chair determines that such a meeting should be called</w:t>
      </w:r>
      <w:r w:rsidR="009A7711" w:rsidRPr="00F2057F">
        <w:rPr>
          <w:rFonts w:ascii="Times New Roman" w:hAnsi="Times New Roman"/>
          <w:color w:val="000000" w:themeColor="text1"/>
        </w:rPr>
        <w:t>;</w:t>
      </w:r>
      <w:r w:rsidRPr="00F2057F">
        <w:rPr>
          <w:rFonts w:ascii="Times New Roman" w:hAnsi="Times New Roman"/>
          <w:color w:val="000000" w:themeColor="text1"/>
        </w:rPr>
        <w:t xml:space="preserve"> </w:t>
      </w:r>
    </w:p>
    <w:p w14:paraId="73BEDC86" w14:textId="0A53D8A5" w:rsidR="009A7711" w:rsidRPr="00F2057F" w:rsidRDefault="003206A4" w:rsidP="004E7BA7">
      <w:pPr>
        <w:pStyle w:val="ListParagraph"/>
        <w:numPr>
          <w:ilvl w:val="0"/>
          <w:numId w:val="5"/>
        </w:numPr>
        <w:tabs>
          <w:tab w:val="left" w:pos="0"/>
          <w:tab w:val="left" w:pos="360"/>
          <w:tab w:val="left" w:pos="900"/>
          <w:tab w:val="left" w:pos="1260"/>
          <w:tab w:val="left" w:pos="1800"/>
        </w:tabs>
        <w:ind w:left="1620"/>
        <w:rPr>
          <w:rFonts w:ascii="Times New Roman" w:hAnsi="Times New Roman"/>
          <w:color w:val="000000" w:themeColor="text1"/>
        </w:rPr>
      </w:pPr>
      <w:r w:rsidRPr="00F2057F">
        <w:rPr>
          <w:rFonts w:ascii="Times New Roman" w:hAnsi="Times New Roman"/>
          <w:color w:val="000000" w:themeColor="text1"/>
        </w:rPr>
        <w:t xml:space="preserve">a majority of the </w:t>
      </w:r>
      <w:r w:rsidR="0082289C" w:rsidRPr="00F2057F">
        <w:rPr>
          <w:rFonts w:ascii="Times New Roman" w:hAnsi="Times New Roman"/>
          <w:color w:val="000000" w:themeColor="text1"/>
        </w:rPr>
        <w:t xml:space="preserve">board members </w:t>
      </w:r>
      <w:r w:rsidRPr="00F2057F">
        <w:rPr>
          <w:rFonts w:ascii="Times New Roman" w:hAnsi="Times New Roman"/>
          <w:color w:val="000000" w:themeColor="text1"/>
        </w:rPr>
        <w:t>vote to call such a meeting</w:t>
      </w:r>
      <w:r w:rsidR="009A7711" w:rsidRPr="00F2057F">
        <w:rPr>
          <w:rFonts w:ascii="Times New Roman" w:hAnsi="Times New Roman"/>
          <w:color w:val="000000" w:themeColor="text1"/>
        </w:rPr>
        <w:t>;</w:t>
      </w:r>
      <w:r w:rsidRPr="00F2057F">
        <w:rPr>
          <w:rFonts w:ascii="Times New Roman" w:hAnsi="Times New Roman"/>
          <w:color w:val="000000" w:themeColor="text1"/>
        </w:rPr>
        <w:t xml:space="preserve"> or</w:t>
      </w:r>
      <w:r w:rsidR="009A7711" w:rsidRPr="00F2057F">
        <w:rPr>
          <w:rFonts w:ascii="Times New Roman" w:hAnsi="Times New Roman"/>
          <w:color w:val="000000" w:themeColor="text1"/>
        </w:rPr>
        <w:t>,</w:t>
      </w:r>
      <w:r w:rsidRPr="00F2057F">
        <w:rPr>
          <w:rFonts w:ascii="Times New Roman" w:hAnsi="Times New Roman"/>
          <w:color w:val="000000" w:themeColor="text1"/>
        </w:rPr>
        <w:t xml:space="preserve"> </w:t>
      </w:r>
    </w:p>
    <w:p w14:paraId="253111C7" w14:textId="434E3751" w:rsidR="006E5EAC" w:rsidRPr="00F2057F" w:rsidRDefault="009A7711" w:rsidP="004350F0">
      <w:pPr>
        <w:pStyle w:val="ListParagraph"/>
        <w:numPr>
          <w:ilvl w:val="0"/>
          <w:numId w:val="5"/>
        </w:numPr>
        <w:tabs>
          <w:tab w:val="left" w:pos="0"/>
          <w:tab w:val="left" w:pos="360"/>
          <w:tab w:val="left" w:pos="900"/>
          <w:tab w:val="left" w:pos="1260"/>
          <w:tab w:val="left" w:pos="1800"/>
        </w:tabs>
        <w:ind w:left="1620"/>
        <w:rPr>
          <w:rFonts w:ascii="Times New Roman" w:hAnsi="Times New Roman"/>
          <w:color w:val="000000" w:themeColor="text1"/>
        </w:rPr>
      </w:pPr>
      <w:proofErr w:type="gramStart"/>
      <w:r w:rsidRPr="00F2057F">
        <w:rPr>
          <w:rFonts w:ascii="Times New Roman" w:hAnsi="Times New Roman"/>
          <w:color w:val="000000" w:themeColor="text1"/>
        </w:rPr>
        <w:t>a</w:t>
      </w:r>
      <w:proofErr w:type="gramEnd"/>
      <w:r w:rsidRPr="00F2057F">
        <w:rPr>
          <w:rFonts w:ascii="Times New Roman" w:hAnsi="Times New Roman"/>
          <w:color w:val="000000" w:themeColor="text1"/>
        </w:rPr>
        <w:t xml:space="preserve"> </w:t>
      </w:r>
      <w:r w:rsidR="006E5EAC" w:rsidRPr="00F2057F">
        <w:rPr>
          <w:rFonts w:ascii="Times New Roman" w:hAnsi="Times New Roman"/>
          <w:color w:val="000000" w:themeColor="text1"/>
        </w:rPr>
        <w:t xml:space="preserve">written </w:t>
      </w:r>
      <w:r w:rsidRPr="00F2057F">
        <w:rPr>
          <w:rFonts w:ascii="Times New Roman" w:hAnsi="Times New Roman"/>
          <w:color w:val="000000" w:themeColor="text1"/>
        </w:rPr>
        <w:t>request to hold a special mee</w:t>
      </w:r>
      <w:r w:rsidR="0082289C" w:rsidRPr="00F2057F">
        <w:rPr>
          <w:rFonts w:ascii="Times New Roman" w:hAnsi="Times New Roman"/>
          <w:color w:val="000000" w:themeColor="text1"/>
        </w:rPr>
        <w:t>ting is made by at least three members of the Board of Directors</w:t>
      </w:r>
      <w:r w:rsidR="004350F0" w:rsidRPr="00F2057F">
        <w:rPr>
          <w:rFonts w:ascii="Times New Roman" w:hAnsi="Times New Roman"/>
          <w:color w:val="000000" w:themeColor="text1"/>
        </w:rPr>
        <w:t>.</w:t>
      </w:r>
    </w:p>
    <w:p w14:paraId="2AACE755" w14:textId="4CE5DF71" w:rsidR="004350F0" w:rsidRPr="00F2057F" w:rsidRDefault="004F5266" w:rsidP="004350F0">
      <w:p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ab/>
        <w:t xml:space="preserve">(2) </w:t>
      </w:r>
      <w:bookmarkStart w:id="0" w:name="_GoBack"/>
      <w:bookmarkEnd w:id="0"/>
      <w:r w:rsidR="000122F2" w:rsidRPr="00F2057F">
        <w:rPr>
          <w:rFonts w:ascii="Times New Roman" w:hAnsi="Times New Roman"/>
          <w:color w:val="000000" w:themeColor="text1"/>
        </w:rPr>
        <w:t>If</w:t>
      </w:r>
      <w:r w:rsidRPr="00F2057F">
        <w:rPr>
          <w:rFonts w:ascii="Times New Roman" w:hAnsi="Times New Roman"/>
          <w:color w:val="000000" w:themeColor="text1"/>
        </w:rPr>
        <w:t xml:space="preserve"> a written request is made under subsection (</w:t>
      </w:r>
      <w:r w:rsidR="00D571AC" w:rsidRPr="00F2057F">
        <w:rPr>
          <w:rFonts w:ascii="Times New Roman" w:hAnsi="Times New Roman"/>
          <w:color w:val="000000" w:themeColor="text1"/>
        </w:rPr>
        <w:t>c</w:t>
      </w:r>
      <w:r w:rsidRPr="00F2057F">
        <w:rPr>
          <w:rFonts w:ascii="Times New Roman" w:hAnsi="Times New Roman"/>
          <w:color w:val="000000" w:themeColor="text1"/>
        </w:rPr>
        <w:t xml:space="preserve">) of this Section, the Executive Director shall poll the members of the Board of Directors </w:t>
      </w:r>
      <w:r w:rsidR="00AC5397" w:rsidRPr="00F2057F">
        <w:rPr>
          <w:rFonts w:ascii="Times New Roman" w:hAnsi="Times New Roman"/>
          <w:color w:val="000000" w:themeColor="text1"/>
        </w:rPr>
        <w:t xml:space="preserve">to determine a mutually agreeable meeting date, time and location.  A meeting under this subsection shall occur </w:t>
      </w:r>
      <w:r w:rsidR="006B53A5" w:rsidRPr="00F2057F">
        <w:rPr>
          <w:rFonts w:ascii="Times New Roman" w:hAnsi="Times New Roman"/>
          <w:color w:val="000000" w:themeColor="text1"/>
        </w:rPr>
        <w:t xml:space="preserve">within </w:t>
      </w:r>
      <w:r w:rsidR="00EE03ED" w:rsidRPr="00F2057F">
        <w:rPr>
          <w:rFonts w:ascii="Times New Roman" w:hAnsi="Times New Roman"/>
          <w:color w:val="000000" w:themeColor="text1"/>
        </w:rPr>
        <w:t>21</w:t>
      </w:r>
      <w:r w:rsidR="00AC5397" w:rsidRPr="00F2057F">
        <w:rPr>
          <w:rFonts w:ascii="Times New Roman" w:hAnsi="Times New Roman"/>
          <w:color w:val="000000" w:themeColor="text1"/>
        </w:rPr>
        <w:t xml:space="preserve"> days of the written request.  </w:t>
      </w:r>
    </w:p>
    <w:p w14:paraId="2FCF6C05" w14:textId="77777777" w:rsidR="004350F0" w:rsidRPr="00F2057F" w:rsidRDefault="004350F0" w:rsidP="004350F0">
      <w:pPr>
        <w:pStyle w:val="ListParagraph"/>
        <w:tabs>
          <w:tab w:val="left" w:pos="0"/>
          <w:tab w:val="left" w:pos="360"/>
          <w:tab w:val="left" w:pos="900"/>
          <w:tab w:val="left" w:pos="1260"/>
          <w:tab w:val="left" w:pos="1800"/>
        </w:tabs>
        <w:ind w:left="1620"/>
        <w:rPr>
          <w:rFonts w:ascii="Times New Roman" w:hAnsi="Times New Roman"/>
          <w:color w:val="000000" w:themeColor="text1"/>
        </w:rPr>
      </w:pPr>
    </w:p>
    <w:p w14:paraId="345180D5" w14:textId="4FF668DD" w:rsidR="00F858BB" w:rsidRPr="00F2057F" w:rsidRDefault="00F858BB" w:rsidP="00F858BB">
      <w:p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ab/>
      </w:r>
      <w:r w:rsidRPr="00F2057F">
        <w:rPr>
          <w:rFonts w:ascii="Times New Roman" w:hAnsi="Times New Roman"/>
          <w:color w:val="000000" w:themeColor="text1"/>
        </w:rPr>
        <w:tab/>
        <w:t xml:space="preserve">Section 3.  </w:t>
      </w:r>
      <w:r w:rsidRPr="00F2057F">
        <w:rPr>
          <w:rFonts w:ascii="Times New Roman" w:hAnsi="Times New Roman"/>
          <w:color w:val="000000" w:themeColor="text1"/>
          <w:u w:val="single"/>
        </w:rPr>
        <w:t>Quorum</w:t>
      </w:r>
      <w:r w:rsidRPr="00F2057F">
        <w:rPr>
          <w:rFonts w:ascii="Times New Roman" w:hAnsi="Times New Roman"/>
          <w:color w:val="000000" w:themeColor="text1"/>
        </w:rPr>
        <w:t xml:space="preserve">.  A presence of a majority of the members of the Board of Directors shall constitute a quorum for the transaction of any business. </w:t>
      </w:r>
    </w:p>
    <w:p w14:paraId="3B21B496" w14:textId="77777777" w:rsidR="00F858BB" w:rsidRPr="00F2057F" w:rsidRDefault="00F858BB" w:rsidP="00F858BB">
      <w:pPr>
        <w:tabs>
          <w:tab w:val="left" w:pos="0"/>
          <w:tab w:val="left" w:pos="360"/>
          <w:tab w:val="left" w:pos="900"/>
          <w:tab w:val="left" w:pos="1260"/>
          <w:tab w:val="left" w:pos="1800"/>
        </w:tabs>
        <w:rPr>
          <w:rFonts w:ascii="Times New Roman" w:hAnsi="Times New Roman"/>
          <w:color w:val="000000" w:themeColor="text1"/>
        </w:rPr>
      </w:pPr>
    </w:p>
    <w:p w14:paraId="5A5D0BE7" w14:textId="790FAD6C" w:rsidR="00F858BB" w:rsidRPr="00F2057F" w:rsidRDefault="00F858BB" w:rsidP="00F858BB">
      <w:p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ab/>
      </w:r>
      <w:r w:rsidRPr="00F2057F">
        <w:rPr>
          <w:rFonts w:ascii="Times New Roman" w:hAnsi="Times New Roman"/>
          <w:color w:val="000000" w:themeColor="text1"/>
        </w:rPr>
        <w:tab/>
        <w:t xml:space="preserve">Section 4. </w:t>
      </w:r>
      <w:r w:rsidRPr="00F2057F">
        <w:rPr>
          <w:rFonts w:ascii="Times New Roman" w:hAnsi="Times New Roman"/>
          <w:color w:val="000000" w:themeColor="text1"/>
          <w:u w:val="single"/>
        </w:rPr>
        <w:t>Order of Business</w:t>
      </w:r>
      <w:r w:rsidRPr="00F2057F">
        <w:rPr>
          <w:rFonts w:ascii="Times New Roman" w:hAnsi="Times New Roman"/>
          <w:color w:val="000000" w:themeColor="text1"/>
        </w:rPr>
        <w:t>.  The order of business of meetings of the board shall be as follows:</w:t>
      </w:r>
    </w:p>
    <w:p w14:paraId="3E9E9541" w14:textId="77777777" w:rsidR="00F858BB" w:rsidRPr="00F2057F" w:rsidRDefault="00F858BB" w:rsidP="00F858BB">
      <w:pPr>
        <w:tabs>
          <w:tab w:val="left" w:pos="0"/>
          <w:tab w:val="left" w:pos="360"/>
          <w:tab w:val="left" w:pos="900"/>
          <w:tab w:val="left" w:pos="1260"/>
          <w:tab w:val="left" w:pos="1800"/>
        </w:tabs>
        <w:rPr>
          <w:rFonts w:ascii="Times New Roman" w:hAnsi="Times New Roman"/>
          <w:color w:val="000000" w:themeColor="text1"/>
        </w:rPr>
      </w:pPr>
    </w:p>
    <w:p w14:paraId="64D0AD83" w14:textId="53113F27" w:rsidR="00F858BB" w:rsidRPr="00F2057F" w:rsidRDefault="00F858BB" w:rsidP="004E7BA7">
      <w:pPr>
        <w:pStyle w:val="ListParagraph"/>
        <w:numPr>
          <w:ilvl w:val="0"/>
          <w:numId w:val="6"/>
        </w:num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 xml:space="preserve">Roll call. </w:t>
      </w:r>
    </w:p>
    <w:p w14:paraId="349D5EB2" w14:textId="6690B154" w:rsidR="00F858BB" w:rsidRPr="00F2057F" w:rsidRDefault="00F858BB" w:rsidP="004E7BA7">
      <w:pPr>
        <w:pStyle w:val="ListParagraph"/>
        <w:numPr>
          <w:ilvl w:val="0"/>
          <w:numId w:val="6"/>
        </w:num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Review and approval of the minutes of the preceding meeting.</w:t>
      </w:r>
    </w:p>
    <w:p w14:paraId="14469FEB" w14:textId="0DC24486" w:rsidR="00F858BB" w:rsidRPr="00F2057F" w:rsidRDefault="00F858BB" w:rsidP="004E7BA7">
      <w:pPr>
        <w:pStyle w:val="ListParagraph"/>
        <w:numPr>
          <w:ilvl w:val="0"/>
          <w:numId w:val="6"/>
        </w:num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 xml:space="preserve">Reports of officers. </w:t>
      </w:r>
    </w:p>
    <w:p w14:paraId="7471B842" w14:textId="410771CB" w:rsidR="00F858BB" w:rsidRPr="00F2057F" w:rsidRDefault="00F858BB" w:rsidP="004E7BA7">
      <w:pPr>
        <w:pStyle w:val="ListParagraph"/>
        <w:numPr>
          <w:ilvl w:val="0"/>
          <w:numId w:val="6"/>
        </w:num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 xml:space="preserve">Reports of committees. </w:t>
      </w:r>
    </w:p>
    <w:p w14:paraId="49B6BD87" w14:textId="0BACA943" w:rsidR="00F858BB" w:rsidRPr="00F2057F" w:rsidRDefault="00F858BB" w:rsidP="004E7BA7">
      <w:pPr>
        <w:pStyle w:val="ListParagraph"/>
        <w:numPr>
          <w:ilvl w:val="0"/>
          <w:numId w:val="6"/>
        </w:num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 xml:space="preserve">Report of Executive Director </w:t>
      </w:r>
    </w:p>
    <w:p w14:paraId="0291C022" w14:textId="4F892A7D" w:rsidR="00F858BB" w:rsidRPr="00F2057F" w:rsidRDefault="00F858BB" w:rsidP="004E7BA7">
      <w:pPr>
        <w:pStyle w:val="ListParagraph"/>
        <w:numPr>
          <w:ilvl w:val="0"/>
          <w:numId w:val="6"/>
        </w:num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 xml:space="preserve">Report of Assistant Executive Director </w:t>
      </w:r>
    </w:p>
    <w:p w14:paraId="7C8FA504" w14:textId="45CEFF01" w:rsidR="00F858BB" w:rsidRPr="00F2057F" w:rsidRDefault="16A220A9" w:rsidP="004E7BA7">
      <w:pPr>
        <w:pStyle w:val="ListParagraph"/>
        <w:numPr>
          <w:ilvl w:val="0"/>
          <w:numId w:val="6"/>
        </w:num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 xml:space="preserve">Old Business </w:t>
      </w:r>
    </w:p>
    <w:p w14:paraId="2C8494E5" w14:textId="3918AC29" w:rsidR="00F858BB" w:rsidRPr="00F2057F" w:rsidRDefault="00F858BB" w:rsidP="397A22E3">
      <w:pPr>
        <w:pStyle w:val="ListParagraph"/>
        <w:numPr>
          <w:ilvl w:val="0"/>
          <w:numId w:val="6"/>
        </w:numPr>
        <w:tabs>
          <w:tab w:val="left" w:pos="0"/>
          <w:tab w:val="left" w:pos="360"/>
          <w:tab w:val="left" w:pos="900"/>
          <w:tab w:val="left" w:pos="1260"/>
          <w:tab w:val="left" w:pos="1800"/>
        </w:tabs>
        <w:rPr>
          <w:color w:val="000000" w:themeColor="text1"/>
        </w:rPr>
      </w:pPr>
      <w:r w:rsidRPr="00F2057F">
        <w:rPr>
          <w:rFonts w:ascii="Times New Roman" w:hAnsi="Times New Roman"/>
          <w:color w:val="000000" w:themeColor="text1"/>
        </w:rPr>
        <w:t xml:space="preserve">New business. </w:t>
      </w:r>
    </w:p>
    <w:p w14:paraId="7550E60A" w14:textId="2CCA766A" w:rsidR="00F858BB" w:rsidRPr="00F2057F" w:rsidRDefault="00F858BB" w:rsidP="004E7BA7">
      <w:pPr>
        <w:pStyle w:val="ListParagraph"/>
        <w:numPr>
          <w:ilvl w:val="0"/>
          <w:numId w:val="6"/>
        </w:num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Adjournment.</w:t>
      </w:r>
    </w:p>
    <w:p w14:paraId="61AAA934" w14:textId="21BBD4C5" w:rsidR="00F858BB" w:rsidRPr="00F2057F" w:rsidRDefault="00F858BB">
      <w:pPr>
        <w:tabs>
          <w:tab w:val="left" w:pos="0"/>
          <w:tab w:val="left" w:pos="360"/>
          <w:tab w:val="left" w:pos="900"/>
          <w:tab w:val="left" w:pos="1260"/>
          <w:tab w:val="left" w:pos="1800"/>
        </w:tabs>
        <w:rPr>
          <w:rFonts w:ascii="Times New Roman" w:hAnsi="Times New Roman"/>
          <w:color w:val="000000" w:themeColor="text1"/>
        </w:rPr>
      </w:pPr>
    </w:p>
    <w:p w14:paraId="46D2D82B" w14:textId="77777777" w:rsidR="00F858BB" w:rsidRPr="00F2057F" w:rsidRDefault="00F858BB">
      <w:pPr>
        <w:tabs>
          <w:tab w:val="left" w:pos="0"/>
          <w:tab w:val="left" w:pos="360"/>
          <w:tab w:val="left" w:pos="900"/>
          <w:tab w:val="left" w:pos="1260"/>
          <w:tab w:val="left" w:pos="1800"/>
        </w:tabs>
        <w:rPr>
          <w:rFonts w:ascii="Times New Roman" w:hAnsi="Times New Roman"/>
          <w:color w:val="000000" w:themeColor="text1"/>
        </w:rPr>
      </w:pPr>
    </w:p>
    <w:p w14:paraId="346CD60A" w14:textId="2E3F6A70" w:rsidR="009A7711" w:rsidRPr="00F2057F" w:rsidRDefault="009A7711" w:rsidP="009A7711">
      <w:pPr>
        <w:tabs>
          <w:tab w:val="left" w:pos="0"/>
          <w:tab w:val="left" w:pos="360"/>
          <w:tab w:val="left" w:pos="900"/>
          <w:tab w:val="left" w:pos="1260"/>
          <w:tab w:val="left" w:pos="1800"/>
        </w:tabs>
        <w:jc w:val="center"/>
        <w:rPr>
          <w:rFonts w:ascii="Times New Roman" w:hAnsi="Times New Roman"/>
          <w:color w:val="000000" w:themeColor="text1"/>
        </w:rPr>
      </w:pPr>
      <w:r w:rsidRPr="00F2057F">
        <w:rPr>
          <w:rFonts w:ascii="Times New Roman" w:hAnsi="Times New Roman"/>
          <w:color w:val="000000" w:themeColor="text1"/>
        </w:rPr>
        <w:t>ARTICLE VII</w:t>
      </w:r>
    </w:p>
    <w:p w14:paraId="27DA0EB9" w14:textId="75DE6248" w:rsidR="009A7711" w:rsidRPr="00F2057F" w:rsidRDefault="009A7711" w:rsidP="009A7711">
      <w:pPr>
        <w:tabs>
          <w:tab w:val="left" w:pos="0"/>
          <w:tab w:val="left" w:pos="360"/>
          <w:tab w:val="left" w:pos="900"/>
          <w:tab w:val="left" w:pos="1260"/>
          <w:tab w:val="left" w:pos="1800"/>
        </w:tabs>
        <w:jc w:val="center"/>
        <w:rPr>
          <w:rFonts w:ascii="Times New Roman" w:hAnsi="Times New Roman"/>
          <w:color w:val="000000" w:themeColor="text1"/>
          <w:u w:val="single"/>
        </w:rPr>
      </w:pPr>
      <w:r w:rsidRPr="00F2057F">
        <w:rPr>
          <w:rFonts w:ascii="Times New Roman" w:hAnsi="Times New Roman"/>
          <w:color w:val="000000" w:themeColor="text1"/>
          <w:u w:val="single"/>
        </w:rPr>
        <w:t>DUTIES OF OFFICERS AND TERMS</w:t>
      </w:r>
    </w:p>
    <w:p w14:paraId="2A673BE8" w14:textId="77777777" w:rsidR="009A7711" w:rsidRPr="00F2057F" w:rsidRDefault="009A7711">
      <w:pPr>
        <w:tabs>
          <w:tab w:val="left" w:pos="0"/>
          <w:tab w:val="left" w:pos="360"/>
          <w:tab w:val="left" w:pos="900"/>
          <w:tab w:val="left" w:pos="1260"/>
          <w:tab w:val="left" w:pos="1800"/>
        </w:tabs>
        <w:rPr>
          <w:rFonts w:ascii="Times New Roman" w:hAnsi="Times New Roman"/>
          <w:color w:val="000000" w:themeColor="text1"/>
        </w:rPr>
      </w:pPr>
    </w:p>
    <w:p w14:paraId="62F2657E" w14:textId="0710C4C7" w:rsidR="009A7711" w:rsidRPr="00F2057F" w:rsidRDefault="009A7711" w:rsidP="009A7711">
      <w:p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ab/>
        <w:t xml:space="preserve">Section 1. </w:t>
      </w:r>
      <w:r w:rsidRPr="00F2057F">
        <w:rPr>
          <w:rFonts w:ascii="Times New Roman" w:hAnsi="Times New Roman"/>
          <w:color w:val="000000" w:themeColor="text1"/>
          <w:u w:val="single"/>
        </w:rPr>
        <w:t>Board Officers and Terms</w:t>
      </w:r>
      <w:r w:rsidRPr="00F2057F">
        <w:rPr>
          <w:rFonts w:ascii="Times New Roman" w:hAnsi="Times New Roman"/>
          <w:color w:val="000000" w:themeColor="text1"/>
        </w:rPr>
        <w:t xml:space="preserve">.  </w:t>
      </w:r>
      <w:r w:rsidR="00F858BB" w:rsidRPr="00F2057F">
        <w:rPr>
          <w:rFonts w:ascii="Times New Roman" w:hAnsi="Times New Roman"/>
          <w:color w:val="000000" w:themeColor="text1"/>
        </w:rPr>
        <w:t>O</w:t>
      </w:r>
      <w:r w:rsidRPr="00F2057F">
        <w:rPr>
          <w:rFonts w:ascii="Times New Roman" w:hAnsi="Times New Roman"/>
          <w:color w:val="000000" w:themeColor="text1"/>
        </w:rPr>
        <w:t xml:space="preserve">fficers of the board </w:t>
      </w:r>
      <w:r w:rsidR="00F858BB" w:rsidRPr="00F2057F">
        <w:rPr>
          <w:rFonts w:ascii="Times New Roman" w:hAnsi="Times New Roman"/>
          <w:color w:val="000000" w:themeColor="text1"/>
        </w:rPr>
        <w:t xml:space="preserve">shall be </w:t>
      </w:r>
      <w:r w:rsidRPr="00F2057F">
        <w:rPr>
          <w:rFonts w:ascii="Times New Roman" w:hAnsi="Times New Roman"/>
          <w:color w:val="000000" w:themeColor="text1"/>
        </w:rPr>
        <w:t>elected by the board at the first board meeting following the annual election.  Officers</w:t>
      </w:r>
      <w:r w:rsidR="00485CDA" w:rsidRPr="00F2057F">
        <w:rPr>
          <w:rFonts w:ascii="Times New Roman" w:hAnsi="Times New Roman"/>
          <w:color w:val="000000" w:themeColor="text1"/>
        </w:rPr>
        <w:t xml:space="preserve"> in any role may</w:t>
      </w:r>
      <w:r w:rsidRPr="00F2057F">
        <w:rPr>
          <w:rFonts w:ascii="Times New Roman" w:hAnsi="Times New Roman"/>
          <w:color w:val="000000" w:themeColor="text1"/>
        </w:rPr>
        <w:t xml:space="preserve"> serve for a term of one (1) year</w:t>
      </w:r>
      <w:r w:rsidR="00485CDA" w:rsidRPr="00F2057F">
        <w:rPr>
          <w:rFonts w:ascii="Times New Roman" w:hAnsi="Times New Roman"/>
          <w:color w:val="000000" w:themeColor="text1"/>
        </w:rPr>
        <w:t xml:space="preserve"> in that role</w:t>
      </w:r>
      <w:r w:rsidR="00F858BB" w:rsidRPr="00F2057F">
        <w:rPr>
          <w:rFonts w:ascii="Times New Roman" w:hAnsi="Times New Roman"/>
          <w:color w:val="000000" w:themeColor="text1"/>
        </w:rPr>
        <w:t xml:space="preserve">.  No officer may serve for </w:t>
      </w:r>
      <w:r w:rsidRPr="00F2057F">
        <w:rPr>
          <w:rFonts w:ascii="Times New Roman" w:hAnsi="Times New Roman"/>
          <w:color w:val="000000" w:themeColor="text1"/>
        </w:rPr>
        <w:t xml:space="preserve">more than </w:t>
      </w:r>
      <w:r w:rsidR="00A86D67" w:rsidRPr="00F2057F">
        <w:rPr>
          <w:rFonts w:ascii="Times New Roman" w:hAnsi="Times New Roman"/>
          <w:color w:val="000000" w:themeColor="text1"/>
        </w:rPr>
        <w:t>one</w:t>
      </w:r>
      <w:r w:rsidRPr="00F2057F">
        <w:rPr>
          <w:rFonts w:ascii="Times New Roman" w:hAnsi="Times New Roman"/>
          <w:color w:val="000000" w:themeColor="text1"/>
        </w:rPr>
        <w:t xml:space="preserve"> (</w:t>
      </w:r>
      <w:r w:rsidR="00A86D67" w:rsidRPr="00F2057F">
        <w:rPr>
          <w:rFonts w:ascii="Times New Roman" w:hAnsi="Times New Roman"/>
          <w:color w:val="000000" w:themeColor="text1"/>
        </w:rPr>
        <w:t>1</w:t>
      </w:r>
      <w:r w:rsidRPr="00F2057F">
        <w:rPr>
          <w:rFonts w:ascii="Times New Roman" w:hAnsi="Times New Roman"/>
          <w:color w:val="000000" w:themeColor="text1"/>
        </w:rPr>
        <w:t>) term</w:t>
      </w:r>
      <w:r w:rsidR="00485CDA" w:rsidRPr="00F2057F">
        <w:rPr>
          <w:rFonts w:ascii="Times New Roman" w:hAnsi="Times New Roman"/>
          <w:color w:val="000000" w:themeColor="text1"/>
        </w:rPr>
        <w:t xml:space="preserve"> in the same role</w:t>
      </w:r>
      <w:r w:rsidR="005D377E" w:rsidRPr="00F2057F">
        <w:rPr>
          <w:rFonts w:ascii="Times New Roman" w:hAnsi="Times New Roman"/>
          <w:color w:val="000000" w:themeColor="text1"/>
        </w:rPr>
        <w:t xml:space="preserve"> consecutively</w:t>
      </w:r>
      <w:r w:rsidR="00657090" w:rsidRPr="00F2057F">
        <w:rPr>
          <w:rFonts w:ascii="Times New Roman" w:hAnsi="Times New Roman"/>
          <w:color w:val="000000" w:themeColor="text1"/>
        </w:rPr>
        <w:t>.</w:t>
      </w:r>
      <w:r w:rsidR="00460414" w:rsidRPr="00F2057F">
        <w:rPr>
          <w:rFonts w:ascii="Times New Roman" w:hAnsi="Times New Roman"/>
          <w:color w:val="000000" w:themeColor="text1"/>
        </w:rPr>
        <w:t xml:space="preserve"> </w:t>
      </w:r>
      <w:r w:rsidR="003A7D22" w:rsidRPr="00F2057F">
        <w:rPr>
          <w:rFonts w:ascii="Times New Roman" w:hAnsi="Times New Roman"/>
          <w:color w:val="000000" w:themeColor="text1"/>
        </w:rPr>
        <w:t xml:space="preserve"> </w:t>
      </w:r>
    </w:p>
    <w:p w14:paraId="3227352D" w14:textId="77777777" w:rsidR="00F858BB" w:rsidRPr="00F2057F" w:rsidRDefault="00F858BB" w:rsidP="009A7711">
      <w:pPr>
        <w:tabs>
          <w:tab w:val="left" w:pos="0"/>
          <w:tab w:val="left" w:pos="360"/>
          <w:tab w:val="left" w:pos="900"/>
          <w:tab w:val="left" w:pos="1260"/>
          <w:tab w:val="left" w:pos="1800"/>
        </w:tabs>
        <w:rPr>
          <w:rFonts w:ascii="Times New Roman" w:hAnsi="Times New Roman"/>
          <w:color w:val="000000" w:themeColor="text1"/>
        </w:rPr>
      </w:pPr>
    </w:p>
    <w:p w14:paraId="53F95FB1" w14:textId="6E622C37" w:rsidR="009A7711" w:rsidRPr="00F2057F" w:rsidRDefault="00F858BB" w:rsidP="00F858BB">
      <w:p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ab/>
        <w:t xml:space="preserve">Section 2. </w:t>
      </w:r>
      <w:r w:rsidRPr="00F2057F">
        <w:rPr>
          <w:rFonts w:ascii="Times New Roman" w:hAnsi="Times New Roman"/>
          <w:color w:val="000000" w:themeColor="text1"/>
          <w:u w:val="single"/>
        </w:rPr>
        <w:t>Chair</w:t>
      </w:r>
      <w:r w:rsidRPr="00F2057F">
        <w:rPr>
          <w:rFonts w:ascii="Times New Roman" w:hAnsi="Times New Roman"/>
          <w:color w:val="000000" w:themeColor="text1"/>
        </w:rPr>
        <w:t xml:space="preserve">.  The Chair shall preside at all meetings of the Board of Directors and shall have such other powers and shall perform such other duties as usually pertain to the office of a </w:t>
      </w:r>
      <w:r w:rsidRPr="00F2057F">
        <w:rPr>
          <w:rFonts w:ascii="Times New Roman" w:hAnsi="Times New Roman"/>
          <w:color w:val="000000" w:themeColor="text1"/>
        </w:rPr>
        <w:lastRenderedPageBreak/>
        <w:t xml:space="preserve">presiding officer.  With the advice and approval of the Board of Directors, the Chair shall appoint all committee members and designate the Chairs thereof. </w:t>
      </w:r>
    </w:p>
    <w:p w14:paraId="47471C23" w14:textId="77777777" w:rsidR="00F858BB" w:rsidRPr="00F2057F" w:rsidRDefault="00F858BB" w:rsidP="00F858BB">
      <w:pPr>
        <w:tabs>
          <w:tab w:val="left" w:pos="0"/>
          <w:tab w:val="left" w:pos="360"/>
          <w:tab w:val="left" w:pos="900"/>
          <w:tab w:val="left" w:pos="1260"/>
          <w:tab w:val="left" w:pos="1800"/>
        </w:tabs>
        <w:rPr>
          <w:rFonts w:ascii="Times New Roman" w:hAnsi="Times New Roman"/>
          <w:color w:val="000000" w:themeColor="text1"/>
        </w:rPr>
      </w:pPr>
    </w:p>
    <w:p w14:paraId="36E6D9DE" w14:textId="1EB2AB93" w:rsidR="009A7711" w:rsidRPr="00F2057F" w:rsidRDefault="00F858BB" w:rsidP="00F858BB">
      <w:p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ab/>
        <w:t xml:space="preserve">Section 3.  </w:t>
      </w:r>
      <w:r w:rsidRPr="00F2057F">
        <w:rPr>
          <w:rFonts w:ascii="Times New Roman" w:hAnsi="Times New Roman"/>
          <w:color w:val="000000" w:themeColor="text1"/>
          <w:u w:val="single"/>
        </w:rPr>
        <w:t>Vice Chair</w:t>
      </w:r>
      <w:r w:rsidRPr="00F2057F">
        <w:rPr>
          <w:rFonts w:ascii="Times New Roman" w:hAnsi="Times New Roman"/>
          <w:color w:val="000000" w:themeColor="text1"/>
        </w:rPr>
        <w:t xml:space="preserve">.  </w:t>
      </w:r>
      <w:r w:rsidR="009A7711" w:rsidRPr="00F2057F">
        <w:rPr>
          <w:rFonts w:ascii="Times New Roman" w:hAnsi="Times New Roman"/>
          <w:color w:val="000000" w:themeColor="text1"/>
        </w:rPr>
        <w:t xml:space="preserve">The </w:t>
      </w:r>
      <w:r w:rsidRPr="00F2057F">
        <w:rPr>
          <w:rFonts w:ascii="Times New Roman" w:hAnsi="Times New Roman"/>
          <w:color w:val="000000" w:themeColor="text1"/>
        </w:rPr>
        <w:t>Vice Chair shall perform</w:t>
      </w:r>
      <w:r w:rsidR="009A7711" w:rsidRPr="00F2057F">
        <w:rPr>
          <w:rFonts w:ascii="Times New Roman" w:hAnsi="Times New Roman"/>
          <w:color w:val="000000" w:themeColor="text1"/>
        </w:rPr>
        <w:t xml:space="preserve"> all the duties of the </w:t>
      </w:r>
      <w:r w:rsidRPr="00F2057F">
        <w:rPr>
          <w:rFonts w:ascii="Times New Roman" w:hAnsi="Times New Roman"/>
          <w:color w:val="000000" w:themeColor="text1"/>
        </w:rPr>
        <w:t>C</w:t>
      </w:r>
      <w:r w:rsidR="009A7711" w:rsidRPr="00F2057F">
        <w:rPr>
          <w:rFonts w:ascii="Times New Roman" w:hAnsi="Times New Roman"/>
          <w:color w:val="000000" w:themeColor="text1"/>
        </w:rPr>
        <w:t xml:space="preserve">hair during </w:t>
      </w:r>
      <w:r w:rsidRPr="00F2057F">
        <w:rPr>
          <w:rFonts w:ascii="Times New Roman" w:hAnsi="Times New Roman"/>
          <w:color w:val="000000" w:themeColor="text1"/>
        </w:rPr>
        <w:t xml:space="preserve">the Chair’s </w:t>
      </w:r>
      <w:r w:rsidR="009A7711" w:rsidRPr="00F2057F">
        <w:rPr>
          <w:rFonts w:ascii="Times New Roman" w:hAnsi="Times New Roman"/>
          <w:color w:val="000000" w:themeColor="text1"/>
        </w:rPr>
        <w:t xml:space="preserve">absence or disability and such other duties as the board of directors may prescribe. </w:t>
      </w:r>
    </w:p>
    <w:p w14:paraId="476CD708" w14:textId="77777777" w:rsidR="00F858BB" w:rsidRPr="00F2057F" w:rsidRDefault="00F858BB" w:rsidP="00F858BB">
      <w:pPr>
        <w:tabs>
          <w:tab w:val="left" w:pos="0"/>
          <w:tab w:val="left" w:pos="360"/>
          <w:tab w:val="left" w:pos="900"/>
          <w:tab w:val="left" w:pos="1260"/>
          <w:tab w:val="left" w:pos="1800"/>
        </w:tabs>
        <w:rPr>
          <w:rFonts w:ascii="Times New Roman" w:hAnsi="Times New Roman"/>
          <w:color w:val="000000" w:themeColor="text1"/>
        </w:rPr>
      </w:pPr>
    </w:p>
    <w:p w14:paraId="188ED3FA" w14:textId="4F03D90D" w:rsidR="009A7711" w:rsidRPr="00F2057F" w:rsidRDefault="00F858BB" w:rsidP="00F858BB">
      <w:p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ab/>
        <w:t xml:space="preserve">Section 4.  </w:t>
      </w:r>
      <w:r w:rsidRPr="00F2057F">
        <w:rPr>
          <w:rFonts w:ascii="Times New Roman" w:hAnsi="Times New Roman"/>
          <w:color w:val="000000" w:themeColor="text1"/>
          <w:u w:val="single"/>
        </w:rPr>
        <w:t>Secretary</w:t>
      </w:r>
      <w:r w:rsidRPr="00F2057F">
        <w:rPr>
          <w:rFonts w:ascii="Times New Roman" w:hAnsi="Times New Roman"/>
          <w:color w:val="000000" w:themeColor="text1"/>
        </w:rPr>
        <w:t>.  T</w:t>
      </w:r>
      <w:r w:rsidR="009A7711" w:rsidRPr="00F2057F">
        <w:rPr>
          <w:rFonts w:ascii="Times New Roman" w:hAnsi="Times New Roman"/>
          <w:color w:val="000000" w:themeColor="text1"/>
        </w:rPr>
        <w:t xml:space="preserve">he </w:t>
      </w:r>
      <w:r w:rsidRPr="00F2057F">
        <w:rPr>
          <w:rFonts w:ascii="Times New Roman" w:hAnsi="Times New Roman"/>
          <w:color w:val="000000" w:themeColor="text1"/>
        </w:rPr>
        <w:t>S</w:t>
      </w:r>
      <w:r w:rsidR="009A7711" w:rsidRPr="00F2057F">
        <w:rPr>
          <w:rFonts w:ascii="Times New Roman" w:hAnsi="Times New Roman"/>
          <w:color w:val="000000" w:themeColor="text1"/>
        </w:rPr>
        <w:t>ecretary keeps or causes to be kept a true and complete record of the proceedings of all meetings, and such other duties as the board of directors may prescribe.</w:t>
      </w:r>
    </w:p>
    <w:p w14:paraId="71FFB9AF" w14:textId="3911F665" w:rsidR="00E96A35" w:rsidRPr="00F2057F" w:rsidRDefault="00E96A35" w:rsidP="00F858BB">
      <w:pPr>
        <w:tabs>
          <w:tab w:val="left" w:pos="0"/>
          <w:tab w:val="left" w:pos="360"/>
          <w:tab w:val="left" w:pos="900"/>
          <w:tab w:val="left" w:pos="1260"/>
          <w:tab w:val="left" w:pos="1800"/>
        </w:tabs>
        <w:rPr>
          <w:rFonts w:ascii="Times New Roman" w:hAnsi="Times New Roman"/>
          <w:color w:val="000000" w:themeColor="text1"/>
        </w:rPr>
      </w:pPr>
    </w:p>
    <w:p w14:paraId="44BA45BB" w14:textId="5AF4E446" w:rsidR="00E96A35" w:rsidRPr="00F2057F" w:rsidRDefault="00E96A35" w:rsidP="00E96A35">
      <w:p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ab/>
        <w:t xml:space="preserve">Section 7. </w:t>
      </w:r>
      <w:r w:rsidRPr="00F2057F">
        <w:rPr>
          <w:rFonts w:ascii="Times New Roman" w:hAnsi="Times New Roman"/>
          <w:color w:val="000000" w:themeColor="text1"/>
          <w:u w:val="single"/>
        </w:rPr>
        <w:t>Executive Director</w:t>
      </w:r>
      <w:r w:rsidRPr="00F2057F">
        <w:rPr>
          <w:rFonts w:ascii="Times New Roman" w:hAnsi="Times New Roman"/>
          <w:color w:val="000000" w:themeColor="text1"/>
        </w:rPr>
        <w:t>.  The Board of Directors shall prescribe such powers and duties for the executive director as they may by written resolution deem necessary, which powers shall be in additions to those prescribed by law.</w:t>
      </w:r>
    </w:p>
    <w:p w14:paraId="50A84983" w14:textId="77777777" w:rsidR="009A7711" w:rsidRPr="00F2057F" w:rsidRDefault="009A7711">
      <w:pPr>
        <w:tabs>
          <w:tab w:val="left" w:pos="0"/>
          <w:tab w:val="left" w:pos="360"/>
          <w:tab w:val="left" w:pos="900"/>
          <w:tab w:val="left" w:pos="1260"/>
          <w:tab w:val="left" w:pos="1800"/>
        </w:tabs>
        <w:rPr>
          <w:rFonts w:ascii="Times New Roman" w:hAnsi="Times New Roman"/>
          <w:color w:val="000000" w:themeColor="text1"/>
        </w:rPr>
      </w:pPr>
    </w:p>
    <w:p w14:paraId="6B60D6AD" w14:textId="365E43C9" w:rsidR="00E96A35" w:rsidRPr="00F2057F" w:rsidRDefault="00E96A35" w:rsidP="00E96A35">
      <w:pPr>
        <w:tabs>
          <w:tab w:val="left" w:pos="0"/>
          <w:tab w:val="left" w:pos="360"/>
          <w:tab w:val="left" w:pos="900"/>
          <w:tab w:val="left" w:pos="1260"/>
          <w:tab w:val="left" w:pos="1800"/>
        </w:tabs>
        <w:jc w:val="center"/>
        <w:rPr>
          <w:rFonts w:ascii="Times New Roman" w:hAnsi="Times New Roman"/>
          <w:color w:val="000000" w:themeColor="text1"/>
        </w:rPr>
      </w:pPr>
      <w:r w:rsidRPr="00F2057F">
        <w:rPr>
          <w:rFonts w:ascii="Times New Roman" w:hAnsi="Times New Roman"/>
          <w:color w:val="000000" w:themeColor="text1"/>
        </w:rPr>
        <w:t xml:space="preserve">ARTICLE VIII. </w:t>
      </w:r>
    </w:p>
    <w:p w14:paraId="3848BA16" w14:textId="7D18AAD2" w:rsidR="00E96A35" w:rsidRPr="00F2057F" w:rsidRDefault="00E96A35" w:rsidP="00E96A35">
      <w:pPr>
        <w:tabs>
          <w:tab w:val="left" w:pos="0"/>
          <w:tab w:val="left" w:pos="360"/>
          <w:tab w:val="left" w:pos="900"/>
          <w:tab w:val="left" w:pos="1260"/>
          <w:tab w:val="left" w:pos="1800"/>
        </w:tabs>
        <w:jc w:val="center"/>
        <w:rPr>
          <w:rFonts w:ascii="Times New Roman" w:hAnsi="Times New Roman"/>
          <w:color w:val="000000" w:themeColor="text1"/>
          <w:u w:val="single"/>
        </w:rPr>
      </w:pPr>
      <w:r w:rsidRPr="00F2057F">
        <w:rPr>
          <w:rFonts w:ascii="Times New Roman" w:hAnsi="Times New Roman"/>
          <w:color w:val="000000" w:themeColor="text1"/>
          <w:u w:val="single"/>
        </w:rPr>
        <w:t>AMENDMENTS</w:t>
      </w:r>
    </w:p>
    <w:p w14:paraId="5917B342" w14:textId="77777777" w:rsidR="00E96A35" w:rsidRPr="00F2057F" w:rsidRDefault="00E96A35" w:rsidP="00E96A35">
      <w:pPr>
        <w:tabs>
          <w:tab w:val="left" w:pos="0"/>
          <w:tab w:val="left" w:pos="360"/>
          <w:tab w:val="left" w:pos="900"/>
          <w:tab w:val="left" w:pos="1260"/>
          <w:tab w:val="left" w:pos="1800"/>
        </w:tabs>
        <w:rPr>
          <w:rFonts w:ascii="Times New Roman" w:hAnsi="Times New Roman"/>
          <w:color w:val="000000" w:themeColor="text1"/>
        </w:rPr>
      </w:pPr>
    </w:p>
    <w:p w14:paraId="3074C516" w14:textId="04BF6387" w:rsidR="00E96A35" w:rsidRPr="00F2057F" w:rsidRDefault="00E96A35" w:rsidP="00E96A35">
      <w:p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 xml:space="preserve">Section l. </w:t>
      </w:r>
      <w:r w:rsidRPr="00F2057F">
        <w:rPr>
          <w:rFonts w:ascii="Times New Roman" w:hAnsi="Times New Roman"/>
          <w:color w:val="000000" w:themeColor="text1"/>
          <w:u w:val="single"/>
        </w:rPr>
        <w:t>Amendments to By-Laws</w:t>
      </w:r>
      <w:r w:rsidRPr="00F2057F">
        <w:rPr>
          <w:rFonts w:ascii="Times New Roman" w:hAnsi="Times New Roman"/>
          <w:color w:val="000000" w:themeColor="text1"/>
        </w:rPr>
        <w:t>.  These By-Laws may be amended in accordance with the following procedure:</w:t>
      </w:r>
    </w:p>
    <w:p w14:paraId="3D59E36C" w14:textId="77777777" w:rsidR="00E96A35" w:rsidRPr="00F2057F" w:rsidRDefault="00E96A35" w:rsidP="00E96A35">
      <w:pPr>
        <w:tabs>
          <w:tab w:val="left" w:pos="0"/>
          <w:tab w:val="left" w:pos="360"/>
          <w:tab w:val="left" w:pos="900"/>
          <w:tab w:val="left" w:pos="1260"/>
          <w:tab w:val="left" w:pos="1800"/>
        </w:tabs>
        <w:rPr>
          <w:rFonts w:ascii="Times New Roman" w:hAnsi="Times New Roman"/>
          <w:color w:val="000000" w:themeColor="text1"/>
        </w:rPr>
      </w:pPr>
    </w:p>
    <w:p w14:paraId="2FF096E2" w14:textId="4664CE20" w:rsidR="009A7711" w:rsidRPr="00F2057F" w:rsidRDefault="00801843" w:rsidP="00801843">
      <w:pPr>
        <w:pStyle w:val="ListParagraph"/>
        <w:numPr>
          <w:ilvl w:val="0"/>
          <w:numId w:val="12"/>
        </w:num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Any member may propose an amendment to the By-Laws.</w:t>
      </w:r>
    </w:p>
    <w:p w14:paraId="30095141" w14:textId="7127C380" w:rsidR="00AE5D10" w:rsidRPr="00F2057F" w:rsidRDefault="006F5CEE" w:rsidP="00801843">
      <w:pPr>
        <w:pStyle w:val="ListParagraph"/>
        <w:numPr>
          <w:ilvl w:val="0"/>
          <w:numId w:val="12"/>
        </w:num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 xml:space="preserve">Any proposed amendment shall be submitted, in writing, to the members of </w:t>
      </w:r>
      <w:r w:rsidR="00AE5D10" w:rsidRPr="00F2057F">
        <w:rPr>
          <w:rFonts w:ascii="Times New Roman" w:hAnsi="Times New Roman"/>
          <w:color w:val="000000" w:themeColor="text1"/>
        </w:rPr>
        <w:t>Board of Directors within fourteen days before a scheduled meeting of the Board</w:t>
      </w:r>
    </w:p>
    <w:p w14:paraId="3D8F7088" w14:textId="1616BA29" w:rsidR="0052536D" w:rsidRPr="00F2057F" w:rsidRDefault="0052536D" w:rsidP="00801843">
      <w:pPr>
        <w:pStyle w:val="ListParagraph"/>
        <w:numPr>
          <w:ilvl w:val="0"/>
          <w:numId w:val="12"/>
        </w:num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Any proposal shall</w:t>
      </w:r>
      <w:r w:rsidR="00987A2B" w:rsidRPr="00F2057F">
        <w:rPr>
          <w:rFonts w:ascii="Times New Roman" w:hAnsi="Times New Roman"/>
          <w:color w:val="000000" w:themeColor="text1"/>
        </w:rPr>
        <w:t xml:space="preserve"> be submitte</w:t>
      </w:r>
      <w:r w:rsidR="00A67235" w:rsidRPr="00F2057F">
        <w:rPr>
          <w:rFonts w:ascii="Times New Roman" w:hAnsi="Times New Roman"/>
          <w:color w:val="000000" w:themeColor="text1"/>
        </w:rPr>
        <w:t xml:space="preserve">d </w:t>
      </w:r>
      <w:r w:rsidR="00987A2B" w:rsidRPr="00F2057F">
        <w:rPr>
          <w:rFonts w:ascii="Times New Roman" w:hAnsi="Times New Roman"/>
          <w:color w:val="000000" w:themeColor="text1"/>
        </w:rPr>
        <w:t>to the</w:t>
      </w:r>
      <w:r w:rsidR="00497963" w:rsidRPr="00F2057F">
        <w:rPr>
          <w:rFonts w:ascii="Times New Roman" w:hAnsi="Times New Roman"/>
          <w:color w:val="000000" w:themeColor="text1"/>
        </w:rPr>
        <w:t xml:space="preserve"> </w:t>
      </w:r>
      <w:r w:rsidR="00987A2B" w:rsidRPr="00F2057F">
        <w:rPr>
          <w:rFonts w:ascii="Times New Roman" w:hAnsi="Times New Roman"/>
          <w:color w:val="000000" w:themeColor="text1"/>
        </w:rPr>
        <w:t>By-Law</w:t>
      </w:r>
      <w:r w:rsidR="005921C4" w:rsidRPr="00F2057F">
        <w:rPr>
          <w:rFonts w:ascii="Times New Roman" w:hAnsi="Times New Roman"/>
          <w:color w:val="000000" w:themeColor="text1"/>
        </w:rPr>
        <w:t>s</w:t>
      </w:r>
      <w:r w:rsidR="00987A2B" w:rsidRPr="00F2057F">
        <w:rPr>
          <w:rFonts w:ascii="Times New Roman" w:hAnsi="Times New Roman"/>
          <w:color w:val="000000" w:themeColor="text1"/>
        </w:rPr>
        <w:t xml:space="preserve"> Committee</w:t>
      </w:r>
      <w:r w:rsidR="00A67235" w:rsidRPr="00F2057F">
        <w:rPr>
          <w:rFonts w:ascii="Times New Roman" w:hAnsi="Times New Roman"/>
          <w:color w:val="000000" w:themeColor="text1"/>
        </w:rPr>
        <w:t xml:space="preserve"> for </w:t>
      </w:r>
      <w:r w:rsidR="001F2BE3" w:rsidRPr="00F2057F">
        <w:rPr>
          <w:rFonts w:ascii="Times New Roman" w:hAnsi="Times New Roman"/>
          <w:color w:val="000000" w:themeColor="text1"/>
        </w:rPr>
        <w:t xml:space="preserve">its </w:t>
      </w:r>
      <w:r w:rsidR="00A67235" w:rsidRPr="00F2057F">
        <w:rPr>
          <w:rFonts w:ascii="Times New Roman" w:hAnsi="Times New Roman"/>
          <w:color w:val="000000" w:themeColor="text1"/>
        </w:rPr>
        <w:t>review and</w:t>
      </w:r>
      <w:r w:rsidR="00472B52" w:rsidRPr="00F2057F">
        <w:rPr>
          <w:rFonts w:ascii="Times New Roman" w:hAnsi="Times New Roman"/>
          <w:color w:val="000000" w:themeColor="text1"/>
        </w:rPr>
        <w:t xml:space="preserve"> recommendation to the Board. </w:t>
      </w:r>
      <w:r w:rsidR="005921C4" w:rsidRPr="00F2057F">
        <w:rPr>
          <w:rFonts w:ascii="Times New Roman" w:hAnsi="Times New Roman"/>
          <w:color w:val="000000" w:themeColor="text1"/>
        </w:rPr>
        <w:t xml:space="preserve"> </w:t>
      </w:r>
    </w:p>
    <w:p w14:paraId="4AEF9062" w14:textId="77777777" w:rsidR="00E96A35" w:rsidRPr="00F2057F" w:rsidRDefault="00E96A35">
      <w:pPr>
        <w:tabs>
          <w:tab w:val="left" w:pos="0"/>
          <w:tab w:val="left" w:pos="360"/>
          <w:tab w:val="left" w:pos="900"/>
          <w:tab w:val="left" w:pos="1260"/>
          <w:tab w:val="left" w:pos="1800"/>
        </w:tabs>
        <w:rPr>
          <w:rFonts w:ascii="Times New Roman" w:hAnsi="Times New Roman"/>
          <w:color w:val="000000" w:themeColor="text1"/>
        </w:rPr>
      </w:pPr>
    </w:p>
    <w:p w14:paraId="4D9F1660" w14:textId="076C76D9" w:rsidR="0096099B" w:rsidRPr="00F2057F" w:rsidRDefault="0096099B" w:rsidP="0096099B">
      <w:pPr>
        <w:tabs>
          <w:tab w:val="left" w:pos="0"/>
          <w:tab w:val="left" w:pos="360"/>
          <w:tab w:val="left" w:pos="900"/>
          <w:tab w:val="left" w:pos="1260"/>
          <w:tab w:val="left" w:pos="1800"/>
        </w:tabs>
        <w:jc w:val="center"/>
        <w:rPr>
          <w:rFonts w:ascii="Times New Roman" w:hAnsi="Times New Roman"/>
          <w:color w:val="000000" w:themeColor="text1"/>
        </w:rPr>
      </w:pPr>
      <w:r w:rsidRPr="00F2057F">
        <w:rPr>
          <w:rFonts w:ascii="Times New Roman" w:hAnsi="Times New Roman"/>
          <w:color w:val="000000" w:themeColor="text1"/>
        </w:rPr>
        <w:t>ARTICLE VIII</w:t>
      </w:r>
    </w:p>
    <w:p w14:paraId="6B2A50D1" w14:textId="1E7BFEA4" w:rsidR="0096099B" w:rsidRPr="00F2057F" w:rsidRDefault="0096099B" w:rsidP="0096099B">
      <w:pPr>
        <w:tabs>
          <w:tab w:val="left" w:pos="0"/>
          <w:tab w:val="left" w:pos="360"/>
          <w:tab w:val="left" w:pos="900"/>
          <w:tab w:val="left" w:pos="1260"/>
          <w:tab w:val="left" w:pos="1800"/>
        </w:tabs>
        <w:jc w:val="center"/>
        <w:rPr>
          <w:rFonts w:ascii="Times New Roman" w:hAnsi="Times New Roman"/>
          <w:color w:val="000000" w:themeColor="text1"/>
          <w:u w:val="single"/>
        </w:rPr>
      </w:pPr>
      <w:r w:rsidRPr="00F2057F">
        <w:rPr>
          <w:rFonts w:ascii="Times New Roman" w:hAnsi="Times New Roman"/>
          <w:color w:val="000000" w:themeColor="text1"/>
          <w:u w:val="single"/>
        </w:rPr>
        <w:t>GIDEON AND GAULT AWARDS</w:t>
      </w:r>
    </w:p>
    <w:p w14:paraId="516B4A00" w14:textId="77777777" w:rsidR="0096099B" w:rsidRPr="00F2057F" w:rsidRDefault="0096099B" w:rsidP="0096099B">
      <w:pPr>
        <w:tabs>
          <w:tab w:val="left" w:pos="0"/>
          <w:tab w:val="left" w:pos="360"/>
          <w:tab w:val="left" w:pos="900"/>
          <w:tab w:val="left" w:pos="1260"/>
          <w:tab w:val="left" w:pos="1800"/>
        </w:tabs>
        <w:rPr>
          <w:rFonts w:ascii="Times New Roman" w:hAnsi="Times New Roman"/>
          <w:color w:val="000000" w:themeColor="text1"/>
        </w:rPr>
      </w:pPr>
    </w:p>
    <w:p w14:paraId="26138D02" w14:textId="6E6C2FC6" w:rsidR="0096099B" w:rsidRPr="00F2057F" w:rsidRDefault="0096099B" w:rsidP="0096099B">
      <w:p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ab/>
      </w:r>
      <w:r w:rsidRPr="00F2057F">
        <w:rPr>
          <w:rFonts w:ascii="Times New Roman" w:hAnsi="Times New Roman"/>
          <w:color w:val="000000" w:themeColor="text1"/>
        </w:rPr>
        <w:tab/>
        <w:t>Section 1.</w:t>
      </w:r>
      <w:r w:rsidRPr="00F2057F">
        <w:rPr>
          <w:rFonts w:ascii="Times New Roman" w:hAnsi="Times New Roman"/>
          <w:color w:val="000000" w:themeColor="text1"/>
        </w:rPr>
        <w:tab/>
        <w:t xml:space="preserve"> </w:t>
      </w:r>
      <w:r w:rsidRPr="00F2057F">
        <w:rPr>
          <w:rFonts w:ascii="Times New Roman" w:hAnsi="Times New Roman"/>
          <w:color w:val="000000" w:themeColor="text1"/>
          <w:u w:val="single"/>
        </w:rPr>
        <w:t>Purpose of awards</w:t>
      </w:r>
      <w:r w:rsidRPr="00F2057F">
        <w:rPr>
          <w:rFonts w:ascii="Times New Roman" w:hAnsi="Times New Roman"/>
          <w:color w:val="000000" w:themeColor="text1"/>
        </w:rPr>
        <w:t xml:space="preserve">.  The Gideon and Gault Awards were established by the Board of Directors of the Indiana Public Defender Council to annually recognize a lawyer who has demonstrated an outstanding degree of commitment, competency, and professionalism in representing adult and youth clients.  The awards are named in honor of the U.S. Supreme Court’s decisions in </w:t>
      </w:r>
      <w:r w:rsidRPr="00F2057F">
        <w:rPr>
          <w:rFonts w:ascii="Times New Roman" w:hAnsi="Times New Roman"/>
          <w:i/>
          <w:color w:val="000000" w:themeColor="text1"/>
        </w:rPr>
        <w:t>In re Gault</w:t>
      </w:r>
      <w:r w:rsidRPr="00F2057F">
        <w:rPr>
          <w:rFonts w:ascii="Times New Roman" w:hAnsi="Times New Roman"/>
          <w:color w:val="000000" w:themeColor="text1"/>
        </w:rPr>
        <w:t xml:space="preserve"> and </w:t>
      </w:r>
      <w:r w:rsidRPr="00F2057F">
        <w:rPr>
          <w:rFonts w:ascii="Times New Roman" w:hAnsi="Times New Roman"/>
          <w:i/>
          <w:color w:val="000000" w:themeColor="text1"/>
        </w:rPr>
        <w:t>Gideon v. Wainwright</w:t>
      </w:r>
      <w:r w:rsidRPr="00F2057F">
        <w:rPr>
          <w:rFonts w:ascii="Times New Roman" w:hAnsi="Times New Roman"/>
          <w:color w:val="000000" w:themeColor="text1"/>
        </w:rPr>
        <w:t xml:space="preserve">, which established the right to counsel in adult criminal and juvenile delinquency cases. </w:t>
      </w:r>
    </w:p>
    <w:p w14:paraId="126AD6E1" w14:textId="77777777" w:rsidR="0096099B" w:rsidRPr="00F2057F" w:rsidRDefault="0096099B" w:rsidP="0096099B">
      <w:pPr>
        <w:tabs>
          <w:tab w:val="left" w:pos="0"/>
          <w:tab w:val="left" w:pos="360"/>
          <w:tab w:val="left" w:pos="900"/>
          <w:tab w:val="left" w:pos="1260"/>
          <w:tab w:val="left" w:pos="1800"/>
        </w:tabs>
        <w:rPr>
          <w:rFonts w:ascii="Times New Roman" w:hAnsi="Times New Roman"/>
          <w:color w:val="000000" w:themeColor="text1"/>
        </w:rPr>
      </w:pPr>
    </w:p>
    <w:p w14:paraId="5D6683A7" w14:textId="2903867A" w:rsidR="0096099B" w:rsidRPr="00F2057F" w:rsidRDefault="0096099B" w:rsidP="0096099B">
      <w:p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ab/>
      </w:r>
      <w:r w:rsidRPr="00F2057F">
        <w:rPr>
          <w:rFonts w:ascii="Times New Roman" w:hAnsi="Times New Roman"/>
          <w:color w:val="000000" w:themeColor="text1"/>
        </w:rPr>
        <w:tab/>
        <w:t xml:space="preserve">Section 2. </w:t>
      </w:r>
      <w:r w:rsidRPr="00F2057F">
        <w:rPr>
          <w:rFonts w:ascii="Times New Roman" w:hAnsi="Times New Roman"/>
          <w:color w:val="000000" w:themeColor="text1"/>
        </w:rPr>
        <w:tab/>
      </w:r>
      <w:r w:rsidRPr="00F2057F">
        <w:rPr>
          <w:rFonts w:ascii="Times New Roman" w:hAnsi="Times New Roman"/>
          <w:color w:val="000000" w:themeColor="text1"/>
          <w:u w:val="single"/>
        </w:rPr>
        <w:t>Who may nominate</w:t>
      </w:r>
      <w:r w:rsidRPr="00F2057F">
        <w:rPr>
          <w:rFonts w:ascii="Times New Roman" w:hAnsi="Times New Roman"/>
          <w:color w:val="000000" w:themeColor="text1"/>
        </w:rPr>
        <w:t>. Any member</w:t>
      </w:r>
      <w:r w:rsidR="002F5AF4" w:rsidRPr="00F2057F">
        <w:rPr>
          <w:rFonts w:ascii="Times New Roman" w:hAnsi="Times New Roman"/>
          <w:color w:val="000000" w:themeColor="text1"/>
        </w:rPr>
        <w:t xml:space="preserve"> </w:t>
      </w:r>
      <w:r w:rsidRPr="00F2057F">
        <w:rPr>
          <w:rFonts w:ascii="Times New Roman" w:hAnsi="Times New Roman"/>
          <w:color w:val="000000" w:themeColor="text1"/>
        </w:rPr>
        <w:t>described in Article II who is in good standing</w:t>
      </w:r>
      <w:r w:rsidR="002F5AF4" w:rsidRPr="00F2057F">
        <w:rPr>
          <w:rFonts w:ascii="Times New Roman" w:hAnsi="Times New Roman"/>
          <w:color w:val="000000" w:themeColor="text1"/>
        </w:rPr>
        <w:t xml:space="preserve"> and is not a member of the Board of Directors</w:t>
      </w:r>
      <w:r w:rsidRPr="00F2057F">
        <w:rPr>
          <w:rFonts w:ascii="Times New Roman" w:hAnsi="Times New Roman"/>
          <w:color w:val="000000" w:themeColor="text1"/>
        </w:rPr>
        <w:t xml:space="preserve"> may nominate an attorney for the Gideon</w:t>
      </w:r>
      <w:r w:rsidR="002F5AF4" w:rsidRPr="00F2057F">
        <w:rPr>
          <w:rFonts w:ascii="Times New Roman" w:hAnsi="Times New Roman"/>
          <w:color w:val="000000" w:themeColor="text1"/>
        </w:rPr>
        <w:t xml:space="preserve"> and/or Gault awards.  </w:t>
      </w:r>
    </w:p>
    <w:p w14:paraId="074ACC91" w14:textId="77777777" w:rsidR="002F5AF4" w:rsidRPr="00F2057F" w:rsidRDefault="002F5AF4" w:rsidP="0096099B">
      <w:pPr>
        <w:tabs>
          <w:tab w:val="left" w:pos="0"/>
          <w:tab w:val="left" w:pos="360"/>
          <w:tab w:val="left" w:pos="900"/>
          <w:tab w:val="left" w:pos="1260"/>
          <w:tab w:val="left" w:pos="1800"/>
        </w:tabs>
        <w:rPr>
          <w:rFonts w:ascii="Times New Roman" w:hAnsi="Times New Roman"/>
          <w:color w:val="000000" w:themeColor="text1"/>
        </w:rPr>
      </w:pPr>
    </w:p>
    <w:p w14:paraId="5B968CC6" w14:textId="16B2250D" w:rsidR="002F5AF4" w:rsidRPr="00F2057F" w:rsidRDefault="002F5AF4" w:rsidP="0096099B">
      <w:pPr>
        <w:tabs>
          <w:tab w:val="left" w:pos="0"/>
          <w:tab w:val="left" w:pos="360"/>
          <w:tab w:val="left" w:pos="900"/>
          <w:tab w:val="left" w:pos="1260"/>
          <w:tab w:val="left" w:pos="1800"/>
        </w:tabs>
        <w:rPr>
          <w:rFonts w:ascii="Times New Roman" w:hAnsi="Times New Roman"/>
          <w:color w:val="000000" w:themeColor="text1"/>
        </w:rPr>
      </w:pPr>
      <w:r w:rsidRPr="00F2057F">
        <w:rPr>
          <w:rFonts w:ascii="Times New Roman" w:hAnsi="Times New Roman"/>
          <w:color w:val="000000" w:themeColor="text1"/>
        </w:rPr>
        <w:tab/>
      </w:r>
      <w:r w:rsidRPr="00F2057F">
        <w:rPr>
          <w:rFonts w:ascii="Times New Roman" w:hAnsi="Times New Roman"/>
          <w:color w:val="000000" w:themeColor="text1"/>
        </w:rPr>
        <w:tab/>
        <w:t xml:space="preserve">Section 3. </w:t>
      </w:r>
      <w:r w:rsidRPr="00F2057F">
        <w:rPr>
          <w:rFonts w:ascii="Times New Roman" w:hAnsi="Times New Roman"/>
          <w:color w:val="000000" w:themeColor="text1"/>
        </w:rPr>
        <w:tab/>
      </w:r>
      <w:r w:rsidRPr="00F2057F">
        <w:rPr>
          <w:rFonts w:ascii="Times New Roman" w:hAnsi="Times New Roman"/>
          <w:color w:val="000000" w:themeColor="text1"/>
          <w:u w:val="single"/>
        </w:rPr>
        <w:t>Nomination form</w:t>
      </w:r>
      <w:r w:rsidRPr="00F2057F">
        <w:rPr>
          <w:rFonts w:ascii="Times New Roman" w:hAnsi="Times New Roman"/>
          <w:color w:val="000000" w:themeColor="text1"/>
        </w:rPr>
        <w:t xml:space="preserve">.  The Council shall establish the form and process </w:t>
      </w:r>
    </w:p>
    <w:p w14:paraId="15923BF9" w14:textId="77777777" w:rsidR="0096099B" w:rsidRPr="00F2057F" w:rsidRDefault="0096099B">
      <w:pPr>
        <w:tabs>
          <w:tab w:val="left" w:pos="0"/>
          <w:tab w:val="left" w:pos="360"/>
          <w:tab w:val="left" w:pos="900"/>
          <w:tab w:val="left" w:pos="1260"/>
          <w:tab w:val="left" w:pos="1800"/>
        </w:tabs>
        <w:rPr>
          <w:rFonts w:ascii="Times New Roman" w:hAnsi="Times New Roman"/>
          <w:color w:val="000000" w:themeColor="text1"/>
        </w:rPr>
      </w:pPr>
    </w:p>
    <w:p w14:paraId="1B0480A7" w14:textId="7F9F6C8E" w:rsidR="002F5AF4" w:rsidRPr="00F2057F" w:rsidRDefault="002F5AF4" w:rsidP="002F5AF4">
      <w:pPr>
        <w:tabs>
          <w:tab w:val="left" w:pos="0"/>
          <w:tab w:val="left" w:pos="1260"/>
          <w:tab w:val="left" w:pos="1800"/>
        </w:tabs>
        <w:ind w:firstLine="720"/>
        <w:rPr>
          <w:rFonts w:ascii="Times New Roman" w:hAnsi="Times New Roman"/>
          <w:color w:val="000000" w:themeColor="text1"/>
        </w:rPr>
      </w:pPr>
      <w:r w:rsidRPr="00F2057F">
        <w:rPr>
          <w:rFonts w:ascii="Times New Roman" w:hAnsi="Times New Roman"/>
          <w:color w:val="000000" w:themeColor="text1"/>
        </w:rPr>
        <w:t xml:space="preserve">Section 4.  </w:t>
      </w:r>
      <w:r w:rsidRPr="00F2057F">
        <w:rPr>
          <w:rFonts w:ascii="Times New Roman" w:hAnsi="Times New Roman"/>
          <w:color w:val="000000" w:themeColor="text1"/>
          <w:u w:val="single"/>
        </w:rPr>
        <w:t>Nomination of Gideon/Gault Candidates</w:t>
      </w:r>
      <w:r w:rsidRPr="00F2057F">
        <w:rPr>
          <w:rFonts w:ascii="Times New Roman" w:hAnsi="Times New Roman"/>
          <w:color w:val="000000" w:themeColor="text1"/>
        </w:rPr>
        <w:t xml:space="preserve">. </w:t>
      </w:r>
      <w:r w:rsidRPr="00F2057F">
        <w:rPr>
          <w:rFonts w:ascii="Times New Roman" w:hAnsi="Times New Roman"/>
        </w:rPr>
        <w:t>Nomination shall be as follows</w:t>
      </w:r>
    </w:p>
    <w:p w14:paraId="16C85858" w14:textId="77777777" w:rsidR="002F5AF4" w:rsidRPr="00F2057F" w:rsidRDefault="002F5AF4" w:rsidP="002F5AF4">
      <w:pPr>
        <w:tabs>
          <w:tab w:val="left" w:pos="0"/>
          <w:tab w:val="left" w:pos="360"/>
          <w:tab w:val="left" w:pos="900"/>
          <w:tab w:val="left" w:pos="1260"/>
          <w:tab w:val="left" w:pos="1800"/>
        </w:tabs>
        <w:ind w:left="1260"/>
        <w:rPr>
          <w:rFonts w:ascii="Times New Roman" w:hAnsi="Times New Roman"/>
          <w:color w:val="000000" w:themeColor="text1"/>
        </w:rPr>
      </w:pPr>
    </w:p>
    <w:p w14:paraId="1EF1DAFF" w14:textId="67B66B3D" w:rsidR="002F5AF4" w:rsidRPr="00F2057F" w:rsidRDefault="002F5AF4" w:rsidP="004E7BA7">
      <w:pPr>
        <w:pStyle w:val="ListParagraph"/>
        <w:numPr>
          <w:ilvl w:val="0"/>
          <w:numId w:val="7"/>
        </w:numPr>
        <w:tabs>
          <w:tab w:val="left" w:pos="0"/>
          <w:tab w:val="left" w:pos="360"/>
          <w:tab w:val="left" w:pos="900"/>
          <w:tab w:val="left" w:pos="1260"/>
          <w:tab w:val="left" w:pos="1800"/>
        </w:tabs>
        <w:spacing w:after="240"/>
        <w:contextualSpacing w:val="0"/>
        <w:rPr>
          <w:rFonts w:ascii="Times New Roman" w:hAnsi="Times New Roman"/>
          <w:color w:val="000000" w:themeColor="text1"/>
        </w:rPr>
      </w:pPr>
      <w:r w:rsidRPr="00F2057F">
        <w:rPr>
          <w:rFonts w:ascii="Times New Roman" w:hAnsi="Times New Roman"/>
          <w:color w:val="000000" w:themeColor="text1"/>
        </w:rPr>
        <w:t xml:space="preserve">By not later than </w:t>
      </w:r>
      <w:r w:rsidR="00CE2070" w:rsidRPr="00F2057F">
        <w:rPr>
          <w:rFonts w:ascii="Times New Roman" w:hAnsi="Times New Roman"/>
          <w:color w:val="000000" w:themeColor="text1"/>
        </w:rPr>
        <w:t>90</w:t>
      </w:r>
      <w:r w:rsidRPr="00F2057F">
        <w:rPr>
          <w:rFonts w:ascii="Times New Roman" w:hAnsi="Times New Roman"/>
          <w:color w:val="000000" w:themeColor="text1"/>
        </w:rPr>
        <w:t xml:space="preserve"> days before the Council’s Annual Update Conference, the Council shall open nominations and make available any forms and processes for members to nominate a candidate.  </w:t>
      </w:r>
    </w:p>
    <w:p w14:paraId="3F6B36DD" w14:textId="22130E92" w:rsidR="002F5AF4" w:rsidRPr="00F2057F" w:rsidRDefault="002F5AF4" w:rsidP="004E7BA7">
      <w:pPr>
        <w:pStyle w:val="ListParagraph"/>
        <w:numPr>
          <w:ilvl w:val="0"/>
          <w:numId w:val="7"/>
        </w:numPr>
        <w:tabs>
          <w:tab w:val="left" w:pos="0"/>
          <w:tab w:val="left" w:pos="360"/>
          <w:tab w:val="left" w:pos="900"/>
          <w:tab w:val="left" w:pos="1260"/>
          <w:tab w:val="left" w:pos="1800"/>
        </w:tabs>
        <w:spacing w:after="240"/>
        <w:ind w:left="1627"/>
        <w:contextualSpacing w:val="0"/>
        <w:rPr>
          <w:rFonts w:ascii="Times New Roman" w:hAnsi="Times New Roman"/>
          <w:color w:val="000000" w:themeColor="text1"/>
        </w:rPr>
      </w:pPr>
      <w:r w:rsidRPr="00F2057F">
        <w:rPr>
          <w:rFonts w:ascii="Times New Roman" w:hAnsi="Times New Roman"/>
          <w:color w:val="000000" w:themeColor="text1"/>
        </w:rPr>
        <w:lastRenderedPageBreak/>
        <w:t xml:space="preserve">By not later than </w:t>
      </w:r>
      <w:r w:rsidR="00F00F49" w:rsidRPr="00F2057F">
        <w:rPr>
          <w:rFonts w:ascii="Times New Roman" w:hAnsi="Times New Roman"/>
          <w:color w:val="000000" w:themeColor="text1"/>
        </w:rPr>
        <w:t>45</w:t>
      </w:r>
      <w:r w:rsidRPr="00F2057F">
        <w:rPr>
          <w:rFonts w:ascii="Times New Roman" w:hAnsi="Times New Roman"/>
          <w:color w:val="000000" w:themeColor="text1"/>
        </w:rPr>
        <w:t xml:space="preserve"> days before the Council’s Annual Update Conference, any member described in Article II who is in good standing and wishes nominate a candidate must submit a notice in the manner or form prescribed by the Council.  </w:t>
      </w:r>
    </w:p>
    <w:p w14:paraId="0F24880A" w14:textId="24080327" w:rsidR="002F5AF4" w:rsidRPr="00F2057F" w:rsidRDefault="3EEC0D9E" w:rsidP="004E7BA7">
      <w:pPr>
        <w:pStyle w:val="ListParagraph"/>
        <w:numPr>
          <w:ilvl w:val="0"/>
          <w:numId w:val="7"/>
        </w:numPr>
        <w:tabs>
          <w:tab w:val="left" w:pos="0"/>
          <w:tab w:val="left" w:pos="360"/>
          <w:tab w:val="left" w:pos="900"/>
          <w:tab w:val="left" w:pos="1260"/>
          <w:tab w:val="left" w:pos="1800"/>
        </w:tabs>
        <w:spacing w:after="240"/>
        <w:ind w:left="1627"/>
        <w:contextualSpacing w:val="0"/>
        <w:rPr>
          <w:rFonts w:ascii="Times New Roman" w:hAnsi="Times New Roman"/>
          <w:color w:val="000000" w:themeColor="text1"/>
        </w:rPr>
      </w:pPr>
      <w:r w:rsidRPr="00F2057F">
        <w:rPr>
          <w:rFonts w:ascii="Times New Roman" w:hAnsi="Times New Roman"/>
          <w:color w:val="000000" w:themeColor="text1"/>
        </w:rPr>
        <w:t xml:space="preserve">By not later than 30 days before the </w:t>
      </w:r>
      <w:r w:rsidR="002F5AF4" w:rsidRPr="00F2057F">
        <w:rPr>
          <w:rFonts w:ascii="Times New Roman" w:hAnsi="Times New Roman"/>
          <w:color w:val="000000" w:themeColor="text1"/>
        </w:rPr>
        <w:t xml:space="preserve">Council’s Annual Update Conference, the Board of Directors shall meet and choose the recipient </w:t>
      </w:r>
      <w:r w:rsidR="00256275" w:rsidRPr="00F2057F">
        <w:rPr>
          <w:rFonts w:ascii="Times New Roman" w:hAnsi="Times New Roman"/>
          <w:color w:val="000000" w:themeColor="text1"/>
        </w:rPr>
        <w:t xml:space="preserve">of both the Gault and Gideon awards.  The recipients shall be selected by majority vote of the Board of Directors.  </w:t>
      </w:r>
    </w:p>
    <w:p w14:paraId="665576BC" w14:textId="287C78F5" w:rsidR="00256275" w:rsidRPr="00F2057F" w:rsidRDefault="00256275" w:rsidP="00256275">
      <w:pPr>
        <w:tabs>
          <w:tab w:val="left" w:pos="0"/>
        </w:tabs>
        <w:rPr>
          <w:rFonts w:ascii="Times New Roman" w:hAnsi="Times New Roman"/>
        </w:rPr>
      </w:pPr>
      <w:r w:rsidRPr="00F2057F">
        <w:rPr>
          <w:rFonts w:ascii="Times New Roman" w:hAnsi="Times New Roman"/>
          <w:color w:val="000000" w:themeColor="text1"/>
        </w:rPr>
        <w:tab/>
        <w:t xml:space="preserve">Section 5.  </w:t>
      </w:r>
      <w:r w:rsidRPr="00F2057F">
        <w:rPr>
          <w:rFonts w:ascii="Times New Roman" w:hAnsi="Times New Roman"/>
          <w:color w:val="000000" w:themeColor="text1"/>
          <w:u w:val="single"/>
        </w:rPr>
        <w:t>Eligibility to receive award</w:t>
      </w:r>
      <w:r w:rsidRPr="00F2057F">
        <w:rPr>
          <w:rFonts w:ascii="Times New Roman" w:hAnsi="Times New Roman"/>
          <w:color w:val="000000" w:themeColor="text1"/>
        </w:rPr>
        <w:t xml:space="preserve">.  </w:t>
      </w:r>
      <w:r w:rsidRPr="00F2057F">
        <w:rPr>
          <w:rFonts w:ascii="Times New Roman" w:hAnsi="Times New Roman"/>
        </w:rPr>
        <w:t xml:space="preserve">An employee or contractor of the Council is ineligible to </w:t>
      </w:r>
      <w:r w:rsidR="00B35ACA" w:rsidRPr="00F2057F">
        <w:rPr>
          <w:rFonts w:ascii="Times New Roman" w:hAnsi="Times New Roman"/>
        </w:rPr>
        <w:t xml:space="preserve">be nominated for and </w:t>
      </w:r>
      <w:r w:rsidRPr="00F2057F">
        <w:rPr>
          <w:rFonts w:ascii="Times New Roman" w:hAnsi="Times New Roman"/>
        </w:rPr>
        <w:t xml:space="preserve">receive either the Gault or Gideon award.  </w:t>
      </w:r>
    </w:p>
    <w:p w14:paraId="4FD43510" w14:textId="77777777" w:rsidR="002F5AF4" w:rsidRDefault="002F5AF4">
      <w:pPr>
        <w:tabs>
          <w:tab w:val="left" w:pos="0"/>
          <w:tab w:val="left" w:pos="360"/>
          <w:tab w:val="left" w:pos="900"/>
          <w:tab w:val="left" w:pos="1260"/>
          <w:tab w:val="left" w:pos="1800"/>
        </w:tabs>
        <w:rPr>
          <w:rFonts w:ascii="Times New Roman" w:hAnsi="Times New Roman"/>
          <w:color w:val="000000" w:themeColor="text1"/>
        </w:rPr>
      </w:pPr>
    </w:p>
    <w:p w14:paraId="10D41F1D" w14:textId="77777777" w:rsidR="001763B7" w:rsidRPr="00F2057F" w:rsidRDefault="001763B7">
      <w:pPr>
        <w:tabs>
          <w:tab w:val="left" w:pos="0"/>
          <w:tab w:val="left" w:pos="360"/>
          <w:tab w:val="left" w:pos="900"/>
          <w:tab w:val="left" w:pos="1260"/>
          <w:tab w:val="left" w:pos="1800"/>
        </w:tabs>
        <w:rPr>
          <w:rFonts w:ascii="Times New Roman" w:hAnsi="Times New Roman"/>
          <w:color w:val="000000" w:themeColor="text1"/>
        </w:rPr>
      </w:pPr>
    </w:p>
    <w:p w14:paraId="6832C7B3" w14:textId="27F2C300" w:rsidR="008F1407" w:rsidRPr="00F2057F" w:rsidRDefault="008F1407">
      <w:pPr>
        <w:tabs>
          <w:tab w:val="left" w:pos="0"/>
          <w:tab w:val="left" w:pos="360"/>
          <w:tab w:val="left" w:pos="900"/>
          <w:tab w:val="left" w:pos="1260"/>
          <w:tab w:val="left" w:pos="1800"/>
        </w:tabs>
        <w:ind w:left="900"/>
        <w:rPr>
          <w:rFonts w:ascii="Times New Roman" w:hAnsi="Times New Roman"/>
          <w:color w:val="FF0000"/>
        </w:rPr>
      </w:pPr>
    </w:p>
    <w:sectPr w:rsidR="008F1407" w:rsidRPr="00F2057F" w:rsidSect="00781DE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80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89233" w14:textId="77777777" w:rsidR="008758CF" w:rsidRDefault="008758CF" w:rsidP="006E5EAC">
      <w:r>
        <w:separator/>
      </w:r>
    </w:p>
  </w:endnote>
  <w:endnote w:type="continuationSeparator" w:id="0">
    <w:p w14:paraId="109FB757" w14:textId="77777777" w:rsidR="008758CF" w:rsidRDefault="008758CF" w:rsidP="006E5EAC">
      <w:r>
        <w:continuationSeparator/>
      </w:r>
    </w:p>
  </w:endnote>
  <w:endnote w:type="continuationNotice" w:id="1">
    <w:p w14:paraId="483B154E" w14:textId="77777777" w:rsidR="008758CF" w:rsidRDefault="00875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FA8A1" w14:textId="77777777" w:rsidR="00267F53" w:rsidRDefault="00267F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13536"/>
      <w:docPartObj>
        <w:docPartGallery w:val="Page Numbers (Bottom of Page)"/>
        <w:docPartUnique/>
      </w:docPartObj>
    </w:sdtPr>
    <w:sdtEndPr>
      <w:rPr>
        <w:color w:val="7F7F7F" w:themeColor="background1" w:themeShade="7F"/>
        <w:spacing w:val="60"/>
      </w:rPr>
    </w:sdtEndPr>
    <w:sdtContent>
      <w:p w14:paraId="7AB322ED" w14:textId="222197F7" w:rsidR="00316236" w:rsidRDefault="00316236">
        <w:pPr>
          <w:pStyle w:val="Footer"/>
          <w:pBdr>
            <w:top w:val="single" w:sz="4" w:space="1" w:color="D9D9D9" w:themeColor="background1" w:themeShade="D9"/>
          </w:pBdr>
          <w:jc w:val="right"/>
        </w:pPr>
        <w:r>
          <w:fldChar w:fldCharType="begin"/>
        </w:r>
        <w:r>
          <w:instrText xml:space="preserve"> PAGE   \* MERGEFORMAT </w:instrText>
        </w:r>
        <w:r>
          <w:fldChar w:fldCharType="separate"/>
        </w:r>
        <w:r w:rsidR="000122F2">
          <w:rPr>
            <w:noProof/>
          </w:rPr>
          <w:t>1</w:t>
        </w:r>
        <w:r>
          <w:rPr>
            <w:noProof/>
          </w:rPr>
          <w:fldChar w:fldCharType="end"/>
        </w:r>
        <w:r>
          <w:t xml:space="preserve"> | </w:t>
        </w:r>
        <w:r>
          <w:rPr>
            <w:color w:val="7F7F7F" w:themeColor="background1" w:themeShade="7F"/>
            <w:spacing w:val="60"/>
          </w:rPr>
          <w:t>Page</w:t>
        </w:r>
      </w:p>
    </w:sdtContent>
  </w:sdt>
  <w:p w14:paraId="1E486CCB" w14:textId="77777777" w:rsidR="00316236" w:rsidRDefault="003162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CA70E" w14:textId="77777777" w:rsidR="00267F53" w:rsidRDefault="00267F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6E021" w14:textId="77777777" w:rsidR="008758CF" w:rsidRDefault="008758CF" w:rsidP="006E5EAC">
      <w:r>
        <w:separator/>
      </w:r>
    </w:p>
  </w:footnote>
  <w:footnote w:type="continuationSeparator" w:id="0">
    <w:p w14:paraId="11320925" w14:textId="77777777" w:rsidR="008758CF" w:rsidRDefault="008758CF" w:rsidP="006E5EAC">
      <w:r>
        <w:continuationSeparator/>
      </w:r>
    </w:p>
  </w:footnote>
  <w:footnote w:type="continuationNotice" w:id="1">
    <w:p w14:paraId="51371A69" w14:textId="77777777" w:rsidR="008758CF" w:rsidRDefault="008758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84381" w14:textId="77777777" w:rsidR="00267F53" w:rsidRDefault="00267F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363045"/>
      <w:docPartObj>
        <w:docPartGallery w:val="Watermarks"/>
        <w:docPartUnique/>
      </w:docPartObj>
    </w:sdtPr>
    <w:sdtEndPr/>
    <w:sdtContent>
      <w:p w14:paraId="10B94EC3" w14:textId="65E743CF" w:rsidR="00267F53" w:rsidRDefault="008758CF">
        <w:pPr>
          <w:pStyle w:val="Header"/>
        </w:pPr>
        <w:r>
          <w:rPr>
            <w:noProof/>
          </w:rPr>
          <w:pict w14:anchorId="29E1A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37952" w14:textId="77777777" w:rsidR="00267F53" w:rsidRDefault="00267F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í"/>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hybridMultilevel"/>
    <w:tmpl w:val="00000000"/>
    <w:name w:val="ParaNumbers1"/>
    <w:lvl w:ilvl="0" w:tplc="BF0E360C">
      <w:start w:val="1"/>
      <w:numFmt w:val="decimal"/>
      <w:lvlText w:val="%1."/>
      <w:lvlJc w:val="left"/>
    </w:lvl>
    <w:lvl w:ilvl="1" w:tplc="C51A07CE">
      <w:start w:val="1"/>
      <w:numFmt w:val="lowerLetter"/>
      <w:lvlText w:val="%2."/>
      <w:lvlJc w:val="left"/>
    </w:lvl>
    <w:lvl w:ilvl="2" w:tplc="EDF2E03E">
      <w:start w:val="1"/>
      <w:numFmt w:val="lowerRoman"/>
      <w:lvlText w:val="%3."/>
      <w:lvlJc w:val="left"/>
    </w:lvl>
    <w:lvl w:ilvl="3" w:tplc="28885B7C">
      <w:start w:val="1"/>
      <w:numFmt w:val="decimal"/>
      <w:lvlText w:val="(%4)"/>
      <w:lvlJc w:val="left"/>
    </w:lvl>
    <w:lvl w:ilvl="4" w:tplc="23420AC8">
      <w:start w:val="1"/>
      <w:numFmt w:val="lowerLetter"/>
      <w:lvlText w:val="(%5)"/>
      <w:lvlJc w:val="left"/>
    </w:lvl>
    <w:lvl w:ilvl="5" w:tplc="E9BA4892">
      <w:start w:val="1"/>
      <w:numFmt w:val="lowerRoman"/>
      <w:lvlText w:val="(%6)"/>
      <w:lvlJc w:val="left"/>
    </w:lvl>
    <w:lvl w:ilvl="6" w:tplc="79CE4694">
      <w:start w:val="1"/>
      <w:numFmt w:val="decimal"/>
      <w:lvlText w:val="%7)"/>
      <w:lvlJc w:val="left"/>
    </w:lvl>
    <w:lvl w:ilvl="7" w:tplc="1E922A26">
      <w:start w:val="1"/>
      <w:numFmt w:val="lowerLetter"/>
      <w:lvlText w:val="%8)"/>
      <w:lvlJc w:val="left"/>
    </w:lvl>
    <w:lvl w:ilvl="8" w:tplc="659EB5EA">
      <w:numFmt w:val="decimal"/>
      <w:lvlText w:val=""/>
      <w:lvlJc w:val="left"/>
    </w:lvl>
  </w:abstractNum>
  <w:abstractNum w:abstractNumId="2" w15:restartNumberingAfterBreak="0">
    <w:nsid w:val="00000003"/>
    <w:multiLevelType w:val="hybridMultilevel"/>
    <w:tmpl w:val="00000000"/>
    <w:name w:val="í"/>
    <w:lvl w:ilvl="0" w:tplc="E1BA3860">
      <w:start w:val="1"/>
      <w:numFmt w:val="upperLetter"/>
      <w:lvlText w:val="%1."/>
      <w:lvlJc w:val="left"/>
    </w:lvl>
    <w:lvl w:ilvl="1" w:tplc="341463E0">
      <w:start w:val="1"/>
      <w:numFmt w:val="upperLetter"/>
      <w:lvlText w:val="%2."/>
      <w:lvlJc w:val="left"/>
    </w:lvl>
    <w:lvl w:ilvl="2" w:tplc="2708E5F8">
      <w:start w:val="1"/>
      <w:numFmt w:val="upperLetter"/>
      <w:lvlText w:val="%3."/>
      <w:lvlJc w:val="left"/>
    </w:lvl>
    <w:lvl w:ilvl="3" w:tplc="0616F850">
      <w:start w:val="1"/>
      <w:numFmt w:val="upperLetter"/>
      <w:lvlText w:val="%4."/>
      <w:lvlJc w:val="left"/>
    </w:lvl>
    <w:lvl w:ilvl="4" w:tplc="A31E61A6">
      <w:start w:val="1"/>
      <w:numFmt w:val="upperLetter"/>
      <w:lvlText w:val="%5."/>
      <w:lvlJc w:val="left"/>
    </w:lvl>
    <w:lvl w:ilvl="5" w:tplc="74185B76">
      <w:start w:val="1"/>
      <w:numFmt w:val="upperLetter"/>
      <w:lvlText w:val="%6."/>
      <w:lvlJc w:val="left"/>
    </w:lvl>
    <w:lvl w:ilvl="6" w:tplc="1FA8D7E6">
      <w:start w:val="1"/>
      <w:numFmt w:val="upperLetter"/>
      <w:lvlText w:val="%7."/>
      <w:lvlJc w:val="left"/>
    </w:lvl>
    <w:lvl w:ilvl="7" w:tplc="306AAA40">
      <w:start w:val="1"/>
      <w:numFmt w:val="upperLetter"/>
      <w:lvlText w:val="%8."/>
      <w:lvlJc w:val="left"/>
    </w:lvl>
    <w:lvl w:ilvl="8" w:tplc="F2183F82">
      <w:numFmt w:val="decimal"/>
      <w:lvlText w:val=""/>
      <w:lvlJc w:val="left"/>
    </w:lvl>
  </w:abstractNum>
  <w:abstractNum w:abstractNumId="3" w15:restartNumberingAfterBreak="0">
    <w:nsid w:val="00000004"/>
    <w:multiLevelType w:val="hybridMultilevel"/>
    <w:tmpl w:val="00000000"/>
    <w:name w:val="ì"/>
    <w:lvl w:ilvl="0" w:tplc="A7223782">
      <w:start w:val="1"/>
      <w:numFmt w:val="decimal"/>
      <w:lvlText w:val="%1."/>
      <w:lvlJc w:val="left"/>
    </w:lvl>
    <w:lvl w:ilvl="1" w:tplc="DE4A423E">
      <w:start w:val="1"/>
      <w:numFmt w:val="decimal"/>
      <w:lvlText w:val="%2."/>
      <w:lvlJc w:val="left"/>
    </w:lvl>
    <w:lvl w:ilvl="2" w:tplc="94B2DAD6">
      <w:start w:val="1"/>
      <w:numFmt w:val="decimal"/>
      <w:lvlText w:val="%3."/>
      <w:lvlJc w:val="left"/>
    </w:lvl>
    <w:lvl w:ilvl="3" w:tplc="038EB1EC">
      <w:start w:val="1"/>
      <w:numFmt w:val="decimal"/>
      <w:lvlText w:val="%4."/>
      <w:lvlJc w:val="left"/>
    </w:lvl>
    <w:lvl w:ilvl="4" w:tplc="5A8285F2">
      <w:start w:val="1"/>
      <w:numFmt w:val="decimal"/>
      <w:lvlText w:val="%5."/>
      <w:lvlJc w:val="left"/>
    </w:lvl>
    <w:lvl w:ilvl="5" w:tplc="231408E0">
      <w:start w:val="1"/>
      <w:numFmt w:val="decimal"/>
      <w:lvlText w:val="%6."/>
      <w:lvlJc w:val="left"/>
    </w:lvl>
    <w:lvl w:ilvl="6" w:tplc="C6AA024E">
      <w:start w:val="1"/>
      <w:numFmt w:val="decimal"/>
      <w:lvlText w:val="%7."/>
      <w:lvlJc w:val="left"/>
    </w:lvl>
    <w:lvl w:ilvl="7" w:tplc="A80A2C96">
      <w:start w:val="1"/>
      <w:numFmt w:val="decimal"/>
      <w:lvlText w:val="%8."/>
      <w:lvlJc w:val="left"/>
    </w:lvl>
    <w:lvl w:ilvl="8" w:tplc="F7703C50">
      <w:numFmt w:val="decimal"/>
      <w:lvlText w:val=""/>
      <w:lvlJc w:val="left"/>
    </w:lvl>
  </w:abstractNum>
  <w:abstractNum w:abstractNumId="4" w15:restartNumberingAfterBreak="0">
    <w:nsid w:val="00000005"/>
    <w:multiLevelType w:val="hybridMultilevel"/>
    <w:tmpl w:val="00000000"/>
    <w:name w:val="ì"/>
    <w:lvl w:ilvl="0" w:tplc="F1E80602">
      <w:start w:val="1"/>
      <w:numFmt w:val="decimal"/>
      <w:lvlText w:val="%1."/>
      <w:lvlJc w:val="left"/>
    </w:lvl>
    <w:lvl w:ilvl="1" w:tplc="DB3E8A7C">
      <w:start w:val="1"/>
      <w:numFmt w:val="decimal"/>
      <w:lvlText w:val="%2."/>
      <w:lvlJc w:val="left"/>
    </w:lvl>
    <w:lvl w:ilvl="2" w:tplc="5A1EAA12">
      <w:start w:val="1"/>
      <w:numFmt w:val="decimal"/>
      <w:lvlText w:val="%3."/>
      <w:lvlJc w:val="left"/>
    </w:lvl>
    <w:lvl w:ilvl="3" w:tplc="048015B6">
      <w:start w:val="1"/>
      <w:numFmt w:val="decimal"/>
      <w:lvlText w:val="%4."/>
      <w:lvlJc w:val="left"/>
    </w:lvl>
    <w:lvl w:ilvl="4" w:tplc="5DA87CE8">
      <w:start w:val="1"/>
      <w:numFmt w:val="decimal"/>
      <w:lvlText w:val="%5."/>
      <w:lvlJc w:val="left"/>
    </w:lvl>
    <w:lvl w:ilvl="5" w:tplc="366C5846">
      <w:start w:val="1"/>
      <w:numFmt w:val="decimal"/>
      <w:lvlText w:val="%6."/>
      <w:lvlJc w:val="left"/>
    </w:lvl>
    <w:lvl w:ilvl="6" w:tplc="016CC4FC">
      <w:start w:val="1"/>
      <w:numFmt w:val="decimal"/>
      <w:lvlText w:val="%7."/>
      <w:lvlJc w:val="left"/>
    </w:lvl>
    <w:lvl w:ilvl="7" w:tplc="9DB48D3C">
      <w:start w:val="1"/>
      <w:numFmt w:val="decimal"/>
      <w:lvlText w:val="%8."/>
      <w:lvlJc w:val="left"/>
    </w:lvl>
    <w:lvl w:ilvl="8" w:tplc="BD7AA838">
      <w:numFmt w:val="decimal"/>
      <w:lvlText w:val=""/>
      <w:lvlJc w:val="left"/>
    </w:lvl>
  </w:abstractNum>
  <w:abstractNum w:abstractNumId="5" w15:restartNumberingAfterBreak="0">
    <w:nsid w:val="17B40BFD"/>
    <w:multiLevelType w:val="hybridMultilevel"/>
    <w:tmpl w:val="1B04AEFC"/>
    <w:lvl w:ilvl="0" w:tplc="581EFC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E6271C"/>
    <w:multiLevelType w:val="hybridMultilevel"/>
    <w:tmpl w:val="36085E90"/>
    <w:lvl w:ilvl="0" w:tplc="DBEA459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7B3F20"/>
    <w:multiLevelType w:val="hybridMultilevel"/>
    <w:tmpl w:val="712AD652"/>
    <w:lvl w:ilvl="0" w:tplc="3EC222E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30685569"/>
    <w:multiLevelType w:val="hybridMultilevel"/>
    <w:tmpl w:val="EA7AFAB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31AC5EFA"/>
    <w:multiLevelType w:val="hybridMultilevel"/>
    <w:tmpl w:val="D55831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942AE"/>
    <w:multiLevelType w:val="hybridMultilevel"/>
    <w:tmpl w:val="D30C2F0A"/>
    <w:lvl w:ilvl="0" w:tplc="EDC67A8C">
      <w:start w:val="1"/>
      <w:numFmt w:val="lowerLetter"/>
      <w:lvlText w:val="(%1)"/>
      <w:lvlJc w:val="left"/>
      <w:pPr>
        <w:ind w:left="2085" w:hanging="525"/>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15:restartNumberingAfterBreak="0">
    <w:nsid w:val="44D01308"/>
    <w:multiLevelType w:val="hybridMultilevel"/>
    <w:tmpl w:val="9CE2FB3C"/>
    <w:lvl w:ilvl="0" w:tplc="D37CDE8A">
      <w:start w:val="1"/>
      <w:numFmt w:val="lowerLetter"/>
      <w:lvlText w:val="(%1)"/>
      <w:lvlJc w:val="left"/>
      <w:pPr>
        <w:ind w:left="1440" w:hanging="720"/>
      </w:pPr>
      <w:rPr>
        <w:rFonts w:cstheme="majorBidi"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293BB6"/>
    <w:multiLevelType w:val="hybridMultilevel"/>
    <w:tmpl w:val="712AD652"/>
    <w:lvl w:ilvl="0" w:tplc="3EC222E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5D2D6369"/>
    <w:multiLevelType w:val="hybridMultilevel"/>
    <w:tmpl w:val="FF089E0E"/>
    <w:name w:val="ParaNumbers12"/>
    <w:lvl w:ilvl="0" w:tplc="980C9128">
      <w:start w:val="1"/>
      <w:numFmt w:val="upperLetter"/>
      <w:lvlText w:val="%1."/>
      <w:lvlJc w:val="left"/>
      <w:pPr>
        <w:ind w:left="360" w:hanging="360"/>
      </w:pPr>
      <w:rPr>
        <w:rFonts w:ascii="Calibri" w:hAnsi="Calibri" w:hint="default"/>
        <w:b w:val="0"/>
        <w:i/>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D77133"/>
    <w:multiLevelType w:val="hybridMultilevel"/>
    <w:tmpl w:val="7F26685A"/>
    <w:lvl w:ilvl="0" w:tplc="EDC67A8C">
      <w:start w:val="1"/>
      <w:numFmt w:val="lowerLetter"/>
      <w:lvlText w:val="(%1)"/>
      <w:lvlJc w:val="left"/>
      <w:pPr>
        <w:ind w:left="819" w:hanging="360"/>
      </w:pPr>
      <w:rPr>
        <w:rFonts w:hint="default"/>
      </w:rPr>
    </w:lvl>
    <w:lvl w:ilvl="1" w:tplc="04090019">
      <w:start w:val="1"/>
      <w:numFmt w:val="lowerLetter"/>
      <w:lvlText w:val="%2."/>
      <w:lvlJc w:val="left"/>
      <w:pPr>
        <w:ind w:left="1539" w:hanging="360"/>
      </w:pPr>
    </w:lvl>
    <w:lvl w:ilvl="2" w:tplc="0409001B">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5" w15:restartNumberingAfterBreak="0">
    <w:nsid w:val="6D3C69F3"/>
    <w:multiLevelType w:val="hybridMultilevel"/>
    <w:tmpl w:val="2EA4BA5C"/>
    <w:lvl w:ilvl="0" w:tplc="798083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6D3C64"/>
    <w:multiLevelType w:val="hybridMultilevel"/>
    <w:tmpl w:val="1152F6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B41F96"/>
    <w:multiLevelType w:val="hybridMultilevel"/>
    <w:tmpl w:val="0F243788"/>
    <w:lvl w:ilvl="0" w:tplc="D37CDE8A">
      <w:start w:val="1"/>
      <w:numFmt w:val="lowerLetter"/>
      <w:lvlText w:val="(%1)"/>
      <w:lvlJc w:val="left"/>
      <w:pPr>
        <w:ind w:left="1800" w:hanging="540"/>
      </w:pPr>
      <w:rPr>
        <w:rFonts w:cstheme="majorBidi" w:hint="default"/>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7"/>
  </w:num>
  <w:num w:numId="2">
    <w:abstractNumId w:val="10"/>
  </w:num>
  <w:num w:numId="3">
    <w:abstractNumId w:val="11"/>
  </w:num>
  <w:num w:numId="4">
    <w:abstractNumId w:val="12"/>
  </w:num>
  <w:num w:numId="5">
    <w:abstractNumId w:val="14"/>
  </w:num>
  <w:num w:numId="6">
    <w:abstractNumId w:val="8"/>
  </w:num>
  <w:num w:numId="7">
    <w:abstractNumId w:val="7"/>
  </w:num>
  <w:num w:numId="8">
    <w:abstractNumId w:val="9"/>
  </w:num>
  <w:num w:numId="9">
    <w:abstractNumId w:val="6"/>
  </w:num>
  <w:num w:numId="10">
    <w:abstractNumId w:val="15"/>
  </w:num>
  <w:num w:numId="11">
    <w:abstractNumId w:val="5"/>
  </w:num>
  <w:num w:numId="1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f9273a67-d7b4-40e5-a69c-e31863c86c50"/>
  </w:docVars>
  <w:rsids>
    <w:rsidRoot w:val="006E5EAC"/>
    <w:rsid w:val="0000576E"/>
    <w:rsid w:val="00006047"/>
    <w:rsid w:val="000122F2"/>
    <w:rsid w:val="00015991"/>
    <w:rsid w:val="00026FCB"/>
    <w:rsid w:val="0003767C"/>
    <w:rsid w:val="00044696"/>
    <w:rsid w:val="000473F7"/>
    <w:rsid w:val="00053F79"/>
    <w:rsid w:val="00056037"/>
    <w:rsid w:val="00056AF7"/>
    <w:rsid w:val="000623D2"/>
    <w:rsid w:val="00083912"/>
    <w:rsid w:val="00086FDC"/>
    <w:rsid w:val="000A4F77"/>
    <w:rsid w:val="000C02DE"/>
    <w:rsid w:val="000C2034"/>
    <w:rsid w:val="000E2413"/>
    <w:rsid w:val="000E3FE8"/>
    <w:rsid w:val="00100A5F"/>
    <w:rsid w:val="00132A90"/>
    <w:rsid w:val="00137C25"/>
    <w:rsid w:val="001434A6"/>
    <w:rsid w:val="0014783A"/>
    <w:rsid w:val="0015127B"/>
    <w:rsid w:val="001613C7"/>
    <w:rsid w:val="00164EBA"/>
    <w:rsid w:val="00165F5F"/>
    <w:rsid w:val="00170861"/>
    <w:rsid w:val="00175996"/>
    <w:rsid w:val="001763B7"/>
    <w:rsid w:val="0018009E"/>
    <w:rsid w:val="001953DC"/>
    <w:rsid w:val="001A7F82"/>
    <w:rsid w:val="001B079D"/>
    <w:rsid w:val="001B4BE0"/>
    <w:rsid w:val="001E13F4"/>
    <w:rsid w:val="001E2F35"/>
    <w:rsid w:val="001E371B"/>
    <w:rsid w:val="001E4F75"/>
    <w:rsid w:val="001E5DB6"/>
    <w:rsid w:val="001F2BE3"/>
    <w:rsid w:val="001F3DC0"/>
    <w:rsid w:val="00202AF5"/>
    <w:rsid w:val="002077F6"/>
    <w:rsid w:val="0021162D"/>
    <w:rsid w:val="0021251D"/>
    <w:rsid w:val="00212804"/>
    <w:rsid w:val="00217454"/>
    <w:rsid w:val="002305D3"/>
    <w:rsid w:val="002503A6"/>
    <w:rsid w:val="002550BB"/>
    <w:rsid w:val="00256275"/>
    <w:rsid w:val="00257638"/>
    <w:rsid w:val="00264951"/>
    <w:rsid w:val="0026552F"/>
    <w:rsid w:val="00267F53"/>
    <w:rsid w:val="00271B67"/>
    <w:rsid w:val="00273F31"/>
    <w:rsid w:val="002945D5"/>
    <w:rsid w:val="00295B93"/>
    <w:rsid w:val="002A2C55"/>
    <w:rsid w:val="002A39B2"/>
    <w:rsid w:val="002B64CB"/>
    <w:rsid w:val="002C6B12"/>
    <w:rsid w:val="002E1C4B"/>
    <w:rsid w:val="002E1FAD"/>
    <w:rsid w:val="002F3211"/>
    <w:rsid w:val="002F5AF4"/>
    <w:rsid w:val="003067DC"/>
    <w:rsid w:val="00316236"/>
    <w:rsid w:val="00316891"/>
    <w:rsid w:val="00316DC9"/>
    <w:rsid w:val="0032006F"/>
    <w:rsid w:val="003206A4"/>
    <w:rsid w:val="00344727"/>
    <w:rsid w:val="00354A06"/>
    <w:rsid w:val="00373025"/>
    <w:rsid w:val="00376F13"/>
    <w:rsid w:val="00387F3F"/>
    <w:rsid w:val="003A7D22"/>
    <w:rsid w:val="003C1C9A"/>
    <w:rsid w:val="003D354E"/>
    <w:rsid w:val="003D66D8"/>
    <w:rsid w:val="003E1518"/>
    <w:rsid w:val="003F2F3D"/>
    <w:rsid w:val="003F765F"/>
    <w:rsid w:val="00403010"/>
    <w:rsid w:val="00405299"/>
    <w:rsid w:val="0041622D"/>
    <w:rsid w:val="0042535B"/>
    <w:rsid w:val="00431352"/>
    <w:rsid w:val="004350F0"/>
    <w:rsid w:val="00455EE5"/>
    <w:rsid w:val="00460414"/>
    <w:rsid w:val="004642A7"/>
    <w:rsid w:val="00472B52"/>
    <w:rsid w:val="00482C0F"/>
    <w:rsid w:val="00484AA8"/>
    <w:rsid w:val="00485CDA"/>
    <w:rsid w:val="00497963"/>
    <w:rsid w:val="004A3B70"/>
    <w:rsid w:val="004B5AF7"/>
    <w:rsid w:val="004C4121"/>
    <w:rsid w:val="004C48FC"/>
    <w:rsid w:val="004E7BA7"/>
    <w:rsid w:val="004F5266"/>
    <w:rsid w:val="004F6952"/>
    <w:rsid w:val="00510BCD"/>
    <w:rsid w:val="00512C94"/>
    <w:rsid w:val="005221A9"/>
    <w:rsid w:val="005241D5"/>
    <w:rsid w:val="0052536D"/>
    <w:rsid w:val="00542C24"/>
    <w:rsid w:val="00544314"/>
    <w:rsid w:val="0054580E"/>
    <w:rsid w:val="00547105"/>
    <w:rsid w:val="00550009"/>
    <w:rsid w:val="005610DA"/>
    <w:rsid w:val="00570C49"/>
    <w:rsid w:val="00585C53"/>
    <w:rsid w:val="005921C4"/>
    <w:rsid w:val="005B077F"/>
    <w:rsid w:val="005B7EC4"/>
    <w:rsid w:val="005C32FA"/>
    <w:rsid w:val="005C4693"/>
    <w:rsid w:val="005C4DC1"/>
    <w:rsid w:val="005D377E"/>
    <w:rsid w:val="005F0AA3"/>
    <w:rsid w:val="005F1DC5"/>
    <w:rsid w:val="005F77A3"/>
    <w:rsid w:val="00603306"/>
    <w:rsid w:val="00604586"/>
    <w:rsid w:val="00611994"/>
    <w:rsid w:val="00613F56"/>
    <w:rsid w:val="00636647"/>
    <w:rsid w:val="00644B0E"/>
    <w:rsid w:val="00656633"/>
    <w:rsid w:val="006567B2"/>
    <w:rsid w:val="00657090"/>
    <w:rsid w:val="006618F6"/>
    <w:rsid w:val="006709EF"/>
    <w:rsid w:val="00677681"/>
    <w:rsid w:val="006A3820"/>
    <w:rsid w:val="006B2A8B"/>
    <w:rsid w:val="006B53A5"/>
    <w:rsid w:val="006B7EE7"/>
    <w:rsid w:val="006C4BC6"/>
    <w:rsid w:val="006E5EAC"/>
    <w:rsid w:val="006F046E"/>
    <w:rsid w:val="006F1AEE"/>
    <w:rsid w:val="006F2D89"/>
    <w:rsid w:val="006F5CEE"/>
    <w:rsid w:val="006F6041"/>
    <w:rsid w:val="00705C48"/>
    <w:rsid w:val="00710CF2"/>
    <w:rsid w:val="00713CDB"/>
    <w:rsid w:val="00720A96"/>
    <w:rsid w:val="007223D9"/>
    <w:rsid w:val="00740488"/>
    <w:rsid w:val="007443C1"/>
    <w:rsid w:val="007517AD"/>
    <w:rsid w:val="00752A13"/>
    <w:rsid w:val="00756996"/>
    <w:rsid w:val="00763875"/>
    <w:rsid w:val="00763C2E"/>
    <w:rsid w:val="00764267"/>
    <w:rsid w:val="00776ABE"/>
    <w:rsid w:val="00781DE8"/>
    <w:rsid w:val="0078395D"/>
    <w:rsid w:val="00790280"/>
    <w:rsid w:val="007A3475"/>
    <w:rsid w:val="007A59DA"/>
    <w:rsid w:val="007A6135"/>
    <w:rsid w:val="007D3624"/>
    <w:rsid w:val="007D3EF9"/>
    <w:rsid w:val="007E0523"/>
    <w:rsid w:val="007E7030"/>
    <w:rsid w:val="007E7EFE"/>
    <w:rsid w:val="00801843"/>
    <w:rsid w:val="0080537F"/>
    <w:rsid w:val="008073B9"/>
    <w:rsid w:val="0082266D"/>
    <w:rsid w:val="0082289C"/>
    <w:rsid w:val="00837FCF"/>
    <w:rsid w:val="0084167D"/>
    <w:rsid w:val="00854CC7"/>
    <w:rsid w:val="00872F4D"/>
    <w:rsid w:val="008758CF"/>
    <w:rsid w:val="00882B22"/>
    <w:rsid w:val="00892561"/>
    <w:rsid w:val="0089398E"/>
    <w:rsid w:val="00895147"/>
    <w:rsid w:val="008A5141"/>
    <w:rsid w:val="008A73DB"/>
    <w:rsid w:val="008B22A2"/>
    <w:rsid w:val="008C2B4A"/>
    <w:rsid w:val="008E7AFD"/>
    <w:rsid w:val="008F1407"/>
    <w:rsid w:val="00901579"/>
    <w:rsid w:val="00911B85"/>
    <w:rsid w:val="00917441"/>
    <w:rsid w:val="0091E9BF"/>
    <w:rsid w:val="00921A9E"/>
    <w:rsid w:val="00922C56"/>
    <w:rsid w:val="009324D5"/>
    <w:rsid w:val="0093289F"/>
    <w:rsid w:val="00937350"/>
    <w:rsid w:val="00940B4A"/>
    <w:rsid w:val="00946F7E"/>
    <w:rsid w:val="009475C2"/>
    <w:rsid w:val="00953A0C"/>
    <w:rsid w:val="00954F3C"/>
    <w:rsid w:val="00956527"/>
    <w:rsid w:val="0096099B"/>
    <w:rsid w:val="00962771"/>
    <w:rsid w:val="009668F3"/>
    <w:rsid w:val="00966CC2"/>
    <w:rsid w:val="0097017B"/>
    <w:rsid w:val="00977FA4"/>
    <w:rsid w:val="00987A2B"/>
    <w:rsid w:val="00995279"/>
    <w:rsid w:val="009A5C4D"/>
    <w:rsid w:val="009A7711"/>
    <w:rsid w:val="009B5FBB"/>
    <w:rsid w:val="009C335A"/>
    <w:rsid w:val="009C4754"/>
    <w:rsid w:val="009C4CA8"/>
    <w:rsid w:val="009C7E03"/>
    <w:rsid w:val="009D6AFE"/>
    <w:rsid w:val="009E02D1"/>
    <w:rsid w:val="009E0781"/>
    <w:rsid w:val="009F02C2"/>
    <w:rsid w:val="00A06B8C"/>
    <w:rsid w:val="00A349A1"/>
    <w:rsid w:val="00A367B8"/>
    <w:rsid w:val="00A40186"/>
    <w:rsid w:val="00A426C5"/>
    <w:rsid w:val="00A46C88"/>
    <w:rsid w:val="00A66658"/>
    <w:rsid w:val="00A67235"/>
    <w:rsid w:val="00A706CD"/>
    <w:rsid w:val="00A71AF0"/>
    <w:rsid w:val="00A8377B"/>
    <w:rsid w:val="00A86D67"/>
    <w:rsid w:val="00A87E70"/>
    <w:rsid w:val="00A90EA8"/>
    <w:rsid w:val="00AA3F24"/>
    <w:rsid w:val="00AC5397"/>
    <w:rsid w:val="00AC6653"/>
    <w:rsid w:val="00AD4B07"/>
    <w:rsid w:val="00AE068C"/>
    <w:rsid w:val="00AE5D10"/>
    <w:rsid w:val="00AE6AEB"/>
    <w:rsid w:val="00B015CC"/>
    <w:rsid w:val="00B02B5C"/>
    <w:rsid w:val="00B07B20"/>
    <w:rsid w:val="00B15CC0"/>
    <w:rsid w:val="00B16A66"/>
    <w:rsid w:val="00B17402"/>
    <w:rsid w:val="00B24D35"/>
    <w:rsid w:val="00B35ACA"/>
    <w:rsid w:val="00B8665B"/>
    <w:rsid w:val="00B95D71"/>
    <w:rsid w:val="00BA25A8"/>
    <w:rsid w:val="00BA5A73"/>
    <w:rsid w:val="00BB22A0"/>
    <w:rsid w:val="00BC40CE"/>
    <w:rsid w:val="00BC6C4C"/>
    <w:rsid w:val="00BD20BF"/>
    <w:rsid w:val="00BD28B2"/>
    <w:rsid w:val="00BD35BA"/>
    <w:rsid w:val="00BE1D30"/>
    <w:rsid w:val="00BE3F93"/>
    <w:rsid w:val="00BF33E0"/>
    <w:rsid w:val="00BF4330"/>
    <w:rsid w:val="00C03B1F"/>
    <w:rsid w:val="00C15093"/>
    <w:rsid w:val="00C17E15"/>
    <w:rsid w:val="00C20A92"/>
    <w:rsid w:val="00C21E36"/>
    <w:rsid w:val="00C35C73"/>
    <w:rsid w:val="00C37808"/>
    <w:rsid w:val="00C4534B"/>
    <w:rsid w:val="00C57C97"/>
    <w:rsid w:val="00C701C8"/>
    <w:rsid w:val="00C72BBF"/>
    <w:rsid w:val="00C76314"/>
    <w:rsid w:val="00C80924"/>
    <w:rsid w:val="00C869DC"/>
    <w:rsid w:val="00C8763D"/>
    <w:rsid w:val="00C91F79"/>
    <w:rsid w:val="00CA1683"/>
    <w:rsid w:val="00CB46E0"/>
    <w:rsid w:val="00CC4694"/>
    <w:rsid w:val="00CE2070"/>
    <w:rsid w:val="00CF02B4"/>
    <w:rsid w:val="00CF0456"/>
    <w:rsid w:val="00CF3BB7"/>
    <w:rsid w:val="00D21FDE"/>
    <w:rsid w:val="00D3229B"/>
    <w:rsid w:val="00D325D9"/>
    <w:rsid w:val="00D34312"/>
    <w:rsid w:val="00D44F97"/>
    <w:rsid w:val="00D45986"/>
    <w:rsid w:val="00D50E5C"/>
    <w:rsid w:val="00D56225"/>
    <w:rsid w:val="00D571AC"/>
    <w:rsid w:val="00D63707"/>
    <w:rsid w:val="00D73119"/>
    <w:rsid w:val="00D83EA6"/>
    <w:rsid w:val="00D865EB"/>
    <w:rsid w:val="00DA0FD5"/>
    <w:rsid w:val="00DA18F6"/>
    <w:rsid w:val="00DA4D46"/>
    <w:rsid w:val="00DA6698"/>
    <w:rsid w:val="00DB21E0"/>
    <w:rsid w:val="00DB4190"/>
    <w:rsid w:val="00DD5C72"/>
    <w:rsid w:val="00DE2553"/>
    <w:rsid w:val="00DF22A0"/>
    <w:rsid w:val="00E015C6"/>
    <w:rsid w:val="00E0709B"/>
    <w:rsid w:val="00E15780"/>
    <w:rsid w:val="00E20E5F"/>
    <w:rsid w:val="00E463D5"/>
    <w:rsid w:val="00E70FC5"/>
    <w:rsid w:val="00E80EAC"/>
    <w:rsid w:val="00E83FEA"/>
    <w:rsid w:val="00E84854"/>
    <w:rsid w:val="00E91D3B"/>
    <w:rsid w:val="00E945F9"/>
    <w:rsid w:val="00E94EEA"/>
    <w:rsid w:val="00E96A35"/>
    <w:rsid w:val="00EA5DEA"/>
    <w:rsid w:val="00EA7DBD"/>
    <w:rsid w:val="00EB0624"/>
    <w:rsid w:val="00EB10DB"/>
    <w:rsid w:val="00EB6AD9"/>
    <w:rsid w:val="00ED171B"/>
    <w:rsid w:val="00ED7F63"/>
    <w:rsid w:val="00EE03ED"/>
    <w:rsid w:val="00EF09B1"/>
    <w:rsid w:val="00EF16D3"/>
    <w:rsid w:val="00F00F49"/>
    <w:rsid w:val="00F01811"/>
    <w:rsid w:val="00F07CC6"/>
    <w:rsid w:val="00F2057F"/>
    <w:rsid w:val="00F21B85"/>
    <w:rsid w:val="00F24B4A"/>
    <w:rsid w:val="00F2521D"/>
    <w:rsid w:val="00F30C85"/>
    <w:rsid w:val="00F423E8"/>
    <w:rsid w:val="00F435A1"/>
    <w:rsid w:val="00F52A85"/>
    <w:rsid w:val="00F61199"/>
    <w:rsid w:val="00F65FB7"/>
    <w:rsid w:val="00F73817"/>
    <w:rsid w:val="00F85667"/>
    <w:rsid w:val="00F858BB"/>
    <w:rsid w:val="00F94D9F"/>
    <w:rsid w:val="00F95454"/>
    <w:rsid w:val="00FA1BD5"/>
    <w:rsid w:val="00FA3337"/>
    <w:rsid w:val="00FB3D9D"/>
    <w:rsid w:val="00FE01F5"/>
    <w:rsid w:val="00FE19E6"/>
    <w:rsid w:val="00FF0A25"/>
    <w:rsid w:val="00FF16F5"/>
    <w:rsid w:val="16A220A9"/>
    <w:rsid w:val="1D51C8BE"/>
    <w:rsid w:val="2A1B34D8"/>
    <w:rsid w:val="2B23E42A"/>
    <w:rsid w:val="324487C5"/>
    <w:rsid w:val="397A22E3"/>
    <w:rsid w:val="3A99F0C3"/>
    <w:rsid w:val="3EEC0D9E"/>
    <w:rsid w:val="41D82518"/>
    <w:rsid w:val="5158FAB8"/>
    <w:rsid w:val="5C99BC68"/>
    <w:rsid w:val="622C44B7"/>
    <w:rsid w:val="68D9DDAE"/>
    <w:rsid w:val="6E29A76F"/>
    <w:rsid w:val="7ECD6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9B9A2D5"/>
  <w15:docId w15:val="{AC6852F6-0176-44FA-8A7A-75DDFD1C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B4"/>
    <w:pPr>
      <w:widowControl w:val="0"/>
      <w:autoSpaceDE w:val="0"/>
      <w:autoSpaceDN w:val="0"/>
      <w:adjustRightInd w:val="0"/>
      <w:spacing w:after="0" w:line="240" w:lineRule="auto"/>
    </w:pPr>
    <w:rPr>
      <w:rFonts w:ascii="Shruti" w:hAnsi="Shruti" w:cs="Times New Roman"/>
      <w:sz w:val="24"/>
      <w:szCs w:val="24"/>
    </w:rPr>
  </w:style>
  <w:style w:type="paragraph" w:styleId="Heading1">
    <w:name w:val="heading 1"/>
    <w:basedOn w:val="Normal"/>
    <w:next w:val="Normal"/>
    <w:link w:val="Heading1Char"/>
    <w:uiPriority w:val="9"/>
    <w:qFormat/>
    <w:rsid w:val="00922C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2C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22C5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F2D89"/>
  </w:style>
  <w:style w:type="paragraph" w:styleId="TOC1">
    <w:name w:val="toc 1"/>
    <w:basedOn w:val="Normal"/>
    <w:next w:val="Normal"/>
    <w:uiPriority w:val="39"/>
    <w:rsid w:val="006F2D89"/>
    <w:pPr>
      <w:ind w:left="720" w:hanging="720"/>
    </w:pPr>
  </w:style>
  <w:style w:type="paragraph" w:styleId="TOC2">
    <w:name w:val="toc 2"/>
    <w:basedOn w:val="Normal"/>
    <w:next w:val="Normal"/>
    <w:uiPriority w:val="39"/>
    <w:rsid w:val="006F2D89"/>
    <w:pPr>
      <w:ind w:left="1440" w:hanging="720"/>
    </w:pPr>
  </w:style>
  <w:style w:type="paragraph" w:styleId="TOC3">
    <w:name w:val="toc 3"/>
    <w:basedOn w:val="Normal"/>
    <w:next w:val="Normal"/>
    <w:uiPriority w:val="39"/>
    <w:rsid w:val="006F2D89"/>
    <w:pPr>
      <w:ind w:left="2160" w:hanging="720"/>
    </w:pPr>
  </w:style>
  <w:style w:type="paragraph" w:styleId="BodyText">
    <w:name w:val="Body Text"/>
    <w:basedOn w:val="Normal"/>
    <w:link w:val="BodyTextChar"/>
    <w:uiPriority w:val="99"/>
    <w:rsid w:val="006F2D89"/>
  </w:style>
  <w:style w:type="character" w:customStyle="1" w:styleId="BodyTextChar">
    <w:name w:val="Body Text Char"/>
    <w:basedOn w:val="DefaultParagraphFont"/>
    <w:link w:val="BodyText"/>
    <w:uiPriority w:val="99"/>
    <w:semiHidden/>
    <w:rsid w:val="006E5EAC"/>
    <w:rPr>
      <w:rFonts w:ascii="Shruti" w:hAnsi="Shruti" w:cs="Times New Roman"/>
      <w:sz w:val="24"/>
      <w:szCs w:val="24"/>
    </w:rPr>
  </w:style>
  <w:style w:type="paragraph" w:customStyle="1" w:styleId="Level1">
    <w:name w:val="Level 1"/>
    <w:basedOn w:val="Normal"/>
    <w:uiPriority w:val="99"/>
    <w:rsid w:val="006F2D89"/>
    <w:pPr>
      <w:ind w:left="360" w:hanging="360"/>
      <w:outlineLvl w:val="0"/>
    </w:pPr>
  </w:style>
  <w:style w:type="character" w:customStyle="1" w:styleId="Heading1Char">
    <w:name w:val="Heading 1 Char"/>
    <w:basedOn w:val="DefaultParagraphFont"/>
    <w:link w:val="Heading1"/>
    <w:uiPriority w:val="9"/>
    <w:rsid w:val="00922C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2C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22C56"/>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295B93"/>
    <w:pPr>
      <w:ind w:left="720"/>
      <w:contextualSpacing/>
    </w:pPr>
  </w:style>
  <w:style w:type="paragraph" w:styleId="Header">
    <w:name w:val="header"/>
    <w:basedOn w:val="Normal"/>
    <w:link w:val="HeaderChar"/>
    <w:uiPriority w:val="99"/>
    <w:unhideWhenUsed/>
    <w:rsid w:val="00512C94"/>
    <w:pPr>
      <w:tabs>
        <w:tab w:val="center" w:pos="4680"/>
        <w:tab w:val="right" w:pos="9360"/>
      </w:tabs>
    </w:pPr>
  </w:style>
  <w:style w:type="character" w:customStyle="1" w:styleId="HeaderChar">
    <w:name w:val="Header Char"/>
    <w:basedOn w:val="DefaultParagraphFont"/>
    <w:link w:val="Header"/>
    <w:uiPriority w:val="99"/>
    <w:rsid w:val="00512C94"/>
    <w:rPr>
      <w:rFonts w:ascii="Shruti" w:hAnsi="Shruti" w:cs="Times New Roman"/>
      <w:sz w:val="24"/>
      <w:szCs w:val="24"/>
    </w:rPr>
  </w:style>
  <w:style w:type="paragraph" w:styleId="Footer">
    <w:name w:val="footer"/>
    <w:basedOn w:val="Normal"/>
    <w:link w:val="FooterChar"/>
    <w:uiPriority w:val="99"/>
    <w:unhideWhenUsed/>
    <w:rsid w:val="00512C94"/>
    <w:pPr>
      <w:tabs>
        <w:tab w:val="center" w:pos="4680"/>
        <w:tab w:val="right" w:pos="9360"/>
      </w:tabs>
    </w:pPr>
  </w:style>
  <w:style w:type="character" w:customStyle="1" w:styleId="FooterChar">
    <w:name w:val="Footer Char"/>
    <w:basedOn w:val="DefaultParagraphFont"/>
    <w:link w:val="Footer"/>
    <w:uiPriority w:val="99"/>
    <w:rsid w:val="00512C94"/>
    <w:rPr>
      <w:rFonts w:ascii="Shruti" w:hAnsi="Shruti" w:cs="Times New Roman"/>
      <w:sz w:val="24"/>
      <w:szCs w:val="24"/>
    </w:rPr>
  </w:style>
  <w:style w:type="paragraph" w:styleId="TOCHeading">
    <w:name w:val="TOC Heading"/>
    <w:basedOn w:val="Heading1"/>
    <w:next w:val="Normal"/>
    <w:uiPriority w:val="39"/>
    <w:semiHidden/>
    <w:unhideWhenUsed/>
    <w:qFormat/>
    <w:rsid w:val="001E371B"/>
    <w:pPr>
      <w:widowControl/>
      <w:autoSpaceDE/>
      <w:autoSpaceDN/>
      <w:adjustRightInd/>
      <w:spacing w:line="276" w:lineRule="auto"/>
      <w:outlineLvl w:val="9"/>
    </w:pPr>
  </w:style>
  <w:style w:type="paragraph" w:styleId="TOC4">
    <w:name w:val="toc 4"/>
    <w:basedOn w:val="Normal"/>
    <w:next w:val="Normal"/>
    <w:autoRedefine/>
    <w:uiPriority w:val="39"/>
    <w:unhideWhenUsed/>
    <w:rsid w:val="001E371B"/>
    <w:pPr>
      <w:widowControl/>
      <w:autoSpaceDE/>
      <w:autoSpaceDN/>
      <w:adjustRightInd/>
      <w:spacing w:after="100" w:line="276" w:lineRule="auto"/>
      <w:ind w:left="660"/>
    </w:pPr>
    <w:rPr>
      <w:rFonts w:asciiTheme="minorHAnsi" w:hAnsiTheme="minorHAnsi" w:cstheme="minorBidi"/>
      <w:sz w:val="22"/>
      <w:szCs w:val="22"/>
    </w:rPr>
  </w:style>
  <w:style w:type="paragraph" w:styleId="TOC5">
    <w:name w:val="toc 5"/>
    <w:basedOn w:val="Normal"/>
    <w:next w:val="Normal"/>
    <w:autoRedefine/>
    <w:uiPriority w:val="39"/>
    <w:unhideWhenUsed/>
    <w:rsid w:val="001E371B"/>
    <w:pPr>
      <w:widowControl/>
      <w:autoSpaceDE/>
      <w:autoSpaceDN/>
      <w:adjustRightInd/>
      <w:spacing w:after="100" w:line="276" w:lineRule="auto"/>
      <w:ind w:left="880"/>
    </w:pPr>
    <w:rPr>
      <w:rFonts w:asciiTheme="minorHAnsi" w:hAnsiTheme="minorHAnsi" w:cstheme="minorBidi"/>
      <w:sz w:val="22"/>
      <w:szCs w:val="22"/>
    </w:rPr>
  </w:style>
  <w:style w:type="paragraph" w:styleId="TOC6">
    <w:name w:val="toc 6"/>
    <w:basedOn w:val="Normal"/>
    <w:next w:val="Normal"/>
    <w:autoRedefine/>
    <w:uiPriority w:val="39"/>
    <w:unhideWhenUsed/>
    <w:rsid w:val="001E371B"/>
    <w:pPr>
      <w:widowControl/>
      <w:autoSpaceDE/>
      <w:autoSpaceDN/>
      <w:adjustRightInd/>
      <w:spacing w:after="100" w:line="276"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rsid w:val="001E371B"/>
    <w:pPr>
      <w:widowControl/>
      <w:autoSpaceDE/>
      <w:autoSpaceDN/>
      <w:adjustRightInd/>
      <w:spacing w:after="100" w:line="276"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1E371B"/>
    <w:pPr>
      <w:widowControl/>
      <w:autoSpaceDE/>
      <w:autoSpaceDN/>
      <w:adjustRightInd/>
      <w:spacing w:after="100" w:line="276"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rsid w:val="001E371B"/>
    <w:pPr>
      <w:widowControl/>
      <w:autoSpaceDE/>
      <w:autoSpaceDN/>
      <w:adjustRightInd/>
      <w:spacing w:after="100" w:line="276" w:lineRule="auto"/>
      <w:ind w:left="1760"/>
    </w:pPr>
    <w:rPr>
      <w:rFonts w:asciiTheme="minorHAnsi" w:hAnsiTheme="minorHAnsi" w:cstheme="minorBidi"/>
      <w:sz w:val="22"/>
      <w:szCs w:val="22"/>
    </w:rPr>
  </w:style>
  <w:style w:type="character" w:styleId="Hyperlink">
    <w:name w:val="Hyperlink"/>
    <w:basedOn w:val="DefaultParagraphFont"/>
    <w:uiPriority w:val="99"/>
    <w:unhideWhenUsed/>
    <w:rsid w:val="001E371B"/>
    <w:rPr>
      <w:color w:val="0000FF" w:themeColor="hyperlink"/>
      <w:u w:val="single"/>
    </w:rPr>
  </w:style>
  <w:style w:type="paragraph" w:styleId="BalloonText">
    <w:name w:val="Balloon Text"/>
    <w:basedOn w:val="Normal"/>
    <w:link w:val="BalloonTextChar"/>
    <w:uiPriority w:val="99"/>
    <w:semiHidden/>
    <w:unhideWhenUsed/>
    <w:rsid w:val="001E371B"/>
    <w:rPr>
      <w:rFonts w:ascii="Tahoma" w:hAnsi="Tahoma" w:cs="Tahoma"/>
      <w:sz w:val="16"/>
      <w:szCs w:val="16"/>
    </w:rPr>
  </w:style>
  <w:style w:type="character" w:customStyle="1" w:styleId="BalloonTextChar">
    <w:name w:val="Balloon Text Char"/>
    <w:basedOn w:val="DefaultParagraphFont"/>
    <w:link w:val="BalloonText"/>
    <w:uiPriority w:val="99"/>
    <w:semiHidden/>
    <w:rsid w:val="001E371B"/>
    <w:rPr>
      <w:rFonts w:ascii="Tahoma" w:hAnsi="Tahoma" w:cs="Tahoma"/>
      <w:sz w:val="16"/>
      <w:szCs w:val="16"/>
    </w:rPr>
  </w:style>
  <w:style w:type="character" w:styleId="CommentReference">
    <w:name w:val="annotation reference"/>
    <w:basedOn w:val="DefaultParagraphFont"/>
    <w:uiPriority w:val="99"/>
    <w:semiHidden/>
    <w:unhideWhenUsed/>
    <w:rsid w:val="00271B67"/>
    <w:rPr>
      <w:sz w:val="16"/>
      <w:szCs w:val="16"/>
    </w:rPr>
  </w:style>
  <w:style w:type="paragraph" w:styleId="CommentText">
    <w:name w:val="annotation text"/>
    <w:basedOn w:val="Normal"/>
    <w:link w:val="CommentTextChar"/>
    <w:uiPriority w:val="99"/>
    <w:semiHidden/>
    <w:unhideWhenUsed/>
    <w:rsid w:val="00271B67"/>
    <w:rPr>
      <w:sz w:val="20"/>
      <w:szCs w:val="20"/>
    </w:rPr>
  </w:style>
  <w:style w:type="character" w:customStyle="1" w:styleId="CommentTextChar">
    <w:name w:val="Comment Text Char"/>
    <w:basedOn w:val="DefaultParagraphFont"/>
    <w:link w:val="CommentText"/>
    <w:uiPriority w:val="99"/>
    <w:semiHidden/>
    <w:rsid w:val="00271B67"/>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271B67"/>
    <w:rPr>
      <w:b/>
      <w:bCs/>
    </w:rPr>
  </w:style>
  <w:style w:type="character" w:customStyle="1" w:styleId="CommentSubjectChar">
    <w:name w:val="Comment Subject Char"/>
    <w:basedOn w:val="CommentTextChar"/>
    <w:link w:val="CommentSubject"/>
    <w:uiPriority w:val="99"/>
    <w:semiHidden/>
    <w:rsid w:val="00271B67"/>
    <w:rPr>
      <w:rFonts w:ascii="Shruti" w:hAnsi="Shruti" w:cs="Times New Roman"/>
      <w:b/>
      <w:bCs/>
      <w:sz w:val="20"/>
      <w:szCs w:val="20"/>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18662">
      <w:bodyDiv w:val="1"/>
      <w:marLeft w:val="0"/>
      <w:marRight w:val="0"/>
      <w:marTop w:val="0"/>
      <w:marBottom w:val="0"/>
      <w:divBdr>
        <w:top w:val="none" w:sz="0" w:space="0" w:color="auto"/>
        <w:left w:val="none" w:sz="0" w:space="0" w:color="auto"/>
        <w:bottom w:val="none" w:sz="0" w:space="0" w:color="auto"/>
        <w:right w:val="none" w:sz="0" w:space="0" w:color="auto"/>
      </w:divBdr>
    </w:div>
    <w:div w:id="2080711118">
      <w:bodyDiv w:val="1"/>
      <w:marLeft w:val="0"/>
      <w:marRight w:val="0"/>
      <w:marTop w:val="0"/>
      <w:marBottom w:val="0"/>
      <w:divBdr>
        <w:top w:val="none" w:sz="0" w:space="0" w:color="auto"/>
        <w:left w:val="none" w:sz="0" w:space="0" w:color="auto"/>
        <w:bottom w:val="none" w:sz="0" w:space="0" w:color="auto"/>
        <w:right w:val="none" w:sz="0" w:space="0" w:color="auto"/>
      </w:divBdr>
      <w:divsChild>
        <w:div w:id="743372">
          <w:marLeft w:val="0"/>
          <w:marRight w:val="0"/>
          <w:marTop w:val="0"/>
          <w:marBottom w:val="0"/>
          <w:divBdr>
            <w:top w:val="none" w:sz="0" w:space="0" w:color="auto"/>
            <w:left w:val="none" w:sz="0" w:space="0" w:color="auto"/>
            <w:bottom w:val="none" w:sz="0" w:space="0" w:color="auto"/>
            <w:right w:val="none" w:sz="0" w:space="0" w:color="auto"/>
          </w:divBdr>
        </w:div>
        <w:div w:id="90050848">
          <w:marLeft w:val="0"/>
          <w:marRight w:val="0"/>
          <w:marTop w:val="0"/>
          <w:marBottom w:val="0"/>
          <w:divBdr>
            <w:top w:val="none" w:sz="0" w:space="0" w:color="auto"/>
            <w:left w:val="none" w:sz="0" w:space="0" w:color="auto"/>
            <w:bottom w:val="none" w:sz="0" w:space="0" w:color="auto"/>
            <w:right w:val="none" w:sz="0" w:space="0" w:color="auto"/>
          </w:divBdr>
        </w:div>
        <w:div w:id="1012296158">
          <w:marLeft w:val="0"/>
          <w:marRight w:val="0"/>
          <w:marTop w:val="0"/>
          <w:marBottom w:val="0"/>
          <w:divBdr>
            <w:top w:val="none" w:sz="0" w:space="0" w:color="auto"/>
            <w:left w:val="none" w:sz="0" w:space="0" w:color="auto"/>
            <w:bottom w:val="none" w:sz="0" w:space="0" w:color="auto"/>
            <w:right w:val="none" w:sz="0" w:space="0" w:color="auto"/>
          </w:divBdr>
        </w:div>
        <w:div w:id="1863935180">
          <w:marLeft w:val="0"/>
          <w:marRight w:val="0"/>
          <w:marTop w:val="0"/>
          <w:marBottom w:val="0"/>
          <w:divBdr>
            <w:top w:val="none" w:sz="0" w:space="0" w:color="auto"/>
            <w:left w:val="none" w:sz="0" w:space="0" w:color="auto"/>
            <w:bottom w:val="none" w:sz="0" w:space="0" w:color="auto"/>
            <w:right w:val="none" w:sz="0" w:space="0" w:color="auto"/>
          </w:divBdr>
        </w:div>
        <w:div w:id="2119060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2" ma:contentTypeDescription="Create a new document." ma:contentTypeScope="" ma:versionID="e2b91ab2bb1a04060fc501cb043c1ddb">
  <xsd:schema xmlns:xsd="http://www.w3.org/2001/XMLSchema" xmlns:xs="http://www.w3.org/2001/XMLSchema" xmlns:p="http://schemas.microsoft.com/office/2006/metadata/properties" xmlns:ns1="http://schemas.microsoft.com/sharepoint/v3" xmlns:ns2="19f9304c-805d-4861-baca-e08d89417028" xmlns:ns3="a1ae6fbb-4e2c-48b7-8c7c-b89e86a0d2ee" targetNamespace="http://schemas.microsoft.com/office/2006/metadata/properties" ma:root="true" ma:fieldsID="39926a006f9ed1e728b9f9a59d3cda91" ns1:_="" ns2:_="" ns3:_="">
    <xsd:import namespace="http://schemas.microsoft.com/sharepoint/v3"/>
    <xsd:import namespace="19f9304c-805d-4861-baca-e08d89417028"/>
    <xsd:import namespace="a1ae6fbb-4e2c-48b7-8c7c-b89e86a0d2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F5C25-73A7-4F3B-92BF-0D852C3781B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8A9BF75-AC50-40E2-9111-73CD6168093E}">
  <ds:schemaRefs>
    <ds:schemaRef ds:uri="http://schemas.microsoft.com/sharepoint/v3/contenttype/forms"/>
  </ds:schemaRefs>
</ds:datastoreItem>
</file>

<file path=customXml/itemProps3.xml><?xml version="1.0" encoding="utf-8"?>
<ds:datastoreItem xmlns:ds="http://schemas.openxmlformats.org/officeDocument/2006/customXml" ds:itemID="{0E59D5A5-3EB3-4AB7-A9ED-A55F65C2B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f9304c-805d-4861-baca-e08d89417028"/>
    <ds:schemaRef ds:uri="a1ae6fbb-4e2c-48b7-8c7c-b89e86a0d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36481C-9B99-42FC-B35D-794EB026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cp:lastModifiedBy>Michael Moore</cp:lastModifiedBy>
  <cp:revision>4</cp:revision>
  <cp:lastPrinted>2016-09-14T19:50:00Z</cp:lastPrinted>
  <dcterms:created xsi:type="dcterms:W3CDTF">2021-02-10T15:24:00Z</dcterms:created>
  <dcterms:modified xsi:type="dcterms:W3CDTF">2021-02-11T13:57:00Z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