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CC3EF" w14:textId="77777777" w:rsidR="0032701E" w:rsidRPr="008B5F3E" w:rsidRDefault="0032701E" w:rsidP="00AF2191">
      <w:pPr>
        <w:rPr>
          <w:sz w:val="4"/>
          <w:szCs w:val="4"/>
        </w:rPr>
        <w:sectPr w:rsidR="0032701E" w:rsidRPr="008B5F3E" w:rsidSect="00CD5097">
          <w:headerReference w:type="default" r:id="rId8"/>
          <w:footerReference w:type="default" r:id="rId9"/>
          <w:pgSz w:w="12240" w:h="15840"/>
          <w:pgMar w:top="720" w:right="720" w:bottom="720" w:left="720" w:header="720" w:footer="720" w:gutter="0"/>
          <w:cols w:space="720"/>
          <w:docGrid w:linePitch="360"/>
        </w:sectPr>
      </w:pPr>
    </w:p>
    <w:p w14:paraId="778DBA82" w14:textId="7F802FE6" w:rsidR="004107F4" w:rsidRPr="0008711E" w:rsidRDefault="004107F4" w:rsidP="004107F4">
      <w:pPr>
        <w:spacing w:after="160" w:line="259" w:lineRule="auto"/>
        <w:jc w:val="right"/>
        <w:rPr>
          <w:b/>
          <w:bCs/>
        </w:rPr>
      </w:pPr>
      <w:r w:rsidRPr="0008711E">
        <w:rPr>
          <w:b/>
          <w:bCs/>
        </w:rPr>
        <w:t>DES</w:t>
      </w:r>
      <w:r w:rsidR="00CC7E6E" w:rsidRPr="0008711E">
        <w:rPr>
          <w:b/>
          <w:bCs/>
        </w:rPr>
        <w:t xml:space="preserve"> </w:t>
      </w:r>
      <w:r w:rsidRPr="0008711E">
        <w:rPr>
          <w:b/>
          <w:bCs/>
        </w:rPr>
        <w:t xml:space="preserve"># </w:t>
      </w:r>
      <w:r w:rsidR="00CC7E6E" w:rsidRPr="0008711E">
        <w:rPr>
          <w:b/>
          <w:bCs/>
        </w:rPr>
        <w:t>2200047</w:t>
      </w:r>
    </w:p>
    <w:p w14:paraId="68494AB3" w14:textId="73BA8882" w:rsidR="00FD0988" w:rsidRDefault="00FD0988" w:rsidP="00FD0988">
      <w:pPr>
        <w:tabs>
          <w:tab w:val="left" w:pos="6225"/>
        </w:tabs>
        <w:rPr>
          <w:b/>
          <w:bCs/>
        </w:rPr>
      </w:pPr>
      <w:r>
        <w:rPr>
          <w:b/>
          <w:bCs/>
        </w:rPr>
        <w:t xml:space="preserve">LEGAL </w:t>
      </w:r>
      <w:r w:rsidRPr="007736FC">
        <w:rPr>
          <w:b/>
          <w:bCs/>
        </w:rPr>
        <w:t xml:space="preserve">NOTICE OF </w:t>
      </w:r>
      <w:r w:rsidR="00357A12">
        <w:rPr>
          <w:b/>
          <w:bCs/>
        </w:rPr>
        <w:t>PUBLIC HEARING</w:t>
      </w:r>
      <w:r>
        <w:rPr>
          <w:b/>
          <w:bCs/>
        </w:rPr>
        <w:br/>
      </w:r>
      <w:bookmarkStart w:id="0" w:name="_Hlk177117168"/>
      <w:r w:rsidR="00BA05F6">
        <w:rPr>
          <w:b/>
          <w:bCs/>
        </w:rPr>
        <w:t>Proposed</w:t>
      </w:r>
      <w:r w:rsidR="002B1DFC">
        <w:rPr>
          <w:b/>
          <w:bCs/>
        </w:rPr>
        <w:t xml:space="preserve"> Intersection Improvement</w:t>
      </w:r>
      <w:r w:rsidR="00CC7E6E">
        <w:rPr>
          <w:b/>
          <w:bCs/>
        </w:rPr>
        <w:t xml:space="preserve"> </w:t>
      </w:r>
      <w:r w:rsidR="002B1DFC">
        <w:rPr>
          <w:b/>
          <w:bCs/>
        </w:rPr>
        <w:t>Project</w:t>
      </w:r>
      <w:r>
        <w:rPr>
          <w:b/>
          <w:bCs/>
        </w:rPr>
        <w:t xml:space="preserve"> in </w:t>
      </w:r>
      <w:r w:rsidR="002B1DFC">
        <w:rPr>
          <w:b/>
          <w:bCs/>
        </w:rPr>
        <w:t>Newton</w:t>
      </w:r>
      <w:r>
        <w:rPr>
          <w:b/>
          <w:bCs/>
        </w:rPr>
        <w:t xml:space="preserve"> County</w:t>
      </w:r>
    </w:p>
    <w:bookmarkEnd w:id="0"/>
    <w:p w14:paraId="5EC397A2" w14:textId="77777777" w:rsidR="00FD0988" w:rsidRDefault="00FD0988" w:rsidP="00FD0988">
      <w:pPr>
        <w:rPr>
          <w:b/>
          <w:bCs/>
        </w:rPr>
      </w:pPr>
    </w:p>
    <w:p w14:paraId="10DCAC87" w14:textId="504C5321" w:rsidR="00BA05F6" w:rsidRDefault="00FD0988" w:rsidP="00FD0988">
      <w:r w:rsidRPr="000A4E4A">
        <w:rPr>
          <w:b/>
          <w:bCs/>
          <w:u w:val="single"/>
        </w:rPr>
        <w:t xml:space="preserve">The Indiana Department of Transportation (INDOT) will host a public </w:t>
      </w:r>
      <w:r w:rsidR="000578CE">
        <w:rPr>
          <w:b/>
          <w:bCs/>
          <w:u w:val="single"/>
        </w:rPr>
        <w:t>hearing</w:t>
      </w:r>
      <w:r w:rsidRPr="000A4E4A">
        <w:rPr>
          <w:b/>
          <w:bCs/>
          <w:u w:val="single"/>
        </w:rPr>
        <w:t xml:space="preserve"> on </w:t>
      </w:r>
      <w:r w:rsidR="00357A12">
        <w:rPr>
          <w:b/>
          <w:bCs/>
          <w:u w:val="single"/>
        </w:rPr>
        <w:t xml:space="preserve">Wednesday, October </w:t>
      </w:r>
      <w:r w:rsidR="008C6B70">
        <w:rPr>
          <w:b/>
          <w:bCs/>
          <w:u w:val="single"/>
        </w:rPr>
        <w:t>9</w:t>
      </w:r>
      <w:r w:rsidR="002B1DFC">
        <w:rPr>
          <w:b/>
          <w:bCs/>
          <w:u w:val="single"/>
        </w:rPr>
        <w:t xml:space="preserve">, </w:t>
      </w:r>
      <w:r w:rsidR="009D6F36">
        <w:rPr>
          <w:b/>
          <w:bCs/>
          <w:u w:val="single"/>
        </w:rPr>
        <w:t>2024</w:t>
      </w:r>
      <w:r w:rsidRPr="000A4E4A">
        <w:rPr>
          <w:b/>
          <w:bCs/>
          <w:u w:val="single"/>
        </w:rPr>
        <w:t xml:space="preserve">, at </w:t>
      </w:r>
      <w:r w:rsidR="002B1DFC">
        <w:rPr>
          <w:b/>
          <w:bCs/>
          <w:u w:val="single"/>
        </w:rPr>
        <w:t xml:space="preserve">North Newton Jr./Sr. High School </w:t>
      </w:r>
      <w:r w:rsidRPr="000A4E4A">
        <w:rPr>
          <w:b/>
          <w:bCs/>
          <w:u w:val="single"/>
        </w:rPr>
        <w:t xml:space="preserve">at </w:t>
      </w:r>
      <w:r w:rsidR="002B1DFC">
        <w:rPr>
          <w:b/>
          <w:bCs/>
          <w:u w:val="single"/>
        </w:rPr>
        <w:t>1641 W 250 N, Morocco, IN 47963</w:t>
      </w:r>
      <w:r w:rsidRPr="000A4E4A">
        <w:rPr>
          <w:b/>
          <w:bCs/>
          <w:u w:val="single"/>
        </w:rPr>
        <w:t xml:space="preserve">. The open house portion of the </w:t>
      </w:r>
      <w:r w:rsidR="000578CE">
        <w:rPr>
          <w:b/>
          <w:bCs/>
          <w:u w:val="single"/>
        </w:rPr>
        <w:t>hearing</w:t>
      </w:r>
      <w:r w:rsidRPr="000A4E4A">
        <w:rPr>
          <w:b/>
          <w:bCs/>
          <w:u w:val="single"/>
        </w:rPr>
        <w:t xml:space="preserve"> will begin at </w:t>
      </w:r>
      <w:r w:rsidR="002B1DFC">
        <w:rPr>
          <w:b/>
          <w:bCs/>
          <w:u w:val="single"/>
        </w:rPr>
        <w:t>5</w:t>
      </w:r>
      <w:r w:rsidRPr="000A4E4A">
        <w:rPr>
          <w:b/>
          <w:bCs/>
          <w:u w:val="single"/>
        </w:rPr>
        <w:t xml:space="preserve"> p.m.</w:t>
      </w:r>
      <w:r w:rsidR="00F41D3D">
        <w:rPr>
          <w:b/>
          <w:bCs/>
          <w:u w:val="single"/>
        </w:rPr>
        <w:t xml:space="preserve"> CT</w:t>
      </w:r>
      <w:r w:rsidRPr="000A4E4A">
        <w:rPr>
          <w:b/>
          <w:bCs/>
          <w:u w:val="single"/>
        </w:rPr>
        <w:t xml:space="preserve"> and the presentation will begin at 6 p.m.</w:t>
      </w:r>
      <w:r w:rsidR="00F41D3D">
        <w:rPr>
          <w:b/>
          <w:bCs/>
          <w:u w:val="single"/>
        </w:rPr>
        <w:t xml:space="preserve"> CT.</w:t>
      </w:r>
      <w:r>
        <w:t xml:space="preserve"> </w:t>
      </w:r>
      <w:r w:rsidR="00357A12" w:rsidRPr="00357A12">
        <w:t>The purpose of the public hearing is to offer all interested persons an opportunity to comment on current preliminary design plans for the</w:t>
      </w:r>
      <w:r>
        <w:t xml:space="preserve"> proposed intersection improvement project</w:t>
      </w:r>
      <w:r w:rsidR="00BA05F6">
        <w:t xml:space="preserve"> </w:t>
      </w:r>
      <w:r w:rsidR="002B1DFC">
        <w:t>in Newton County</w:t>
      </w:r>
      <w:r w:rsidR="00476A5C">
        <w:t xml:space="preserve"> (DES</w:t>
      </w:r>
      <w:r w:rsidR="00CC7E6E">
        <w:t xml:space="preserve"> </w:t>
      </w:r>
      <w:r w:rsidR="00476A5C">
        <w:t>#</w:t>
      </w:r>
      <w:r w:rsidR="00A2172C">
        <w:t xml:space="preserve"> </w:t>
      </w:r>
      <w:r w:rsidR="001C5EDF" w:rsidRPr="001C5EDF">
        <w:t>2200047</w:t>
      </w:r>
      <w:r w:rsidR="00357A12">
        <w:t>)</w:t>
      </w:r>
      <w:r>
        <w:t xml:space="preserve">. </w:t>
      </w:r>
      <w:r w:rsidR="00CF6B4A">
        <w:t>The project</w:t>
      </w:r>
      <w:r w:rsidR="00A2172C">
        <w:t xml:space="preserve"> is</w:t>
      </w:r>
      <w:r w:rsidR="00CF6B4A">
        <w:t xml:space="preserve"> located </w:t>
      </w:r>
      <w:r w:rsidR="00B065EC">
        <w:t>on</w:t>
      </w:r>
      <w:r w:rsidR="00CF6B4A">
        <w:t xml:space="preserve"> U</w:t>
      </w:r>
      <w:r w:rsidR="00FC0FA6">
        <w:t>.</w:t>
      </w:r>
      <w:r w:rsidR="00CF6B4A">
        <w:t>S</w:t>
      </w:r>
      <w:r w:rsidR="00FC0FA6">
        <w:t>.</w:t>
      </w:r>
      <w:r w:rsidR="00CF6B4A">
        <w:t xml:space="preserve"> 41 </w:t>
      </w:r>
      <w:r w:rsidR="00B065EC">
        <w:t>at</w:t>
      </w:r>
      <w:r w:rsidR="00CF6B4A">
        <w:t xml:space="preserve"> S</w:t>
      </w:r>
      <w:r w:rsidR="00FC0FA6">
        <w:t xml:space="preserve">tate </w:t>
      </w:r>
      <w:r w:rsidR="00CF6B4A">
        <w:t>R</w:t>
      </w:r>
      <w:r w:rsidR="00FC0FA6">
        <w:t>oad</w:t>
      </w:r>
      <w:r w:rsidR="00791C54">
        <w:t xml:space="preserve"> (S.R.)</w:t>
      </w:r>
      <w:r w:rsidR="00CF6B4A">
        <w:t xml:space="preserve"> 14</w:t>
      </w:r>
      <w:r w:rsidR="000578CE">
        <w:t>/County Road</w:t>
      </w:r>
      <w:r w:rsidR="00791C54">
        <w:t xml:space="preserve"> (C.R.)</w:t>
      </w:r>
      <w:r w:rsidR="000578CE">
        <w:t xml:space="preserve"> 100</w:t>
      </w:r>
      <w:r w:rsidR="00CF6B4A">
        <w:t xml:space="preserve"> in </w:t>
      </w:r>
      <w:r w:rsidR="00CF6B4A" w:rsidRPr="00CF6B4A">
        <w:t xml:space="preserve">McClellan Township near Morocco, </w:t>
      </w:r>
      <w:r w:rsidR="00CF6B4A">
        <w:t xml:space="preserve">in Newton County, </w:t>
      </w:r>
      <w:r w:rsidR="00CF6B4A" w:rsidRPr="00CF6B4A">
        <w:t>Indiana</w:t>
      </w:r>
      <w:r w:rsidR="00464C76">
        <w:t>.</w:t>
      </w:r>
    </w:p>
    <w:p w14:paraId="71AA0462" w14:textId="77777777" w:rsidR="00FD0988" w:rsidRDefault="00FD0988" w:rsidP="00FD0988"/>
    <w:p w14:paraId="2B344A86" w14:textId="118E3B3F" w:rsidR="00BD2CAE" w:rsidRDefault="00BD2CAE" w:rsidP="00E304C7">
      <w:pPr>
        <w:rPr>
          <w:rStyle w:val="cf01"/>
          <w:rFonts w:ascii="Times New Roman" w:hAnsi="Times New Roman" w:cs="Times New Roman"/>
          <w:sz w:val="24"/>
          <w:szCs w:val="24"/>
        </w:rPr>
      </w:pPr>
      <w:r w:rsidRPr="00BD2CAE">
        <w:rPr>
          <w:rStyle w:val="cf01"/>
          <w:rFonts w:ascii="Times New Roman" w:hAnsi="Times New Roman" w:cs="Times New Roman"/>
          <w:sz w:val="24"/>
          <w:szCs w:val="24"/>
        </w:rPr>
        <w:t xml:space="preserve">The need </w:t>
      </w:r>
      <w:r>
        <w:rPr>
          <w:rStyle w:val="cf01"/>
          <w:rFonts w:ascii="Times New Roman" w:hAnsi="Times New Roman" w:cs="Times New Roman"/>
          <w:sz w:val="24"/>
          <w:szCs w:val="24"/>
        </w:rPr>
        <w:t xml:space="preserve">for the </w:t>
      </w:r>
      <w:r w:rsidR="000C4FC2">
        <w:rPr>
          <w:rStyle w:val="cf01"/>
          <w:rFonts w:ascii="Times New Roman" w:hAnsi="Times New Roman" w:cs="Times New Roman"/>
          <w:sz w:val="24"/>
          <w:szCs w:val="24"/>
        </w:rPr>
        <w:t xml:space="preserve">proposed intersection improvement project </w:t>
      </w:r>
      <w:r w:rsidRPr="00BD2CAE">
        <w:rPr>
          <w:rStyle w:val="cf01"/>
          <w:rFonts w:ascii="Times New Roman" w:hAnsi="Times New Roman" w:cs="Times New Roman"/>
          <w:sz w:val="24"/>
          <w:szCs w:val="24"/>
        </w:rPr>
        <w:t>stems from the higher-than-expected number of severe crashes at the intersection. Vehicles crossing U</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S</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 xml:space="preserve"> 41, either S</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R</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 xml:space="preserve"> 14</w:t>
      </w:r>
      <w:r w:rsidR="000A160E">
        <w:rPr>
          <w:rStyle w:val="cf01"/>
          <w:rFonts w:ascii="Times New Roman" w:hAnsi="Times New Roman" w:cs="Times New Roman"/>
          <w:sz w:val="24"/>
          <w:szCs w:val="24"/>
        </w:rPr>
        <w:t>/C.R. 100</w:t>
      </w:r>
      <w:r w:rsidRPr="00BD2CAE">
        <w:rPr>
          <w:rStyle w:val="cf01"/>
          <w:rFonts w:ascii="Times New Roman" w:hAnsi="Times New Roman" w:cs="Times New Roman"/>
          <w:sz w:val="24"/>
          <w:szCs w:val="24"/>
        </w:rPr>
        <w:t xml:space="preserve"> through traffic or S</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R</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 xml:space="preserve"> 14</w:t>
      </w:r>
      <w:r w:rsidR="000A160E">
        <w:rPr>
          <w:rStyle w:val="cf01"/>
          <w:rFonts w:ascii="Times New Roman" w:hAnsi="Times New Roman" w:cs="Times New Roman"/>
          <w:sz w:val="24"/>
          <w:szCs w:val="24"/>
        </w:rPr>
        <w:t>/C.R. 100</w:t>
      </w:r>
      <w:r w:rsidRPr="00BD2CAE">
        <w:rPr>
          <w:rStyle w:val="cf01"/>
          <w:rFonts w:ascii="Times New Roman" w:hAnsi="Times New Roman" w:cs="Times New Roman"/>
          <w:sz w:val="24"/>
          <w:szCs w:val="24"/>
        </w:rPr>
        <w:t xml:space="preserve"> vehicles turning left onto U</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S</w:t>
      </w:r>
      <w:r w:rsidR="00FC0FA6">
        <w:rPr>
          <w:rStyle w:val="cf01"/>
          <w:rFonts w:ascii="Times New Roman" w:hAnsi="Times New Roman" w:cs="Times New Roman"/>
          <w:sz w:val="24"/>
          <w:szCs w:val="24"/>
        </w:rPr>
        <w:t>.</w:t>
      </w:r>
      <w:r w:rsidRPr="00BD2CAE">
        <w:rPr>
          <w:rStyle w:val="cf01"/>
          <w:rFonts w:ascii="Times New Roman" w:hAnsi="Times New Roman" w:cs="Times New Roman"/>
          <w:sz w:val="24"/>
          <w:szCs w:val="24"/>
        </w:rPr>
        <w:t xml:space="preserve"> 41, have been involved in numerous right-angle crashes. </w:t>
      </w:r>
      <w:r w:rsidR="00791C54" w:rsidRPr="00791C54">
        <w:rPr>
          <w:rStyle w:val="cf01"/>
          <w:rFonts w:ascii="Times New Roman" w:hAnsi="Times New Roman" w:cs="Times New Roman"/>
          <w:sz w:val="24"/>
          <w:szCs w:val="24"/>
        </w:rPr>
        <w:t>The purpose of this project is to improve safety at U</w:t>
      </w:r>
      <w:r w:rsidR="00791C54">
        <w:rPr>
          <w:rStyle w:val="cf01"/>
          <w:rFonts w:ascii="Times New Roman" w:hAnsi="Times New Roman" w:cs="Times New Roman"/>
          <w:sz w:val="24"/>
          <w:szCs w:val="24"/>
        </w:rPr>
        <w:t>.</w:t>
      </w:r>
      <w:r w:rsidR="00791C54" w:rsidRPr="00791C54">
        <w:rPr>
          <w:rStyle w:val="cf01"/>
          <w:rFonts w:ascii="Times New Roman" w:hAnsi="Times New Roman" w:cs="Times New Roman"/>
          <w:sz w:val="24"/>
          <w:szCs w:val="24"/>
        </w:rPr>
        <w:t>S</w:t>
      </w:r>
      <w:r w:rsidR="00791C54">
        <w:rPr>
          <w:rStyle w:val="cf01"/>
          <w:rFonts w:ascii="Times New Roman" w:hAnsi="Times New Roman" w:cs="Times New Roman"/>
          <w:sz w:val="24"/>
          <w:szCs w:val="24"/>
        </w:rPr>
        <w:t>.</w:t>
      </w:r>
      <w:r w:rsidR="00791C54" w:rsidRPr="00791C54">
        <w:rPr>
          <w:rStyle w:val="cf01"/>
          <w:rFonts w:ascii="Times New Roman" w:hAnsi="Times New Roman" w:cs="Times New Roman"/>
          <w:sz w:val="24"/>
          <w:szCs w:val="24"/>
        </w:rPr>
        <w:t xml:space="preserve"> 41 and S</w:t>
      </w:r>
      <w:r w:rsidR="00791C54">
        <w:rPr>
          <w:rStyle w:val="cf01"/>
          <w:rFonts w:ascii="Times New Roman" w:hAnsi="Times New Roman" w:cs="Times New Roman"/>
          <w:sz w:val="24"/>
          <w:szCs w:val="24"/>
        </w:rPr>
        <w:t>.</w:t>
      </w:r>
      <w:r w:rsidR="00791C54" w:rsidRPr="00791C54">
        <w:rPr>
          <w:rStyle w:val="cf01"/>
          <w:rFonts w:ascii="Times New Roman" w:hAnsi="Times New Roman" w:cs="Times New Roman"/>
          <w:sz w:val="24"/>
          <w:szCs w:val="24"/>
        </w:rPr>
        <w:t>R</w:t>
      </w:r>
      <w:r w:rsidR="00791C54">
        <w:rPr>
          <w:rStyle w:val="cf01"/>
          <w:rFonts w:ascii="Times New Roman" w:hAnsi="Times New Roman" w:cs="Times New Roman"/>
          <w:sz w:val="24"/>
          <w:szCs w:val="24"/>
        </w:rPr>
        <w:t>.</w:t>
      </w:r>
      <w:r w:rsidR="00791C54" w:rsidRPr="00791C54">
        <w:rPr>
          <w:rStyle w:val="cf01"/>
          <w:rFonts w:ascii="Times New Roman" w:hAnsi="Times New Roman" w:cs="Times New Roman"/>
          <w:sz w:val="24"/>
          <w:szCs w:val="24"/>
        </w:rPr>
        <w:t xml:space="preserve"> 14/C</w:t>
      </w:r>
      <w:r w:rsidR="00791C54">
        <w:rPr>
          <w:rStyle w:val="cf01"/>
          <w:rFonts w:ascii="Times New Roman" w:hAnsi="Times New Roman" w:cs="Times New Roman"/>
          <w:sz w:val="24"/>
          <w:szCs w:val="24"/>
        </w:rPr>
        <w:t>.</w:t>
      </w:r>
      <w:r w:rsidR="00791C54" w:rsidRPr="00791C54">
        <w:rPr>
          <w:rStyle w:val="cf01"/>
          <w:rFonts w:ascii="Times New Roman" w:hAnsi="Times New Roman" w:cs="Times New Roman"/>
          <w:sz w:val="24"/>
          <w:szCs w:val="24"/>
        </w:rPr>
        <w:t>R</w:t>
      </w:r>
      <w:r w:rsidR="00791C54">
        <w:rPr>
          <w:rStyle w:val="cf01"/>
          <w:rFonts w:ascii="Times New Roman" w:hAnsi="Times New Roman" w:cs="Times New Roman"/>
          <w:sz w:val="24"/>
          <w:szCs w:val="24"/>
        </w:rPr>
        <w:t>.</w:t>
      </w:r>
      <w:r w:rsidR="00791C54" w:rsidRPr="00791C54">
        <w:rPr>
          <w:rStyle w:val="cf01"/>
          <w:rFonts w:ascii="Times New Roman" w:hAnsi="Times New Roman" w:cs="Times New Roman"/>
          <w:sz w:val="24"/>
          <w:szCs w:val="24"/>
        </w:rPr>
        <w:t xml:space="preserve"> 100 by decreasing the likelihood of severe crashes and achieving an </w:t>
      </w:r>
      <w:r w:rsidR="00791C54">
        <w:rPr>
          <w:rStyle w:val="cf01"/>
          <w:rFonts w:ascii="Times New Roman" w:hAnsi="Times New Roman" w:cs="Times New Roman"/>
          <w:sz w:val="24"/>
          <w:szCs w:val="24"/>
        </w:rPr>
        <w:t>Index of Crash Cost</w:t>
      </w:r>
      <w:r w:rsidR="00791C54" w:rsidRPr="00791C54">
        <w:rPr>
          <w:rStyle w:val="cf01"/>
          <w:rFonts w:ascii="Times New Roman" w:hAnsi="Times New Roman" w:cs="Times New Roman"/>
          <w:sz w:val="24"/>
          <w:szCs w:val="24"/>
        </w:rPr>
        <w:t xml:space="preserve"> and an </w:t>
      </w:r>
      <w:r w:rsidR="00791C54">
        <w:rPr>
          <w:rStyle w:val="cf01"/>
          <w:rFonts w:ascii="Times New Roman" w:hAnsi="Times New Roman" w:cs="Times New Roman"/>
          <w:sz w:val="24"/>
          <w:szCs w:val="24"/>
        </w:rPr>
        <w:t xml:space="preserve">Index of Crash Frequency less than one. </w:t>
      </w:r>
    </w:p>
    <w:p w14:paraId="71D733B3" w14:textId="77777777" w:rsidR="002D55B2" w:rsidRDefault="002D55B2" w:rsidP="00E304C7">
      <w:pPr>
        <w:rPr>
          <w:rStyle w:val="cf01"/>
          <w:rFonts w:ascii="Times New Roman" w:hAnsi="Times New Roman" w:cs="Times New Roman"/>
          <w:sz w:val="24"/>
          <w:szCs w:val="24"/>
        </w:rPr>
      </w:pPr>
    </w:p>
    <w:p w14:paraId="3DD6CBC2" w14:textId="6A4A1074" w:rsidR="00FD0988" w:rsidRDefault="003C4DA7" w:rsidP="00E304C7">
      <w:pPr>
        <w:autoSpaceDE w:val="0"/>
        <w:autoSpaceDN w:val="0"/>
        <w:adjustRightInd w:val="0"/>
        <w:rPr>
          <w:rFonts w:ascii="TimesNewRoman" w:hAnsi="TimesNewRoman" w:cs="TimesNewRoman"/>
          <w:color w:val="1D252C"/>
        </w:rPr>
      </w:pPr>
      <w:r>
        <w:t xml:space="preserve">The current </w:t>
      </w:r>
      <w:r w:rsidR="008302CA">
        <w:t>preferred</w:t>
      </w:r>
      <w:r>
        <w:t xml:space="preserve"> alternative</w:t>
      </w:r>
      <w:r w:rsidR="00CF6B4A" w:rsidRPr="00CF6B4A">
        <w:t xml:space="preserve"> </w:t>
      </w:r>
      <w:r>
        <w:t>is</w:t>
      </w:r>
      <w:r w:rsidR="0023590C">
        <w:t xml:space="preserve"> a </w:t>
      </w:r>
      <w:r w:rsidR="006421A1">
        <w:t>r</w:t>
      </w:r>
      <w:r w:rsidR="00E304C7">
        <w:rPr>
          <w:rFonts w:ascii="TimesNewRoman" w:hAnsi="TimesNewRoman" w:cs="TimesNewRoman"/>
          <w:color w:val="1D252C"/>
        </w:rPr>
        <w:t xml:space="preserve">educed </w:t>
      </w:r>
      <w:r w:rsidR="0023590C">
        <w:rPr>
          <w:rFonts w:ascii="TimesNewRoman" w:hAnsi="TimesNewRoman" w:cs="TimesNewRoman"/>
          <w:color w:val="1D252C"/>
        </w:rPr>
        <w:t>c</w:t>
      </w:r>
      <w:r w:rsidR="00E304C7">
        <w:rPr>
          <w:rFonts w:ascii="TimesNewRoman" w:hAnsi="TimesNewRoman" w:cs="TimesNewRoman"/>
          <w:color w:val="1D252C"/>
        </w:rPr>
        <w:t xml:space="preserve">onflict </w:t>
      </w:r>
      <w:r w:rsidR="0023590C">
        <w:rPr>
          <w:rFonts w:ascii="TimesNewRoman" w:hAnsi="TimesNewRoman" w:cs="TimesNewRoman"/>
          <w:color w:val="1D252C"/>
        </w:rPr>
        <w:t>i</w:t>
      </w:r>
      <w:r w:rsidR="00E304C7">
        <w:rPr>
          <w:rFonts w:ascii="TimesNewRoman" w:hAnsi="TimesNewRoman" w:cs="TimesNewRoman"/>
          <w:color w:val="1D252C"/>
        </w:rPr>
        <w:t>ntersection (RCI)</w:t>
      </w:r>
      <w:r w:rsidR="0023590C">
        <w:rPr>
          <w:rFonts w:ascii="TimesNewRoman" w:hAnsi="TimesNewRoman" w:cs="TimesNewRoman"/>
          <w:color w:val="1D252C"/>
        </w:rPr>
        <w:t xml:space="preserve"> </w:t>
      </w:r>
      <w:r>
        <w:rPr>
          <w:rFonts w:ascii="TimesNewRoman" w:hAnsi="TimesNewRoman" w:cs="TimesNewRoman"/>
          <w:color w:val="1D252C"/>
        </w:rPr>
        <w:t xml:space="preserve">that </w:t>
      </w:r>
      <w:r w:rsidR="00667AAB">
        <w:rPr>
          <w:rFonts w:ascii="TimesNewRoman" w:hAnsi="TimesNewRoman" w:cs="TimesNewRoman"/>
          <w:color w:val="1D252C"/>
        </w:rPr>
        <w:t>will</w:t>
      </w:r>
      <w:r w:rsidR="0023590C">
        <w:rPr>
          <w:rFonts w:ascii="TimesNewRoman" w:hAnsi="TimesNewRoman" w:cs="TimesNewRoman"/>
          <w:color w:val="1D252C"/>
        </w:rPr>
        <w:t xml:space="preserve"> </w:t>
      </w:r>
      <w:r w:rsidR="00E304C7">
        <w:rPr>
          <w:rFonts w:ascii="TimesNewRoman" w:hAnsi="TimesNewRoman" w:cs="TimesNewRoman"/>
          <w:color w:val="1D252C"/>
        </w:rPr>
        <w:t>remov</w:t>
      </w:r>
      <w:r w:rsidR="0023590C">
        <w:rPr>
          <w:rFonts w:ascii="TimesNewRoman" w:hAnsi="TimesNewRoman" w:cs="TimesNewRoman"/>
          <w:color w:val="1D252C"/>
        </w:rPr>
        <w:t xml:space="preserve">e the </w:t>
      </w:r>
      <w:r w:rsidR="00E304C7">
        <w:rPr>
          <w:rFonts w:ascii="TimesNewRoman" w:hAnsi="TimesNewRoman" w:cs="TimesNewRoman"/>
          <w:color w:val="1D252C"/>
        </w:rPr>
        <w:t>U</w:t>
      </w:r>
      <w:r w:rsidR="00FC0FA6">
        <w:rPr>
          <w:rFonts w:ascii="TimesNewRoman" w:hAnsi="TimesNewRoman" w:cs="TimesNewRoman"/>
          <w:color w:val="1D252C"/>
        </w:rPr>
        <w:t>.</w:t>
      </w:r>
      <w:r w:rsidR="00E304C7">
        <w:rPr>
          <w:rFonts w:ascii="TimesNewRoman" w:hAnsi="TimesNewRoman" w:cs="TimesNewRoman"/>
          <w:color w:val="1D252C"/>
        </w:rPr>
        <w:t>S</w:t>
      </w:r>
      <w:r w:rsidR="00FC0FA6">
        <w:rPr>
          <w:rFonts w:ascii="TimesNewRoman" w:hAnsi="TimesNewRoman" w:cs="TimesNewRoman"/>
          <w:color w:val="1D252C"/>
        </w:rPr>
        <w:t>.</w:t>
      </w:r>
      <w:r w:rsidR="00E304C7">
        <w:rPr>
          <w:rFonts w:ascii="TimesNewRoman" w:hAnsi="TimesNewRoman" w:cs="TimesNewRoman"/>
          <w:color w:val="1D252C"/>
        </w:rPr>
        <w:t xml:space="preserve"> 41 cross movements and left turn</w:t>
      </w:r>
      <w:r>
        <w:rPr>
          <w:rFonts w:ascii="TimesNewRoman" w:hAnsi="TimesNewRoman" w:cs="TimesNewRoman"/>
          <w:color w:val="1D252C"/>
        </w:rPr>
        <w:t>s from S</w:t>
      </w:r>
      <w:r w:rsidR="00FC0FA6">
        <w:rPr>
          <w:rFonts w:ascii="TimesNewRoman" w:hAnsi="TimesNewRoman" w:cs="TimesNewRoman"/>
          <w:color w:val="1D252C"/>
        </w:rPr>
        <w:t>.</w:t>
      </w:r>
      <w:r>
        <w:rPr>
          <w:rFonts w:ascii="TimesNewRoman" w:hAnsi="TimesNewRoman" w:cs="TimesNewRoman"/>
          <w:color w:val="1D252C"/>
        </w:rPr>
        <w:t>R</w:t>
      </w:r>
      <w:r w:rsidR="00FC0FA6">
        <w:rPr>
          <w:rFonts w:ascii="TimesNewRoman" w:hAnsi="TimesNewRoman" w:cs="TimesNewRoman"/>
          <w:color w:val="1D252C"/>
        </w:rPr>
        <w:t>.</w:t>
      </w:r>
      <w:r>
        <w:rPr>
          <w:rFonts w:ascii="TimesNewRoman" w:hAnsi="TimesNewRoman" w:cs="TimesNewRoman"/>
          <w:color w:val="1D252C"/>
        </w:rPr>
        <w:t xml:space="preserve"> 14 and C</w:t>
      </w:r>
      <w:r w:rsidR="00FC0FA6">
        <w:rPr>
          <w:rFonts w:ascii="TimesNewRoman" w:hAnsi="TimesNewRoman" w:cs="TimesNewRoman"/>
          <w:color w:val="1D252C"/>
        </w:rPr>
        <w:t>.</w:t>
      </w:r>
      <w:r>
        <w:rPr>
          <w:rFonts w:ascii="TimesNewRoman" w:hAnsi="TimesNewRoman" w:cs="TimesNewRoman"/>
          <w:color w:val="1D252C"/>
        </w:rPr>
        <w:t>R</w:t>
      </w:r>
      <w:r w:rsidR="00FC0FA6">
        <w:rPr>
          <w:rFonts w:ascii="TimesNewRoman" w:hAnsi="TimesNewRoman" w:cs="TimesNewRoman"/>
          <w:color w:val="1D252C"/>
        </w:rPr>
        <w:t>.</w:t>
      </w:r>
      <w:r>
        <w:rPr>
          <w:rFonts w:ascii="TimesNewRoman" w:hAnsi="TimesNewRoman" w:cs="TimesNewRoman"/>
          <w:color w:val="1D252C"/>
        </w:rPr>
        <w:t xml:space="preserve"> 100</w:t>
      </w:r>
      <w:r w:rsidR="00E304C7">
        <w:rPr>
          <w:rFonts w:ascii="TimesNewRoman" w:hAnsi="TimesNewRoman" w:cs="TimesNewRoman"/>
          <w:color w:val="1D252C"/>
        </w:rPr>
        <w:t xml:space="preserve">. </w:t>
      </w:r>
      <w:r>
        <w:rPr>
          <w:rFonts w:ascii="TimesNewRoman" w:hAnsi="TimesNewRoman" w:cs="TimesNewRoman"/>
          <w:color w:val="1D252C"/>
        </w:rPr>
        <w:t>Motorists wishing to travel straight across U</w:t>
      </w:r>
      <w:r w:rsidR="00FC0FA6">
        <w:rPr>
          <w:rFonts w:ascii="TimesNewRoman" w:hAnsi="TimesNewRoman" w:cs="TimesNewRoman"/>
          <w:color w:val="1D252C"/>
        </w:rPr>
        <w:t>.</w:t>
      </w:r>
      <w:r>
        <w:rPr>
          <w:rFonts w:ascii="TimesNewRoman" w:hAnsi="TimesNewRoman" w:cs="TimesNewRoman"/>
          <w:color w:val="1D252C"/>
        </w:rPr>
        <w:t>S</w:t>
      </w:r>
      <w:r w:rsidR="00FC0FA6">
        <w:rPr>
          <w:rFonts w:ascii="TimesNewRoman" w:hAnsi="TimesNewRoman" w:cs="TimesNewRoman"/>
          <w:color w:val="1D252C"/>
        </w:rPr>
        <w:t>.</w:t>
      </w:r>
      <w:r>
        <w:rPr>
          <w:rFonts w:ascii="TimesNewRoman" w:hAnsi="TimesNewRoman" w:cs="TimesNewRoman"/>
          <w:color w:val="1D252C"/>
        </w:rPr>
        <w:t xml:space="preserve"> 41 or turn left</w:t>
      </w:r>
      <w:r w:rsidR="00E304C7">
        <w:rPr>
          <w:rFonts w:ascii="TimesNewRoman" w:hAnsi="TimesNewRoman" w:cs="TimesNewRoman"/>
          <w:color w:val="1D252C"/>
        </w:rPr>
        <w:t xml:space="preserve"> </w:t>
      </w:r>
      <w:r>
        <w:rPr>
          <w:rFonts w:ascii="TimesNewRoman" w:hAnsi="TimesNewRoman" w:cs="TimesNewRoman"/>
          <w:color w:val="1D252C"/>
        </w:rPr>
        <w:t>from S</w:t>
      </w:r>
      <w:r w:rsidR="00FC0FA6">
        <w:rPr>
          <w:rFonts w:ascii="TimesNewRoman" w:hAnsi="TimesNewRoman" w:cs="TimesNewRoman"/>
          <w:color w:val="1D252C"/>
        </w:rPr>
        <w:t>.</w:t>
      </w:r>
      <w:r>
        <w:rPr>
          <w:rFonts w:ascii="TimesNewRoman" w:hAnsi="TimesNewRoman" w:cs="TimesNewRoman"/>
          <w:color w:val="1D252C"/>
        </w:rPr>
        <w:t>R</w:t>
      </w:r>
      <w:r w:rsidR="00FC0FA6">
        <w:rPr>
          <w:rFonts w:ascii="TimesNewRoman" w:hAnsi="TimesNewRoman" w:cs="TimesNewRoman"/>
          <w:color w:val="1D252C"/>
        </w:rPr>
        <w:t>.</w:t>
      </w:r>
      <w:r>
        <w:rPr>
          <w:rFonts w:ascii="TimesNewRoman" w:hAnsi="TimesNewRoman" w:cs="TimesNewRoman"/>
          <w:color w:val="1D252C"/>
        </w:rPr>
        <w:t xml:space="preserve"> 14 or C</w:t>
      </w:r>
      <w:r w:rsidR="00FC0FA6">
        <w:rPr>
          <w:rFonts w:ascii="TimesNewRoman" w:hAnsi="TimesNewRoman" w:cs="TimesNewRoman"/>
          <w:color w:val="1D252C"/>
        </w:rPr>
        <w:t>.</w:t>
      </w:r>
      <w:r>
        <w:rPr>
          <w:rFonts w:ascii="TimesNewRoman" w:hAnsi="TimesNewRoman" w:cs="TimesNewRoman"/>
          <w:color w:val="1D252C"/>
        </w:rPr>
        <w:t>R</w:t>
      </w:r>
      <w:r w:rsidR="00FC0FA6">
        <w:rPr>
          <w:rFonts w:ascii="TimesNewRoman" w:hAnsi="TimesNewRoman" w:cs="TimesNewRoman"/>
          <w:color w:val="1D252C"/>
        </w:rPr>
        <w:t>.</w:t>
      </w:r>
      <w:r>
        <w:rPr>
          <w:rFonts w:ascii="TimesNewRoman" w:hAnsi="TimesNewRoman" w:cs="TimesNewRoman"/>
          <w:color w:val="1D252C"/>
        </w:rPr>
        <w:t xml:space="preserve"> 100 </w:t>
      </w:r>
      <w:r w:rsidR="00E304C7">
        <w:rPr>
          <w:rFonts w:ascii="TimesNewRoman" w:hAnsi="TimesNewRoman" w:cs="TimesNewRoman"/>
          <w:color w:val="1D252C"/>
        </w:rPr>
        <w:t xml:space="preserve">will be </w:t>
      </w:r>
      <w:r w:rsidR="0023590C">
        <w:rPr>
          <w:rFonts w:ascii="TimesNewRoman" w:hAnsi="TimesNewRoman" w:cs="TimesNewRoman"/>
          <w:color w:val="1D252C"/>
        </w:rPr>
        <w:t>required</w:t>
      </w:r>
      <w:r w:rsidR="00E304C7">
        <w:rPr>
          <w:rFonts w:ascii="TimesNewRoman" w:hAnsi="TimesNewRoman" w:cs="TimesNewRoman"/>
          <w:color w:val="1D252C"/>
        </w:rPr>
        <w:t xml:space="preserve"> to turn right </w:t>
      </w:r>
      <w:r>
        <w:rPr>
          <w:rFonts w:ascii="TimesNewRoman" w:hAnsi="TimesNewRoman" w:cs="TimesNewRoman"/>
          <w:color w:val="1D252C"/>
        </w:rPr>
        <w:t>onto U</w:t>
      </w:r>
      <w:r w:rsidR="00FC0FA6">
        <w:rPr>
          <w:rFonts w:ascii="TimesNewRoman" w:hAnsi="TimesNewRoman" w:cs="TimesNewRoman"/>
          <w:color w:val="1D252C"/>
        </w:rPr>
        <w:t>.</w:t>
      </w:r>
      <w:r>
        <w:rPr>
          <w:rFonts w:ascii="TimesNewRoman" w:hAnsi="TimesNewRoman" w:cs="TimesNewRoman"/>
          <w:color w:val="1D252C"/>
        </w:rPr>
        <w:t>S</w:t>
      </w:r>
      <w:r w:rsidR="00FC0FA6">
        <w:rPr>
          <w:rFonts w:ascii="TimesNewRoman" w:hAnsi="TimesNewRoman" w:cs="TimesNewRoman"/>
          <w:color w:val="1D252C"/>
        </w:rPr>
        <w:t>.</w:t>
      </w:r>
      <w:r>
        <w:rPr>
          <w:rFonts w:ascii="TimesNewRoman" w:hAnsi="TimesNewRoman" w:cs="TimesNewRoman"/>
          <w:color w:val="1D252C"/>
        </w:rPr>
        <w:t xml:space="preserve"> 41</w:t>
      </w:r>
      <w:r w:rsidR="00E304C7">
        <w:rPr>
          <w:rFonts w:ascii="TimesNewRoman" w:hAnsi="TimesNewRoman" w:cs="TimesNewRoman"/>
          <w:color w:val="1D252C"/>
        </w:rPr>
        <w:t xml:space="preserve"> and then make a U-turn at the median U-turn area. Left turn</w:t>
      </w:r>
      <w:r>
        <w:rPr>
          <w:rFonts w:ascii="TimesNewRoman" w:hAnsi="TimesNewRoman" w:cs="TimesNewRoman"/>
          <w:color w:val="1D252C"/>
        </w:rPr>
        <w:t>s</w:t>
      </w:r>
      <w:r w:rsidR="00E304C7">
        <w:rPr>
          <w:rFonts w:ascii="TimesNewRoman" w:hAnsi="TimesNewRoman" w:cs="TimesNewRoman"/>
          <w:color w:val="1D252C"/>
        </w:rPr>
        <w:t xml:space="preserve"> from U</w:t>
      </w:r>
      <w:r w:rsidR="00FC0FA6">
        <w:rPr>
          <w:rFonts w:ascii="TimesNewRoman" w:hAnsi="TimesNewRoman" w:cs="TimesNewRoman"/>
          <w:color w:val="1D252C"/>
        </w:rPr>
        <w:t>.</w:t>
      </w:r>
      <w:r w:rsidR="00E304C7">
        <w:rPr>
          <w:rFonts w:ascii="TimesNewRoman" w:hAnsi="TimesNewRoman" w:cs="TimesNewRoman"/>
          <w:color w:val="1D252C"/>
        </w:rPr>
        <w:t>S</w:t>
      </w:r>
      <w:r w:rsidR="00FC0FA6">
        <w:rPr>
          <w:rFonts w:ascii="TimesNewRoman" w:hAnsi="TimesNewRoman" w:cs="TimesNewRoman"/>
          <w:color w:val="1D252C"/>
        </w:rPr>
        <w:t>.</w:t>
      </w:r>
      <w:r w:rsidR="00E304C7">
        <w:rPr>
          <w:rFonts w:ascii="TimesNewRoman" w:hAnsi="TimesNewRoman" w:cs="TimesNewRoman"/>
          <w:color w:val="1D252C"/>
        </w:rPr>
        <w:t xml:space="preserve"> 41 onto S</w:t>
      </w:r>
      <w:r w:rsidR="00FC0FA6">
        <w:rPr>
          <w:rFonts w:ascii="TimesNewRoman" w:hAnsi="TimesNewRoman" w:cs="TimesNewRoman"/>
          <w:color w:val="1D252C"/>
        </w:rPr>
        <w:t>.</w:t>
      </w:r>
      <w:r w:rsidR="00E304C7">
        <w:rPr>
          <w:rFonts w:ascii="TimesNewRoman" w:hAnsi="TimesNewRoman" w:cs="TimesNewRoman"/>
          <w:color w:val="1D252C"/>
        </w:rPr>
        <w:t>R</w:t>
      </w:r>
      <w:r w:rsidR="00FC0FA6">
        <w:rPr>
          <w:rFonts w:ascii="TimesNewRoman" w:hAnsi="TimesNewRoman" w:cs="TimesNewRoman"/>
          <w:color w:val="1D252C"/>
        </w:rPr>
        <w:t>.</w:t>
      </w:r>
      <w:r w:rsidR="00E304C7">
        <w:rPr>
          <w:rFonts w:ascii="TimesNewRoman" w:hAnsi="TimesNewRoman" w:cs="TimesNewRoman"/>
          <w:color w:val="1D252C"/>
        </w:rPr>
        <w:t xml:space="preserve"> 14 and C</w:t>
      </w:r>
      <w:r w:rsidR="00FC0FA6">
        <w:rPr>
          <w:rFonts w:ascii="TimesNewRoman" w:hAnsi="TimesNewRoman" w:cs="TimesNewRoman"/>
          <w:color w:val="1D252C"/>
        </w:rPr>
        <w:t>.</w:t>
      </w:r>
      <w:r w:rsidR="00E304C7">
        <w:rPr>
          <w:rFonts w:ascii="TimesNewRoman" w:hAnsi="TimesNewRoman" w:cs="TimesNewRoman"/>
          <w:color w:val="1D252C"/>
        </w:rPr>
        <w:t>R</w:t>
      </w:r>
      <w:r w:rsidR="00FC0FA6">
        <w:rPr>
          <w:rFonts w:ascii="TimesNewRoman" w:hAnsi="TimesNewRoman" w:cs="TimesNewRoman"/>
          <w:color w:val="1D252C"/>
        </w:rPr>
        <w:t>.</w:t>
      </w:r>
      <w:r w:rsidR="00E304C7">
        <w:rPr>
          <w:rFonts w:ascii="TimesNewRoman" w:hAnsi="TimesNewRoman" w:cs="TimesNewRoman"/>
          <w:color w:val="1D252C"/>
        </w:rPr>
        <w:t xml:space="preserve"> 100 will be </w:t>
      </w:r>
      <w:r w:rsidR="0023590C">
        <w:rPr>
          <w:rFonts w:ascii="TimesNewRoman" w:hAnsi="TimesNewRoman" w:cs="TimesNewRoman"/>
          <w:color w:val="1D252C"/>
        </w:rPr>
        <w:t>maintained</w:t>
      </w:r>
      <w:r w:rsidR="00E304C7">
        <w:rPr>
          <w:rFonts w:ascii="TimesNewRoman" w:hAnsi="TimesNewRoman" w:cs="TimesNewRoman"/>
          <w:color w:val="1D252C"/>
        </w:rPr>
        <w:t>.</w:t>
      </w:r>
      <w:r w:rsidRPr="003C4DA7">
        <w:t xml:space="preserve"> </w:t>
      </w:r>
      <w:r w:rsidRPr="003C4DA7">
        <w:rPr>
          <w:rFonts w:ascii="TimesNewRoman" w:hAnsi="TimesNewRoman" w:cs="TimesNewRoman"/>
          <w:color w:val="1D252C"/>
        </w:rPr>
        <w:t>Subsurface stormwater drainage pipes and inlets will</w:t>
      </w:r>
      <w:r w:rsidR="009D6F36">
        <w:rPr>
          <w:rFonts w:ascii="TimesNewRoman" w:hAnsi="TimesNewRoman" w:cs="TimesNewRoman"/>
          <w:color w:val="1D252C"/>
        </w:rPr>
        <w:t xml:space="preserve"> also</w:t>
      </w:r>
      <w:r w:rsidRPr="003C4DA7">
        <w:rPr>
          <w:rFonts w:ascii="TimesNewRoman" w:hAnsi="TimesNewRoman" w:cs="TimesNewRoman"/>
          <w:color w:val="1D252C"/>
        </w:rPr>
        <w:t xml:space="preserve"> be installed or replaced along the median and the roadside ditches. New signage</w:t>
      </w:r>
      <w:r w:rsidR="000A160E">
        <w:rPr>
          <w:rFonts w:ascii="TimesNewRoman" w:hAnsi="TimesNewRoman" w:cs="TimesNewRoman"/>
          <w:color w:val="1D252C"/>
        </w:rPr>
        <w:t xml:space="preserve"> </w:t>
      </w:r>
      <w:r w:rsidRPr="003C4DA7">
        <w:rPr>
          <w:rFonts w:ascii="TimesNewRoman" w:hAnsi="TimesNewRoman" w:cs="TimesNewRoman"/>
          <w:color w:val="1D252C"/>
        </w:rPr>
        <w:t>and permanent overhead lighting will be installed.</w:t>
      </w:r>
      <w:r w:rsidR="00E304C7">
        <w:rPr>
          <w:rFonts w:ascii="TimesNewRoman" w:hAnsi="TimesNewRoman" w:cs="TimesNewRoman"/>
          <w:color w:val="1D252C"/>
        </w:rPr>
        <w:t xml:space="preserve"> </w:t>
      </w:r>
      <w:r w:rsidR="002D55B2" w:rsidRPr="00535720">
        <w:t>This project will occur within existing right-of-way. No permanent or temporary right-of-way will be required.</w:t>
      </w:r>
      <w:r w:rsidR="0029784D">
        <w:t xml:space="preserve"> </w:t>
      </w:r>
      <w:r w:rsidR="0029784D" w:rsidRPr="0029784D">
        <w:t xml:space="preserve">A total of 0.054 acre of wetlands will be permanently impacted due to placement of riprap, and 0.033 acre of wetlands will be temporarily impacted due to construction access. Impacts </w:t>
      </w:r>
      <w:r w:rsidR="0029784D">
        <w:t>do</w:t>
      </w:r>
      <w:r w:rsidR="0029784D" w:rsidRPr="0029784D">
        <w:t xml:space="preserve"> not meet the threshold requiring mitigation.</w:t>
      </w:r>
    </w:p>
    <w:p w14:paraId="2EA58EB1" w14:textId="77777777" w:rsidR="00E304C7" w:rsidRPr="00D063BE" w:rsidRDefault="00E304C7" w:rsidP="00E304C7">
      <w:pPr>
        <w:autoSpaceDE w:val="0"/>
        <w:autoSpaceDN w:val="0"/>
        <w:adjustRightInd w:val="0"/>
      </w:pPr>
    </w:p>
    <w:p w14:paraId="72E3D703" w14:textId="51FE0B56" w:rsidR="00CF6B4A" w:rsidRDefault="00CF6B4A" w:rsidP="00FD0988">
      <w:r w:rsidRPr="00CF6B4A">
        <w:t xml:space="preserve">The maintenance of traffic for </w:t>
      </w:r>
      <w:r w:rsidR="00A2172C">
        <w:t>the</w:t>
      </w:r>
      <w:r>
        <w:t xml:space="preserve"> intersection improvement project</w:t>
      </w:r>
      <w:r w:rsidRPr="00CF6B4A">
        <w:t xml:space="preserve"> </w:t>
      </w:r>
      <w:r w:rsidR="00667AAB">
        <w:t>will</w:t>
      </w:r>
      <w:r w:rsidRPr="00CF6B4A">
        <w:t xml:space="preserve"> include </w:t>
      </w:r>
      <w:r w:rsidR="000A160E" w:rsidRPr="000A160E">
        <w:t>phased closures, closing one lane at a time along northbound and southbound U</w:t>
      </w:r>
      <w:r w:rsidR="00CC350B">
        <w:t>.</w:t>
      </w:r>
      <w:r w:rsidR="000A160E" w:rsidRPr="000A160E">
        <w:t>S</w:t>
      </w:r>
      <w:r w:rsidR="00CC350B">
        <w:t>.</w:t>
      </w:r>
      <w:r w:rsidR="000A160E" w:rsidRPr="000A160E">
        <w:t xml:space="preserve"> 41. </w:t>
      </w:r>
      <w:r w:rsidR="00791C54" w:rsidRPr="00791C54">
        <w:t>Traffic on S</w:t>
      </w:r>
      <w:r w:rsidR="00791C54">
        <w:t>.</w:t>
      </w:r>
      <w:r w:rsidR="00791C54" w:rsidRPr="00791C54">
        <w:t>R</w:t>
      </w:r>
      <w:r w:rsidR="00791C54">
        <w:t>.</w:t>
      </w:r>
      <w:r w:rsidR="00791C54" w:rsidRPr="00791C54">
        <w:t xml:space="preserve"> 14 and C</w:t>
      </w:r>
      <w:r w:rsidR="00791C54">
        <w:t>.</w:t>
      </w:r>
      <w:r w:rsidR="00791C54" w:rsidRPr="00791C54">
        <w:t>R</w:t>
      </w:r>
      <w:r w:rsidR="00791C54">
        <w:t>.</w:t>
      </w:r>
      <w:r w:rsidR="00791C54" w:rsidRPr="00791C54">
        <w:t xml:space="preserve"> 100 will be maintained during construction with only short</w:t>
      </w:r>
      <w:r w:rsidR="0029784D">
        <w:t>-</w:t>
      </w:r>
      <w:r w:rsidR="00791C54" w:rsidRPr="00791C54">
        <w:t>duration closures varying from a few hours to up to an overnight period during the transition of construction phases.</w:t>
      </w:r>
      <w:r w:rsidR="0029784D">
        <w:t xml:space="preserve"> N</w:t>
      </w:r>
      <w:r w:rsidR="00791C54" w:rsidRPr="00791C54">
        <w:t>o official detour will be provided during those short closures. Flaggers and signboards will be used to alert the public of the closures.</w:t>
      </w:r>
      <w:r w:rsidR="0029784D">
        <w:t xml:space="preserve"> </w:t>
      </w:r>
      <w:r w:rsidR="00B74227" w:rsidRPr="00B74227">
        <w:t>Access to all properties will be maintained during construction. INDOT will coordinate with emergency services, local school corporation officials</w:t>
      </w:r>
      <w:r w:rsidR="00791C54">
        <w:t>,</w:t>
      </w:r>
      <w:r w:rsidR="00B74227" w:rsidRPr="00B74227">
        <w:t xml:space="preserve"> and project </w:t>
      </w:r>
      <w:r w:rsidR="00B579A0">
        <w:t>s</w:t>
      </w:r>
      <w:r w:rsidR="00B74227" w:rsidRPr="00B74227">
        <w:t xml:space="preserve">takeholders to ensure potential disruptions and impacts are minimized as much as possible. </w:t>
      </w:r>
      <w:r w:rsidRPr="00CF6B4A">
        <w:t>Construction is expected to begin in the spring of 2025.</w:t>
      </w:r>
    </w:p>
    <w:p w14:paraId="71D9EDD0" w14:textId="77777777" w:rsidR="00464C76" w:rsidRDefault="00464C76" w:rsidP="00FD0988"/>
    <w:p w14:paraId="31D5D91F" w14:textId="5C26CB0F" w:rsidR="00357A12" w:rsidRDefault="00357A12" w:rsidP="00FD0988">
      <w:bookmarkStart w:id="1" w:name="_Hlk175732584"/>
      <w:r w:rsidRPr="00357A12">
        <w:t xml:space="preserve">Federal and state funds are proposed to be used for construction of this project. INDOT and the Federal Highway Administration have agreed that this project poses minimal impact to natural environment. A Categorical Exclusion (CE) environmental document has been prepared for the </w:t>
      </w:r>
      <w:r w:rsidRPr="00357A12">
        <w:lastRenderedPageBreak/>
        <w:t xml:space="preserve">project. The environmental documentation and preliminary design information is available to view prior </w:t>
      </w:r>
      <w:r w:rsidR="0056527F">
        <w:t xml:space="preserve">to the hearing </w:t>
      </w:r>
      <w:r w:rsidRPr="00357A12">
        <w:t>at the following locations:</w:t>
      </w:r>
    </w:p>
    <w:bookmarkEnd w:id="1"/>
    <w:p w14:paraId="13283FA5" w14:textId="77777777" w:rsidR="00357A12" w:rsidRDefault="00357A12" w:rsidP="00FD0988"/>
    <w:p w14:paraId="7086DA50" w14:textId="66E38C4B" w:rsidR="00357A12" w:rsidRDefault="008C6B70" w:rsidP="00357A12">
      <w:pPr>
        <w:numPr>
          <w:ilvl w:val="0"/>
          <w:numId w:val="4"/>
        </w:numPr>
        <w:ind w:firstLine="0"/>
      </w:pPr>
      <w:r>
        <w:t xml:space="preserve">Morocco Community </w:t>
      </w:r>
      <w:r w:rsidR="00E87B15">
        <w:t>Library</w:t>
      </w:r>
      <w:r w:rsidR="00357A12" w:rsidRPr="00357A12">
        <w:t xml:space="preserve"> – </w:t>
      </w:r>
      <w:r w:rsidR="00E87B15">
        <w:t>205 S. West Street</w:t>
      </w:r>
      <w:r w:rsidR="00357A12" w:rsidRPr="00357A12">
        <w:t xml:space="preserve">, </w:t>
      </w:r>
      <w:r w:rsidR="00E87B15">
        <w:t>Morocco</w:t>
      </w:r>
      <w:r w:rsidR="00357A12" w:rsidRPr="00357A12">
        <w:t>, IN 47</w:t>
      </w:r>
      <w:r w:rsidR="00E87B15">
        <w:t>963</w:t>
      </w:r>
    </w:p>
    <w:p w14:paraId="356B3DB4" w14:textId="1C14C654" w:rsidR="00575501" w:rsidRPr="000C1372" w:rsidRDefault="00575501" w:rsidP="000C1372">
      <w:pPr>
        <w:numPr>
          <w:ilvl w:val="0"/>
          <w:numId w:val="4"/>
        </w:numPr>
        <w:ind w:left="720"/>
      </w:pPr>
      <w:r w:rsidRPr="000C1372">
        <w:t>INDOT project webpage</w:t>
      </w:r>
      <w:r w:rsidR="00530FAD" w:rsidRPr="000C1372">
        <w:t xml:space="preserve"> –</w:t>
      </w:r>
      <w:r w:rsidRPr="000C1372">
        <w:t xml:space="preserve"> </w:t>
      </w:r>
      <w:hyperlink r:id="rId10" w:history="1">
        <w:r w:rsidR="000C1372" w:rsidRPr="00F46A20">
          <w:rPr>
            <w:rStyle w:val="Hyperlink"/>
          </w:rPr>
          <w:t>www.in.gov/indot/about-indot/central-office/welcome-to-the-</w:t>
        </w:r>
        <w:r w:rsidR="000C1372" w:rsidRPr="00F46A20">
          <w:rPr>
            <w:rStyle w:val="Hyperlink"/>
          </w:rPr>
          <w:t xml:space="preserve">      </w:t>
        </w:r>
        <w:r w:rsidR="000C1372" w:rsidRPr="00F46A20">
          <w:rPr>
            <w:rStyle w:val="Hyperlink"/>
          </w:rPr>
          <w:br/>
        </w:r>
        <w:r w:rsidR="000C1372" w:rsidRPr="00F46A20">
          <w:rPr>
            <w:rStyle w:val="Hyperlink"/>
          </w:rPr>
          <w:t>laporte-district/us-41-at-sr-14-intersection-improvement-project/</w:t>
        </w:r>
      </w:hyperlink>
      <w:r w:rsidR="000C1372" w:rsidRPr="000C1372">
        <w:t xml:space="preserve"> </w:t>
      </w:r>
    </w:p>
    <w:p w14:paraId="45CF93A2" w14:textId="10675B7C" w:rsidR="00B74227" w:rsidRPr="00791C54" w:rsidRDefault="00B74227" w:rsidP="0029784D">
      <w:pPr>
        <w:pStyle w:val="ListParagraph"/>
        <w:numPr>
          <w:ilvl w:val="0"/>
          <w:numId w:val="4"/>
        </w:numPr>
        <w:ind w:left="720"/>
        <w:rPr>
          <w:rFonts w:ascii="Times New Roman" w:eastAsia="Times New Roman" w:hAnsi="Times New Roman" w:cs="Times New Roman"/>
          <w:sz w:val="24"/>
          <w:szCs w:val="24"/>
        </w:rPr>
      </w:pPr>
      <w:r w:rsidRPr="00B74227">
        <w:rPr>
          <w:rFonts w:ascii="Times New Roman" w:eastAsia="Times New Roman" w:hAnsi="Times New Roman" w:cs="Times New Roman"/>
          <w:sz w:val="24"/>
          <w:szCs w:val="24"/>
        </w:rPr>
        <w:t xml:space="preserve">INDOT </w:t>
      </w:r>
      <w:r w:rsidR="0029784D">
        <w:rPr>
          <w:rFonts w:ascii="Times New Roman" w:eastAsia="Times New Roman" w:hAnsi="Times New Roman" w:cs="Times New Roman"/>
          <w:sz w:val="24"/>
          <w:szCs w:val="24"/>
        </w:rPr>
        <w:t xml:space="preserve">LaPorte </w:t>
      </w:r>
      <w:r w:rsidRPr="00B74227">
        <w:rPr>
          <w:rFonts w:ascii="Times New Roman" w:eastAsia="Times New Roman" w:hAnsi="Times New Roman" w:cs="Times New Roman"/>
          <w:sz w:val="24"/>
          <w:szCs w:val="24"/>
        </w:rPr>
        <w:t>District Office</w:t>
      </w:r>
      <w:r w:rsidR="0029784D">
        <w:rPr>
          <w:rFonts w:ascii="Times New Roman" w:eastAsia="Times New Roman" w:hAnsi="Times New Roman" w:cs="Times New Roman"/>
          <w:sz w:val="24"/>
          <w:szCs w:val="24"/>
        </w:rPr>
        <w:t xml:space="preserve"> – 315 Boyd Boulevard, LaPorte, IN 46350</w:t>
      </w:r>
      <w:r w:rsidR="0029784D">
        <w:rPr>
          <w:rFonts w:ascii="Times New Roman" w:eastAsia="Times New Roman" w:hAnsi="Times New Roman" w:cs="Times New Roman"/>
          <w:sz w:val="24"/>
          <w:szCs w:val="24"/>
        </w:rPr>
        <w:br/>
        <w:t>(855) 463-6848</w:t>
      </w:r>
    </w:p>
    <w:p w14:paraId="561BD98C" w14:textId="77777777" w:rsidR="00357A12" w:rsidRDefault="00357A12" w:rsidP="00FD0988"/>
    <w:p w14:paraId="0EA881F1" w14:textId="6A9D48D9" w:rsidR="00357A12" w:rsidRDefault="00357A12" w:rsidP="00FD0988">
      <w:r w:rsidRPr="00357A12">
        <w:t xml:space="preserve">Public statements for the record will be taken as part of the public hearing procedure. All verbal statements recorded during the public hearing and all written comments submitted prior to, during, and for a period of two (2) weeks following the hearing date will be evaluated, considered, and addressed in subsequent environmental documentation. Written comments may be submitted prior to the public hearing and within the comment period to </w:t>
      </w:r>
      <w:r w:rsidR="00530FAD">
        <w:t>Cassidy Hunter</w:t>
      </w:r>
      <w:r w:rsidRPr="00357A12">
        <w:t xml:space="preserve">, HNTB, 111 Monument Circle, Suite 1200, Indianapolis IN 46204 or </w:t>
      </w:r>
      <w:hyperlink r:id="rId11" w:history="1">
        <w:r w:rsidR="0027129B" w:rsidRPr="00515396">
          <w:rPr>
            <w:rStyle w:val="Hyperlink"/>
          </w:rPr>
          <w:t>cahunter@HNTB.com</w:t>
        </w:r>
      </w:hyperlink>
      <w:r w:rsidRPr="00357A12">
        <w:t>.</w:t>
      </w:r>
      <w:r w:rsidR="00F44037">
        <w:t xml:space="preserve"> </w:t>
      </w:r>
      <w:r w:rsidRPr="00357A12">
        <w:t xml:space="preserve">INDOT respectfully requests comments be submitted by </w:t>
      </w:r>
      <w:r w:rsidR="00530FAD" w:rsidRPr="0027129B">
        <w:rPr>
          <w:b/>
          <w:bCs/>
        </w:rPr>
        <w:t xml:space="preserve">Wednesday, October </w:t>
      </w:r>
      <w:r w:rsidR="008C6B70">
        <w:rPr>
          <w:b/>
          <w:bCs/>
        </w:rPr>
        <w:t>23</w:t>
      </w:r>
      <w:r w:rsidR="00530FAD" w:rsidRPr="0027129B">
        <w:rPr>
          <w:b/>
          <w:bCs/>
        </w:rPr>
        <w:t>, 2024</w:t>
      </w:r>
      <w:r w:rsidRPr="00357A12">
        <w:t>.</w:t>
      </w:r>
    </w:p>
    <w:p w14:paraId="1DDF66F3" w14:textId="68A8E13D" w:rsidR="00FD0988" w:rsidRPr="00D063BE" w:rsidRDefault="00FD0988" w:rsidP="00FD0988">
      <w:pPr>
        <w:rPr>
          <w:b/>
          <w:u w:val="single"/>
        </w:rPr>
      </w:pPr>
      <w:r w:rsidRPr="00D063BE">
        <w:rPr>
          <w:b/>
          <w:u w:val="single"/>
        </w:rPr>
        <w:t xml:space="preserve"> </w:t>
      </w:r>
    </w:p>
    <w:p w14:paraId="1E7D3832" w14:textId="14B6FFCC" w:rsidR="00FD0988" w:rsidRPr="00FD0988" w:rsidRDefault="00FD0988" w:rsidP="00FD0988">
      <w:bookmarkStart w:id="2" w:name="_Hlk175732638"/>
      <w:r w:rsidRPr="00D063BE">
        <w:t xml:space="preserve">With advance notice, INDOT will provide accommodations for persons with disabilities with regards to participation and access to project information as part of the </w:t>
      </w:r>
      <w:r w:rsidR="0064069C">
        <w:t xml:space="preserve">public information </w:t>
      </w:r>
      <w:r w:rsidRPr="00D063BE">
        <w:t xml:space="preserve">process including arranging auxiliary aids, interpretation services for the hearing impaired, services for the sight impaired, and other services as needed. In addition, INDOT will provide accommodations for persons of Limited English Proficiency (LEP) requiring auxiliary aids including language interpretation services and document conversion. Should accommodations be required, please contact </w:t>
      </w:r>
      <w:r>
        <w:t>Cassidy Hunter</w:t>
      </w:r>
      <w:r w:rsidRPr="00D063BE">
        <w:t>, HNTB, 111 Monument Circle, Suite 1200, Indianapolis IN 46204, 317-</w:t>
      </w:r>
      <w:r>
        <w:t>636-4682</w:t>
      </w:r>
      <w:r w:rsidRPr="00D063BE">
        <w:t xml:space="preserve">, or </w:t>
      </w:r>
      <w:hyperlink r:id="rId12" w:history="1">
        <w:r w:rsidR="00927BEA" w:rsidRPr="00927BEA">
          <w:rPr>
            <w:rStyle w:val="Hyperlink"/>
          </w:rPr>
          <w:t>cahunter@HNTB.com</w:t>
        </w:r>
      </w:hyperlink>
      <w:r w:rsidRPr="00FD0988">
        <w:rPr>
          <w:rStyle w:val="Hyperlink"/>
          <w:color w:val="auto"/>
          <w:u w:val="none"/>
        </w:rPr>
        <w:t xml:space="preserve"> by </w:t>
      </w:r>
      <w:r w:rsidR="008C6B70">
        <w:rPr>
          <w:rStyle w:val="Hyperlink"/>
          <w:b/>
          <w:bCs/>
          <w:color w:val="auto"/>
          <w:u w:val="none"/>
        </w:rPr>
        <w:t>October 2</w:t>
      </w:r>
      <w:r w:rsidRPr="00FD0988">
        <w:rPr>
          <w:rStyle w:val="Hyperlink"/>
          <w:b/>
          <w:bCs/>
          <w:color w:val="auto"/>
          <w:u w:val="none"/>
        </w:rPr>
        <w:t>, 2024</w:t>
      </w:r>
      <w:r w:rsidRPr="00FD0988">
        <w:t xml:space="preserve">. </w:t>
      </w:r>
    </w:p>
    <w:bookmarkEnd w:id="2"/>
    <w:p w14:paraId="44E19E52" w14:textId="77777777" w:rsidR="00FD0988" w:rsidRPr="00D063BE" w:rsidRDefault="00FD0988" w:rsidP="00FD0988"/>
    <w:p w14:paraId="5C80836F" w14:textId="77AFF0D9" w:rsidR="002B4548" w:rsidRDefault="00FD0988" w:rsidP="00FD0988">
      <w:r w:rsidRPr="00D063BE">
        <w:t>This notice is published in compliance with</w:t>
      </w:r>
      <w:r w:rsidR="002B4548">
        <w:t>:</w:t>
      </w:r>
      <w:r w:rsidRPr="00D063BE">
        <w:t xml:space="preserve"> </w:t>
      </w:r>
      <w:r w:rsidR="002B4548">
        <w:t xml:space="preserve">1) </w:t>
      </w:r>
      <w:r w:rsidRPr="00D063BE">
        <w:t>Code of Federal Regulations, Title 23, Section 771 CFR 771.111(h)(1) stat</w:t>
      </w:r>
      <w:r w:rsidR="002B4548">
        <w:t>ing</w:t>
      </w:r>
      <w:r w:rsidRPr="00D063BE">
        <w:t xml:space="preserve">: “Each State must have procedures approved by the FHWA to carry out a public involvement/public hearing program.” </w:t>
      </w:r>
      <w:r w:rsidR="002B4548">
        <w:t xml:space="preserve">2) </w:t>
      </w:r>
      <w:r w:rsidRPr="00D063BE">
        <w:t>23 CFR 450.212(a)(7) stat</w:t>
      </w:r>
      <w:r w:rsidR="002B4548">
        <w:t>ing</w:t>
      </w:r>
      <w:r w:rsidRPr="00D063BE">
        <w:t xml:space="preserve">: “Public involvement procedures shall provide for periodic review of the effectiveness of the public involvement process to ensure that the process provides full and open access to all and revision of the process as necessary.” </w:t>
      </w:r>
      <w:r w:rsidR="002B4548">
        <w:t xml:space="preserve">3) The INDOT Public Involvement Policies and Procedures </w:t>
      </w:r>
      <w:r w:rsidRPr="00D063BE">
        <w:t>approved by the F</w:t>
      </w:r>
      <w:r w:rsidR="002B4548">
        <w:t xml:space="preserve">HWA, </w:t>
      </w:r>
      <w:r w:rsidRPr="00D063BE">
        <w:t>U.S. Department of Transportation</w:t>
      </w:r>
      <w:r w:rsidR="002B4548">
        <w:t>,</w:t>
      </w:r>
      <w:r w:rsidRPr="00D063BE">
        <w:t xml:space="preserve"> on July 7, 2021.</w:t>
      </w:r>
    </w:p>
    <w:p w14:paraId="04D4C026" w14:textId="77777777" w:rsidR="002B4548" w:rsidRDefault="002B4548" w:rsidP="00FD0988"/>
    <w:p w14:paraId="2254B897" w14:textId="77777777" w:rsidR="002B4548" w:rsidRDefault="002B4548" w:rsidP="00FD0988"/>
    <w:p w14:paraId="143B3E97" w14:textId="77777777" w:rsidR="002B4548" w:rsidRPr="00DF0FC9" w:rsidRDefault="002B4548" w:rsidP="00FD0988"/>
    <w:sectPr w:rsidR="002B4548" w:rsidRPr="00DF0FC9" w:rsidSect="004107F4">
      <w:headerReference w:type="even" r:id="rId13"/>
      <w:headerReference w:type="default" r:id="rId14"/>
      <w:footerReference w:type="even" r:id="rId15"/>
      <w:type w:val="continuous"/>
      <w:pgSz w:w="12240" w:h="15840" w:code="1"/>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FBC1" w14:textId="77777777" w:rsidR="00BA4DC7" w:rsidRDefault="00BA4DC7">
      <w:r>
        <w:separator/>
      </w:r>
    </w:p>
  </w:endnote>
  <w:endnote w:type="continuationSeparator" w:id="0">
    <w:p w14:paraId="69C6FD35" w14:textId="77777777" w:rsidR="00BA4DC7" w:rsidRDefault="00BA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D463" w14:textId="18DAB317" w:rsidR="00F76F4A" w:rsidRPr="00007ABC" w:rsidRDefault="00F76F4A" w:rsidP="00230E68">
    <w:pPr>
      <w:spacing w:before="93"/>
      <w:ind w:left="3981" w:right="3964"/>
      <w:jc w:val="center"/>
      <w:rPr>
        <w:rFonts w:ascii="Arial"/>
        <w:b/>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71123" w14:textId="77777777" w:rsidR="00CF79A3" w:rsidRPr="003C0961" w:rsidRDefault="000D5A59">
    <w:pPr>
      <w:pStyle w:val="Footer"/>
      <w:jc w:val="right"/>
      <w:rPr>
        <w:b/>
      </w:rPr>
    </w:pPr>
    <w:r w:rsidRPr="003C0961">
      <w:rPr>
        <w:b/>
      </w:rPr>
      <w:t xml:space="preserve">Page </w:t>
    </w:r>
    <w:sdt>
      <w:sdtPr>
        <w:rPr>
          <w:b/>
        </w:rPr>
        <w:id w:val="-1367595376"/>
        <w:docPartObj>
          <w:docPartGallery w:val="Page Numbers (Bottom of Page)"/>
          <w:docPartUnique/>
        </w:docPartObj>
      </w:sdtPr>
      <w:sdtEndPr>
        <w:rPr>
          <w:noProof/>
        </w:rPr>
      </w:sdtEndPr>
      <w:sdtContent>
        <w:r w:rsidRPr="003C0961">
          <w:rPr>
            <w:b/>
          </w:rPr>
          <w:fldChar w:fldCharType="begin"/>
        </w:r>
        <w:r w:rsidRPr="003C0961">
          <w:rPr>
            <w:b/>
          </w:rPr>
          <w:instrText xml:space="preserve"> PAGE   \* MERGEFORMAT </w:instrText>
        </w:r>
        <w:r w:rsidRPr="003C0961">
          <w:rPr>
            <w:b/>
          </w:rPr>
          <w:fldChar w:fldCharType="separate"/>
        </w:r>
        <w:r>
          <w:rPr>
            <w:b/>
            <w:noProof/>
          </w:rPr>
          <w:t>2</w:t>
        </w:r>
        <w:r w:rsidRPr="003C0961">
          <w:rPr>
            <w:b/>
            <w:noProof/>
          </w:rPr>
          <w:fldChar w:fldCharType="end"/>
        </w:r>
      </w:sdtContent>
    </w:sdt>
  </w:p>
  <w:p w14:paraId="3E194747" w14:textId="77777777" w:rsidR="00CF79A3" w:rsidRDefault="00CF7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D19B" w14:textId="77777777" w:rsidR="00BA4DC7" w:rsidRDefault="00BA4DC7">
      <w:r>
        <w:separator/>
      </w:r>
    </w:p>
  </w:footnote>
  <w:footnote w:type="continuationSeparator" w:id="0">
    <w:p w14:paraId="0C47C146" w14:textId="77777777" w:rsidR="00BA4DC7" w:rsidRDefault="00BA4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9F42" w14:textId="3CB286BF" w:rsidR="00F76F4A" w:rsidRDefault="00536FAA">
    <w:pPr>
      <w:pStyle w:val="Header"/>
    </w:pPr>
    <w:r>
      <w:rPr>
        <w:noProof/>
      </w:rPr>
      <w:drawing>
        <wp:inline distT="0" distB="0" distL="0" distR="0" wp14:anchorId="27E82D5F" wp14:editId="11216324">
          <wp:extent cx="6851650" cy="1060450"/>
          <wp:effectExtent l="0" t="0" r="0" b="0"/>
          <wp:docPr id="1" name="Picture 1" descr="Letterhead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0" cy="10604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BEA8" w14:textId="77777777" w:rsidR="00CF79A3" w:rsidRDefault="000D5A59">
    <w:pPr>
      <w:pStyle w:val="Header"/>
    </w:pPr>
    <w:r>
      <w:rPr>
        <w:noProof/>
      </w:rPr>
      <w:drawing>
        <wp:anchor distT="0" distB="0" distL="114300" distR="114300" simplePos="0" relativeHeight="251661312" behindDoc="0" locked="0" layoutInCell="1" allowOverlap="1" wp14:anchorId="534B82DA" wp14:editId="12E7BC0A">
          <wp:simplePos x="0" y="0"/>
          <wp:positionH relativeFrom="page">
            <wp:posOffset>2676525</wp:posOffset>
          </wp:positionH>
          <wp:positionV relativeFrom="page">
            <wp:posOffset>161925</wp:posOffset>
          </wp:positionV>
          <wp:extent cx="2414016" cy="868680"/>
          <wp:effectExtent l="0" t="0" r="5715" b="7620"/>
          <wp:wrapNone/>
          <wp:docPr id="3" name="Picture 3" descr="M:\_2014\214-0085\Enviro\Style Guide\Templates\I-69INDOTlogo.png"/>
          <wp:cNvGraphicFramePr/>
          <a:graphic xmlns:a="http://schemas.openxmlformats.org/drawingml/2006/main">
            <a:graphicData uri="http://schemas.openxmlformats.org/drawingml/2006/picture">
              <pic:pic xmlns:pic="http://schemas.openxmlformats.org/drawingml/2006/picture">
                <pic:nvPicPr>
                  <pic:cNvPr id="1" name="Picture 1" descr="M:\_2014\214-0085\Enviro\Style Guide\Templates\I-69INDOTlogo.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4016" cy="868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0C202" w14:textId="13F6DE46" w:rsidR="00CF79A3" w:rsidRPr="004107F4" w:rsidRDefault="00CF79A3" w:rsidP="00410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6250A"/>
    <w:multiLevelType w:val="hybridMultilevel"/>
    <w:tmpl w:val="6C161C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51F68"/>
    <w:multiLevelType w:val="hybridMultilevel"/>
    <w:tmpl w:val="6ACC7DD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D6546A7"/>
    <w:multiLevelType w:val="hybridMultilevel"/>
    <w:tmpl w:val="800C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103822"/>
    <w:multiLevelType w:val="hybridMultilevel"/>
    <w:tmpl w:val="D4B4B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713112">
    <w:abstractNumId w:val="2"/>
  </w:num>
  <w:num w:numId="2" w16cid:durableId="2049717764">
    <w:abstractNumId w:val="3"/>
  </w:num>
  <w:num w:numId="3" w16cid:durableId="1284850178">
    <w:abstractNumId w:val="0"/>
  </w:num>
  <w:num w:numId="4" w16cid:durableId="7721721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07484"/>
    <w:rsid w:val="00007ABC"/>
    <w:rsid w:val="00007ED2"/>
    <w:rsid w:val="00011906"/>
    <w:rsid w:val="00014AEB"/>
    <w:rsid w:val="00014BEC"/>
    <w:rsid w:val="0001764C"/>
    <w:rsid w:val="000179EB"/>
    <w:rsid w:val="00017C19"/>
    <w:rsid w:val="00023993"/>
    <w:rsid w:val="00027D0E"/>
    <w:rsid w:val="00031A58"/>
    <w:rsid w:val="000331DE"/>
    <w:rsid w:val="000337DD"/>
    <w:rsid w:val="000351BD"/>
    <w:rsid w:val="00035549"/>
    <w:rsid w:val="00035DAD"/>
    <w:rsid w:val="000400AC"/>
    <w:rsid w:val="000425B9"/>
    <w:rsid w:val="000459D9"/>
    <w:rsid w:val="000470B3"/>
    <w:rsid w:val="000548ED"/>
    <w:rsid w:val="000578CE"/>
    <w:rsid w:val="00060283"/>
    <w:rsid w:val="00062D42"/>
    <w:rsid w:val="000666DD"/>
    <w:rsid w:val="00071132"/>
    <w:rsid w:val="000741EF"/>
    <w:rsid w:val="00076018"/>
    <w:rsid w:val="000763FE"/>
    <w:rsid w:val="000778A1"/>
    <w:rsid w:val="000830A7"/>
    <w:rsid w:val="000833E0"/>
    <w:rsid w:val="00083554"/>
    <w:rsid w:val="00083DBA"/>
    <w:rsid w:val="0008479D"/>
    <w:rsid w:val="0008711E"/>
    <w:rsid w:val="00087A7C"/>
    <w:rsid w:val="00087D1E"/>
    <w:rsid w:val="0009279A"/>
    <w:rsid w:val="0009295E"/>
    <w:rsid w:val="0009367B"/>
    <w:rsid w:val="00094608"/>
    <w:rsid w:val="00095BD6"/>
    <w:rsid w:val="000975B2"/>
    <w:rsid w:val="00097B92"/>
    <w:rsid w:val="00097FE4"/>
    <w:rsid w:val="000A00E7"/>
    <w:rsid w:val="000A160E"/>
    <w:rsid w:val="000A19E7"/>
    <w:rsid w:val="000A24B9"/>
    <w:rsid w:val="000A2DD7"/>
    <w:rsid w:val="000A3046"/>
    <w:rsid w:val="000A4E4A"/>
    <w:rsid w:val="000A64E4"/>
    <w:rsid w:val="000B1CB8"/>
    <w:rsid w:val="000B45F6"/>
    <w:rsid w:val="000B67A8"/>
    <w:rsid w:val="000B6CE0"/>
    <w:rsid w:val="000B7C49"/>
    <w:rsid w:val="000C0D02"/>
    <w:rsid w:val="000C0DBB"/>
    <w:rsid w:val="000C1372"/>
    <w:rsid w:val="000C4BFA"/>
    <w:rsid w:val="000C4FC2"/>
    <w:rsid w:val="000C56E0"/>
    <w:rsid w:val="000C59DF"/>
    <w:rsid w:val="000C5E3B"/>
    <w:rsid w:val="000C6870"/>
    <w:rsid w:val="000C7E9F"/>
    <w:rsid w:val="000D040A"/>
    <w:rsid w:val="000D12C0"/>
    <w:rsid w:val="000D1529"/>
    <w:rsid w:val="000D3921"/>
    <w:rsid w:val="000D4B8F"/>
    <w:rsid w:val="000D5A1A"/>
    <w:rsid w:val="000D5A59"/>
    <w:rsid w:val="000D6978"/>
    <w:rsid w:val="000D7AFD"/>
    <w:rsid w:val="000D7C95"/>
    <w:rsid w:val="000E06A5"/>
    <w:rsid w:val="000E0B0D"/>
    <w:rsid w:val="000E0BCF"/>
    <w:rsid w:val="000E0F3A"/>
    <w:rsid w:val="000E3076"/>
    <w:rsid w:val="000E6E89"/>
    <w:rsid w:val="000E71F8"/>
    <w:rsid w:val="000F0420"/>
    <w:rsid w:val="000F0656"/>
    <w:rsid w:val="000F07BD"/>
    <w:rsid w:val="000F0D0A"/>
    <w:rsid w:val="000F0EFB"/>
    <w:rsid w:val="000F1C2B"/>
    <w:rsid w:val="00103AF1"/>
    <w:rsid w:val="001045B1"/>
    <w:rsid w:val="001046CB"/>
    <w:rsid w:val="0010620D"/>
    <w:rsid w:val="001161F5"/>
    <w:rsid w:val="00116695"/>
    <w:rsid w:val="001171E5"/>
    <w:rsid w:val="00122BC0"/>
    <w:rsid w:val="00123160"/>
    <w:rsid w:val="00124388"/>
    <w:rsid w:val="00125408"/>
    <w:rsid w:val="00125D5C"/>
    <w:rsid w:val="00125EB2"/>
    <w:rsid w:val="00130BCC"/>
    <w:rsid w:val="00135293"/>
    <w:rsid w:val="0013645A"/>
    <w:rsid w:val="00136C33"/>
    <w:rsid w:val="00141080"/>
    <w:rsid w:val="00141A1C"/>
    <w:rsid w:val="00143EF0"/>
    <w:rsid w:val="001450AB"/>
    <w:rsid w:val="00150E67"/>
    <w:rsid w:val="001517F5"/>
    <w:rsid w:val="001551FB"/>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85D4F"/>
    <w:rsid w:val="00191058"/>
    <w:rsid w:val="0019179D"/>
    <w:rsid w:val="00193EE9"/>
    <w:rsid w:val="001A0895"/>
    <w:rsid w:val="001A1839"/>
    <w:rsid w:val="001A2EB0"/>
    <w:rsid w:val="001A44FB"/>
    <w:rsid w:val="001A597C"/>
    <w:rsid w:val="001A5F32"/>
    <w:rsid w:val="001A681B"/>
    <w:rsid w:val="001A6D4F"/>
    <w:rsid w:val="001B1829"/>
    <w:rsid w:val="001B273D"/>
    <w:rsid w:val="001B2AEB"/>
    <w:rsid w:val="001B4A38"/>
    <w:rsid w:val="001B5A93"/>
    <w:rsid w:val="001B64E9"/>
    <w:rsid w:val="001C0167"/>
    <w:rsid w:val="001C0A09"/>
    <w:rsid w:val="001C107E"/>
    <w:rsid w:val="001C13AE"/>
    <w:rsid w:val="001C24AC"/>
    <w:rsid w:val="001C358A"/>
    <w:rsid w:val="001C4232"/>
    <w:rsid w:val="001C4A8B"/>
    <w:rsid w:val="001C5D71"/>
    <w:rsid w:val="001C5EDF"/>
    <w:rsid w:val="001C7940"/>
    <w:rsid w:val="001D0E80"/>
    <w:rsid w:val="001D4AC8"/>
    <w:rsid w:val="001D520C"/>
    <w:rsid w:val="001D6116"/>
    <w:rsid w:val="001D682D"/>
    <w:rsid w:val="001E1BB2"/>
    <w:rsid w:val="001E26DE"/>
    <w:rsid w:val="001E56B8"/>
    <w:rsid w:val="001E5C17"/>
    <w:rsid w:val="001F062A"/>
    <w:rsid w:val="001F11C8"/>
    <w:rsid w:val="001F3413"/>
    <w:rsid w:val="001F3692"/>
    <w:rsid w:val="001F4ED4"/>
    <w:rsid w:val="001F5428"/>
    <w:rsid w:val="001F5BE6"/>
    <w:rsid w:val="0020176E"/>
    <w:rsid w:val="0020407A"/>
    <w:rsid w:val="00204A42"/>
    <w:rsid w:val="002053B1"/>
    <w:rsid w:val="0020615F"/>
    <w:rsid w:val="00206190"/>
    <w:rsid w:val="002065C2"/>
    <w:rsid w:val="00212CCA"/>
    <w:rsid w:val="0021570A"/>
    <w:rsid w:val="002157F7"/>
    <w:rsid w:val="002208F6"/>
    <w:rsid w:val="00221204"/>
    <w:rsid w:val="00230E68"/>
    <w:rsid w:val="0023226B"/>
    <w:rsid w:val="00235246"/>
    <w:rsid w:val="0023590C"/>
    <w:rsid w:val="0023599A"/>
    <w:rsid w:val="00236510"/>
    <w:rsid w:val="00237806"/>
    <w:rsid w:val="00241E6B"/>
    <w:rsid w:val="0025156E"/>
    <w:rsid w:val="00255FB4"/>
    <w:rsid w:val="00257A12"/>
    <w:rsid w:val="00257A9D"/>
    <w:rsid w:val="00262320"/>
    <w:rsid w:val="002642EA"/>
    <w:rsid w:val="00264377"/>
    <w:rsid w:val="002666A0"/>
    <w:rsid w:val="00270EEA"/>
    <w:rsid w:val="0027117C"/>
    <w:rsid w:val="0027129B"/>
    <w:rsid w:val="0027139F"/>
    <w:rsid w:val="0027188F"/>
    <w:rsid w:val="002724D9"/>
    <w:rsid w:val="00273B52"/>
    <w:rsid w:val="00274361"/>
    <w:rsid w:val="00276BF9"/>
    <w:rsid w:val="00276C88"/>
    <w:rsid w:val="0028204E"/>
    <w:rsid w:val="002824AF"/>
    <w:rsid w:val="00282BFB"/>
    <w:rsid w:val="002838DF"/>
    <w:rsid w:val="00283A19"/>
    <w:rsid w:val="002841C2"/>
    <w:rsid w:val="002859B7"/>
    <w:rsid w:val="00285ADF"/>
    <w:rsid w:val="0028614A"/>
    <w:rsid w:val="002866E0"/>
    <w:rsid w:val="00290F6B"/>
    <w:rsid w:val="00291C85"/>
    <w:rsid w:val="00292303"/>
    <w:rsid w:val="00292EFD"/>
    <w:rsid w:val="00294AF0"/>
    <w:rsid w:val="002958BD"/>
    <w:rsid w:val="0029784D"/>
    <w:rsid w:val="002A1209"/>
    <w:rsid w:val="002A74CF"/>
    <w:rsid w:val="002B1BB0"/>
    <w:rsid w:val="002B1DFC"/>
    <w:rsid w:val="002B365A"/>
    <w:rsid w:val="002B4548"/>
    <w:rsid w:val="002B4555"/>
    <w:rsid w:val="002B7053"/>
    <w:rsid w:val="002B7903"/>
    <w:rsid w:val="002C1A4E"/>
    <w:rsid w:val="002C1A53"/>
    <w:rsid w:val="002C4001"/>
    <w:rsid w:val="002C514D"/>
    <w:rsid w:val="002C6E59"/>
    <w:rsid w:val="002D2C95"/>
    <w:rsid w:val="002D55B2"/>
    <w:rsid w:val="002D55B7"/>
    <w:rsid w:val="002D615A"/>
    <w:rsid w:val="002D6BA6"/>
    <w:rsid w:val="002D71E3"/>
    <w:rsid w:val="002E595A"/>
    <w:rsid w:val="002E64DC"/>
    <w:rsid w:val="002E71EA"/>
    <w:rsid w:val="002F378D"/>
    <w:rsid w:val="002F7DAD"/>
    <w:rsid w:val="00304493"/>
    <w:rsid w:val="003049DB"/>
    <w:rsid w:val="00306F88"/>
    <w:rsid w:val="00307E6D"/>
    <w:rsid w:val="00310B17"/>
    <w:rsid w:val="00310FDA"/>
    <w:rsid w:val="00312294"/>
    <w:rsid w:val="0031250C"/>
    <w:rsid w:val="00314D25"/>
    <w:rsid w:val="00314F11"/>
    <w:rsid w:val="00315555"/>
    <w:rsid w:val="0031564A"/>
    <w:rsid w:val="00316DC6"/>
    <w:rsid w:val="00316DF5"/>
    <w:rsid w:val="00317D66"/>
    <w:rsid w:val="00317F57"/>
    <w:rsid w:val="00323935"/>
    <w:rsid w:val="00323BBD"/>
    <w:rsid w:val="00324283"/>
    <w:rsid w:val="00324E35"/>
    <w:rsid w:val="0032701E"/>
    <w:rsid w:val="003302A0"/>
    <w:rsid w:val="00331B4B"/>
    <w:rsid w:val="00333A6A"/>
    <w:rsid w:val="00333D81"/>
    <w:rsid w:val="00334AC2"/>
    <w:rsid w:val="0034024C"/>
    <w:rsid w:val="00344014"/>
    <w:rsid w:val="0034705F"/>
    <w:rsid w:val="003522D4"/>
    <w:rsid w:val="003532BD"/>
    <w:rsid w:val="00353D86"/>
    <w:rsid w:val="00354838"/>
    <w:rsid w:val="00357A12"/>
    <w:rsid w:val="00360EE3"/>
    <w:rsid w:val="00361C1E"/>
    <w:rsid w:val="00364380"/>
    <w:rsid w:val="003669E7"/>
    <w:rsid w:val="00374338"/>
    <w:rsid w:val="0037447C"/>
    <w:rsid w:val="003750C3"/>
    <w:rsid w:val="00377A5E"/>
    <w:rsid w:val="003807CB"/>
    <w:rsid w:val="00380B99"/>
    <w:rsid w:val="00381477"/>
    <w:rsid w:val="00382C04"/>
    <w:rsid w:val="003847D0"/>
    <w:rsid w:val="00384AAF"/>
    <w:rsid w:val="00385D35"/>
    <w:rsid w:val="00391C3D"/>
    <w:rsid w:val="00392C71"/>
    <w:rsid w:val="00394A78"/>
    <w:rsid w:val="003968F2"/>
    <w:rsid w:val="003A5815"/>
    <w:rsid w:val="003A6548"/>
    <w:rsid w:val="003A65AC"/>
    <w:rsid w:val="003A6855"/>
    <w:rsid w:val="003A694C"/>
    <w:rsid w:val="003A77D3"/>
    <w:rsid w:val="003B09BF"/>
    <w:rsid w:val="003B112D"/>
    <w:rsid w:val="003B1300"/>
    <w:rsid w:val="003B2415"/>
    <w:rsid w:val="003B309E"/>
    <w:rsid w:val="003B3451"/>
    <w:rsid w:val="003B4B9C"/>
    <w:rsid w:val="003C2220"/>
    <w:rsid w:val="003C2FFC"/>
    <w:rsid w:val="003C42D7"/>
    <w:rsid w:val="003C4DA7"/>
    <w:rsid w:val="003C59F2"/>
    <w:rsid w:val="003C71EB"/>
    <w:rsid w:val="003C7F59"/>
    <w:rsid w:val="003D0791"/>
    <w:rsid w:val="003D09B6"/>
    <w:rsid w:val="003D1CD9"/>
    <w:rsid w:val="003D38A2"/>
    <w:rsid w:val="003D61E5"/>
    <w:rsid w:val="003E0003"/>
    <w:rsid w:val="003E3F61"/>
    <w:rsid w:val="003F06F5"/>
    <w:rsid w:val="003F0ECC"/>
    <w:rsid w:val="003F1DBB"/>
    <w:rsid w:val="003F2D7E"/>
    <w:rsid w:val="003F4308"/>
    <w:rsid w:val="003F6115"/>
    <w:rsid w:val="004004B5"/>
    <w:rsid w:val="0040074B"/>
    <w:rsid w:val="00400B06"/>
    <w:rsid w:val="0040143B"/>
    <w:rsid w:val="00402A74"/>
    <w:rsid w:val="00405083"/>
    <w:rsid w:val="004055EE"/>
    <w:rsid w:val="00405895"/>
    <w:rsid w:val="00405AF2"/>
    <w:rsid w:val="00406871"/>
    <w:rsid w:val="004107F4"/>
    <w:rsid w:val="00415FFC"/>
    <w:rsid w:val="00416F28"/>
    <w:rsid w:val="00424864"/>
    <w:rsid w:val="00430712"/>
    <w:rsid w:val="00431FE7"/>
    <w:rsid w:val="004324FB"/>
    <w:rsid w:val="00432D5D"/>
    <w:rsid w:val="0043362A"/>
    <w:rsid w:val="00433E24"/>
    <w:rsid w:val="00433F0A"/>
    <w:rsid w:val="00435991"/>
    <w:rsid w:val="00435BB0"/>
    <w:rsid w:val="00437418"/>
    <w:rsid w:val="004376ED"/>
    <w:rsid w:val="00440023"/>
    <w:rsid w:val="0044164E"/>
    <w:rsid w:val="00441BD1"/>
    <w:rsid w:val="00441CB1"/>
    <w:rsid w:val="00441D12"/>
    <w:rsid w:val="004428A4"/>
    <w:rsid w:val="00447846"/>
    <w:rsid w:val="00452875"/>
    <w:rsid w:val="00453AC4"/>
    <w:rsid w:val="00454A0C"/>
    <w:rsid w:val="00455EA0"/>
    <w:rsid w:val="00456AEE"/>
    <w:rsid w:val="004602E7"/>
    <w:rsid w:val="00463F39"/>
    <w:rsid w:val="00464C76"/>
    <w:rsid w:val="00465FFB"/>
    <w:rsid w:val="00466406"/>
    <w:rsid w:val="004668B0"/>
    <w:rsid w:val="00471EB0"/>
    <w:rsid w:val="00474E4B"/>
    <w:rsid w:val="004764B3"/>
    <w:rsid w:val="00476A5C"/>
    <w:rsid w:val="00477ED6"/>
    <w:rsid w:val="00477FC0"/>
    <w:rsid w:val="00480CAE"/>
    <w:rsid w:val="004816FE"/>
    <w:rsid w:val="00482DF5"/>
    <w:rsid w:val="00484233"/>
    <w:rsid w:val="00484649"/>
    <w:rsid w:val="00487AD6"/>
    <w:rsid w:val="004913E5"/>
    <w:rsid w:val="004915BF"/>
    <w:rsid w:val="00492FD8"/>
    <w:rsid w:val="00494757"/>
    <w:rsid w:val="00494A91"/>
    <w:rsid w:val="004977AF"/>
    <w:rsid w:val="00497CDF"/>
    <w:rsid w:val="004A23C7"/>
    <w:rsid w:val="004A2916"/>
    <w:rsid w:val="004A5054"/>
    <w:rsid w:val="004A5B46"/>
    <w:rsid w:val="004A657E"/>
    <w:rsid w:val="004A7919"/>
    <w:rsid w:val="004A7EC8"/>
    <w:rsid w:val="004B4BA7"/>
    <w:rsid w:val="004B748E"/>
    <w:rsid w:val="004C0DDD"/>
    <w:rsid w:val="004C0DFC"/>
    <w:rsid w:val="004C2902"/>
    <w:rsid w:val="004C2ACF"/>
    <w:rsid w:val="004C2C2A"/>
    <w:rsid w:val="004C429F"/>
    <w:rsid w:val="004C6C39"/>
    <w:rsid w:val="004C6F32"/>
    <w:rsid w:val="004C7270"/>
    <w:rsid w:val="004D0510"/>
    <w:rsid w:val="004D4434"/>
    <w:rsid w:val="004D632D"/>
    <w:rsid w:val="004E0051"/>
    <w:rsid w:val="004E1142"/>
    <w:rsid w:val="004E18BA"/>
    <w:rsid w:val="004E44B0"/>
    <w:rsid w:val="004E4557"/>
    <w:rsid w:val="004E4C6A"/>
    <w:rsid w:val="004E4FCC"/>
    <w:rsid w:val="004E761F"/>
    <w:rsid w:val="004E767F"/>
    <w:rsid w:val="004F1EF2"/>
    <w:rsid w:val="004F2904"/>
    <w:rsid w:val="004F2BA9"/>
    <w:rsid w:val="004F305D"/>
    <w:rsid w:val="004F447B"/>
    <w:rsid w:val="004F7A99"/>
    <w:rsid w:val="00502C90"/>
    <w:rsid w:val="00506035"/>
    <w:rsid w:val="00510757"/>
    <w:rsid w:val="005119FE"/>
    <w:rsid w:val="00517787"/>
    <w:rsid w:val="005269FB"/>
    <w:rsid w:val="00526C04"/>
    <w:rsid w:val="00526D62"/>
    <w:rsid w:val="005277C5"/>
    <w:rsid w:val="00527D55"/>
    <w:rsid w:val="00530440"/>
    <w:rsid w:val="00530880"/>
    <w:rsid w:val="00530FAD"/>
    <w:rsid w:val="005326B4"/>
    <w:rsid w:val="00532F8A"/>
    <w:rsid w:val="00535580"/>
    <w:rsid w:val="00535E6A"/>
    <w:rsid w:val="00536D85"/>
    <w:rsid w:val="00536FAA"/>
    <w:rsid w:val="00540C08"/>
    <w:rsid w:val="00543E13"/>
    <w:rsid w:val="0054508D"/>
    <w:rsid w:val="00545B46"/>
    <w:rsid w:val="005476C2"/>
    <w:rsid w:val="00547D68"/>
    <w:rsid w:val="00550E4D"/>
    <w:rsid w:val="00552116"/>
    <w:rsid w:val="00552ADB"/>
    <w:rsid w:val="00554F00"/>
    <w:rsid w:val="005558F0"/>
    <w:rsid w:val="00556F13"/>
    <w:rsid w:val="00562AD0"/>
    <w:rsid w:val="00562BD7"/>
    <w:rsid w:val="00563954"/>
    <w:rsid w:val="005647B8"/>
    <w:rsid w:val="00565274"/>
    <w:rsid w:val="0056527F"/>
    <w:rsid w:val="00565BAC"/>
    <w:rsid w:val="00566DAF"/>
    <w:rsid w:val="00570142"/>
    <w:rsid w:val="00570312"/>
    <w:rsid w:val="00570C3C"/>
    <w:rsid w:val="005715C6"/>
    <w:rsid w:val="00571C9C"/>
    <w:rsid w:val="00572241"/>
    <w:rsid w:val="00572A10"/>
    <w:rsid w:val="005742F1"/>
    <w:rsid w:val="00575501"/>
    <w:rsid w:val="00576D9B"/>
    <w:rsid w:val="0057754D"/>
    <w:rsid w:val="00577C02"/>
    <w:rsid w:val="00581469"/>
    <w:rsid w:val="0058183C"/>
    <w:rsid w:val="00582D51"/>
    <w:rsid w:val="00583919"/>
    <w:rsid w:val="00584753"/>
    <w:rsid w:val="00585E0E"/>
    <w:rsid w:val="00585E66"/>
    <w:rsid w:val="00586FB5"/>
    <w:rsid w:val="005870FA"/>
    <w:rsid w:val="00592615"/>
    <w:rsid w:val="00593AF9"/>
    <w:rsid w:val="00594EF6"/>
    <w:rsid w:val="005956C0"/>
    <w:rsid w:val="00595A8C"/>
    <w:rsid w:val="005A02F0"/>
    <w:rsid w:val="005A072C"/>
    <w:rsid w:val="005A149F"/>
    <w:rsid w:val="005A3E47"/>
    <w:rsid w:val="005A4CF5"/>
    <w:rsid w:val="005A664D"/>
    <w:rsid w:val="005B09B8"/>
    <w:rsid w:val="005B1130"/>
    <w:rsid w:val="005B1F58"/>
    <w:rsid w:val="005B31B9"/>
    <w:rsid w:val="005B4C85"/>
    <w:rsid w:val="005B5346"/>
    <w:rsid w:val="005B59CC"/>
    <w:rsid w:val="005C0B66"/>
    <w:rsid w:val="005C2E2D"/>
    <w:rsid w:val="005C46B1"/>
    <w:rsid w:val="005C6FE6"/>
    <w:rsid w:val="005D18B6"/>
    <w:rsid w:val="005D59E5"/>
    <w:rsid w:val="005D7BF2"/>
    <w:rsid w:val="005E05DC"/>
    <w:rsid w:val="005E46F4"/>
    <w:rsid w:val="005E4DE5"/>
    <w:rsid w:val="005E56D7"/>
    <w:rsid w:val="005E6A3D"/>
    <w:rsid w:val="005F19BD"/>
    <w:rsid w:val="005F360E"/>
    <w:rsid w:val="005F45C3"/>
    <w:rsid w:val="005F58B0"/>
    <w:rsid w:val="005F5DCB"/>
    <w:rsid w:val="005F7847"/>
    <w:rsid w:val="006039E1"/>
    <w:rsid w:val="0060484A"/>
    <w:rsid w:val="00610C11"/>
    <w:rsid w:val="00611CC4"/>
    <w:rsid w:val="00613BDE"/>
    <w:rsid w:val="00613D57"/>
    <w:rsid w:val="00615015"/>
    <w:rsid w:val="00615354"/>
    <w:rsid w:val="006164E9"/>
    <w:rsid w:val="006204AB"/>
    <w:rsid w:val="00620635"/>
    <w:rsid w:val="00621185"/>
    <w:rsid w:val="00626111"/>
    <w:rsid w:val="006267B3"/>
    <w:rsid w:val="00630614"/>
    <w:rsid w:val="006308A9"/>
    <w:rsid w:val="006308EE"/>
    <w:rsid w:val="006310EA"/>
    <w:rsid w:val="00632091"/>
    <w:rsid w:val="00633098"/>
    <w:rsid w:val="006331A8"/>
    <w:rsid w:val="00636E89"/>
    <w:rsid w:val="0064069C"/>
    <w:rsid w:val="006410BF"/>
    <w:rsid w:val="00641F6A"/>
    <w:rsid w:val="006421A1"/>
    <w:rsid w:val="0064332A"/>
    <w:rsid w:val="00644639"/>
    <w:rsid w:val="00644FEA"/>
    <w:rsid w:val="00653100"/>
    <w:rsid w:val="00653748"/>
    <w:rsid w:val="00653EAB"/>
    <w:rsid w:val="00654744"/>
    <w:rsid w:val="00655046"/>
    <w:rsid w:val="00657DCC"/>
    <w:rsid w:val="00661478"/>
    <w:rsid w:val="00662580"/>
    <w:rsid w:val="00663394"/>
    <w:rsid w:val="006642DD"/>
    <w:rsid w:val="00664855"/>
    <w:rsid w:val="006679AC"/>
    <w:rsid w:val="00667AAB"/>
    <w:rsid w:val="00670960"/>
    <w:rsid w:val="0067147C"/>
    <w:rsid w:val="00672054"/>
    <w:rsid w:val="006721CB"/>
    <w:rsid w:val="00672A29"/>
    <w:rsid w:val="006733D0"/>
    <w:rsid w:val="006745FB"/>
    <w:rsid w:val="00674750"/>
    <w:rsid w:val="00674AFC"/>
    <w:rsid w:val="006772CA"/>
    <w:rsid w:val="00680DEE"/>
    <w:rsid w:val="00681154"/>
    <w:rsid w:val="0068175B"/>
    <w:rsid w:val="00681B38"/>
    <w:rsid w:val="00682121"/>
    <w:rsid w:val="006823B6"/>
    <w:rsid w:val="00682A05"/>
    <w:rsid w:val="0068359C"/>
    <w:rsid w:val="0069147E"/>
    <w:rsid w:val="00692A76"/>
    <w:rsid w:val="00696767"/>
    <w:rsid w:val="00696CFC"/>
    <w:rsid w:val="006A1FF5"/>
    <w:rsid w:val="006A2639"/>
    <w:rsid w:val="006A2868"/>
    <w:rsid w:val="006A2B46"/>
    <w:rsid w:val="006A34A5"/>
    <w:rsid w:val="006A58A4"/>
    <w:rsid w:val="006A7E86"/>
    <w:rsid w:val="006B035A"/>
    <w:rsid w:val="006B39D8"/>
    <w:rsid w:val="006B4682"/>
    <w:rsid w:val="006B4758"/>
    <w:rsid w:val="006B6DE0"/>
    <w:rsid w:val="006B6E31"/>
    <w:rsid w:val="006C0E99"/>
    <w:rsid w:val="006C1CCE"/>
    <w:rsid w:val="006C42B8"/>
    <w:rsid w:val="006C42F1"/>
    <w:rsid w:val="006D2CAE"/>
    <w:rsid w:val="006D2EC6"/>
    <w:rsid w:val="006D6DB4"/>
    <w:rsid w:val="006D7A15"/>
    <w:rsid w:val="006E0524"/>
    <w:rsid w:val="006E32B9"/>
    <w:rsid w:val="006E3604"/>
    <w:rsid w:val="006E6743"/>
    <w:rsid w:val="006F041F"/>
    <w:rsid w:val="006F1DED"/>
    <w:rsid w:val="006F2024"/>
    <w:rsid w:val="006F74FD"/>
    <w:rsid w:val="00700B58"/>
    <w:rsid w:val="00703D09"/>
    <w:rsid w:val="00704DFE"/>
    <w:rsid w:val="00705F4D"/>
    <w:rsid w:val="00706CA4"/>
    <w:rsid w:val="00710054"/>
    <w:rsid w:val="00712238"/>
    <w:rsid w:val="0071361D"/>
    <w:rsid w:val="00713EA5"/>
    <w:rsid w:val="00714155"/>
    <w:rsid w:val="007145D6"/>
    <w:rsid w:val="0071584A"/>
    <w:rsid w:val="007166CF"/>
    <w:rsid w:val="00716ADE"/>
    <w:rsid w:val="00716EBB"/>
    <w:rsid w:val="00717C14"/>
    <w:rsid w:val="00720825"/>
    <w:rsid w:val="007217FA"/>
    <w:rsid w:val="00721C6E"/>
    <w:rsid w:val="00722A7A"/>
    <w:rsid w:val="00730F45"/>
    <w:rsid w:val="00731392"/>
    <w:rsid w:val="00731549"/>
    <w:rsid w:val="00731A48"/>
    <w:rsid w:val="00732AC8"/>
    <w:rsid w:val="00733B1D"/>
    <w:rsid w:val="007415E6"/>
    <w:rsid w:val="0074267C"/>
    <w:rsid w:val="00743F08"/>
    <w:rsid w:val="0074571D"/>
    <w:rsid w:val="007464F5"/>
    <w:rsid w:val="00750D4D"/>
    <w:rsid w:val="007617CD"/>
    <w:rsid w:val="00762FE0"/>
    <w:rsid w:val="0076320E"/>
    <w:rsid w:val="00765B1E"/>
    <w:rsid w:val="0076725B"/>
    <w:rsid w:val="00772BC4"/>
    <w:rsid w:val="00772D3A"/>
    <w:rsid w:val="007736E7"/>
    <w:rsid w:val="007736FC"/>
    <w:rsid w:val="007752EB"/>
    <w:rsid w:val="00776BEE"/>
    <w:rsid w:val="00783D3F"/>
    <w:rsid w:val="00784208"/>
    <w:rsid w:val="00784647"/>
    <w:rsid w:val="007855E6"/>
    <w:rsid w:val="007873FA"/>
    <w:rsid w:val="0079034E"/>
    <w:rsid w:val="00790F66"/>
    <w:rsid w:val="00791A44"/>
    <w:rsid w:val="00791C54"/>
    <w:rsid w:val="00792C06"/>
    <w:rsid w:val="00794075"/>
    <w:rsid w:val="00795B3B"/>
    <w:rsid w:val="00795F4D"/>
    <w:rsid w:val="0079603F"/>
    <w:rsid w:val="0079674A"/>
    <w:rsid w:val="00797A1F"/>
    <w:rsid w:val="007A03A2"/>
    <w:rsid w:val="007A3A49"/>
    <w:rsid w:val="007B1021"/>
    <w:rsid w:val="007B23FF"/>
    <w:rsid w:val="007B36E4"/>
    <w:rsid w:val="007B5F08"/>
    <w:rsid w:val="007B603A"/>
    <w:rsid w:val="007B6D50"/>
    <w:rsid w:val="007C2042"/>
    <w:rsid w:val="007C4284"/>
    <w:rsid w:val="007C5AB5"/>
    <w:rsid w:val="007C72DA"/>
    <w:rsid w:val="007C74AD"/>
    <w:rsid w:val="007C7D5E"/>
    <w:rsid w:val="007D03E4"/>
    <w:rsid w:val="007D0BFD"/>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4D6D"/>
    <w:rsid w:val="0081632B"/>
    <w:rsid w:val="008218FE"/>
    <w:rsid w:val="0082638E"/>
    <w:rsid w:val="008302CA"/>
    <w:rsid w:val="00831D6A"/>
    <w:rsid w:val="00831FA1"/>
    <w:rsid w:val="00832C28"/>
    <w:rsid w:val="00833704"/>
    <w:rsid w:val="00834D61"/>
    <w:rsid w:val="00837997"/>
    <w:rsid w:val="00840702"/>
    <w:rsid w:val="008418C7"/>
    <w:rsid w:val="008447C5"/>
    <w:rsid w:val="008459B2"/>
    <w:rsid w:val="00846080"/>
    <w:rsid w:val="0084723E"/>
    <w:rsid w:val="00850F2D"/>
    <w:rsid w:val="00851DBF"/>
    <w:rsid w:val="00852468"/>
    <w:rsid w:val="008547F2"/>
    <w:rsid w:val="008557C0"/>
    <w:rsid w:val="008579C1"/>
    <w:rsid w:val="0086386E"/>
    <w:rsid w:val="00865405"/>
    <w:rsid w:val="0086587F"/>
    <w:rsid w:val="00865BD6"/>
    <w:rsid w:val="008702AA"/>
    <w:rsid w:val="0087209D"/>
    <w:rsid w:val="008722F5"/>
    <w:rsid w:val="008726BF"/>
    <w:rsid w:val="008730F8"/>
    <w:rsid w:val="008731BC"/>
    <w:rsid w:val="00873D7F"/>
    <w:rsid w:val="008744C6"/>
    <w:rsid w:val="00874CD2"/>
    <w:rsid w:val="008765E0"/>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4A38"/>
    <w:rsid w:val="008A534B"/>
    <w:rsid w:val="008A55C7"/>
    <w:rsid w:val="008A7D17"/>
    <w:rsid w:val="008B2680"/>
    <w:rsid w:val="008B3D82"/>
    <w:rsid w:val="008B5A67"/>
    <w:rsid w:val="008B5F3E"/>
    <w:rsid w:val="008B67FC"/>
    <w:rsid w:val="008C11FD"/>
    <w:rsid w:val="008C1E06"/>
    <w:rsid w:val="008C2A7B"/>
    <w:rsid w:val="008C2AC3"/>
    <w:rsid w:val="008C2C85"/>
    <w:rsid w:val="008C2FA8"/>
    <w:rsid w:val="008C3655"/>
    <w:rsid w:val="008C4348"/>
    <w:rsid w:val="008C5144"/>
    <w:rsid w:val="008C663F"/>
    <w:rsid w:val="008C67A6"/>
    <w:rsid w:val="008C6999"/>
    <w:rsid w:val="008C6B70"/>
    <w:rsid w:val="008D0D01"/>
    <w:rsid w:val="008D1720"/>
    <w:rsid w:val="008D2196"/>
    <w:rsid w:val="008D254A"/>
    <w:rsid w:val="008D3753"/>
    <w:rsid w:val="008D383E"/>
    <w:rsid w:val="008D4225"/>
    <w:rsid w:val="008D62EC"/>
    <w:rsid w:val="008D7352"/>
    <w:rsid w:val="008E03E4"/>
    <w:rsid w:val="008E1140"/>
    <w:rsid w:val="008E1569"/>
    <w:rsid w:val="008E1B65"/>
    <w:rsid w:val="008E3605"/>
    <w:rsid w:val="008E3E19"/>
    <w:rsid w:val="008E4913"/>
    <w:rsid w:val="008E4A6F"/>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205B1"/>
    <w:rsid w:val="009241A6"/>
    <w:rsid w:val="00924278"/>
    <w:rsid w:val="00925E90"/>
    <w:rsid w:val="0092715E"/>
    <w:rsid w:val="0092760D"/>
    <w:rsid w:val="00927BEA"/>
    <w:rsid w:val="00927D9C"/>
    <w:rsid w:val="00930976"/>
    <w:rsid w:val="00933F1B"/>
    <w:rsid w:val="00937A80"/>
    <w:rsid w:val="009443AA"/>
    <w:rsid w:val="009458B1"/>
    <w:rsid w:val="00947236"/>
    <w:rsid w:val="00950B81"/>
    <w:rsid w:val="009510E7"/>
    <w:rsid w:val="009531B4"/>
    <w:rsid w:val="00955369"/>
    <w:rsid w:val="009554A3"/>
    <w:rsid w:val="00956FF0"/>
    <w:rsid w:val="00957F28"/>
    <w:rsid w:val="00962EA2"/>
    <w:rsid w:val="0096660B"/>
    <w:rsid w:val="00972C5F"/>
    <w:rsid w:val="0097360A"/>
    <w:rsid w:val="00973CBF"/>
    <w:rsid w:val="009753EF"/>
    <w:rsid w:val="009756CD"/>
    <w:rsid w:val="00976380"/>
    <w:rsid w:val="009765FB"/>
    <w:rsid w:val="0098102F"/>
    <w:rsid w:val="00981BEB"/>
    <w:rsid w:val="00981F1F"/>
    <w:rsid w:val="009832E6"/>
    <w:rsid w:val="00983E5A"/>
    <w:rsid w:val="00983F6C"/>
    <w:rsid w:val="0098479A"/>
    <w:rsid w:val="00986F34"/>
    <w:rsid w:val="009871F8"/>
    <w:rsid w:val="00991318"/>
    <w:rsid w:val="009939DE"/>
    <w:rsid w:val="00993C3A"/>
    <w:rsid w:val="0099452E"/>
    <w:rsid w:val="009A0C9D"/>
    <w:rsid w:val="009A1EEF"/>
    <w:rsid w:val="009A31C7"/>
    <w:rsid w:val="009A3B02"/>
    <w:rsid w:val="009A3DEF"/>
    <w:rsid w:val="009A5F53"/>
    <w:rsid w:val="009B1A31"/>
    <w:rsid w:val="009B1A5B"/>
    <w:rsid w:val="009B285E"/>
    <w:rsid w:val="009B4A75"/>
    <w:rsid w:val="009B5103"/>
    <w:rsid w:val="009B5BA1"/>
    <w:rsid w:val="009C0A27"/>
    <w:rsid w:val="009C3C9B"/>
    <w:rsid w:val="009C50E0"/>
    <w:rsid w:val="009C733A"/>
    <w:rsid w:val="009C73D6"/>
    <w:rsid w:val="009D02BF"/>
    <w:rsid w:val="009D1D8E"/>
    <w:rsid w:val="009D6F36"/>
    <w:rsid w:val="009E059B"/>
    <w:rsid w:val="009E247D"/>
    <w:rsid w:val="009E39BB"/>
    <w:rsid w:val="009E5941"/>
    <w:rsid w:val="009E63B9"/>
    <w:rsid w:val="009F00CB"/>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09C3"/>
    <w:rsid w:val="00A128D2"/>
    <w:rsid w:val="00A12E71"/>
    <w:rsid w:val="00A1400E"/>
    <w:rsid w:val="00A151DA"/>
    <w:rsid w:val="00A17BA1"/>
    <w:rsid w:val="00A17DF0"/>
    <w:rsid w:val="00A20C26"/>
    <w:rsid w:val="00A2172C"/>
    <w:rsid w:val="00A21D76"/>
    <w:rsid w:val="00A236A2"/>
    <w:rsid w:val="00A24DD2"/>
    <w:rsid w:val="00A25911"/>
    <w:rsid w:val="00A263F7"/>
    <w:rsid w:val="00A27D2F"/>
    <w:rsid w:val="00A301CD"/>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2316"/>
    <w:rsid w:val="00A63FBF"/>
    <w:rsid w:val="00A64FC8"/>
    <w:rsid w:val="00A669E8"/>
    <w:rsid w:val="00A70C2E"/>
    <w:rsid w:val="00A71FDA"/>
    <w:rsid w:val="00A744E1"/>
    <w:rsid w:val="00A81E3D"/>
    <w:rsid w:val="00A84BE6"/>
    <w:rsid w:val="00A85074"/>
    <w:rsid w:val="00A85AB8"/>
    <w:rsid w:val="00A8610A"/>
    <w:rsid w:val="00A867AC"/>
    <w:rsid w:val="00A87A78"/>
    <w:rsid w:val="00A903D3"/>
    <w:rsid w:val="00A92044"/>
    <w:rsid w:val="00A93AD4"/>
    <w:rsid w:val="00A9580E"/>
    <w:rsid w:val="00A96313"/>
    <w:rsid w:val="00A96D9A"/>
    <w:rsid w:val="00AA1799"/>
    <w:rsid w:val="00AA182C"/>
    <w:rsid w:val="00AA1958"/>
    <w:rsid w:val="00AA275E"/>
    <w:rsid w:val="00AA3E8D"/>
    <w:rsid w:val="00AA4209"/>
    <w:rsid w:val="00AA597B"/>
    <w:rsid w:val="00AA6102"/>
    <w:rsid w:val="00AB25D3"/>
    <w:rsid w:val="00AB2A77"/>
    <w:rsid w:val="00AB3451"/>
    <w:rsid w:val="00AB3770"/>
    <w:rsid w:val="00AB3EF5"/>
    <w:rsid w:val="00AB4C74"/>
    <w:rsid w:val="00AB551A"/>
    <w:rsid w:val="00AB56B5"/>
    <w:rsid w:val="00AB5DE4"/>
    <w:rsid w:val="00AB5E63"/>
    <w:rsid w:val="00AB69EB"/>
    <w:rsid w:val="00AC3922"/>
    <w:rsid w:val="00AC6AC7"/>
    <w:rsid w:val="00AC7EC8"/>
    <w:rsid w:val="00AD21FC"/>
    <w:rsid w:val="00AD4E34"/>
    <w:rsid w:val="00AD625D"/>
    <w:rsid w:val="00AD6ABF"/>
    <w:rsid w:val="00AD6B2A"/>
    <w:rsid w:val="00AE2BB4"/>
    <w:rsid w:val="00AE7AC4"/>
    <w:rsid w:val="00AF08AA"/>
    <w:rsid w:val="00AF2191"/>
    <w:rsid w:val="00AF55C6"/>
    <w:rsid w:val="00AF5649"/>
    <w:rsid w:val="00AF5B27"/>
    <w:rsid w:val="00B008A6"/>
    <w:rsid w:val="00B00C8A"/>
    <w:rsid w:val="00B0439A"/>
    <w:rsid w:val="00B05BFC"/>
    <w:rsid w:val="00B06332"/>
    <w:rsid w:val="00B065EC"/>
    <w:rsid w:val="00B13B5A"/>
    <w:rsid w:val="00B16FA2"/>
    <w:rsid w:val="00B21180"/>
    <w:rsid w:val="00B228CD"/>
    <w:rsid w:val="00B23B5B"/>
    <w:rsid w:val="00B26D21"/>
    <w:rsid w:val="00B31AE1"/>
    <w:rsid w:val="00B31E52"/>
    <w:rsid w:val="00B32C0D"/>
    <w:rsid w:val="00B32E05"/>
    <w:rsid w:val="00B34A77"/>
    <w:rsid w:val="00B35457"/>
    <w:rsid w:val="00B35AB1"/>
    <w:rsid w:val="00B35CF4"/>
    <w:rsid w:val="00B407F2"/>
    <w:rsid w:val="00B418EF"/>
    <w:rsid w:val="00B4314B"/>
    <w:rsid w:val="00B470C1"/>
    <w:rsid w:val="00B504EF"/>
    <w:rsid w:val="00B50EAF"/>
    <w:rsid w:val="00B5194C"/>
    <w:rsid w:val="00B53CBD"/>
    <w:rsid w:val="00B54B1A"/>
    <w:rsid w:val="00B55294"/>
    <w:rsid w:val="00B55B5B"/>
    <w:rsid w:val="00B579A0"/>
    <w:rsid w:val="00B57C4C"/>
    <w:rsid w:val="00B60243"/>
    <w:rsid w:val="00B61392"/>
    <w:rsid w:val="00B61DA2"/>
    <w:rsid w:val="00B61F32"/>
    <w:rsid w:val="00B62F27"/>
    <w:rsid w:val="00B6383A"/>
    <w:rsid w:val="00B65433"/>
    <w:rsid w:val="00B66B8F"/>
    <w:rsid w:val="00B67719"/>
    <w:rsid w:val="00B67DB6"/>
    <w:rsid w:val="00B724E1"/>
    <w:rsid w:val="00B72502"/>
    <w:rsid w:val="00B74227"/>
    <w:rsid w:val="00B77ABD"/>
    <w:rsid w:val="00B802CC"/>
    <w:rsid w:val="00B80862"/>
    <w:rsid w:val="00B81AC2"/>
    <w:rsid w:val="00B84FB3"/>
    <w:rsid w:val="00B85D46"/>
    <w:rsid w:val="00B91F90"/>
    <w:rsid w:val="00B93C6B"/>
    <w:rsid w:val="00B94982"/>
    <w:rsid w:val="00B9678B"/>
    <w:rsid w:val="00BA05F6"/>
    <w:rsid w:val="00BA1D93"/>
    <w:rsid w:val="00BA1F9B"/>
    <w:rsid w:val="00BA4DC7"/>
    <w:rsid w:val="00BB225E"/>
    <w:rsid w:val="00BB30D8"/>
    <w:rsid w:val="00BB36BA"/>
    <w:rsid w:val="00BB487F"/>
    <w:rsid w:val="00BB57A3"/>
    <w:rsid w:val="00BC0213"/>
    <w:rsid w:val="00BC0EE1"/>
    <w:rsid w:val="00BC1BF3"/>
    <w:rsid w:val="00BC2E66"/>
    <w:rsid w:val="00BD2423"/>
    <w:rsid w:val="00BD2CAE"/>
    <w:rsid w:val="00BD32E2"/>
    <w:rsid w:val="00BD4980"/>
    <w:rsid w:val="00BD698E"/>
    <w:rsid w:val="00BD6BFC"/>
    <w:rsid w:val="00BE13DD"/>
    <w:rsid w:val="00BE1460"/>
    <w:rsid w:val="00BE1F45"/>
    <w:rsid w:val="00BE623A"/>
    <w:rsid w:val="00BE6E9C"/>
    <w:rsid w:val="00BE701B"/>
    <w:rsid w:val="00BE7152"/>
    <w:rsid w:val="00BE77D5"/>
    <w:rsid w:val="00BF0FC8"/>
    <w:rsid w:val="00BF10CB"/>
    <w:rsid w:val="00BF3782"/>
    <w:rsid w:val="00BF5BDF"/>
    <w:rsid w:val="00BF65C8"/>
    <w:rsid w:val="00BF6FB9"/>
    <w:rsid w:val="00C014D6"/>
    <w:rsid w:val="00C0179E"/>
    <w:rsid w:val="00C02264"/>
    <w:rsid w:val="00C0448F"/>
    <w:rsid w:val="00C04997"/>
    <w:rsid w:val="00C04E9A"/>
    <w:rsid w:val="00C05162"/>
    <w:rsid w:val="00C06D6B"/>
    <w:rsid w:val="00C07038"/>
    <w:rsid w:val="00C07274"/>
    <w:rsid w:val="00C1083D"/>
    <w:rsid w:val="00C11C72"/>
    <w:rsid w:val="00C1219A"/>
    <w:rsid w:val="00C12DB5"/>
    <w:rsid w:val="00C14C08"/>
    <w:rsid w:val="00C220C6"/>
    <w:rsid w:val="00C2237A"/>
    <w:rsid w:val="00C25153"/>
    <w:rsid w:val="00C34586"/>
    <w:rsid w:val="00C362C2"/>
    <w:rsid w:val="00C37957"/>
    <w:rsid w:val="00C402DF"/>
    <w:rsid w:val="00C41BCD"/>
    <w:rsid w:val="00C427D7"/>
    <w:rsid w:val="00C4302E"/>
    <w:rsid w:val="00C436AB"/>
    <w:rsid w:val="00C44F7D"/>
    <w:rsid w:val="00C50DFC"/>
    <w:rsid w:val="00C53592"/>
    <w:rsid w:val="00C555FE"/>
    <w:rsid w:val="00C55C8F"/>
    <w:rsid w:val="00C5760F"/>
    <w:rsid w:val="00C60ADC"/>
    <w:rsid w:val="00C62441"/>
    <w:rsid w:val="00C63364"/>
    <w:rsid w:val="00C63752"/>
    <w:rsid w:val="00C63BDE"/>
    <w:rsid w:val="00C64564"/>
    <w:rsid w:val="00C676B3"/>
    <w:rsid w:val="00C72271"/>
    <w:rsid w:val="00C8090E"/>
    <w:rsid w:val="00C81810"/>
    <w:rsid w:val="00C82B93"/>
    <w:rsid w:val="00C8382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50B"/>
    <w:rsid w:val="00CC3BC9"/>
    <w:rsid w:val="00CC4EB5"/>
    <w:rsid w:val="00CC5C0A"/>
    <w:rsid w:val="00CC7A99"/>
    <w:rsid w:val="00CC7E6E"/>
    <w:rsid w:val="00CD2C8C"/>
    <w:rsid w:val="00CD393C"/>
    <w:rsid w:val="00CD3C5B"/>
    <w:rsid w:val="00CD5097"/>
    <w:rsid w:val="00CD560E"/>
    <w:rsid w:val="00CD6756"/>
    <w:rsid w:val="00CD6A41"/>
    <w:rsid w:val="00CD6FF5"/>
    <w:rsid w:val="00CD7D4D"/>
    <w:rsid w:val="00CE252C"/>
    <w:rsid w:val="00CE60FE"/>
    <w:rsid w:val="00CE7D6D"/>
    <w:rsid w:val="00CF02FB"/>
    <w:rsid w:val="00CF2614"/>
    <w:rsid w:val="00CF31AF"/>
    <w:rsid w:val="00CF3DCD"/>
    <w:rsid w:val="00CF53E6"/>
    <w:rsid w:val="00CF6B0A"/>
    <w:rsid w:val="00CF6B4A"/>
    <w:rsid w:val="00CF79A3"/>
    <w:rsid w:val="00D063BE"/>
    <w:rsid w:val="00D10235"/>
    <w:rsid w:val="00D102EE"/>
    <w:rsid w:val="00D10C94"/>
    <w:rsid w:val="00D12F96"/>
    <w:rsid w:val="00D17FFD"/>
    <w:rsid w:val="00D20237"/>
    <w:rsid w:val="00D20EBF"/>
    <w:rsid w:val="00D21EEB"/>
    <w:rsid w:val="00D23378"/>
    <w:rsid w:val="00D264FB"/>
    <w:rsid w:val="00D32414"/>
    <w:rsid w:val="00D329DD"/>
    <w:rsid w:val="00D32F06"/>
    <w:rsid w:val="00D33984"/>
    <w:rsid w:val="00D345E6"/>
    <w:rsid w:val="00D36142"/>
    <w:rsid w:val="00D37A20"/>
    <w:rsid w:val="00D43239"/>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5554"/>
    <w:rsid w:val="00D80595"/>
    <w:rsid w:val="00D8060B"/>
    <w:rsid w:val="00D807A5"/>
    <w:rsid w:val="00D85703"/>
    <w:rsid w:val="00D85B7D"/>
    <w:rsid w:val="00D86188"/>
    <w:rsid w:val="00D86376"/>
    <w:rsid w:val="00D878DD"/>
    <w:rsid w:val="00D87D8B"/>
    <w:rsid w:val="00D922DF"/>
    <w:rsid w:val="00D93338"/>
    <w:rsid w:val="00D96212"/>
    <w:rsid w:val="00D9673C"/>
    <w:rsid w:val="00D96A77"/>
    <w:rsid w:val="00D97DE8"/>
    <w:rsid w:val="00DA173E"/>
    <w:rsid w:val="00DA5A38"/>
    <w:rsid w:val="00DA7133"/>
    <w:rsid w:val="00DB19E0"/>
    <w:rsid w:val="00DB31AC"/>
    <w:rsid w:val="00DB3BA2"/>
    <w:rsid w:val="00DB5CB4"/>
    <w:rsid w:val="00DB61B5"/>
    <w:rsid w:val="00DB7AB1"/>
    <w:rsid w:val="00DC08D9"/>
    <w:rsid w:val="00DC4697"/>
    <w:rsid w:val="00DC5712"/>
    <w:rsid w:val="00DC5DF9"/>
    <w:rsid w:val="00DC6091"/>
    <w:rsid w:val="00DC7D3E"/>
    <w:rsid w:val="00DC7F82"/>
    <w:rsid w:val="00DD017A"/>
    <w:rsid w:val="00DD03DE"/>
    <w:rsid w:val="00DD090A"/>
    <w:rsid w:val="00DD22D1"/>
    <w:rsid w:val="00DD39E4"/>
    <w:rsid w:val="00DD4294"/>
    <w:rsid w:val="00DD4A92"/>
    <w:rsid w:val="00DD4D87"/>
    <w:rsid w:val="00DD7839"/>
    <w:rsid w:val="00DE0019"/>
    <w:rsid w:val="00DE16C3"/>
    <w:rsid w:val="00DE5B90"/>
    <w:rsid w:val="00DE6339"/>
    <w:rsid w:val="00DF0FC9"/>
    <w:rsid w:val="00DF2576"/>
    <w:rsid w:val="00DF417E"/>
    <w:rsid w:val="00DF508E"/>
    <w:rsid w:val="00DF6F8A"/>
    <w:rsid w:val="00E064B1"/>
    <w:rsid w:val="00E0779B"/>
    <w:rsid w:val="00E0784A"/>
    <w:rsid w:val="00E1063D"/>
    <w:rsid w:val="00E10646"/>
    <w:rsid w:val="00E129AF"/>
    <w:rsid w:val="00E177CE"/>
    <w:rsid w:val="00E20B57"/>
    <w:rsid w:val="00E20E1F"/>
    <w:rsid w:val="00E218EE"/>
    <w:rsid w:val="00E2247D"/>
    <w:rsid w:val="00E22F6C"/>
    <w:rsid w:val="00E2328D"/>
    <w:rsid w:val="00E2710E"/>
    <w:rsid w:val="00E27B32"/>
    <w:rsid w:val="00E304C7"/>
    <w:rsid w:val="00E34755"/>
    <w:rsid w:val="00E36922"/>
    <w:rsid w:val="00E37103"/>
    <w:rsid w:val="00E3713F"/>
    <w:rsid w:val="00E3778E"/>
    <w:rsid w:val="00E37C0E"/>
    <w:rsid w:val="00E425E5"/>
    <w:rsid w:val="00E427DA"/>
    <w:rsid w:val="00E44C08"/>
    <w:rsid w:val="00E457E4"/>
    <w:rsid w:val="00E4635C"/>
    <w:rsid w:val="00E46ADF"/>
    <w:rsid w:val="00E50051"/>
    <w:rsid w:val="00E51303"/>
    <w:rsid w:val="00E5469B"/>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82E14"/>
    <w:rsid w:val="00E8491B"/>
    <w:rsid w:val="00E85EF5"/>
    <w:rsid w:val="00E87B15"/>
    <w:rsid w:val="00E9047F"/>
    <w:rsid w:val="00E93968"/>
    <w:rsid w:val="00E95F72"/>
    <w:rsid w:val="00EA08A2"/>
    <w:rsid w:val="00EA4237"/>
    <w:rsid w:val="00EA490D"/>
    <w:rsid w:val="00EB0C25"/>
    <w:rsid w:val="00EB244D"/>
    <w:rsid w:val="00EB274F"/>
    <w:rsid w:val="00EB4877"/>
    <w:rsid w:val="00EB77F8"/>
    <w:rsid w:val="00EC077E"/>
    <w:rsid w:val="00EC2282"/>
    <w:rsid w:val="00EC3C0D"/>
    <w:rsid w:val="00EC61A4"/>
    <w:rsid w:val="00ED157E"/>
    <w:rsid w:val="00ED2C4A"/>
    <w:rsid w:val="00ED410A"/>
    <w:rsid w:val="00ED649A"/>
    <w:rsid w:val="00EE1191"/>
    <w:rsid w:val="00EE1A8C"/>
    <w:rsid w:val="00EE2914"/>
    <w:rsid w:val="00EE5480"/>
    <w:rsid w:val="00EE6494"/>
    <w:rsid w:val="00EF05B2"/>
    <w:rsid w:val="00EF26DE"/>
    <w:rsid w:val="00EF2F91"/>
    <w:rsid w:val="00EF6F6C"/>
    <w:rsid w:val="00F03711"/>
    <w:rsid w:val="00F0450E"/>
    <w:rsid w:val="00F04566"/>
    <w:rsid w:val="00F04F29"/>
    <w:rsid w:val="00F0652B"/>
    <w:rsid w:val="00F07389"/>
    <w:rsid w:val="00F11325"/>
    <w:rsid w:val="00F14244"/>
    <w:rsid w:val="00F20077"/>
    <w:rsid w:val="00F23066"/>
    <w:rsid w:val="00F23D6A"/>
    <w:rsid w:val="00F25144"/>
    <w:rsid w:val="00F258C3"/>
    <w:rsid w:val="00F317DE"/>
    <w:rsid w:val="00F3182E"/>
    <w:rsid w:val="00F32ED0"/>
    <w:rsid w:val="00F34A6D"/>
    <w:rsid w:val="00F41D3D"/>
    <w:rsid w:val="00F431A9"/>
    <w:rsid w:val="00F43E17"/>
    <w:rsid w:val="00F44037"/>
    <w:rsid w:val="00F441FD"/>
    <w:rsid w:val="00F44996"/>
    <w:rsid w:val="00F44D19"/>
    <w:rsid w:val="00F45679"/>
    <w:rsid w:val="00F46942"/>
    <w:rsid w:val="00F501D6"/>
    <w:rsid w:val="00F50E9A"/>
    <w:rsid w:val="00F53191"/>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301"/>
    <w:rsid w:val="00F76F4A"/>
    <w:rsid w:val="00F825DC"/>
    <w:rsid w:val="00F84AF3"/>
    <w:rsid w:val="00F8791D"/>
    <w:rsid w:val="00F91BCB"/>
    <w:rsid w:val="00F9383A"/>
    <w:rsid w:val="00F95BC3"/>
    <w:rsid w:val="00F96122"/>
    <w:rsid w:val="00F970C0"/>
    <w:rsid w:val="00FA1125"/>
    <w:rsid w:val="00FA123C"/>
    <w:rsid w:val="00FA2E6D"/>
    <w:rsid w:val="00FA33AE"/>
    <w:rsid w:val="00FA5BF9"/>
    <w:rsid w:val="00FA6513"/>
    <w:rsid w:val="00FA6BD9"/>
    <w:rsid w:val="00FA710F"/>
    <w:rsid w:val="00FB18B2"/>
    <w:rsid w:val="00FB333F"/>
    <w:rsid w:val="00FB3DFD"/>
    <w:rsid w:val="00FB5077"/>
    <w:rsid w:val="00FB639A"/>
    <w:rsid w:val="00FB72C6"/>
    <w:rsid w:val="00FB7E27"/>
    <w:rsid w:val="00FC0264"/>
    <w:rsid w:val="00FC0FA6"/>
    <w:rsid w:val="00FC14DF"/>
    <w:rsid w:val="00FC5845"/>
    <w:rsid w:val="00FD0988"/>
    <w:rsid w:val="00FD17CF"/>
    <w:rsid w:val="00FD1B55"/>
    <w:rsid w:val="00FD338E"/>
    <w:rsid w:val="00FD3838"/>
    <w:rsid w:val="00FD5AFB"/>
    <w:rsid w:val="00FE1670"/>
    <w:rsid w:val="00FE28A2"/>
    <w:rsid w:val="00FE3D51"/>
    <w:rsid w:val="00FE55D8"/>
    <w:rsid w:val="00FE71CF"/>
    <w:rsid w:val="00FE7F17"/>
    <w:rsid w:val="00FF05B3"/>
    <w:rsid w:val="00FF07E2"/>
    <w:rsid w:val="00FF22FB"/>
    <w:rsid w:val="00FF4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A85E9"/>
  <w15:chartTrackingRefBased/>
  <w15:docId w15:val="{A098EFF8-3638-4854-B857-F466991EA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5BAC"/>
    <w:pPr>
      <w:tabs>
        <w:tab w:val="center" w:pos="4320"/>
        <w:tab w:val="right" w:pos="8640"/>
      </w:tabs>
    </w:pPr>
  </w:style>
  <w:style w:type="paragraph" w:styleId="Footer">
    <w:name w:val="footer"/>
    <w:basedOn w:val="Normal"/>
    <w:link w:val="FooterChar"/>
    <w:uiPriority w:val="99"/>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C25153"/>
    <w:rPr>
      <w:rFonts w:ascii="Segoe UI" w:hAnsi="Segoe UI" w:cs="Segoe UI"/>
      <w:sz w:val="18"/>
      <w:szCs w:val="18"/>
    </w:rPr>
  </w:style>
  <w:style w:type="character" w:customStyle="1" w:styleId="BalloonTextChar">
    <w:name w:val="Balloon Text Char"/>
    <w:link w:val="BalloonText"/>
    <w:rsid w:val="00C25153"/>
    <w:rPr>
      <w:rFonts w:ascii="Segoe UI" w:hAnsi="Segoe UI" w:cs="Segoe UI"/>
      <w:sz w:val="18"/>
      <w:szCs w:val="18"/>
    </w:rPr>
  </w:style>
  <w:style w:type="character" w:styleId="Mention">
    <w:name w:val="Mention"/>
    <w:uiPriority w:val="99"/>
    <w:semiHidden/>
    <w:unhideWhenUsed/>
    <w:rsid w:val="004C6F32"/>
    <w:rPr>
      <w:color w:val="2B579A"/>
      <w:shd w:val="clear" w:color="auto" w:fill="E6E6E6"/>
    </w:rPr>
  </w:style>
  <w:style w:type="character" w:styleId="CommentReference">
    <w:name w:val="annotation reference"/>
    <w:unhideWhenUsed/>
    <w:rsid w:val="00D86188"/>
    <w:rPr>
      <w:sz w:val="16"/>
      <w:szCs w:val="16"/>
    </w:rPr>
  </w:style>
  <w:style w:type="paragraph" w:styleId="CommentText">
    <w:name w:val="annotation text"/>
    <w:basedOn w:val="Normal"/>
    <w:link w:val="CommentTextChar"/>
    <w:unhideWhenUsed/>
    <w:rsid w:val="00D86188"/>
    <w:rPr>
      <w:sz w:val="20"/>
      <w:szCs w:val="20"/>
    </w:rPr>
  </w:style>
  <w:style w:type="character" w:customStyle="1" w:styleId="CommentTextChar">
    <w:name w:val="Comment Text Char"/>
    <w:basedOn w:val="DefaultParagraphFont"/>
    <w:link w:val="CommentText"/>
    <w:rsid w:val="00D86188"/>
  </w:style>
  <w:style w:type="character" w:customStyle="1" w:styleId="HeaderChar">
    <w:name w:val="Header Char"/>
    <w:basedOn w:val="DefaultParagraphFont"/>
    <w:link w:val="Header"/>
    <w:uiPriority w:val="99"/>
    <w:rsid w:val="004107F4"/>
    <w:rPr>
      <w:sz w:val="24"/>
      <w:szCs w:val="24"/>
    </w:rPr>
  </w:style>
  <w:style w:type="character" w:customStyle="1" w:styleId="FooterChar">
    <w:name w:val="Footer Char"/>
    <w:basedOn w:val="DefaultParagraphFont"/>
    <w:link w:val="Footer"/>
    <w:uiPriority w:val="99"/>
    <w:rsid w:val="004107F4"/>
    <w:rPr>
      <w:sz w:val="24"/>
      <w:szCs w:val="24"/>
    </w:rPr>
  </w:style>
  <w:style w:type="character" w:styleId="UnresolvedMention">
    <w:name w:val="Unresolved Mention"/>
    <w:basedOn w:val="DefaultParagraphFont"/>
    <w:uiPriority w:val="99"/>
    <w:semiHidden/>
    <w:unhideWhenUsed/>
    <w:rsid w:val="0020615F"/>
    <w:rPr>
      <w:color w:val="605E5C"/>
      <w:shd w:val="clear" w:color="auto" w:fill="E1DFDD"/>
    </w:rPr>
  </w:style>
  <w:style w:type="paragraph" w:styleId="CommentSubject">
    <w:name w:val="annotation subject"/>
    <w:basedOn w:val="CommentText"/>
    <w:next w:val="CommentText"/>
    <w:link w:val="CommentSubjectChar"/>
    <w:rsid w:val="00592615"/>
    <w:rPr>
      <w:b/>
      <w:bCs/>
    </w:rPr>
  </w:style>
  <w:style w:type="character" w:customStyle="1" w:styleId="CommentSubjectChar">
    <w:name w:val="Comment Subject Char"/>
    <w:basedOn w:val="CommentTextChar"/>
    <w:link w:val="CommentSubject"/>
    <w:rsid w:val="00592615"/>
    <w:rPr>
      <w:b/>
      <w:bCs/>
    </w:rPr>
  </w:style>
  <w:style w:type="character" w:styleId="FollowedHyperlink">
    <w:name w:val="FollowedHyperlink"/>
    <w:basedOn w:val="DefaultParagraphFont"/>
    <w:rsid w:val="001551FB"/>
    <w:rPr>
      <w:color w:val="954F72" w:themeColor="followedHyperlink"/>
      <w:u w:val="single"/>
    </w:rPr>
  </w:style>
  <w:style w:type="paragraph" w:styleId="PlainText">
    <w:name w:val="Plain Text"/>
    <w:basedOn w:val="Normal"/>
    <w:link w:val="PlainTextChar"/>
    <w:uiPriority w:val="99"/>
    <w:unhideWhenUsed/>
    <w:rsid w:val="005B4C8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B4C85"/>
    <w:rPr>
      <w:rFonts w:ascii="Calibri" w:eastAsiaTheme="minorHAnsi" w:hAnsi="Calibri" w:cstheme="minorBidi"/>
      <w:sz w:val="22"/>
      <w:szCs w:val="21"/>
    </w:rPr>
  </w:style>
  <w:style w:type="paragraph" w:styleId="Revision">
    <w:name w:val="Revision"/>
    <w:hidden/>
    <w:uiPriority w:val="99"/>
    <w:semiHidden/>
    <w:rsid w:val="00B32C0D"/>
    <w:rPr>
      <w:sz w:val="24"/>
      <w:szCs w:val="24"/>
    </w:rPr>
  </w:style>
  <w:style w:type="paragraph" w:styleId="NoSpacing">
    <w:name w:val="No Spacing"/>
    <w:uiPriority w:val="1"/>
    <w:qFormat/>
    <w:rsid w:val="00FC5845"/>
    <w:rPr>
      <w:sz w:val="24"/>
      <w:szCs w:val="24"/>
    </w:rPr>
  </w:style>
  <w:style w:type="paragraph" w:customStyle="1" w:styleId="Default">
    <w:name w:val="Default"/>
    <w:rsid w:val="00FC5845"/>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C34586"/>
    <w:pPr>
      <w:ind w:left="720"/>
    </w:pPr>
    <w:rPr>
      <w:rFonts w:asciiTheme="minorHAnsi" w:eastAsiaTheme="minorHAnsi" w:hAnsiTheme="minorHAnsi" w:cstheme="minorBidi"/>
      <w:sz w:val="22"/>
      <w:szCs w:val="22"/>
    </w:rPr>
  </w:style>
  <w:style w:type="character" w:customStyle="1" w:styleId="normaltextrun">
    <w:name w:val="normaltextrun"/>
    <w:basedOn w:val="DefaultParagraphFont"/>
    <w:rsid w:val="009B1A31"/>
  </w:style>
  <w:style w:type="character" w:customStyle="1" w:styleId="spellingerror">
    <w:name w:val="spellingerror"/>
    <w:basedOn w:val="DefaultParagraphFont"/>
    <w:rsid w:val="009B1A31"/>
  </w:style>
  <w:style w:type="character" w:customStyle="1" w:styleId="eop">
    <w:name w:val="eop"/>
    <w:basedOn w:val="DefaultParagraphFont"/>
    <w:rsid w:val="009B1A31"/>
  </w:style>
  <w:style w:type="character" w:customStyle="1" w:styleId="cf01">
    <w:name w:val="cf01"/>
    <w:basedOn w:val="DefaultParagraphFont"/>
    <w:rsid w:val="0066147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52578">
      <w:bodyDiv w:val="1"/>
      <w:marLeft w:val="0"/>
      <w:marRight w:val="0"/>
      <w:marTop w:val="0"/>
      <w:marBottom w:val="0"/>
      <w:divBdr>
        <w:top w:val="none" w:sz="0" w:space="0" w:color="auto"/>
        <w:left w:val="none" w:sz="0" w:space="0" w:color="auto"/>
        <w:bottom w:val="none" w:sz="0" w:space="0" w:color="auto"/>
        <w:right w:val="none" w:sz="0" w:space="0" w:color="auto"/>
      </w:divBdr>
    </w:div>
    <w:div w:id="395511710">
      <w:bodyDiv w:val="1"/>
      <w:marLeft w:val="0"/>
      <w:marRight w:val="0"/>
      <w:marTop w:val="0"/>
      <w:marBottom w:val="0"/>
      <w:divBdr>
        <w:top w:val="none" w:sz="0" w:space="0" w:color="auto"/>
        <w:left w:val="none" w:sz="0" w:space="0" w:color="auto"/>
        <w:bottom w:val="none" w:sz="0" w:space="0" w:color="auto"/>
        <w:right w:val="none" w:sz="0" w:space="0" w:color="auto"/>
      </w:divBdr>
    </w:div>
    <w:div w:id="1044141603">
      <w:bodyDiv w:val="1"/>
      <w:marLeft w:val="0"/>
      <w:marRight w:val="0"/>
      <w:marTop w:val="0"/>
      <w:marBottom w:val="0"/>
      <w:divBdr>
        <w:top w:val="none" w:sz="0" w:space="0" w:color="auto"/>
        <w:left w:val="none" w:sz="0" w:space="0" w:color="auto"/>
        <w:bottom w:val="none" w:sz="0" w:space="0" w:color="auto"/>
        <w:right w:val="none" w:sz="0" w:space="0" w:color="auto"/>
      </w:divBdr>
    </w:div>
    <w:div w:id="183083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hunter@HNTB.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hunter@HNTB.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n.gov/indot/about-indot/central-office/welcome-to-the-%20%20%20%20%20%20laporte-district/us-41-at-sr-14-intersection-improvement-projec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3A023-864D-4C7D-8814-6D58D51DD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866</Words>
  <Characters>5125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5980</CharactersWithSpaces>
  <SharedDoc>false</SharedDoc>
  <HLinks>
    <vt:vector size="18" baseType="variant">
      <vt:variant>
        <vt:i4>1376318</vt:i4>
      </vt:variant>
      <vt:variant>
        <vt:i4>6</vt:i4>
      </vt:variant>
      <vt:variant>
        <vt:i4>0</vt:i4>
      </vt:variant>
      <vt:variant>
        <vt:i4>5</vt:i4>
      </vt:variant>
      <vt:variant>
        <vt:lpwstr>mailto:section6pm@indot.in.gov</vt:lpwstr>
      </vt:variant>
      <vt:variant>
        <vt:lpwstr/>
      </vt:variant>
      <vt:variant>
        <vt:i4>6881384</vt:i4>
      </vt:variant>
      <vt:variant>
        <vt:i4>3</vt:i4>
      </vt:variant>
      <vt:variant>
        <vt:i4>0</vt:i4>
      </vt:variant>
      <vt:variant>
        <vt:i4>5</vt:i4>
      </vt:variant>
      <vt:variant>
        <vt:lpwstr>http://www.i69indyevn.org/</vt:lpwstr>
      </vt:variant>
      <vt:variant>
        <vt:lpwstr/>
      </vt:variant>
      <vt:variant>
        <vt:i4>6881384</vt:i4>
      </vt:variant>
      <vt:variant>
        <vt:i4>0</vt:i4>
      </vt:variant>
      <vt:variant>
        <vt:i4>0</vt:i4>
      </vt:variant>
      <vt:variant>
        <vt:i4>5</vt:i4>
      </vt:variant>
      <vt:variant>
        <vt:lpwstr>http://www.i69indyevn.org/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cahunter.Checker</cp:lastModifiedBy>
  <cp:revision>13</cp:revision>
  <cp:lastPrinted>2022-11-23T18:40:00Z</cp:lastPrinted>
  <dcterms:created xsi:type="dcterms:W3CDTF">2024-09-12T15:16:00Z</dcterms:created>
  <dcterms:modified xsi:type="dcterms:W3CDTF">2024-09-19T19:28:00Z</dcterms:modified>
</cp:coreProperties>
</file>