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88976" w14:textId="69472FC2" w:rsidR="00C54874" w:rsidRDefault="00C54874" w:rsidP="00C54874">
      <w:pPr>
        <w:pStyle w:val="NormalWeb"/>
        <w:tabs>
          <w:tab w:val="left" w:pos="8550"/>
          <w:tab w:val="left" w:pos="8640"/>
        </w:tabs>
        <w:jc w:val="center"/>
        <w:rPr>
          <w:b/>
        </w:rPr>
      </w:pPr>
      <w:r>
        <w:rPr>
          <w:b/>
        </w:rPr>
        <w:tab/>
        <w:t>DES # 2</w:t>
      </w:r>
      <w:r w:rsidR="00E2357F">
        <w:rPr>
          <w:b/>
        </w:rPr>
        <w:t>0</w:t>
      </w:r>
      <w:r>
        <w:rPr>
          <w:b/>
        </w:rPr>
        <w:t>000</w:t>
      </w:r>
      <w:r w:rsidR="00E2357F">
        <w:rPr>
          <w:b/>
        </w:rPr>
        <w:t>25</w:t>
      </w:r>
    </w:p>
    <w:p w14:paraId="667B30D6" w14:textId="14251A36" w:rsidR="0043691A" w:rsidRDefault="0043691A" w:rsidP="0043691A">
      <w:pPr>
        <w:pStyle w:val="NormalWeb"/>
        <w:rPr>
          <w:b/>
        </w:rPr>
      </w:pPr>
      <w:r>
        <w:rPr>
          <w:b/>
        </w:rPr>
        <w:t>NOTICE OF PROJECT ADVANCEMENT</w:t>
      </w:r>
      <w:r w:rsidR="00C54874">
        <w:rPr>
          <w:b/>
        </w:rPr>
        <w:br/>
        <w:t xml:space="preserve">Intersection Improvement Project </w:t>
      </w:r>
      <w:r w:rsidR="00210585">
        <w:rPr>
          <w:b/>
        </w:rPr>
        <w:t xml:space="preserve">on U.S. 24 at Wabash Street </w:t>
      </w:r>
      <w:r w:rsidR="00C54874">
        <w:rPr>
          <w:b/>
        </w:rPr>
        <w:t xml:space="preserve">in </w:t>
      </w:r>
      <w:r w:rsidR="004307B8">
        <w:rPr>
          <w:b/>
        </w:rPr>
        <w:t>Wabash</w:t>
      </w:r>
      <w:r w:rsidR="00C54874">
        <w:rPr>
          <w:b/>
        </w:rPr>
        <w:t xml:space="preserve"> County </w:t>
      </w:r>
    </w:p>
    <w:p w14:paraId="3B73779D" w14:textId="1D673196" w:rsidR="000E5436" w:rsidRDefault="001A3FE6" w:rsidP="0043691A">
      <w:pPr>
        <w:pStyle w:val="NormalWeb"/>
        <w:rPr>
          <w:b/>
        </w:rPr>
      </w:pPr>
      <w:r>
        <w:rPr>
          <w:b/>
        </w:rPr>
        <w:t>March</w:t>
      </w:r>
      <w:r w:rsidR="000E5436">
        <w:rPr>
          <w:b/>
        </w:rPr>
        <w:t xml:space="preserve"> 2025</w:t>
      </w:r>
    </w:p>
    <w:p w14:paraId="631F7F84" w14:textId="44F66ECC" w:rsidR="0043691A" w:rsidRDefault="0043691A" w:rsidP="00914FC0">
      <w:pPr>
        <w:pStyle w:val="NormalWeb"/>
      </w:pPr>
      <w:r>
        <w:t xml:space="preserve">The Indiana Department of Transportation (INDOT) held a public hearing in </w:t>
      </w:r>
      <w:r w:rsidR="00C54874">
        <w:t>October 2024</w:t>
      </w:r>
      <w:r>
        <w:t xml:space="preserve"> for a proposed improvement project located</w:t>
      </w:r>
      <w:r w:rsidR="00C54874" w:rsidRPr="00C54874">
        <w:t xml:space="preserve"> on U.S. </w:t>
      </w:r>
      <w:r w:rsidR="00210585">
        <w:t>24</w:t>
      </w:r>
      <w:r w:rsidR="00C54874" w:rsidRPr="00C54874">
        <w:t xml:space="preserve"> at </w:t>
      </w:r>
      <w:r w:rsidR="00210585">
        <w:t>Wabash Street</w:t>
      </w:r>
      <w:r w:rsidR="00C54874" w:rsidRPr="00C54874">
        <w:t xml:space="preserve"> in </w:t>
      </w:r>
      <w:r w:rsidR="00BE5273">
        <w:t>the city of Wabash in Wabash</w:t>
      </w:r>
      <w:r w:rsidR="00C54874" w:rsidRPr="00C54874">
        <w:t xml:space="preserve"> County, Indiana</w:t>
      </w:r>
      <w:r w:rsidR="00ED1E1C" w:rsidRPr="00C54874">
        <w:t>.</w:t>
      </w:r>
      <w:r w:rsidR="00ED1E1C">
        <w:t xml:space="preserve"> </w:t>
      </w:r>
      <w:r>
        <w:t>This public hearing was held as part of the environmental analysis phase as required per the National Environmental Policy Act (NEPA)</w:t>
      </w:r>
      <w:r w:rsidR="00ED1E1C">
        <w:t xml:space="preserve">. </w:t>
      </w:r>
      <w:r>
        <w:t xml:space="preserve">Public involvement is an important element of a comprehensive decision-making process. </w:t>
      </w:r>
      <w:r w:rsidR="004272A8" w:rsidRPr="004272A8">
        <w:t xml:space="preserve">The need for the proposed intersection improvement project </w:t>
      </w:r>
      <w:r w:rsidR="007644BA">
        <w:t xml:space="preserve">is due </w:t>
      </w:r>
      <w:r w:rsidR="007644BA" w:rsidRPr="007644BA">
        <w:t>to the high number of crashes occurring</w:t>
      </w:r>
      <w:r w:rsidR="007644BA">
        <w:t xml:space="preserve"> </w:t>
      </w:r>
      <w:r w:rsidR="007644BA" w:rsidRPr="007644BA">
        <w:t>between high-speed vehicles on U</w:t>
      </w:r>
      <w:r w:rsidR="009C59ED">
        <w:t>.</w:t>
      </w:r>
      <w:r w:rsidR="007644BA" w:rsidRPr="007644BA">
        <w:t>S</w:t>
      </w:r>
      <w:r w:rsidR="009C59ED">
        <w:t>.</w:t>
      </w:r>
      <w:r w:rsidR="007644BA" w:rsidRPr="007644BA">
        <w:t xml:space="preserve"> 24 and lower-speed vehicles coming from</w:t>
      </w:r>
      <w:r w:rsidR="007644BA">
        <w:t xml:space="preserve"> </w:t>
      </w:r>
      <w:r w:rsidR="007644BA" w:rsidRPr="007644BA">
        <w:t>Wabash Street</w:t>
      </w:r>
      <w:r w:rsidR="004272A8" w:rsidRPr="004272A8">
        <w:t xml:space="preserve">. </w:t>
      </w:r>
      <w:r w:rsidR="00914FC0" w:rsidRPr="00914FC0">
        <w:t>The purpose of this project is to improve safety, by reducing the</w:t>
      </w:r>
      <w:r w:rsidR="00914FC0">
        <w:t xml:space="preserve"> </w:t>
      </w:r>
      <w:r w:rsidR="00914FC0" w:rsidRPr="00914FC0">
        <w:t xml:space="preserve">number of traffic conflict points and </w:t>
      </w:r>
      <w:r w:rsidR="00914FC0">
        <w:t>o</w:t>
      </w:r>
      <w:r w:rsidR="00914FC0" w:rsidRPr="00914FC0">
        <w:t>ccurrences of right-angle crashes</w:t>
      </w:r>
      <w:r w:rsidR="00914FC0">
        <w:t xml:space="preserve"> </w:t>
      </w:r>
      <w:r w:rsidR="00914FC0" w:rsidRPr="00914FC0">
        <w:t>resulting in fatality and or injury, and reduce fatal and incapacitating injuries by</w:t>
      </w:r>
      <w:r w:rsidR="00914FC0">
        <w:t xml:space="preserve"> </w:t>
      </w:r>
      <w:r w:rsidR="00914FC0" w:rsidRPr="00914FC0">
        <w:t>25% in 10 years.</w:t>
      </w:r>
    </w:p>
    <w:p w14:paraId="511C1AA4" w14:textId="290DC837" w:rsidR="004272A8" w:rsidRDefault="004272A8" w:rsidP="00110120">
      <w:pPr>
        <w:pStyle w:val="NormalWeb"/>
      </w:pPr>
      <w:r>
        <w:t>The INDOT preferred alternative</w:t>
      </w:r>
      <w:r w:rsidRPr="00CF6B4A">
        <w:t xml:space="preserve"> </w:t>
      </w:r>
      <w:r>
        <w:t>is a r</w:t>
      </w:r>
      <w:r>
        <w:rPr>
          <w:rFonts w:ascii="TimesNewRoman" w:hAnsi="TimesNewRoman" w:cs="TimesNewRoman"/>
          <w:color w:val="1D252C"/>
        </w:rPr>
        <w:t xml:space="preserve">educed conflict intersection (RCI) that will </w:t>
      </w:r>
      <w:r w:rsidR="00F66E10">
        <w:rPr>
          <w:rFonts w:ascii="TimesNewRoman" w:hAnsi="TimesNewRoman" w:cs="TimesNewRoman"/>
          <w:color w:val="1D252C"/>
        </w:rPr>
        <w:t xml:space="preserve">reconstruct </w:t>
      </w:r>
      <w:r w:rsidR="00F66E10" w:rsidRPr="00F66E10">
        <w:rPr>
          <w:rFonts w:ascii="TimesNewRoman" w:hAnsi="TimesNewRoman" w:cs="TimesNewRoman"/>
          <w:color w:val="1D252C"/>
        </w:rPr>
        <w:t>the median island so that it restricts left turn and through traffic</w:t>
      </w:r>
      <w:r w:rsidR="00F66E10">
        <w:rPr>
          <w:rFonts w:ascii="TimesNewRoman" w:hAnsi="TimesNewRoman" w:cs="TimesNewRoman"/>
          <w:color w:val="1D252C"/>
        </w:rPr>
        <w:t xml:space="preserve"> </w:t>
      </w:r>
      <w:r w:rsidR="00F66E10" w:rsidRPr="00F66E10">
        <w:rPr>
          <w:rFonts w:ascii="TimesNewRoman" w:hAnsi="TimesNewRoman" w:cs="TimesNewRoman"/>
          <w:color w:val="1D252C"/>
        </w:rPr>
        <w:t xml:space="preserve">movements from Wabash Street but allows left turns from </w:t>
      </w:r>
      <w:r w:rsidR="009C59ED">
        <w:rPr>
          <w:rFonts w:ascii="TimesNewRoman" w:hAnsi="TimesNewRoman" w:cs="TimesNewRoman"/>
          <w:color w:val="1D252C"/>
        </w:rPr>
        <w:br/>
      </w:r>
      <w:r w:rsidR="00F66E10" w:rsidRPr="00F66E10">
        <w:rPr>
          <w:rFonts w:ascii="TimesNewRoman" w:hAnsi="TimesNewRoman" w:cs="TimesNewRoman"/>
          <w:color w:val="1D252C"/>
        </w:rPr>
        <w:t>U</w:t>
      </w:r>
      <w:r w:rsidR="009C59ED">
        <w:rPr>
          <w:rFonts w:ascii="TimesNewRoman" w:hAnsi="TimesNewRoman" w:cs="TimesNewRoman"/>
          <w:color w:val="1D252C"/>
        </w:rPr>
        <w:t>.</w:t>
      </w:r>
      <w:r w:rsidR="00F66E10" w:rsidRPr="00F66E10">
        <w:rPr>
          <w:rFonts w:ascii="TimesNewRoman" w:hAnsi="TimesNewRoman" w:cs="TimesNewRoman"/>
          <w:color w:val="1D252C"/>
        </w:rPr>
        <w:t>S</w:t>
      </w:r>
      <w:r w:rsidR="009C59ED">
        <w:rPr>
          <w:rFonts w:ascii="TimesNewRoman" w:hAnsi="TimesNewRoman" w:cs="TimesNewRoman"/>
          <w:color w:val="1D252C"/>
        </w:rPr>
        <w:t>.</w:t>
      </w:r>
      <w:r w:rsidR="00F66E10" w:rsidRPr="00F66E10">
        <w:rPr>
          <w:rFonts w:ascii="TimesNewRoman" w:hAnsi="TimesNewRoman" w:cs="TimesNewRoman"/>
          <w:color w:val="1D252C"/>
        </w:rPr>
        <w:t xml:space="preserve"> 24. Left turn</w:t>
      </w:r>
      <w:r w:rsidR="00F66E10">
        <w:rPr>
          <w:rFonts w:ascii="TimesNewRoman" w:hAnsi="TimesNewRoman" w:cs="TimesNewRoman"/>
          <w:color w:val="1D252C"/>
        </w:rPr>
        <w:t xml:space="preserve"> </w:t>
      </w:r>
      <w:r w:rsidR="00F66E10" w:rsidRPr="00F66E10">
        <w:rPr>
          <w:rFonts w:ascii="TimesNewRoman" w:hAnsi="TimesNewRoman" w:cs="TimesNewRoman"/>
          <w:color w:val="1D252C"/>
        </w:rPr>
        <w:t>lanes will be extended along U</w:t>
      </w:r>
      <w:r w:rsidR="009C59ED">
        <w:rPr>
          <w:rFonts w:ascii="TimesNewRoman" w:hAnsi="TimesNewRoman" w:cs="TimesNewRoman"/>
          <w:color w:val="1D252C"/>
        </w:rPr>
        <w:t>.</w:t>
      </w:r>
      <w:r w:rsidR="00F66E10" w:rsidRPr="00F66E10">
        <w:rPr>
          <w:rFonts w:ascii="TimesNewRoman" w:hAnsi="TimesNewRoman" w:cs="TimesNewRoman"/>
          <w:color w:val="1D252C"/>
        </w:rPr>
        <w:t>S</w:t>
      </w:r>
      <w:r w:rsidR="009C59ED">
        <w:rPr>
          <w:rFonts w:ascii="TimesNewRoman" w:hAnsi="TimesNewRoman" w:cs="TimesNewRoman"/>
          <w:color w:val="1D252C"/>
        </w:rPr>
        <w:t>.</w:t>
      </w:r>
      <w:r w:rsidR="00F66E10" w:rsidRPr="00F66E10">
        <w:rPr>
          <w:rFonts w:ascii="TimesNewRoman" w:hAnsi="TimesNewRoman" w:cs="TimesNewRoman"/>
          <w:color w:val="1D252C"/>
        </w:rPr>
        <w:t xml:space="preserve"> 24 with U-turn access points located</w:t>
      </w:r>
      <w:r w:rsidR="00F66E10">
        <w:rPr>
          <w:rFonts w:ascii="TimesNewRoman" w:hAnsi="TimesNewRoman" w:cs="TimesNewRoman"/>
          <w:color w:val="1D252C"/>
        </w:rPr>
        <w:t xml:space="preserve"> </w:t>
      </w:r>
      <w:r w:rsidR="00F66E10" w:rsidRPr="00F66E10">
        <w:rPr>
          <w:rFonts w:ascii="TimesNewRoman" w:hAnsi="TimesNewRoman" w:cs="TimesNewRoman"/>
          <w:color w:val="1D252C"/>
        </w:rPr>
        <w:t>approximately 800 feet east and west of the main intersection. Mountable curbs</w:t>
      </w:r>
      <w:r w:rsidR="00F66E10">
        <w:rPr>
          <w:rFonts w:ascii="TimesNewRoman" w:hAnsi="TimesNewRoman" w:cs="TimesNewRoman"/>
          <w:color w:val="1D252C"/>
        </w:rPr>
        <w:t xml:space="preserve"> </w:t>
      </w:r>
      <w:r w:rsidR="00F66E10" w:rsidRPr="00F66E10">
        <w:rPr>
          <w:rFonts w:ascii="TimesNewRoman" w:hAnsi="TimesNewRoman" w:cs="TimesNewRoman"/>
          <w:color w:val="1D252C"/>
        </w:rPr>
        <w:t>will be utilized in the median to allow emergency vehicles traveling through the</w:t>
      </w:r>
      <w:r w:rsidR="00F66E10">
        <w:rPr>
          <w:rFonts w:ascii="TimesNewRoman" w:hAnsi="TimesNewRoman" w:cs="TimesNewRoman"/>
          <w:color w:val="1D252C"/>
        </w:rPr>
        <w:t xml:space="preserve"> </w:t>
      </w:r>
      <w:r w:rsidR="00F66E10" w:rsidRPr="00F66E10">
        <w:rPr>
          <w:rFonts w:ascii="TimesNewRoman" w:hAnsi="TimesNewRoman" w:cs="TimesNewRoman"/>
          <w:color w:val="1D252C"/>
        </w:rPr>
        <w:t>intersection to turn left onto U</w:t>
      </w:r>
      <w:r w:rsidR="009C59ED">
        <w:rPr>
          <w:rFonts w:ascii="TimesNewRoman" w:hAnsi="TimesNewRoman" w:cs="TimesNewRoman"/>
          <w:color w:val="1D252C"/>
        </w:rPr>
        <w:t>.</w:t>
      </w:r>
      <w:r w:rsidR="00F66E10" w:rsidRPr="00F66E10">
        <w:rPr>
          <w:rFonts w:ascii="TimesNewRoman" w:hAnsi="TimesNewRoman" w:cs="TimesNewRoman"/>
          <w:color w:val="1D252C"/>
        </w:rPr>
        <w:t>S</w:t>
      </w:r>
      <w:r w:rsidR="009C59ED">
        <w:rPr>
          <w:rFonts w:ascii="TimesNewRoman" w:hAnsi="TimesNewRoman" w:cs="TimesNewRoman"/>
          <w:color w:val="1D252C"/>
        </w:rPr>
        <w:t>.</w:t>
      </w:r>
      <w:r w:rsidR="00F66E10" w:rsidRPr="00F66E10">
        <w:rPr>
          <w:rFonts w:ascii="TimesNewRoman" w:hAnsi="TimesNewRoman" w:cs="TimesNewRoman"/>
          <w:color w:val="1D252C"/>
        </w:rPr>
        <w:t xml:space="preserve"> 24. The existing left turn lanes will be closed by</w:t>
      </w:r>
      <w:r w:rsidR="00F66E10">
        <w:rPr>
          <w:rFonts w:ascii="TimesNewRoman" w:hAnsi="TimesNewRoman" w:cs="TimesNewRoman"/>
          <w:color w:val="1D252C"/>
        </w:rPr>
        <w:t xml:space="preserve"> </w:t>
      </w:r>
      <w:r w:rsidR="00F66E10" w:rsidRPr="00F66E10">
        <w:rPr>
          <w:rFonts w:ascii="TimesNewRoman" w:hAnsi="TimesNewRoman" w:cs="TimesNewRoman"/>
          <w:color w:val="1D252C"/>
        </w:rPr>
        <w:t>installing pavement markings, and the right turn lanes will be extended to</w:t>
      </w:r>
      <w:r w:rsidR="00F66E10">
        <w:rPr>
          <w:rFonts w:ascii="TimesNewRoman" w:hAnsi="TimesNewRoman" w:cs="TimesNewRoman"/>
          <w:color w:val="1D252C"/>
        </w:rPr>
        <w:t xml:space="preserve"> </w:t>
      </w:r>
      <w:r w:rsidR="00F66E10" w:rsidRPr="00F66E10">
        <w:rPr>
          <w:rFonts w:ascii="TimesNewRoman" w:hAnsi="TimesNewRoman" w:cs="TimesNewRoman"/>
          <w:color w:val="1D252C"/>
        </w:rPr>
        <w:t>accommodate turning movements from trucks utilizing the U-turn. Lighting will</w:t>
      </w:r>
      <w:r w:rsidR="00F66E10">
        <w:rPr>
          <w:rFonts w:ascii="TimesNewRoman" w:hAnsi="TimesNewRoman" w:cs="TimesNewRoman"/>
          <w:color w:val="1D252C"/>
        </w:rPr>
        <w:t xml:space="preserve"> </w:t>
      </w:r>
      <w:r w:rsidR="00F66E10" w:rsidRPr="00F66E10">
        <w:rPr>
          <w:rFonts w:ascii="TimesNewRoman" w:hAnsi="TimesNewRoman" w:cs="TimesNewRoman"/>
          <w:color w:val="1D252C"/>
        </w:rPr>
        <w:t>be installed at the U-turn access points</w:t>
      </w:r>
      <w:r w:rsidR="00F66E10">
        <w:rPr>
          <w:rFonts w:ascii="TimesNewRoman" w:hAnsi="TimesNewRoman" w:cs="TimesNewRoman"/>
          <w:color w:val="1D252C"/>
        </w:rPr>
        <w:t xml:space="preserve">. </w:t>
      </w:r>
      <w:r w:rsidR="00110120" w:rsidRPr="00110120">
        <w:t>As a result of comments received at the public hearing, INDOT updated the</w:t>
      </w:r>
      <w:r w:rsidR="00110120">
        <w:t xml:space="preserve"> </w:t>
      </w:r>
      <w:r w:rsidR="00110120" w:rsidRPr="00110120">
        <w:t xml:space="preserve">design of the turning radius </w:t>
      </w:r>
      <w:r w:rsidR="00E235C0">
        <w:t>at</w:t>
      </w:r>
      <w:r w:rsidR="00E235C0" w:rsidRPr="00110120">
        <w:t xml:space="preserve"> </w:t>
      </w:r>
      <w:r w:rsidR="00110120" w:rsidRPr="00110120">
        <w:t>the northwest quadrant of U</w:t>
      </w:r>
      <w:r w:rsidR="009C59ED">
        <w:t>.</w:t>
      </w:r>
      <w:r w:rsidR="00110120" w:rsidRPr="00110120">
        <w:t>S</w:t>
      </w:r>
      <w:r w:rsidR="009C59ED">
        <w:t>.</w:t>
      </w:r>
      <w:r w:rsidR="00110120" w:rsidRPr="00110120">
        <w:t xml:space="preserve"> 24 and LaSalle</w:t>
      </w:r>
      <w:r w:rsidR="00110120">
        <w:t xml:space="preserve"> </w:t>
      </w:r>
      <w:r w:rsidR="00110120" w:rsidRPr="00110120">
        <w:t xml:space="preserve">Road to accommodate large </w:t>
      </w:r>
      <w:r w:rsidR="00E235C0">
        <w:t xml:space="preserve">trucks and </w:t>
      </w:r>
      <w:r w:rsidR="00110120" w:rsidRPr="00110120">
        <w:t>farm equipment. This includes the milling and</w:t>
      </w:r>
      <w:r w:rsidR="00110120">
        <w:t xml:space="preserve"> </w:t>
      </w:r>
      <w:r w:rsidR="00110120" w:rsidRPr="00110120">
        <w:t>resurfacing of the existing pavement and the addition of up to 12 feet of</w:t>
      </w:r>
      <w:r w:rsidR="00110120">
        <w:t xml:space="preserve"> </w:t>
      </w:r>
      <w:r w:rsidR="00110120" w:rsidRPr="00110120">
        <w:t>pavement at the north radius of the intersection of U</w:t>
      </w:r>
      <w:r w:rsidR="009C59ED">
        <w:t>.</w:t>
      </w:r>
      <w:r w:rsidR="00110120" w:rsidRPr="00110120">
        <w:t>S</w:t>
      </w:r>
      <w:r w:rsidR="009C59ED">
        <w:t>.</w:t>
      </w:r>
      <w:r w:rsidR="00110120" w:rsidRPr="00110120">
        <w:t xml:space="preserve"> 24 and LaSalle Road.</w:t>
      </w:r>
    </w:p>
    <w:p w14:paraId="0007E69F" w14:textId="57E073CB" w:rsidR="00110120" w:rsidRDefault="00D8526E" w:rsidP="007473A8">
      <w:pPr>
        <w:pStyle w:val="NormalWeb"/>
      </w:pPr>
      <w:r>
        <w:t xml:space="preserve">The preferred alternative </w:t>
      </w:r>
      <w:r w:rsidRPr="00D8526E">
        <w:t>will result in approximately 0.049 acre of permanent</w:t>
      </w:r>
      <w:r>
        <w:t xml:space="preserve"> </w:t>
      </w:r>
      <w:r w:rsidRPr="00D8526E">
        <w:t xml:space="preserve">and 0.001 acre of temporary </w:t>
      </w:r>
      <w:r w:rsidR="003213AE">
        <w:t>impacts to wetlands</w:t>
      </w:r>
      <w:r w:rsidR="003213AE" w:rsidRPr="00D8526E">
        <w:t xml:space="preserve"> </w:t>
      </w:r>
      <w:r w:rsidRPr="00D8526E">
        <w:t>for construction of the RCI, grading</w:t>
      </w:r>
      <w:r>
        <w:t xml:space="preserve"> </w:t>
      </w:r>
      <w:r w:rsidRPr="00D8526E">
        <w:t>activities, and construction access. Additionally, approximately 3.25 acres of</w:t>
      </w:r>
      <w:r>
        <w:t xml:space="preserve"> </w:t>
      </w:r>
      <w:r w:rsidRPr="00D8526E">
        <w:t>terrestrial habitat disturbance is anticipated for construction of the project. No</w:t>
      </w:r>
      <w:r>
        <w:t xml:space="preserve"> </w:t>
      </w:r>
      <w:r w:rsidRPr="00D8526E">
        <w:t>permanent or temporary right-of-way will be required for this project.</w:t>
      </w:r>
      <w:r w:rsidR="007473A8">
        <w:t xml:space="preserve"> </w:t>
      </w:r>
      <w:r w:rsidR="007473A8" w:rsidRPr="007473A8">
        <w:t>Every effort to avoid, minimize, and/or mitigate project impacts have been</w:t>
      </w:r>
      <w:r w:rsidR="007473A8">
        <w:t xml:space="preserve"> </w:t>
      </w:r>
      <w:r w:rsidR="007473A8" w:rsidRPr="007473A8">
        <w:t>made. The overall environmental impacts of the project will be reduced by</w:t>
      </w:r>
      <w:r w:rsidR="007473A8">
        <w:t xml:space="preserve"> </w:t>
      </w:r>
      <w:r w:rsidR="007473A8" w:rsidRPr="007473A8">
        <w:t>minimizing the construction footprint of the project, installing temporary erosion</w:t>
      </w:r>
      <w:r w:rsidR="007473A8">
        <w:t xml:space="preserve"> </w:t>
      </w:r>
      <w:r w:rsidR="007473A8" w:rsidRPr="007473A8">
        <w:t>control measures around the construction limits, revegetating bare areas after</w:t>
      </w:r>
      <w:r w:rsidR="007473A8">
        <w:t xml:space="preserve"> </w:t>
      </w:r>
      <w:r w:rsidR="007473A8" w:rsidRPr="007473A8">
        <w:t>project completion, and directing temporary lighting away from suitable habitat</w:t>
      </w:r>
      <w:r w:rsidR="007473A8">
        <w:t xml:space="preserve"> </w:t>
      </w:r>
      <w:r w:rsidR="007473A8" w:rsidRPr="007473A8">
        <w:t>during the active season.</w:t>
      </w:r>
    </w:p>
    <w:p w14:paraId="4A6BE0D1" w14:textId="75450590" w:rsidR="0043691A" w:rsidRDefault="0043691A" w:rsidP="004272A8">
      <w:pPr>
        <w:pStyle w:val="NormalWeb"/>
      </w:pPr>
      <w:r>
        <w:t xml:space="preserve">Additional details regarding </w:t>
      </w:r>
      <w:r w:rsidR="000966A1">
        <w:t>the U.S. 24 at Wabash Street</w:t>
      </w:r>
      <w:r w:rsidR="004272A8">
        <w:t xml:space="preserve"> intersection improvement project</w:t>
      </w:r>
      <w:r>
        <w:t xml:space="preserve"> are available via the INDOT District webpage </w:t>
      </w:r>
      <w:r w:rsidR="004272A8">
        <w:t xml:space="preserve">at </w:t>
      </w:r>
      <w:hyperlink r:id="rId10" w:history="1">
        <w:r w:rsidR="008362E8" w:rsidRPr="00004683">
          <w:rPr>
            <w:rStyle w:val="Hyperlink"/>
          </w:rPr>
          <w:t>https://www.in.gov/indot/about-indot/central-office/welcome-to-the-fort-wayne-district/us-24-at-wabash-st.-intersection-improvement-project/</w:t>
        </w:r>
      </w:hyperlink>
      <w:r>
        <w:t>.</w:t>
      </w:r>
      <w:r w:rsidR="008362E8">
        <w:t xml:space="preserve"> </w:t>
      </w:r>
      <w:r w:rsidR="003213AE">
        <w:t xml:space="preserve">Response to comments received during the </w:t>
      </w:r>
      <w:r w:rsidR="00ED3BC0">
        <w:t>p</w:t>
      </w:r>
      <w:r w:rsidR="003213AE">
        <w:t xml:space="preserve">ublic </w:t>
      </w:r>
      <w:r w:rsidR="00ED3BC0">
        <w:t>h</w:t>
      </w:r>
      <w:r w:rsidR="003213AE">
        <w:t xml:space="preserve">earing are included in the final environmental document. </w:t>
      </w:r>
    </w:p>
    <w:p w14:paraId="691607D6" w14:textId="77777777" w:rsidR="004272A8" w:rsidRDefault="004272A8" w:rsidP="004272A8">
      <w:pPr>
        <w:pStyle w:val="NormalWeb"/>
      </w:pPr>
      <w:r>
        <w:lastRenderedPageBreak/>
        <w:t xml:space="preserve">The purpose of this notice is to communicate the status of this project to community members. As part of INDOT’s commitment to public involvement, it is important to keep the community informed of project developments. </w:t>
      </w:r>
      <w:r w:rsidRPr="004272A8">
        <w:rPr>
          <w:u w:val="single"/>
        </w:rPr>
        <w:t>This is also an opportunity to formally announce the conclusion of the environmental analysis phase and transition to the next phase of development.</w:t>
      </w:r>
    </w:p>
    <w:p w14:paraId="68F0E784" w14:textId="66947A55" w:rsidR="007577E9" w:rsidRDefault="0043691A" w:rsidP="004272A8">
      <w:pPr>
        <w:pStyle w:val="NormalWeb"/>
      </w:pPr>
      <w:r>
        <w:t xml:space="preserve">Subsequent to reviewing and considering all comments and materials received as a result of the public hearing held at the </w:t>
      </w:r>
      <w:r w:rsidR="008362E8">
        <w:t xml:space="preserve">Honeywell Center </w:t>
      </w:r>
      <w:r w:rsidR="00956E04">
        <w:t xml:space="preserve">on October </w:t>
      </w:r>
      <w:r w:rsidR="00331EB9">
        <w:t>2</w:t>
      </w:r>
      <w:r w:rsidR="00956E04">
        <w:t xml:space="preserve">9, 2024, </w:t>
      </w:r>
      <w:r>
        <w:rPr>
          <w:b/>
          <w:u w:val="single"/>
        </w:rPr>
        <w:t>IN</w:t>
      </w:r>
      <w:r w:rsidRPr="00EE2EE2">
        <w:rPr>
          <w:b/>
          <w:u w:val="single"/>
        </w:rPr>
        <w:t>DOT will advance this project to the next phase of deve</w:t>
      </w:r>
      <w:r>
        <w:rPr>
          <w:b/>
          <w:u w:val="single"/>
        </w:rPr>
        <w:t xml:space="preserve">lopment with construction anticipated </w:t>
      </w:r>
      <w:r w:rsidR="00897F6C">
        <w:rPr>
          <w:b/>
          <w:u w:val="single"/>
        </w:rPr>
        <w:t>to begin</w:t>
      </w:r>
      <w:r>
        <w:rPr>
          <w:b/>
          <w:u w:val="single"/>
        </w:rPr>
        <w:t xml:space="preserve"> </w:t>
      </w:r>
      <w:r w:rsidRPr="0034080C">
        <w:rPr>
          <w:b/>
          <w:u w:val="single"/>
        </w:rPr>
        <w:t>in 20</w:t>
      </w:r>
      <w:r w:rsidR="00956E04">
        <w:rPr>
          <w:b/>
          <w:u w:val="single"/>
        </w:rPr>
        <w:t>25</w:t>
      </w:r>
      <w:r w:rsidR="00ED1E1C" w:rsidRPr="00C052A1">
        <w:rPr>
          <w:b/>
          <w:u w:val="single"/>
        </w:rPr>
        <w:t>.</w:t>
      </w:r>
      <w:r w:rsidR="00ED1E1C" w:rsidRPr="00C052A1">
        <w:rPr>
          <w:b/>
        </w:rPr>
        <w:t xml:space="preserve"> </w:t>
      </w:r>
      <w:r>
        <w:t xml:space="preserve">Environmental analysis documentation </w:t>
      </w:r>
      <w:r w:rsidR="00F34321">
        <w:t xml:space="preserve">has been updated to include public involvement and response to comments received and </w:t>
      </w:r>
      <w:r>
        <w:t>will remain available for public inspection during normal office hours at</w:t>
      </w:r>
      <w:r w:rsidR="00956E04">
        <w:t>:</w:t>
      </w:r>
    </w:p>
    <w:p w14:paraId="27B7715B" w14:textId="77777777" w:rsidR="006A1E94" w:rsidRDefault="006A1E94" w:rsidP="00956E04">
      <w:pPr>
        <w:numPr>
          <w:ilvl w:val="0"/>
          <w:numId w:val="4"/>
        </w:numPr>
      </w:pPr>
      <w:r w:rsidRPr="006A1E94">
        <w:t>Wabash Carnegie Public Library, 188 W. Hill St., Wabash, IN 46992</w:t>
      </w:r>
    </w:p>
    <w:p w14:paraId="7272462A" w14:textId="16326E20" w:rsidR="00956E04" w:rsidRPr="000C1372" w:rsidRDefault="00956E04" w:rsidP="00956E04">
      <w:pPr>
        <w:numPr>
          <w:ilvl w:val="0"/>
          <w:numId w:val="4"/>
        </w:numPr>
      </w:pPr>
      <w:r w:rsidRPr="000C1372">
        <w:t xml:space="preserve">INDOT project webpage – </w:t>
      </w:r>
      <w:hyperlink r:id="rId11" w:history="1">
        <w:r w:rsidR="006D4953" w:rsidRPr="00004683">
          <w:rPr>
            <w:rStyle w:val="Hyperlink"/>
          </w:rPr>
          <w:t>https://www.in.gov/indot/about-indot/central-office/welcome-to-the-fort-wayne-district/us-24-at-wabash-st.-intersection-improvement-project/</w:t>
        </w:r>
      </w:hyperlink>
      <w:r w:rsidR="006D4953">
        <w:t xml:space="preserve"> </w:t>
      </w:r>
      <w:r w:rsidRPr="000C1372">
        <w:t xml:space="preserve"> </w:t>
      </w:r>
    </w:p>
    <w:p w14:paraId="6AEF185F" w14:textId="0877389E" w:rsidR="00FE58F2" w:rsidRDefault="00956E04" w:rsidP="00CC5E76">
      <w:pPr>
        <w:pStyle w:val="ListParagraph"/>
        <w:numPr>
          <w:ilvl w:val="0"/>
          <w:numId w:val="4"/>
        </w:numPr>
        <w:contextualSpacing w:val="0"/>
      </w:pPr>
      <w:r w:rsidRPr="00956E04">
        <w:t xml:space="preserve">INDOT </w:t>
      </w:r>
      <w:r w:rsidR="006D4953">
        <w:t>Fort Wayne</w:t>
      </w:r>
      <w:r w:rsidRPr="00956E04">
        <w:t xml:space="preserve"> District Office – </w:t>
      </w:r>
      <w:r w:rsidR="00DA59FE" w:rsidRPr="00DA59FE">
        <w:t>5333 Hatfield Rd</w:t>
      </w:r>
      <w:r w:rsidR="001A3FE6">
        <w:t>.</w:t>
      </w:r>
      <w:r w:rsidR="00DA59FE" w:rsidRPr="00DA59FE">
        <w:t>, Fort Wayne, IN 46808</w:t>
      </w:r>
    </w:p>
    <w:sectPr w:rsidR="00FE58F2" w:rsidSect="007577E9">
      <w:headerReference w:type="first" r:id="rId12"/>
      <w:footerReference w:type="first" r:id="rId13"/>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27AEA"/>
    <w:multiLevelType w:val="hybridMultilevel"/>
    <w:tmpl w:val="5A700614"/>
    <w:lvl w:ilvl="0" w:tplc="4678CC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7130005"/>
    <w:multiLevelType w:val="hybridMultilevel"/>
    <w:tmpl w:val="D23E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142737">
    <w:abstractNumId w:val="0"/>
  </w:num>
  <w:num w:numId="2" w16cid:durableId="721900849">
    <w:abstractNumId w:val="1"/>
  </w:num>
  <w:num w:numId="3" w16cid:durableId="867446051">
    <w:abstractNumId w:val="2"/>
  </w:num>
  <w:num w:numId="4" w16cid:durableId="772172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24D"/>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66A1"/>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436"/>
    <w:rsid w:val="000E57B9"/>
    <w:rsid w:val="000E6E89"/>
    <w:rsid w:val="000E71F8"/>
    <w:rsid w:val="000F0420"/>
    <w:rsid w:val="000F0656"/>
    <w:rsid w:val="000F0D0A"/>
    <w:rsid w:val="000F1C2B"/>
    <w:rsid w:val="00103AF1"/>
    <w:rsid w:val="001045B1"/>
    <w:rsid w:val="0010620D"/>
    <w:rsid w:val="00110120"/>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3FE6"/>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0585"/>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C72F9"/>
    <w:rsid w:val="002D2C95"/>
    <w:rsid w:val="002D55B7"/>
    <w:rsid w:val="002D6BA6"/>
    <w:rsid w:val="002D71E3"/>
    <w:rsid w:val="002E595A"/>
    <w:rsid w:val="002E64DC"/>
    <w:rsid w:val="002E71EA"/>
    <w:rsid w:val="002F4B19"/>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13AE"/>
    <w:rsid w:val="00323935"/>
    <w:rsid w:val="00323BBD"/>
    <w:rsid w:val="00324E35"/>
    <w:rsid w:val="0032701E"/>
    <w:rsid w:val="003302A0"/>
    <w:rsid w:val="00331B4B"/>
    <w:rsid w:val="00331EB9"/>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0D12"/>
    <w:rsid w:val="00381477"/>
    <w:rsid w:val="00382C04"/>
    <w:rsid w:val="003847D0"/>
    <w:rsid w:val="00384AAF"/>
    <w:rsid w:val="00391C3D"/>
    <w:rsid w:val="00392C71"/>
    <w:rsid w:val="003935C0"/>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39B"/>
    <w:rsid w:val="00424864"/>
    <w:rsid w:val="004272A8"/>
    <w:rsid w:val="00430712"/>
    <w:rsid w:val="004307B8"/>
    <w:rsid w:val="00431FE7"/>
    <w:rsid w:val="004324FB"/>
    <w:rsid w:val="00432D5D"/>
    <w:rsid w:val="0043362A"/>
    <w:rsid w:val="00433E24"/>
    <w:rsid w:val="00433F0A"/>
    <w:rsid w:val="00435991"/>
    <w:rsid w:val="0043691A"/>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436D"/>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E94"/>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3AA3"/>
    <w:rsid w:val="006D4953"/>
    <w:rsid w:val="006D6DB4"/>
    <w:rsid w:val="006D7A15"/>
    <w:rsid w:val="006E0524"/>
    <w:rsid w:val="006E32B9"/>
    <w:rsid w:val="006E3604"/>
    <w:rsid w:val="006E6743"/>
    <w:rsid w:val="006F041F"/>
    <w:rsid w:val="006F1DED"/>
    <w:rsid w:val="006F2024"/>
    <w:rsid w:val="006F74FD"/>
    <w:rsid w:val="00700B58"/>
    <w:rsid w:val="007022D8"/>
    <w:rsid w:val="00703D09"/>
    <w:rsid w:val="00704DFE"/>
    <w:rsid w:val="00705F4D"/>
    <w:rsid w:val="00710054"/>
    <w:rsid w:val="007134EC"/>
    <w:rsid w:val="0071361D"/>
    <w:rsid w:val="00713EA5"/>
    <w:rsid w:val="00714155"/>
    <w:rsid w:val="007145D6"/>
    <w:rsid w:val="0071584A"/>
    <w:rsid w:val="00715B76"/>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473A8"/>
    <w:rsid w:val="00750D4D"/>
    <w:rsid w:val="007577E9"/>
    <w:rsid w:val="00762FE0"/>
    <w:rsid w:val="0076320E"/>
    <w:rsid w:val="007644BA"/>
    <w:rsid w:val="00765B1E"/>
    <w:rsid w:val="00766845"/>
    <w:rsid w:val="0076725B"/>
    <w:rsid w:val="00772D3A"/>
    <w:rsid w:val="007736E7"/>
    <w:rsid w:val="007752EB"/>
    <w:rsid w:val="00776BEE"/>
    <w:rsid w:val="00784208"/>
    <w:rsid w:val="00784647"/>
    <w:rsid w:val="007855E6"/>
    <w:rsid w:val="00786312"/>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62E8"/>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47BD"/>
    <w:rsid w:val="00886CD0"/>
    <w:rsid w:val="00891DF9"/>
    <w:rsid w:val="008925C1"/>
    <w:rsid w:val="0089273A"/>
    <w:rsid w:val="00893EBC"/>
    <w:rsid w:val="0089455E"/>
    <w:rsid w:val="00894900"/>
    <w:rsid w:val="00894C29"/>
    <w:rsid w:val="00897F6C"/>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14FC0"/>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E04"/>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59ED"/>
    <w:rsid w:val="009C733A"/>
    <w:rsid w:val="009C73D6"/>
    <w:rsid w:val="009D02BF"/>
    <w:rsid w:val="009D1D8E"/>
    <w:rsid w:val="009E059B"/>
    <w:rsid w:val="009E247D"/>
    <w:rsid w:val="009E39BB"/>
    <w:rsid w:val="009E7EE2"/>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0EDF"/>
    <w:rsid w:val="00BC1BF3"/>
    <w:rsid w:val="00BC2E66"/>
    <w:rsid w:val="00BD150B"/>
    <w:rsid w:val="00BD2423"/>
    <w:rsid w:val="00BD32E2"/>
    <w:rsid w:val="00BD4980"/>
    <w:rsid w:val="00BD698E"/>
    <w:rsid w:val="00BD6BFC"/>
    <w:rsid w:val="00BE13DD"/>
    <w:rsid w:val="00BE1460"/>
    <w:rsid w:val="00BE1F45"/>
    <w:rsid w:val="00BE5273"/>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52A1"/>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4874"/>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1F51"/>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26E"/>
    <w:rsid w:val="00D85703"/>
    <w:rsid w:val="00D85B7D"/>
    <w:rsid w:val="00D86376"/>
    <w:rsid w:val="00D878DD"/>
    <w:rsid w:val="00D87D8B"/>
    <w:rsid w:val="00D922DF"/>
    <w:rsid w:val="00D93338"/>
    <w:rsid w:val="00D96212"/>
    <w:rsid w:val="00D9673C"/>
    <w:rsid w:val="00D96A77"/>
    <w:rsid w:val="00D97DE8"/>
    <w:rsid w:val="00DA173E"/>
    <w:rsid w:val="00DA59F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357F"/>
    <w:rsid w:val="00E235C0"/>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A4EC5"/>
    <w:rsid w:val="00EB0C25"/>
    <w:rsid w:val="00EB244D"/>
    <w:rsid w:val="00EB274F"/>
    <w:rsid w:val="00EB4877"/>
    <w:rsid w:val="00EB77F8"/>
    <w:rsid w:val="00EC077E"/>
    <w:rsid w:val="00EC2282"/>
    <w:rsid w:val="00EC3C0D"/>
    <w:rsid w:val="00EC61A4"/>
    <w:rsid w:val="00ED157E"/>
    <w:rsid w:val="00ED1E1C"/>
    <w:rsid w:val="00ED2C4A"/>
    <w:rsid w:val="00ED3BC0"/>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321"/>
    <w:rsid w:val="00F34A6D"/>
    <w:rsid w:val="00F40FD4"/>
    <w:rsid w:val="00F42C5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6E10"/>
    <w:rsid w:val="00F67DD3"/>
    <w:rsid w:val="00F70E4A"/>
    <w:rsid w:val="00F7133F"/>
    <w:rsid w:val="00F72890"/>
    <w:rsid w:val="00F72DFE"/>
    <w:rsid w:val="00F75301"/>
    <w:rsid w:val="00F76F4A"/>
    <w:rsid w:val="00F83929"/>
    <w:rsid w:val="00F84AF3"/>
    <w:rsid w:val="00F8791D"/>
    <w:rsid w:val="00F87C00"/>
    <w:rsid w:val="00F91BCB"/>
    <w:rsid w:val="00F92082"/>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2B28"/>
    <w:rsid w:val="00FC693B"/>
    <w:rsid w:val="00FC6BC2"/>
    <w:rsid w:val="00FD17CF"/>
    <w:rsid w:val="00FD1B55"/>
    <w:rsid w:val="00FD338E"/>
    <w:rsid w:val="00FE1670"/>
    <w:rsid w:val="00FE28A2"/>
    <w:rsid w:val="00FE3D51"/>
    <w:rsid w:val="00FE55D8"/>
    <w:rsid w:val="00FE58F2"/>
    <w:rsid w:val="00FE71CF"/>
    <w:rsid w:val="00FE7F17"/>
    <w:rsid w:val="00FF05B3"/>
    <w:rsid w:val="00FF07E2"/>
    <w:rsid w:val="00FF0CD8"/>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paragraph" w:styleId="NormalWeb">
    <w:name w:val="Normal (Web)"/>
    <w:basedOn w:val="Normal"/>
    <w:uiPriority w:val="99"/>
    <w:unhideWhenUsed/>
    <w:rsid w:val="0043691A"/>
    <w:pPr>
      <w:spacing w:before="100" w:beforeAutospacing="1" w:after="100" w:afterAutospacing="1"/>
    </w:pPr>
    <w:rPr>
      <w:rFonts w:eastAsia="Calibri"/>
    </w:rPr>
  </w:style>
  <w:style w:type="character" w:styleId="Strong">
    <w:name w:val="Strong"/>
    <w:uiPriority w:val="22"/>
    <w:qFormat/>
    <w:rsid w:val="0043691A"/>
    <w:rPr>
      <w:b/>
      <w:bCs/>
    </w:rPr>
  </w:style>
  <w:style w:type="character" w:styleId="UnresolvedMention">
    <w:name w:val="Unresolved Mention"/>
    <w:basedOn w:val="DefaultParagraphFont"/>
    <w:uiPriority w:val="99"/>
    <w:semiHidden/>
    <w:unhideWhenUsed/>
    <w:rsid w:val="004272A8"/>
    <w:rPr>
      <w:color w:val="605E5C"/>
      <w:shd w:val="clear" w:color="auto" w:fill="E1DFDD"/>
    </w:rPr>
  </w:style>
  <w:style w:type="paragraph" w:styleId="Revision">
    <w:name w:val="Revision"/>
    <w:hidden/>
    <w:uiPriority w:val="99"/>
    <w:semiHidden/>
    <w:rsid w:val="00ED1E1C"/>
    <w:rPr>
      <w:sz w:val="24"/>
      <w:szCs w:val="24"/>
    </w:rPr>
  </w:style>
  <w:style w:type="character" w:styleId="FollowedHyperlink">
    <w:name w:val="FollowedHyperlink"/>
    <w:basedOn w:val="DefaultParagraphFont"/>
    <w:rsid w:val="00ED1E1C"/>
    <w:rPr>
      <w:color w:val="954F72" w:themeColor="followedHyperlink"/>
      <w:u w:val="single"/>
    </w:rPr>
  </w:style>
  <w:style w:type="character" w:styleId="CommentReference">
    <w:name w:val="annotation reference"/>
    <w:basedOn w:val="DefaultParagraphFont"/>
    <w:rsid w:val="002C72F9"/>
    <w:rPr>
      <w:sz w:val="16"/>
      <w:szCs w:val="16"/>
    </w:rPr>
  </w:style>
  <w:style w:type="paragraph" w:styleId="CommentText">
    <w:name w:val="annotation text"/>
    <w:basedOn w:val="Normal"/>
    <w:link w:val="CommentTextChar"/>
    <w:rsid w:val="002C72F9"/>
    <w:rPr>
      <w:sz w:val="20"/>
      <w:szCs w:val="20"/>
    </w:rPr>
  </w:style>
  <w:style w:type="character" w:customStyle="1" w:styleId="CommentTextChar">
    <w:name w:val="Comment Text Char"/>
    <w:basedOn w:val="DefaultParagraphFont"/>
    <w:link w:val="CommentText"/>
    <w:rsid w:val="002C72F9"/>
  </w:style>
  <w:style w:type="paragraph" w:styleId="CommentSubject">
    <w:name w:val="annotation subject"/>
    <w:basedOn w:val="CommentText"/>
    <w:next w:val="CommentText"/>
    <w:link w:val="CommentSubjectChar"/>
    <w:rsid w:val="002C72F9"/>
    <w:rPr>
      <w:b/>
      <w:bCs/>
    </w:rPr>
  </w:style>
  <w:style w:type="character" w:customStyle="1" w:styleId="CommentSubjectChar">
    <w:name w:val="Comment Subject Char"/>
    <w:basedOn w:val="CommentTextChar"/>
    <w:link w:val="CommentSubject"/>
    <w:rsid w:val="002C72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gov/indot/about-indot/central-office/welcome-to-the-fort-wayne-district/us-24-at-wabash-st.-intersection-improvement-projec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in.gov/indot/about-indot/central-office/welcome-to-the-fort-wayne-district/us-24-at-wabash-st.-intersection-improvement-projec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651</Words>
  <Characters>4151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cahunter.Backchecker/Updater</cp:lastModifiedBy>
  <cp:revision>3</cp:revision>
  <cp:lastPrinted>2017-07-25T20:31:00Z</cp:lastPrinted>
  <dcterms:created xsi:type="dcterms:W3CDTF">2025-02-26T18:00:00Z</dcterms:created>
  <dcterms:modified xsi:type="dcterms:W3CDTF">2025-02-26T18:36:00Z</dcterms:modified>
</cp:coreProperties>
</file>