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5" w:rsidRPr="000E1089" w:rsidRDefault="00FA0735" w:rsidP="00A16141">
      <w:pPr>
        <w:rPr>
          <w:rFonts w:ascii="Times New Roman" w:hAnsi="Times New Roman"/>
          <w:b/>
          <w:sz w:val="4"/>
          <w:szCs w:val="4"/>
        </w:rPr>
        <w:sectPr w:rsidR="00FA0735" w:rsidRPr="000E1089" w:rsidSect="00BF4FE8">
          <w:headerReference w:type="default" r:id="rId7"/>
          <w:footerReference w:type="default" r:id="rId8"/>
          <w:pgSz w:w="12240" w:h="15840"/>
          <w:pgMar w:top="1080" w:right="720" w:bottom="994" w:left="720" w:header="288" w:footer="360" w:gutter="0"/>
          <w:cols w:space="720"/>
          <w:docGrid w:linePitch="360"/>
        </w:sectPr>
      </w:pPr>
    </w:p>
    <w:tbl>
      <w:tblPr>
        <w:tblW w:w="4241" w:type="dxa"/>
        <w:jc w:val="right"/>
        <w:tblLayout w:type="fixed"/>
        <w:tblLook w:val="0000"/>
      </w:tblPr>
      <w:tblGrid>
        <w:gridCol w:w="900"/>
        <w:gridCol w:w="1260"/>
        <w:gridCol w:w="810"/>
        <w:gridCol w:w="1271"/>
      </w:tblGrid>
      <w:tr w:rsidR="000E1089" w:rsidRPr="000E1089" w:rsidTr="00B71AD2">
        <w:trPr>
          <w:jc w:val="right"/>
        </w:trPr>
        <w:tc>
          <w:tcPr>
            <w:tcW w:w="900" w:type="dxa"/>
            <w:vAlign w:val="bottom"/>
          </w:tcPr>
          <w:p w:rsidR="000E1089" w:rsidRPr="000E1089" w:rsidRDefault="000E1089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lastRenderedPageBreak/>
              <w:t>Code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0E1089" w:rsidRPr="000E1089" w:rsidRDefault="00E14CE3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0E1089" w:rsidRPr="000E1089">
              <w:rPr>
                <w:rFonts w:ascii="Times New Roman" w:hAnsi="Times New Roman"/>
              </w:rPr>
              <w:instrText xml:space="preserve"> FORMTEXT </w:instrText>
            </w:r>
            <w:r w:rsidRPr="000E1089">
              <w:rPr>
                <w:rFonts w:ascii="Times New Roman" w:hAnsi="Times New Roman"/>
              </w:rPr>
            </w:r>
            <w:r w:rsidRPr="000E1089">
              <w:rPr>
                <w:rFonts w:ascii="Times New Roman" w:hAnsi="Times New Roman"/>
              </w:rPr>
              <w:fldChar w:fldCharType="separate"/>
            </w:r>
            <w:r w:rsidR="000E1089" w:rsidRPr="000E1089">
              <w:rPr>
                <w:rFonts w:ascii="Times New Roman" w:hAnsi="Times New Roman"/>
              </w:rPr>
              <w:t>CODE</w:t>
            </w:r>
            <w:r w:rsidRPr="000E108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0E1089" w:rsidRPr="000E1089" w:rsidRDefault="000E1089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t>Parcel</w:t>
            </w:r>
          </w:p>
        </w:tc>
        <w:tc>
          <w:tcPr>
            <w:tcW w:w="1271" w:type="dxa"/>
            <w:tcBorders>
              <w:bottom w:val="single" w:sz="6" w:space="0" w:color="auto"/>
            </w:tcBorders>
            <w:vAlign w:val="bottom"/>
          </w:tcPr>
          <w:p w:rsidR="000E1089" w:rsidRPr="000E1089" w:rsidRDefault="00E14CE3" w:rsidP="000E1089">
            <w:pPr>
              <w:rPr>
                <w:rFonts w:ascii="Times New Roman" w:hAnsi="Times New Roman"/>
              </w:rPr>
            </w:pPr>
            <w:r w:rsidRPr="000E1089">
              <w:rPr>
                <w:rFonts w:ascii="Times New Roman" w:hAnsi="Times New Roman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r w:rsidR="000E1089" w:rsidRPr="000E1089">
              <w:rPr>
                <w:rFonts w:ascii="Times New Roman" w:hAnsi="Times New Roman"/>
              </w:rPr>
              <w:instrText xml:space="preserve"> FORMTEXT </w:instrText>
            </w:r>
            <w:r w:rsidRPr="000E1089">
              <w:rPr>
                <w:rFonts w:ascii="Times New Roman" w:hAnsi="Times New Roman"/>
              </w:rPr>
            </w:r>
            <w:r w:rsidRPr="000E1089">
              <w:rPr>
                <w:rFonts w:ascii="Times New Roman" w:hAnsi="Times New Roman"/>
              </w:rPr>
              <w:fldChar w:fldCharType="separate"/>
            </w:r>
            <w:r w:rsidR="000E1089" w:rsidRPr="000E1089">
              <w:rPr>
                <w:rFonts w:ascii="Times New Roman" w:hAnsi="Times New Roman"/>
              </w:rPr>
              <w:t>PARCEL</w:t>
            </w:r>
            <w:r w:rsidRPr="000E1089">
              <w:rPr>
                <w:rFonts w:ascii="Times New Roman" w:hAnsi="Times New Roman"/>
              </w:rPr>
              <w:fldChar w:fldCharType="end"/>
            </w:r>
          </w:p>
        </w:tc>
      </w:tr>
    </w:tbl>
    <w:p w:rsidR="00A16141" w:rsidRDefault="000E1089" w:rsidP="000E1089">
      <w:pPr>
        <w:pStyle w:val="FORMHEADING"/>
      </w:pPr>
      <w:r>
        <w:t>Relocation Entitlements</w:t>
      </w:r>
    </w:p>
    <w:p w:rsidR="000E1089" w:rsidRDefault="000E1089" w:rsidP="000E1089">
      <w:pPr>
        <w:pStyle w:val="FORMHEADING"/>
        <w:spacing w:after="0"/>
        <w:rPr>
          <w:b w:val="0"/>
          <w:bCs/>
        </w:rPr>
      </w:pPr>
      <w:r w:rsidRPr="000E1089">
        <w:rPr>
          <w:b w:val="0"/>
        </w:rPr>
        <w:t xml:space="preserve">ELIGIBLE NON-RESIDENTIAL </w:t>
      </w:r>
      <w:r w:rsidRPr="000E1089">
        <w:rPr>
          <w:b w:val="0"/>
          <w:bCs/>
        </w:rPr>
        <w:t xml:space="preserve">MOVING </w:t>
      </w:r>
      <w:smartTag w:uri="urn:schemas-microsoft-com:office:smarttags" w:element="stockticker">
        <w:r w:rsidRPr="000E1089">
          <w:rPr>
            <w:b w:val="0"/>
            <w:bCs/>
          </w:rPr>
          <w:t>AND</w:t>
        </w:r>
      </w:smartTag>
      <w:r w:rsidRPr="000E1089">
        <w:rPr>
          <w:b w:val="0"/>
          <w:bCs/>
        </w:rPr>
        <w:t xml:space="preserve"> RELATED EXPENSES</w:t>
      </w:r>
    </w:p>
    <w:p w:rsidR="000E1089" w:rsidRPr="000E1089" w:rsidRDefault="000E1089" w:rsidP="000E1089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0E1089">
        <w:rPr>
          <w:rFonts w:ascii="Times New Roman" w:eastAsia="Times New Roman" w:hAnsi="Times New Roman"/>
          <w:sz w:val="24"/>
          <w:szCs w:val="24"/>
        </w:rPr>
        <w:t>(Business / Farm / Non-Profit Organization)</w:t>
      </w:r>
    </w:p>
    <w:p w:rsidR="00FA0735" w:rsidRDefault="000E1089" w:rsidP="000E1089">
      <w:pPr>
        <w:pStyle w:val="LIST-1"/>
      </w:pPr>
      <w:r>
        <w:t>Transportation of personal property. Transportation costs for a distance beyond 50 miles are not eligible unless the Agency determines that relocation beyond 50 miles is justified.</w:t>
      </w:r>
    </w:p>
    <w:p w:rsidR="000E1089" w:rsidRDefault="000E1089" w:rsidP="000E1089">
      <w:pPr>
        <w:pStyle w:val="LIST-1"/>
      </w:pPr>
      <w:r>
        <w:t>Packing, crating, uncrating and unpacking of the personal property.</w:t>
      </w:r>
    </w:p>
    <w:p w:rsidR="000E1089" w:rsidRDefault="000E1089" w:rsidP="000E1089">
      <w:pPr>
        <w:pStyle w:val="LIST-1"/>
      </w:pPr>
      <w:r>
        <w:t>Disconnecting, dismantling, removing, reassembling and reinstalling relocated machinery, equipment and other personal property.</w:t>
      </w:r>
    </w:p>
    <w:p w:rsidR="000E1089" w:rsidRDefault="000E1089" w:rsidP="000E1089">
      <w:pPr>
        <w:pStyle w:val="LIST-1"/>
      </w:pPr>
      <w:r>
        <w:t>Insurance for the replacement value of the personal property in connection with the move.</w:t>
      </w:r>
    </w:p>
    <w:p w:rsidR="000E1089" w:rsidRDefault="000E1089" w:rsidP="000E1089">
      <w:pPr>
        <w:pStyle w:val="LIST-1"/>
      </w:pPr>
      <w:r>
        <w:t xml:space="preserve">Any </w:t>
      </w:r>
      <w:proofErr w:type="gramStart"/>
      <w:r>
        <w:t>license,</w:t>
      </w:r>
      <w:proofErr w:type="gramEnd"/>
      <w:r>
        <w:t xml:space="preserve"> permits or certification required of the displaced person at the replacement location.</w:t>
      </w:r>
    </w:p>
    <w:p w:rsidR="000E1089" w:rsidRDefault="000E1089" w:rsidP="000E1089">
      <w:pPr>
        <w:pStyle w:val="LIST-1"/>
      </w:pPr>
      <w:r>
        <w:t>Professional services necessary for:</w:t>
      </w:r>
    </w:p>
    <w:p w:rsidR="000E1089" w:rsidRDefault="000E1089" w:rsidP="000E1089">
      <w:pPr>
        <w:pStyle w:val="LIST-2"/>
      </w:pPr>
      <w:r>
        <w:t>Planning the move of the personal property,</w:t>
      </w:r>
    </w:p>
    <w:p w:rsidR="000E1089" w:rsidRDefault="000E1089" w:rsidP="000E1089">
      <w:pPr>
        <w:pStyle w:val="LIST-2"/>
      </w:pPr>
      <w:r>
        <w:t>Moving the personal property, and</w:t>
      </w:r>
    </w:p>
    <w:p w:rsidR="000E1089" w:rsidRDefault="000E1089" w:rsidP="000E1089">
      <w:pPr>
        <w:pStyle w:val="LIST-2"/>
      </w:pPr>
      <w:r>
        <w:t>Installing the relocated personal property at the replacement location.</w:t>
      </w:r>
    </w:p>
    <w:p w:rsidR="000E1089" w:rsidRDefault="000E1089" w:rsidP="000E1089">
      <w:pPr>
        <w:pStyle w:val="LIST-1"/>
      </w:pPr>
      <w:r>
        <w:t xml:space="preserve">Re-lettering signs and replacing stationery on hand at the time of the displacement that </w:t>
      </w:r>
      <w:proofErr w:type="gramStart"/>
      <w:r>
        <w:t>are</w:t>
      </w:r>
      <w:proofErr w:type="gramEnd"/>
      <w:r>
        <w:t xml:space="preserve"> made obsolete as a result of the move.</w:t>
      </w:r>
    </w:p>
    <w:p w:rsidR="000E1089" w:rsidRDefault="000E1089" w:rsidP="000E1089">
      <w:pPr>
        <w:pStyle w:val="LIST-1"/>
      </w:pPr>
      <w:r>
        <w:t xml:space="preserve">Searching for a replacement location. A displaced business or farm operation is entitled to reimbursement for actual expenses, not to exceed </w:t>
      </w:r>
      <w:r w:rsidR="00E14CE3">
        <w:fldChar w:fldCharType="begin">
          <w:ffData>
            <w:name w:val="SearchingLimit"/>
            <w:enabled/>
            <w:calcOnExit/>
            <w:textInput>
              <w:type w:val="number"/>
              <w:default w:val="$2,500.00"/>
              <w:format w:val="$#,##0.00;($#,##0.00)"/>
            </w:textInput>
          </w:ffData>
        </w:fldChar>
      </w:r>
      <w:bookmarkStart w:id="0" w:name="SearchingLimit"/>
      <w:r>
        <w:instrText xml:space="preserve"> FORMTEXT </w:instrText>
      </w:r>
      <w:r w:rsidR="00E14CE3">
        <w:fldChar w:fldCharType="separate"/>
      </w:r>
      <w:r>
        <w:rPr>
          <w:noProof/>
        </w:rPr>
        <w:t>$2,500.00</w:t>
      </w:r>
      <w:r w:rsidR="00E14CE3">
        <w:fldChar w:fldCharType="end"/>
      </w:r>
      <w:bookmarkEnd w:id="0"/>
      <w:r>
        <w:t>, as the Agency determines reasonable, which are incurred in searching for a replacement location.</w:t>
      </w:r>
    </w:p>
    <w:p w:rsidR="000E1089" w:rsidRDefault="000E1089" w:rsidP="000E1089">
      <w:pPr>
        <w:pStyle w:val="LIST-1"/>
      </w:pPr>
      <w:r>
        <w:t>Other moving-related expenses that are not listed as ineligible, as the Agency determines to be reasonable and necessary.</w:t>
      </w:r>
    </w:p>
    <w:p w:rsidR="000E1089" w:rsidRDefault="000E1089" w:rsidP="000E1089">
      <w:pPr>
        <w:pStyle w:val="LIST-1"/>
        <w:numPr>
          <w:ilvl w:val="0"/>
          <w:numId w:val="0"/>
        </w:numPr>
        <w:ind w:left="900"/>
      </w:pPr>
    </w:p>
    <w:tbl>
      <w:tblPr>
        <w:tblW w:w="10890" w:type="dxa"/>
        <w:tblInd w:w="18" w:type="dxa"/>
        <w:tblLayout w:type="fixed"/>
        <w:tblLook w:val="0000"/>
      </w:tblPr>
      <w:tblGrid>
        <w:gridCol w:w="4230"/>
        <w:gridCol w:w="990"/>
        <w:gridCol w:w="5670"/>
      </w:tblGrid>
      <w:tr w:rsidR="000E1089" w:rsidRPr="000E1089" w:rsidTr="00B71AD2">
        <w:tc>
          <w:tcPr>
            <w:tcW w:w="10890" w:type="dxa"/>
            <w:gridSpan w:val="3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 xml:space="preserve">Please acknowledge receipt of this 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information</w:t>
            </w: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 xml:space="preserve"> with your signature below:</w:t>
            </w:r>
          </w:p>
        </w:tc>
      </w:tr>
      <w:tr w:rsidR="000E1089" w:rsidRPr="000E1089" w:rsidTr="00B71AD2">
        <w:tc>
          <w:tcPr>
            <w:tcW w:w="10890" w:type="dxa"/>
            <w:gridSpan w:val="3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B71AD2">
        <w:tc>
          <w:tcPr>
            <w:tcW w:w="423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B71AD2">
        <w:tc>
          <w:tcPr>
            <w:tcW w:w="4230" w:type="dxa"/>
            <w:tcBorders>
              <w:top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Displacee</w:t>
            </w: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Displacee</w:t>
            </w:r>
          </w:p>
        </w:tc>
      </w:tr>
      <w:tr w:rsidR="000E1089" w:rsidRPr="000E1089" w:rsidTr="00B71AD2">
        <w:tc>
          <w:tcPr>
            <w:tcW w:w="423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B71AD2">
        <w:tc>
          <w:tcPr>
            <w:tcW w:w="423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E1089" w:rsidRPr="000E1089" w:rsidTr="00B71AD2">
        <w:tc>
          <w:tcPr>
            <w:tcW w:w="4230" w:type="dxa"/>
            <w:tcBorders>
              <w:top w:val="single" w:sz="4" w:space="0" w:color="auto"/>
            </w:tcBorders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Date</w:t>
            </w:r>
          </w:p>
        </w:tc>
        <w:tc>
          <w:tcPr>
            <w:tcW w:w="99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1089" w:rsidRPr="000E1089" w:rsidRDefault="000E1089" w:rsidP="000E1089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E1089">
              <w:rPr>
                <w:rFonts w:ascii="Times New Roman" w:eastAsia="Times New Roman" w:hAnsi="Times New Roman"/>
                <w:sz w:val="21"/>
                <w:szCs w:val="21"/>
              </w:rPr>
              <w:t>Date</w:t>
            </w:r>
          </w:p>
        </w:tc>
      </w:tr>
    </w:tbl>
    <w:p w:rsidR="000E1089" w:rsidRPr="00CF075B" w:rsidRDefault="000E1089" w:rsidP="000E1089">
      <w:pPr>
        <w:pStyle w:val="LIST-1"/>
        <w:numPr>
          <w:ilvl w:val="0"/>
          <w:numId w:val="0"/>
        </w:numPr>
        <w:ind w:left="900"/>
      </w:pPr>
    </w:p>
    <w:sectPr w:rsidR="000E1089" w:rsidRPr="00CF075B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78" w:rsidRDefault="00095D78" w:rsidP="002B197C">
      <w:r>
        <w:separator/>
      </w:r>
    </w:p>
  </w:endnote>
  <w:endnote w:type="continuationSeparator" w:id="0">
    <w:p w:rsidR="00095D78" w:rsidRDefault="00095D78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0" w:rsidRDefault="000E1089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0E1089">
      <w:rPr>
        <w:rFonts w:ascii="Times New Roman" w:hAnsi="Times New Roman"/>
        <w:sz w:val="16"/>
        <w:szCs w:val="16"/>
      </w:rPr>
      <w:t>47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F649F9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78" w:rsidRDefault="00095D78" w:rsidP="002B197C">
      <w:r>
        <w:separator/>
      </w:r>
    </w:p>
  </w:footnote>
  <w:footnote w:type="continuationSeparator" w:id="0">
    <w:p w:rsidR="00095D78" w:rsidRDefault="00095D78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0E1089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5D78"/>
    <w:rsid w:val="00097D76"/>
    <w:rsid w:val="000E1089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E207B"/>
    <w:rsid w:val="001F0058"/>
    <w:rsid w:val="0020231B"/>
    <w:rsid w:val="002603B3"/>
    <w:rsid w:val="002B197C"/>
    <w:rsid w:val="002C395F"/>
    <w:rsid w:val="002C4947"/>
    <w:rsid w:val="002C6649"/>
    <w:rsid w:val="002E3AA4"/>
    <w:rsid w:val="00307C4F"/>
    <w:rsid w:val="00321162"/>
    <w:rsid w:val="00326690"/>
    <w:rsid w:val="0035604B"/>
    <w:rsid w:val="003613DF"/>
    <w:rsid w:val="00366363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F0529"/>
    <w:rsid w:val="00733EA6"/>
    <w:rsid w:val="007644AA"/>
    <w:rsid w:val="007762BE"/>
    <w:rsid w:val="007A3300"/>
    <w:rsid w:val="007E1BB7"/>
    <w:rsid w:val="007E3A7A"/>
    <w:rsid w:val="00815E93"/>
    <w:rsid w:val="00825FD5"/>
    <w:rsid w:val="008859CE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232"/>
    <w:rsid w:val="00A13F62"/>
    <w:rsid w:val="00A16141"/>
    <w:rsid w:val="00A657BD"/>
    <w:rsid w:val="00A750FB"/>
    <w:rsid w:val="00A75C05"/>
    <w:rsid w:val="00A93AFD"/>
    <w:rsid w:val="00A945D4"/>
    <w:rsid w:val="00AB0D69"/>
    <w:rsid w:val="00AD0889"/>
    <w:rsid w:val="00AD2046"/>
    <w:rsid w:val="00AE1A91"/>
    <w:rsid w:val="00AF460D"/>
    <w:rsid w:val="00B04253"/>
    <w:rsid w:val="00B2440D"/>
    <w:rsid w:val="00B25120"/>
    <w:rsid w:val="00B51791"/>
    <w:rsid w:val="00B722F7"/>
    <w:rsid w:val="00B84120"/>
    <w:rsid w:val="00BC2B43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14CE3"/>
    <w:rsid w:val="00E3215C"/>
    <w:rsid w:val="00E75211"/>
    <w:rsid w:val="00E87C08"/>
    <w:rsid w:val="00EB2164"/>
    <w:rsid w:val="00ED0555"/>
    <w:rsid w:val="00EE2A16"/>
    <w:rsid w:val="00EF576E"/>
    <w:rsid w:val="00F042A8"/>
    <w:rsid w:val="00F04F49"/>
    <w:rsid w:val="00F12900"/>
    <w:rsid w:val="00F63BB4"/>
    <w:rsid w:val="00F649F9"/>
    <w:rsid w:val="00F80747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5</cp:revision>
  <cp:lastPrinted>2013-04-18T17:26:00Z</cp:lastPrinted>
  <dcterms:created xsi:type="dcterms:W3CDTF">2014-05-20T15:42:00Z</dcterms:created>
  <dcterms:modified xsi:type="dcterms:W3CDTF">2014-07-11T17:04:00Z</dcterms:modified>
</cp:coreProperties>
</file>