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735" w:rsidRPr="00FA0735" w:rsidRDefault="00FA0735" w:rsidP="00A16141">
      <w:pPr>
        <w:rPr>
          <w:rFonts w:ascii="Times New Roman" w:hAnsi="Times New Roman"/>
          <w:sz w:val="4"/>
          <w:szCs w:val="4"/>
        </w:rPr>
        <w:sectPr w:rsidR="00FA0735" w:rsidRPr="00FA0735" w:rsidSect="00BF4FE8">
          <w:headerReference w:type="default" r:id="rId7"/>
          <w:footerReference w:type="default" r:id="rId8"/>
          <w:pgSz w:w="12240" w:h="15840"/>
          <w:pgMar w:top="1080" w:right="720" w:bottom="994" w:left="720" w:header="288" w:footer="360" w:gutter="0"/>
          <w:cols w:space="720"/>
          <w:docGrid w:linePitch="360"/>
        </w:sectPr>
      </w:pPr>
    </w:p>
    <w:p w:rsidR="00A16141" w:rsidRDefault="00AD30F3" w:rsidP="00AD30F3">
      <w:pPr>
        <w:pStyle w:val="CHAPTERHEADING"/>
        <w:spacing w:before="240" w:after="240"/>
      </w:pPr>
      <w:r>
        <w:t>PAYMENT NOTICE</w:t>
      </w:r>
    </w:p>
    <w:tbl>
      <w:tblPr>
        <w:tblW w:w="10823" w:type="dxa"/>
        <w:jc w:val="center"/>
        <w:tblLayout w:type="fixed"/>
        <w:tblLook w:val="0000" w:firstRow="0" w:lastRow="0" w:firstColumn="0" w:lastColumn="0" w:noHBand="0" w:noVBand="0"/>
      </w:tblPr>
      <w:tblGrid>
        <w:gridCol w:w="874"/>
        <w:gridCol w:w="1658"/>
        <w:gridCol w:w="4626"/>
        <w:gridCol w:w="158"/>
        <w:gridCol w:w="721"/>
        <w:gridCol w:w="65"/>
        <w:gridCol w:w="836"/>
        <w:gridCol w:w="794"/>
        <w:gridCol w:w="1091"/>
      </w:tblGrid>
      <w:tr w:rsidR="00AD30F3" w:rsidRPr="00AD30F3" w:rsidTr="00AD30F3">
        <w:trPr>
          <w:jc w:val="center"/>
        </w:trPr>
        <w:tc>
          <w:tcPr>
            <w:tcW w:w="874" w:type="dxa"/>
            <w:vAlign w:val="bottom"/>
          </w:tcPr>
          <w:p w:rsidR="00AD30F3" w:rsidRPr="00AD30F3" w:rsidRDefault="00AD30F3" w:rsidP="00AD30F3">
            <w:pPr>
              <w:rPr>
                <w:rFonts w:ascii="Times New Roman" w:hAnsi="Times New Roman"/>
              </w:rPr>
            </w:pPr>
            <w:r w:rsidRPr="00AD30F3">
              <w:rPr>
                <w:rFonts w:ascii="Times New Roman" w:hAnsi="Times New Roman"/>
              </w:rPr>
              <w:t>Name</w:t>
            </w:r>
          </w:p>
        </w:tc>
        <w:tc>
          <w:tcPr>
            <w:tcW w:w="6284" w:type="dxa"/>
            <w:gridSpan w:val="2"/>
            <w:tcBorders>
              <w:bottom w:val="single" w:sz="6" w:space="0" w:color="auto"/>
            </w:tcBorders>
            <w:vAlign w:val="bottom"/>
          </w:tcPr>
          <w:p w:rsidR="00AD30F3" w:rsidRPr="00AD30F3" w:rsidRDefault="00CF5371" w:rsidP="00AD30F3">
            <w:pPr>
              <w:rPr>
                <w:rFonts w:ascii="Times New Roman" w:hAnsi="Times New Roman"/>
              </w:rPr>
            </w:pPr>
            <w:r w:rsidRPr="00AD30F3">
              <w:rPr>
                <w:rFonts w:ascii="Times New Roman" w:hAnsi="Times New Roman"/>
              </w:rPr>
              <w:fldChar w:fldCharType="begin">
                <w:ffData>
                  <w:name w:val="DispName"/>
                  <w:enabled/>
                  <w:calcOnExit/>
                  <w:textInput>
                    <w:default w:val="DISPLACEE(S) NAME"/>
                  </w:textInput>
                </w:ffData>
              </w:fldChar>
            </w:r>
            <w:bookmarkStart w:id="0" w:name="DispName"/>
            <w:r w:rsidR="00AD30F3" w:rsidRPr="00AD30F3">
              <w:rPr>
                <w:rFonts w:ascii="Times New Roman" w:hAnsi="Times New Roman"/>
              </w:rPr>
              <w:instrText xml:space="preserve"> FORMTEXT </w:instrText>
            </w:r>
            <w:r w:rsidRPr="00AD30F3">
              <w:rPr>
                <w:rFonts w:ascii="Times New Roman" w:hAnsi="Times New Roman"/>
              </w:rPr>
            </w:r>
            <w:r w:rsidRPr="00AD30F3">
              <w:rPr>
                <w:rFonts w:ascii="Times New Roman" w:hAnsi="Times New Roman"/>
              </w:rPr>
              <w:fldChar w:fldCharType="separate"/>
            </w:r>
            <w:r w:rsidR="00AD30F3" w:rsidRPr="00AD30F3">
              <w:rPr>
                <w:rFonts w:ascii="Times New Roman" w:hAnsi="Times New Roman"/>
                <w:noProof/>
              </w:rPr>
              <w:t>DISPLACEE(S) NAME</w:t>
            </w:r>
            <w:r w:rsidRPr="00AD30F3">
              <w:rPr>
                <w:rFonts w:ascii="Times New Roman" w:hAnsi="Times New Roman"/>
              </w:rPr>
              <w:fldChar w:fldCharType="end"/>
            </w:r>
            <w:bookmarkEnd w:id="0"/>
          </w:p>
        </w:tc>
        <w:tc>
          <w:tcPr>
            <w:tcW w:w="944" w:type="dxa"/>
            <w:gridSpan w:val="3"/>
            <w:vAlign w:val="bottom"/>
          </w:tcPr>
          <w:p w:rsidR="00AD30F3" w:rsidRPr="00AD30F3" w:rsidRDefault="00AD30F3" w:rsidP="00AD30F3">
            <w:pPr>
              <w:rPr>
                <w:rFonts w:ascii="Times New Roman" w:hAnsi="Times New Roman"/>
              </w:rPr>
            </w:pPr>
            <w:r w:rsidRPr="00AD30F3">
              <w:rPr>
                <w:rFonts w:ascii="Times New Roman" w:hAnsi="Times New Roman"/>
              </w:rPr>
              <w:t>Project</w:t>
            </w:r>
          </w:p>
        </w:tc>
        <w:tc>
          <w:tcPr>
            <w:tcW w:w="2721" w:type="dxa"/>
            <w:gridSpan w:val="3"/>
            <w:tcBorders>
              <w:bottom w:val="single" w:sz="6" w:space="0" w:color="auto"/>
            </w:tcBorders>
            <w:vAlign w:val="bottom"/>
          </w:tcPr>
          <w:p w:rsidR="00AD30F3" w:rsidRPr="00AD30F3" w:rsidRDefault="00CF5371" w:rsidP="00AD30F3">
            <w:pPr>
              <w:rPr>
                <w:rFonts w:ascii="Times New Roman" w:hAnsi="Times New Roman"/>
              </w:rPr>
            </w:pPr>
            <w:r w:rsidRPr="00AD30F3">
              <w:rPr>
                <w:rFonts w:ascii="Times New Roman" w:hAnsi="Times New Roman"/>
              </w:rPr>
              <w:fldChar w:fldCharType="begin">
                <w:ffData>
                  <w:name w:val="Project"/>
                  <w:enabled/>
                  <w:calcOnExit/>
                  <w:textInput>
                    <w:default w:val="PROJECT #"/>
                  </w:textInput>
                </w:ffData>
              </w:fldChar>
            </w:r>
            <w:bookmarkStart w:id="1" w:name="Project"/>
            <w:r w:rsidR="00AD30F3" w:rsidRPr="00AD30F3">
              <w:rPr>
                <w:rFonts w:ascii="Times New Roman" w:hAnsi="Times New Roman"/>
              </w:rPr>
              <w:instrText xml:space="preserve"> FORMTEXT </w:instrText>
            </w:r>
            <w:r w:rsidRPr="00AD30F3">
              <w:rPr>
                <w:rFonts w:ascii="Times New Roman" w:hAnsi="Times New Roman"/>
              </w:rPr>
            </w:r>
            <w:r w:rsidRPr="00AD30F3">
              <w:rPr>
                <w:rFonts w:ascii="Times New Roman" w:hAnsi="Times New Roman"/>
              </w:rPr>
              <w:fldChar w:fldCharType="separate"/>
            </w:r>
            <w:r w:rsidR="00AD30F3" w:rsidRPr="00AD30F3">
              <w:rPr>
                <w:rFonts w:ascii="Times New Roman" w:hAnsi="Times New Roman"/>
                <w:noProof/>
              </w:rPr>
              <w:t>PROJECT #</w:t>
            </w:r>
            <w:r w:rsidRPr="00AD30F3">
              <w:rPr>
                <w:rFonts w:ascii="Times New Roman" w:hAnsi="Times New Roman"/>
              </w:rPr>
              <w:fldChar w:fldCharType="end"/>
            </w:r>
            <w:bookmarkEnd w:id="1"/>
          </w:p>
        </w:tc>
      </w:tr>
      <w:tr w:rsidR="00AD30F3" w:rsidRPr="00AD30F3" w:rsidTr="00AD30F3">
        <w:trPr>
          <w:jc w:val="center"/>
        </w:trPr>
        <w:tc>
          <w:tcPr>
            <w:tcW w:w="10823" w:type="dxa"/>
            <w:gridSpan w:val="9"/>
            <w:vAlign w:val="bottom"/>
          </w:tcPr>
          <w:p w:rsidR="00AD30F3" w:rsidRPr="00AD30F3" w:rsidRDefault="00AD30F3" w:rsidP="00AD30F3">
            <w:pPr>
              <w:rPr>
                <w:rFonts w:ascii="Times New Roman" w:hAnsi="Times New Roman"/>
              </w:rPr>
            </w:pPr>
          </w:p>
        </w:tc>
      </w:tr>
      <w:tr w:rsidR="00AD30F3" w:rsidRPr="00AD30F3" w:rsidTr="00365A1A">
        <w:trPr>
          <w:jc w:val="center"/>
        </w:trPr>
        <w:tc>
          <w:tcPr>
            <w:tcW w:w="2532" w:type="dxa"/>
            <w:gridSpan w:val="2"/>
            <w:vAlign w:val="bottom"/>
          </w:tcPr>
          <w:p w:rsidR="00AD30F3" w:rsidRPr="00AD30F3" w:rsidRDefault="00AD30F3" w:rsidP="00AD30F3">
            <w:pPr>
              <w:rPr>
                <w:rFonts w:ascii="Times New Roman" w:hAnsi="Times New Roman"/>
              </w:rPr>
            </w:pPr>
            <w:r w:rsidRPr="00AD30F3">
              <w:rPr>
                <w:rFonts w:ascii="Times New Roman" w:hAnsi="Times New Roman"/>
              </w:rPr>
              <w:t>Address in R</w:t>
            </w:r>
            <w:r>
              <w:rPr>
                <w:rFonts w:ascii="Times New Roman" w:hAnsi="Times New Roman"/>
              </w:rPr>
              <w:t xml:space="preserve">ight of </w:t>
            </w:r>
            <w:r w:rsidRPr="00AD30F3">
              <w:rPr>
                <w:rFonts w:ascii="Times New Roman" w:hAnsi="Times New Roman"/>
              </w:rPr>
              <w:t>W</w:t>
            </w:r>
            <w:r>
              <w:rPr>
                <w:rFonts w:ascii="Times New Roman" w:hAnsi="Times New Roman"/>
              </w:rPr>
              <w:t>ay</w:t>
            </w:r>
          </w:p>
        </w:tc>
        <w:tc>
          <w:tcPr>
            <w:tcW w:w="4784" w:type="dxa"/>
            <w:gridSpan w:val="2"/>
            <w:tcBorders>
              <w:bottom w:val="single" w:sz="6" w:space="0" w:color="auto"/>
            </w:tcBorders>
            <w:vAlign w:val="bottom"/>
          </w:tcPr>
          <w:p w:rsidR="00AD30F3" w:rsidRPr="00AD30F3" w:rsidRDefault="00CF5371" w:rsidP="00AD30F3">
            <w:pPr>
              <w:rPr>
                <w:rFonts w:ascii="Times New Roman" w:hAnsi="Times New Roman"/>
              </w:rPr>
            </w:pPr>
            <w:r w:rsidRPr="00AD30F3">
              <w:rPr>
                <w:rFonts w:ascii="Times New Roman" w:hAnsi="Times New Roman"/>
              </w:rPr>
              <w:fldChar w:fldCharType="begin">
                <w:ffData>
                  <w:name w:val="AddressROW"/>
                  <w:enabled/>
                  <w:calcOnExit/>
                  <w:textInput>
                    <w:default w:val="ADDRESS IN RIGHT OF WAY"/>
                  </w:textInput>
                </w:ffData>
              </w:fldChar>
            </w:r>
            <w:bookmarkStart w:id="2" w:name="AddressROW"/>
            <w:r w:rsidR="00AD30F3" w:rsidRPr="00AD30F3">
              <w:rPr>
                <w:rFonts w:ascii="Times New Roman" w:hAnsi="Times New Roman"/>
              </w:rPr>
              <w:instrText xml:space="preserve"> FORMTEXT </w:instrText>
            </w:r>
            <w:r w:rsidRPr="00AD30F3">
              <w:rPr>
                <w:rFonts w:ascii="Times New Roman" w:hAnsi="Times New Roman"/>
              </w:rPr>
            </w:r>
            <w:r w:rsidRPr="00AD30F3">
              <w:rPr>
                <w:rFonts w:ascii="Times New Roman" w:hAnsi="Times New Roman"/>
              </w:rPr>
              <w:fldChar w:fldCharType="separate"/>
            </w:r>
            <w:r w:rsidR="00AD30F3" w:rsidRPr="00AD30F3">
              <w:rPr>
                <w:rFonts w:ascii="Times New Roman" w:hAnsi="Times New Roman"/>
                <w:noProof/>
              </w:rPr>
              <w:t>ADDRESS IN RIGHT OF WAY</w:t>
            </w:r>
            <w:r w:rsidRPr="00AD30F3">
              <w:rPr>
                <w:rFonts w:ascii="Times New Roman" w:hAnsi="Times New Roman"/>
              </w:rPr>
              <w:fldChar w:fldCharType="end"/>
            </w:r>
            <w:bookmarkEnd w:id="2"/>
          </w:p>
        </w:tc>
        <w:tc>
          <w:tcPr>
            <w:tcW w:w="721" w:type="dxa"/>
            <w:vAlign w:val="bottom"/>
          </w:tcPr>
          <w:p w:rsidR="00AD30F3" w:rsidRPr="00AD30F3" w:rsidRDefault="00AD30F3" w:rsidP="00AD30F3">
            <w:pPr>
              <w:rPr>
                <w:rFonts w:ascii="Times New Roman" w:hAnsi="Times New Roman"/>
              </w:rPr>
            </w:pPr>
            <w:r w:rsidRPr="00AD30F3">
              <w:rPr>
                <w:rFonts w:ascii="Times New Roman" w:hAnsi="Times New Roman"/>
              </w:rPr>
              <w:t>Code</w:t>
            </w:r>
          </w:p>
        </w:tc>
        <w:tc>
          <w:tcPr>
            <w:tcW w:w="901" w:type="dxa"/>
            <w:gridSpan w:val="2"/>
            <w:tcBorders>
              <w:bottom w:val="single" w:sz="6" w:space="0" w:color="auto"/>
            </w:tcBorders>
            <w:vAlign w:val="bottom"/>
          </w:tcPr>
          <w:p w:rsidR="00AD30F3" w:rsidRPr="00AD30F3" w:rsidRDefault="00CF5371" w:rsidP="00AD30F3">
            <w:pPr>
              <w:rPr>
                <w:rFonts w:ascii="Times New Roman" w:hAnsi="Times New Roman"/>
              </w:rPr>
            </w:pPr>
            <w:r w:rsidRPr="00AD30F3">
              <w:rPr>
                <w:rFonts w:ascii="Times New Roman" w:hAnsi="Times New Roman"/>
              </w:rPr>
              <w:fldChar w:fldCharType="begin">
                <w:ffData>
                  <w:name w:val="Code"/>
                  <w:enabled/>
                  <w:calcOnExit/>
                  <w:textInput>
                    <w:default w:val="CODE"/>
                  </w:textInput>
                </w:ffData>
              </w:fldChar>
            </w:r>
            <w:r w:rsidR="00AD30F3" w:rsidRPr="00AD30F3">
              <w:rPr>
                <w:rFonts w:ascii="Times New Roman" w:hAnsi="Times New Roman"/>
              </w:rPr>
              <w:instrText xml:space="preserve"> FORMTEXT </w:instrText>
            </w:r>
            <w:r w:rsidRPr="00AD30F3">
              <w:rPr>
                <w:rFonts w:ascii="Times New Roman" w:hAnsi="Times New Roman"/>
              </w:rPr>
            </w:r>
            <w:r w:rsidRPr="00AD30F3">
              <w:rPr>
                <w:rFonts w:ascii="Times New Roman" w:hAnsi="Times New Roman"/>
              </w:rPr>
              <w:fldChar w:fldCharType="separate"/>
            </w:r>
            <w:r w:rsidR="00AD30F3" w:rsidRPr="00AD30F3">
              <w:rPr>
                <w:rFonts w:ascii="Times New Roman" w:hAnsi="Times New Roman"/>
                <w:noProof/>
              </w:rPr>
              <w:t>CODE</w:t>
            </w:r>
            <w:r w:rsidRPr="00AD30F3">
              <w:rPr>
                <w:rFonts w:ascii="Times New Roman" w:hAnsi="Times New Roman"/>
              </w:rPr>
              <w:fldChar w:fldCharType="end"/>
            </w:r>
          </w:p>
        </w:tc>
        <w:tc>
          <w:tcPr>
            <w:tcW w:w="794" w:type="dxa"/>
            <w:vAlign w:val="bottom"/>
          </w:tcPr>
          <w:p w:rsidR="00AD30F3" w:rsidRPr="00AD30F3" w:rsidRDefault="00AD30F3" w:rsidP="00AD30F3">
            <w:pPr>
              <w:rPr>
                <w:rFonts w:ascii="Times New Roman" w:hAnsi="Times New Roman"/>
              </w:rPr>
            </w:pPr>
            <w:r w:rsidRPr="00AD30F3">
              <w:rPr>
                <w:rFonts w:ascii="Times New Roman" w:hAnsi="Times New Roman"/>
              </w:rPr>
              <w:t>Parcel</w:t>
            </w:r>
          </w:p>
        </w:tc>
        <w:tc>
          <w:tcPr>
            <w:tcW w:w="1091" w:type="dxa"/>
            <w:tcBorders>
              <w:bottom w:val="single" w:sz="6" w:space="0" w:color="auto"/>
            </w:tcBorders>
            <w:vAlign w:val="bottom"/>
          </w:tcPr>
          <w:p w:rsidR="00AD30F3" w:rsidRPr="00AD30F3" w:rsidRDefault="00CF5371" w:rsidP="00AD30F3">
            <w:pPr>
              <w:rPr>
                <w:rFonts w:ascii="Times New Roman" w:hAnsi="Times New Roman"/>
              </w:rPr>
            </w:pPr>
            <w:r w:rsidRPr="00AD30F3">
              <w:rPr>
                <w:rFonts w:ascii="Times New Roman" w:hAnsi="Times New Roman"/>
              </w:rPr>
              <w:fldChar w:fldCharType="begin">
                <w:ffData>
                  <w:name w:val="Parcel"/>
                  <w:enabled/>
                  <w:calcOnExit/>
                  <w:textInput>
                    <w:default w:val="PARCEL"/>
                  </w:textInput>
                </w:ffData>
              </w:fldChar>
            </w:r>
            <w:r w:rsidR="00AD30F3" w:rsidRPr="00AD30F3">
              <w:rPr>
                <w:rFonts w:ascii="Times New Roman" w:hAnsi="Times New Roman"/>
              </w:rPr>
              <w:instrText xml:space="preserve"> FORMTEXT </w:instrText>
            </w:r>
            <w:r w:rsidRPr="00AD30F3">
              <w:rPr>
                <w:rFonts w:ascii="Times New Roman" w:hAnsi="Times New Roman"/>
              </w:rPr>
            </w:r>
            <w:r w:rsidRPr="00AD30F3">
              <w:rPr>
                <w:rFonts w:ascii="Times New Roman" w:hAnsi="Times New Roman"/>
              </w:rPr>
              <w:fldChar w:fldCharType="separate"/>
            </w:r>
            <w:r w:rsidR="00AD30F3" w:rsidRPr="00AD30F3">
              <w:rPr>
                <w:rFonts w:ascii="Times New Roman" w:hAnsi="Times New Roman"/>
                <w:noProof/>
              </w:rPr>
              <w:t>PARCEL</w:t>
            </w:r>
            <w:r w:rsidRPr="00AD30F3">
              <w:rPr>
                <w:rFonts w:ascii="Times New Roman" w:hAnsi="Times New Roman"/>
              </w:rPr>
              <w:fldChar w:fldCharType="end"/>
            </w:r>
          </w:p>
        </w:tc>
      </w:tr>
    </w:tbl>
    <w:p w:rsidR="00FA0735" w:rsidRDefault="00FA0735" w:rsidP="00A16141">
      <w:pPr>
        <w:rPr>
          <w:rFonts w:ascii="Times New Roman" w:hAnsi="Times New Roman"/>
        </w:rPr>
      </w:pPr>
    </w:p>
    <w:p w:rsidR="00AD30F3" w:rsidRPr="00BF773C" w:rsidRDefault="00AD30F3" w:rsidP="00AD30F3">
      <w:pPr>
        <w:rPr>
          <w:rFonts w:ascii="Times New Roman" w:eastAsia="Times New Roman" w:hAnsi="Times New Roman"/>
          <w:b/>
          <w:sz w:val="20"/>
          <w:szCs w:val="20"/>
        </w:rPr>
      </w:pPr>
      <w:r w:rsidRPr="00BF773C">
        <w:rPr>
          <w:rFonts w:ascii="Times New Roman" w:eastAsia="Times New Roman" w:hAnsi="Times New Roman"/>
          <w:b/>
          <w:sz w:val="20"/>
          <w:szCs w:val="20"/>
        </w:rPr>
        <w:t>To All Displacees:</w:t>
      </w:r>
    </w:p>
    <w:p w:rsidR="00AD30F3" w:rsidRPr="00BF773C" w:rsidRDefault="00AD30F3" w:rsidP="00AD30F3">
      <w:pPr>
        <w:rPr>
          <w:rFonts w:ascii="Times New Roman" w:eastAsia="Times New Roman" w:hAnsi="Times New Roman"/>
          <w:sz w:val="20"/>
          <w:szCs w:val="20"/>
        </w:rPr>
      </w:pPr>
    </w:p>
    <w:p w:rsidR="00AD30F3" w:rsidRPr="00BF773C" w:rsidRDefault="00AD30F3" w:rsidP="00AD30F3">
      <w:pPr>
        <w:rPr>
          <w:rFonts w:ascii="Times New Roman" w:eastAsia="Times New Roman" w:hAnsi="Times New Roman"/>
          <w:sz w:val="20"/>
          <w:szCs w:val="20"/>
        </w:rPr>
      </w:pPr>
      <w:r w:rsidRPr="00BF773C">
        <w:rPr>
          <w:rFonts w:ascii="Times New Roman" w:eastAsia="Times New Roman" w:hAnsi="Times New Roman"/>
          <w:sz w:val="20"/>
          <w:szCs w:val="20"/>
        </w:rPr>
        <w:t xml:space="preserve">Due to the circumstances upon which </w:t>
      </w:r>
      <w:r w:rsidR="00CF5371" w:rsidRPr="00AD30F3">
        <w:rPr>
          <w:rFonts w:ascii="Times New Roman" w:eastAsia="Times New Roman" w:hAnsi="Times New Roman"/>
          <w:sz w:val="20"/>
          <w:szCs w:val="20"/>
        </w:rPr>
        <w:fldChar w:fldCharType="begin">
          <w:ffData>
            <w:name w:val="AgencyShort"/>
            <w:enabled/>
            <w:calcOnExit/>
            <w:textInput>
              <w:default w:val="INDOT"/>
            </w:textInput>
          </w:ffData>
        </w:fldChar>
      </w:r>
      <w:bookmarkStart w:id="3" w:name="AgencyShort"/>
      <w:r w:rsidRPr="00AD30F3">
        <w:rPr>
          <w:rFonts w:ascii="Times New Roman" w:eastAsia="Times New Roman" w:hAnsi="Times New Roman"/>
          <w:sz w:val="20"/>
          <w:szCs w:val="20"/>
        </w:rPr>
        <w:instrText xml:space="preserve"> FORMTEXT </w:instrText>
      </w:r>
      <w:r w:rsidR="00CF5371" w:rsidRPr="00AD30F3">
        <w:rPr>
          <w:rFonts w:ascii="Times New Roman" w:eastAsia="Times New Roman" w:hAnsi="Times New Roman"/>
          <w:sz w:val="20"/>
          <w:szCs w:val="20"/>
        </w:rPr>
      </w:r>
      <w:r w:rsidR="00CF5371" w:rsidRPr="00AD30F3">
        <w:rPr>
          <w:rFonts w:ascii="Times New Roman" w:eastAsia="Times New Roman" w:hAnsi="Times New Roman"/>
          <w:sz w:val="20"/>
          <w:szCs w:val="20"/>
        </w:rPr>
        <w:fldChar w:fldCharType="separate"/>
      </w:r>
      <w:r w:rsidRPr="00AD30F3">
        <w:rPr>
          <w:rFonts w:ascii="Times New Roman" w:eastAsia="Times New Roman" w:hAnsi="Times New Roman"/>
          <w:noProof/>
          <w:sz w:val="20"/>
          <w:szCs w:val="20"/>
        </w:rPr>
        <w:t>INDOT</w:t>
      </w:r>
      <w:r w:rsidR="00CF5371" w:rsidRPr="00AD30F3">
        <w:rPr>
          <w:rFonts w:ascii="Times New Roman" w:eastAsia="Times New Roman" w:hAnsi="Times New Roman"/>
          <w:sz w:val="20"/>
          <w:szCs w:val="20"/>
        </w:rPr>
        <w:fldChar w:fldCharType="end"/>
      </w:r>
      <w:bookmarkEnd w:id="3"/>
      <w:r>
        <w:rPr>
          <w:rFonts w:ascii="Times New Roman" w:eastAsia="Times New Roman" w:hAnsi="Times New Roman"/>
          <w:sz w:val="20"/>
          <w:szCs w:val="20"/>
        </w:rPr>
        <w:t xml:space="preserve"> </w:t>
      </w:r>
      <w:r w:rsidRPr="00BF773C">
        <w:rPr>
          <w:rFonts w:ascii="Times New Roman" w:eastAsia="Times New Roman" w:hAnsi="Times New Roman"/>
          <w:sz w:val="20"/>
          <w:szCs w:val="20"/>
        </w:rPr>
        <w:t>is acquiring your home, it is very important that you remember to observe and perform the following points when considering purchasing a replacement home:</w:t>
      </w:r>
    </w:p>
    <w:p w:rsidR="00AD30F3" w:rsidRPr="00BF773C" w:rsidRDefault="00AD30F3" w:rsidP="00AD30F3">
      <w:pPr>
        <w:rPr>
          <w:rFonts w:ascii="Times New Roman" w:eastAsia="Times New Roman" w:hAnsi="Times New Roman"/>
          <w:sz w:val="20"/>
          <w:szCs w:val="20"/>
        </w:rPr>
      </w:pPr>
    </w:p>
    <w:p w:rsidR="00AD30F3" w:rsidRPr="00BF773C" w:rsidRDefault="00AD30F3" w:rsidP="00AD30F3">
      <w:pPr>
        <w:pBdr>
          <w:top w:val="single" w:sz="4" w:space="1" w:color="auto"/>
        </w:pBdr>
        <w:rPr>
          <w:rFonts w:ascii="Times New Roman" w:eastAsia="Times New Roman" w:hAnsi="Times New Roman"/>
          <w:sz w:val="20"/>
          <w:szCs w:val="20"/>
        </w:rPr>
      </w:pPr>
    </w:p>
    <w:p w:rsidR="00AD30F3" w:rsidRPr="00AD30F3" w:rsidRDefault="00AD30F3" w:rsidP="00AD30F3">
      <w:pPr>
        <w:numPr>
          <w:ilvl w:val="0"/>
          <w:numId w:val="5"/>
        </w:numPr>
        <w:jc w:val="both"/>
        <w:rPr>
          <w:rFonts w:ascii="Times New Roman" w:eastAsia="Times New Roman" w:hAnsi="Times New Roman"/>
          <w:sz w:val="20"/>
          <w:szCs w:val="20"/>
        </w:rPr>
      </w:pPr>
      <w:r w:rsidRPr="00BF773C">
        <w:rPr>
          <w:rFonts w:ascii="Times New Roman" w:eastAsia="Times New Roman" w:hAnsi="Times New Roman"/>
          <w:sz w:val="20"/>
          <w:szCs w:val="20"/>
        </w:rPr>
        <w:t xml:space="preserve">When representing yourself or enlisting a </w:t>
      </w:r>
      <w:r>
        <w:rPr>
          <w:rFonts w:ascii="Times New Roman" w:eastAsia="Times New Roman" w:hAnsi="Times New Roman"/>
          <w:sz w:val="20"/>
          <w:szCs w:val="20"/>
        </w:rPr>
        <w:t>real estate agent</w:t>
      </w:r>
      <w:r w:rsidRPr="00BF773C">
        <w:rPr>
          <w:rFonts w:ascii="Times New Roman" w:eastAsia="Times New Roman" w:hAnsi="Times New Roman"/>
          <w:sz w:val="20"/>
          <w:szCs w:val="20"/>
        </w:rPr>
        <w:t xml:space="preserve"> on your behalf, make sure that you, as the buyer(s), place certain contingencies in your purchase agreement or offer to the seller(s).  </w:t>
      </w:r>
      <w:r w:rsidRPr="00AD30F3">
        <w:rPr>
          <w:rFonts w:ascii="Times New Roman" w:eastAsia="Times New Roman" w:hAnsi="Times New Roman"/>
          <w:sz w:val="20"/>
          <w:szCs w:val="20"/>
        </w:rPr>
        <w:t xml:space="preserve">The seller should be made aware that your purchase of their property is </w:t>
      </w:r>
      <w:r w:rsidRPr="00AD30F3">
        <w:rPr>
          <w:rFonts w:ascii="Times New Roman" w:eastAsia="Times New Roman" w:hAnsi="Times New Roman"/>
          <w:b/>
          <w:sz w:val="20"/>
          <w:szCs w:val="20"/>
        </w:rPr>
        <w:t xml:space="preserve">contingent upon your securing financing, receiving funds from the </w:t>
      </w:r>
      <w:r w:rsidR="00CF5371">
        <w:rPr>
          <w:rFonts w:ascii="Times New Roman" w:eastAsia="Times New Roman" w:hAnsi="Times New Roman"/>
          <w:b/>
          <w:sz w:val="20"/>
          <w:szCs w:val="20"/>
        </w:rPr>
        <w:fldChar w:fldCharType="begin">
          <w:ffData>
            <w:name w:val="Grantee"/>
            <w:enabled/>
            <w:calcOnExit/>
            <w:textInput>
              <w:default w:val="State of Indiana"/>
            </w:textInput>
          </w:ffData>
        </w:fldChar>
      </w:r>
      <w:bookmarkStart w:id="4" w:name="Grantee"/>
      <w:r>
        <w:rPr>
          <w:rFonts w:ascii="Times New Roman" w:eastAsia="Times New Roman" w:hAnsi="Times New Roman"/>
          <w:b/>
          <w:sz w:val="20"/>
          <w:szCs w:val="20"/>
        </w:rPr>
        <w:instrText xml:space="preserve"> FORMTEXT </w:instrText>
      </w:r>
      <w:r w:rsidR="00CF5371">
        <w:rPr>
          <w:rFonts w:ascii="Times New Roman" w:eastAsia="Times New Roman" w:hAnsi="Times New Roman"/>
          <w:b/>
          <w:sz w:val="20"/>
          <w:szCs w:val="20"/>
        </w:rPr>
      </w:r>
      <w:r w:rsidR="00CF5371">
        <w:rPr>
          <w:rFonts w:ascii="Times New Roman" w:eastAsia="Times New Roman" w:hAnsi="Times New Roman"/>
          <w:b/>
          <w:sz w:val="20"/>
          <w:szCs w:val="20"/>
        </w:rPr>
        <w:fldChar w:fldCharType="separate"/>
      </w:r>
      <w:r>
        <w:rPr>
          <w:rFonts w:ascii="Times New Roman" w:eastAsia="Times New Roman" w:hAnsi="Times New Roman"/>
          <w:b/>
          <w:noProof/>
          <w:sz w:val="20"/>
          <w:szCs w:val="20"/>
        </w:rPr>
        <w:t>State of Indiana</w:t>
      </w:r>
      <w:r w:rsidR="00CF5371">
        <w:rPr>
          <w:rFonts w:ascii="Times New Roman" w:eastAsia="Times New Roman" w:hAnsi="Times New Roman"/>
          <w:b/>
          <w:sz w:val="20"/>
          <w:szCs w:val="20"/>
        </w:rPr>
        <w:fldChar w:fldCharType="end"/>
      </w:r>
      <w:bookmarkEnd w:id="4"/>
      <w:r w:rsidRPr="00AD30F3">
        <w:rPr>
          <w:rFonts w:ascii="Times New Roman" w:eastAsia="Times New Roman" w:hAnsi="Times New Roman"/>
          <w:b/>
          <w:sz w:val="20"/>
          <w:szCs w:val="20"/>
        </w:rPr>
        <w:t xml:space="preserve"> toward the acquisition or sale of your home, in addition to any eligible relocation funds</w:t>
      </w:r>
      <w:r w:rsidRPr="00AD30F3">
        <w:rPr>
          <w:rFonts w:ascii="Times New Roman" w:eastAsia="Times New Roman" w:hAnsi="Times New Roman"/>
          <w:sz w:val="20"/>
          <w:szCs w:val="20"/>
        </w:rPr>
        <w:t>, pending a satisfactory Decent, Safe, and Sanitary inspection by a relocation agent.</w:t>
      </w:r>
    </w:p>
    <w:p w:rsidR="00AD30F3" w:rsidRPr="00BF773C" w:rsidRDefault="00AD30F3" w:rsidP="00AD30F3">
      <w:pPr>
        <w:tabs>
          <w:tab w:val="left" w:pos="720"/>
        </w:tabs>
        <w:jc w:val="both"/>
        <w:rPr>
          <w:rFonts w:ascii="Times New Roman" w:eastAsia="Times New Roman" w:hAnsi="Times New Roman"/>
          <w:sz w:val="20"/>
          <w:szCs w:val="20"/>
        </w:rPr>
      </w:pPr>
    </w:p>
    <w:p w:rsidR="00AD30F3" w:rsidRPr="00AD30F3" w:rsidRDefault="00AD30F3" w:rsidP="00AD30F3">
      <w:pPr>
        <w:numPr>
          <w:ilvl w:val="0"/>
          <w:numId w:val="5"/>
        </w:numPr>
        <w:jc w:val="both"/>
        <w:rPr>
          <w:rFonts w:ascii="Times New Roman" w:eastAsia="Times New Roman" w:hAnsi="Times New Roman"/>
          <w:sz w:val="20"/>
          <w:szCs w:val="20"/>
        </w:rPr>
      </w:pPr>
      <w:r w:rsidRPr="00BF773C">
        <w:rPr>
          <w:rFonts w:ascii="Times New Roman" w:eastAsia="Times New Roman" w:hAnsi="Times New Roman"/>
          <w:sz w:val="20"/>
          <w:szCs w:val="20"/>
        </w:rPr>
        <w:t xml:space="preserve">Allow ample time for </w:t>
      </w:r>
      <w:r w:rsidR="00CF5371">
        <w:rPr>
          <w:rFonts w:ascii="Times New Roman" w:eastAsia="Times New Roman" w:hAnsi="Times New Roman"/>
          <w:sz w:val="20"/>
          <w:szCs w:val="20"/>
        </w:rPr>
        <w:fldChar w:fldCharType="begin"/>
      </w:r>
      <w:r>
        <w:rPr>
          <w:rFonts w:ascii="Times New Roman" w:eastAsia="Times New Roman" w:hAnsi="Times New Roman"/>
          <w:sz w:val="20"/>
          <w:szCs w:val="20"/>
        </w:rPr>
        <w:instrText xml:space="preserve"> REF  AgencyShort </w:instrText>
      </w:r>
      <w:r w:rsidR="00CF5371">
        <w:rPr>
          <w:rFonts w:ascii="Times New Roman" w:eastAsia="Times New Roman" w:hAnsi="Times New Roman"/>
          <w:sz w:val="20"/>
          <w:szCs w:val="20"/>
        </w:rPr>
        <w:fldChar w:fldCharType="separate"/>
      </w:r>
      <w:r w:rsidR="00EC1F7C" w:rsidRPr="00AD30F3">
        <w:rPr>
          <w:rFonts w:ascii="Times New Roman" w:eastAsia="Times New Roman" w:hAnsi="Times New Roman"/>
          <w:noProof/>
          <w:sz w:val="20"/>
          <w:szCs w:val="20"/>
        </w:rPr>
        <w:t>INDOT</w:t>
      </w:r>
      <w:r w:rsidR="00CF5371">
        <w:rPr>
          <w:rFonts w:ascii="Times New Roman" w:eastAsia="Times New Roman" w:hAnsi="Times New Roman"/>
          <w:sz w:val="20"/>
          <w:szCs w:val="20"/>
        </w:rPr>
        <w:fldChar w:fldCharType="end"/>
      </w:r>
      <w:r w:rsidRPr="00BF773C">
        <w:rPr>
          <w:rFonts w:ascii="Times New Roman" w:eastAsia="Times New Roman" w:hAnsi="Times New Roman"/>
          <w:sz w:val="20"/>
          <w:szCs w:val="20"/>
        </w:rPr>
        <w:t xml:space="preserve">’s agents (i.e. Buyer or Relocation agent) to secure payments prior to setting a date for a closing on a replacement property. </w:t>
      </w:r>
      <w:r w:rsidRPr="00BF773C">
        <w:rPr>
          <w:rFonts w:ascii="Times New Roman" w:eastAsia="Times New Roman" w:hAnsi="Times New Roman"/>
          <w:b/>
          <w:sz w:val="20"/>
          <w:szCs w:val="20"/>
        </w:rPr>
        <w:t xml:space="preserve"> </w:t>
      </w:r>
      <w:r w:rsidRPr="00AD30F3">
        <w:rPr>
          <w:rFonts w:ascii="Times New Roman" w:eastAsia="Times New Roman" w:hAnsi="Times New Roman"/>
          <w:sz w:val="20"/>
          <w:szCs w:val="20"/>
        </w:rPr>
        <w:t xml:space="preserve">For acquisition payments, the standard period for receiving a check after signing a deed, securing any outstanding liens, and bringing any taxes in arrears current is </w:t>
      </w:r>
      <w:r w:rsidRPr="00AD30F3">
        <w:rPr>
          <w:rFonts w:ascii="Times New Roman" w:eastAsia="Times New Roman" w:hAnsi="Times New Roman"/>
          <w:b/>
          <w:sz w:val="20"/>
          <w:szCs w:val="20"/>
        </w:rPr>
        <w:t>90 days</w:t>
      </w:r>
      <w:r w:rsidRPr="00AD30F3">
        <w:rPr>
          <w:rFonts w:ascii="Times New Roman" w:eastAsia="Times New Roman" w:hAnsi="Times New Roman"/>
          <w:sz w:val="20"/>
          <w:szCs w:val="20"/>
        </w:rPr>
        <w:t xml:space="preserve">.  For relocation payments, the standard period for receiving a check after submitting a copy of a purchase agreement, contract, or lease is </w:t>
      </w:r>
      <w:r w:rsidRPr="00AD30F3">
        <w:rPr>
          <w:rFonts w:ascii="Times New Roman" w:eastAsia="Times New Roman" w:hAnsi="Times New Roman"/>
          <w:b/>
          <w:sz w:val="20"/>
          <w:szCs w:val="20"/>
        </w:rPr>
        <w:t>45 to 60 days</w:t>
      </w:r>
      <w:r w:rsidRPr="00AD30F3">
        <w:rPr>
          <w:rFonts w:ascii="Times New Roman" w:eastAsia="Times New Roman" w:hAnsi="Times New Roman"/>
          <w:sz w:val="20"/>
          <w:szCs w:val="20"/>
        </w:rPr>
        <w:t xml:space="preserve">.  </w:t>
      </w:r>
    </w:p>
    <w:p w:rsidR="00AD30F3" w:rsidRPr="00BF773C" w:rsidRDefault="00AD30F3" w:rsidP="00AD30F3">
      <w:pPr>
        <w:jc w:val="center"/>
        <w:rPr>
          <w:rFonts w:ascii="Times New Roman" w:eastAsia="Times New Roman" w:hAnsi="Times New Roman"/>
          <w:sz w:val="20"/>
          <w:szCs w:val="20"/>
        </w:rPr>
      </w:pPr>
    </w:p>
    <w:p w:rsidR="00AD30F3" w:rsidRPr="00BF773C" w:rsidRDefault="00FD73BE" w:rsidP="00AD30F3">
      <w:pPr>
        <w:numPr>
          <w:ilvl w:val="0"/>
          <w:numId w:val="5"/>
        </w:numPr>
        <w:jc w:val="both"/>
        <w:rPr>
          <w:rFonts w:ascii="Times New Roman" w:eastAsia="Times New Roman" w:hAnsi="Times New Roman"/>
          <w:sz w:val="20"/>
          <w:szCs w:val="20"/>
        </w:rPr>
      </w:pPr>
      <w:r>
        <w:rPr>
          <w:rFonts w:ascii="Times New Roman" w:eastAsia="Times New Roman" w:hAnsi="Times New Roman"/>
          <w:b/>
          <w:sz w:val="20"/>
          <w:szCs w:val="20"/>
        </w:rPr>
        <w:fldChar w:fldCharType="begin"/>
      </w:r>
      <w:r>
        <w:rPr>
          <w:rFonts w:ascii="Times New Roman" w:eastAsia="Times New Roman" w:hAnsi="Times New Roman"/>
          <w:b/>
          <w:sz w:val="20"/>
          <w:szCs w:val="20"/>
        </w:rPr>
        <w:instrText xml:space="preserve"> REF  AgencyShort  \* MERGEFORMAT </w:instrText>
      </w:r>
      <w:r>
        <w:rPr>
          <w:rFonts w:ascii="Times New Roman" w:eastAsia="Times New Roman" w:hAnsi="Times New Roman"/>
          <w:b/>
          <w:sz w:val="20"/>
          <w:szCs w:val="20"/>
        </w:rPr>
        <w:fldChar w:fldCharType="separate"/>
      </w:r>
      <w:r w:rsidR="00EC1F7C" w:rsidRPr="00EC1F7C">
        <w:rPr>
          <w:rFonts w:ascii="Times New Roman" w:eastAsia="Times New Roman" w:hAnsi="Times New Roman"/>
          <w:b/>
          <w:sz w:val="20"/>
          <w:szCs w:val="20"/>
        </w:rPr>
        <w:t>INDOT</w:t>
      </w:r>
      <w:r>
        <w:rPr>
          <w:rFonts w:ascii="Times New Roman" w:eastAsia="Times New Roman" w:hAnsi="Times New Roman"/>
          <w:b/>
          <w:sz w:val="20"/>
          <w:szCs w:val="20"/>
        </w:rPr>
        <w:fldChar w:fldCharType="end"/>
      </w:r>
      <w:r w:rsidR="00AD30F3" w:rsidRPr="00AD30F3">
        <w:rPr>
          <w:rFonts w:ascii="Times New Roman" w:eastAsia="Times New Roman" w:hAnsi="Times New Roman"/>
          <w:b/>
          <w:sz w:val="20"/>
          <w:szCs w:val="20"/>
        </w:rPr>
        <w:t xml:space="preserve"> is not responsible for any voided sale or cancelled or rescheduled closing</w:t>
      </w:r>
      <w:r w:rsidR="00AD30F3" w:rsidRPr="00AD30F3">
        <w:rPr>
          <w:rFonts w:ascii="Times New Roman" w:eastAsia="Times New Roman" w:hAnsi="Times New Roman"/>
          <w:sz w:val="20"/>
          <w:szCs w:val="20"/>
        </w:rPr>
        <w:t xml:space="preserve"> due to a displacee’s failure to follow these guidelines or give prompt advanced notice of any special circumstances in conjunction with his/her displacement by the project.</w:t>
      </w:r>
      <w:r w:rsidR="00AD30F3" w:rsidRPr="00BF773C">
        <w:rPr>
          <w:rFonts w:ascii="Times New Roman" w:eastAsia="Times New Roman" w:hAnsi="Times New Roman"/>
          <w:b/>
          <w:sz w:val="20"/>
          <w:szCs w:val="20"/>
        </w:rPr>
        <w:t xml:space="preserve"> </w:t>
      </w:r>
      <w:r w:rsidR="00AD30F3" w:rsidRPr="00BF773C">
        <w:rPr>
          <w:rFonts w:ascii="Times New Roman" w:eastAsia="Times New Roman" w:hAnsi="Times New Roman"/>
          <w:sz w:val="20"/>
          <w:szCs w:val="20"/>
        </w:rPr>
        <w:t xml:space="preserve"> </w:t>
      </w:r>
      <w:r w:rsidR="00CF5371">
        <w:rPr>
          <w:rFonts w:ascii="Times New Roman" w:eastAsia="Times New Roman" w:hAnsi="Times New Roman"/>
          <w:sz w:val="20"/>
          <w:szCs w:val="20"/>
        </w:rPr>
        <w:fldChar w:fldCharType="begin"/>
      </w:r>
      <w:r w:rsidR="00AD30F3">
        <w:rPr>
          <w:rFonts w:ascii="Times New Roman" w:eastAsia="Times New Roman" w:hAnsi="Times New Roman"/>
          <w:sz w:val="20"/>
          <w:szCs w:val="20"/>
        </w:rPr>
        <w:instrText xml:space="preserve"> REF  AgencyShort </w:instrText>
      </w:r>
      <w:r w:rsidR="00CF5371">
        <w:rPr>
          <w:rFonts w:ascii="Times New Roman" w:eastAsia="Times New Roman" w:hAnsi="Times New Roman"/>
          <w:sz w:val="20"/>
          <w:szCs w:val="20"/>
        </w:rPr>
        <w:fldChar w:fldCharType="separate"/>
      </w:r>
      <w:r w:rsidR="00EC1F7C" w:rsidRPr="00AD30F3">
        <w:rPr>
          <w:rFonts w:ascii="Times New Roman" w:eastAsia="Times New Roman" w:hAnsi="Times New Roman"/>
          <w:noProof/>
          <w:sz w:val="20"/>
          <w:szCs w:val="20"/>
        </w:rPr>
        <w:t>INDOT</w:t>
      </w:r>
      <w:r w:rsidR="00CF5371">
        <w:rPr>
          <w:rFonts w:ascii="Times New Roman" w:eastAsia="Times New Roman" w:hAnsi="Times New Roman"/>
          <w:sz w:val="20"/>
          <w:szCs w:val="20"/>
        </w:rPr>
        <w:fldChar w:fldCharType="end"/>
      </w:r>
      <w:r w:rsidR="00AD30F3" w:rsidRPr="00BF773C">
        <w:rPr>
          <w:rFonts w:ascii="Times New Roman" w:eastAsia="Times New Roman" w:hAnsi="Times New Roman"/>
          <w:sz w:val="20"/>
          <w:szCs w:val="20"/>
        </w:rPr>
        <w:t xml:space="preserve">’s Real Estate Division also does not guarantee that the following standard periods for checks will not be subject to change at any time during the course of a project.   </w:t>
      </w:r>
    </w:p>
    <w:p w:rsidR="00AD30F3" w:rsidRPr="00BF773C" w:rsidRDefault="00AD30F3" w:rsidP="00AD30F3">
      <w:pPr>
        <w:ind w:left="720"/>
        <w:rPr>
          <w:rFonts w:ascii="Times New Roman" w:eastAsia="Times New Roman" w:hAnsi="Times New Roman"/>
          <w:sz w:val="20"/>
          <w:szCs w:val="20"/>
        </w:rPr>
      </w:pPr>
    </w:p>
    <w:p w:rsidR="00AD30F3" w:rsidRPr="00BF773C" w:rsidRDefault="00AD30F3" w:rsidP="00AD30F3">
      <w:pPr>
        <w:ind w:left="720" w:hanging="720"/>
        <w:rPr>
          <w:rFonts w:ascii="Times New Roman" w:eastAsia="Times New Roman" w:hAnsi="Times New Roman"/>
          <w:sz w:val="20"/>
          <w:szCs w:val="20"/>
        </w:rPr>
      </w:pPr>
      <w:r w:rsidRPr="00BF773C">
        <w:rPr>
          <w:rFonts w:ascii="Times New Roman" w:eastAsia="Times New Roman" w:hAnsi="Times New Roman"/>
          <w:sz w:val="20"/>
          <w:szCs w:val="20"/>
        </w:rPr>
        <w:t xml:space="preserve">4. </w:t>
      </w:r>
      <w:r w:rsidRPr="00BF773C">
        <w:rPr>
          <w:rFonts w:ascii="Times New Roman" w:eastAsia="Times New Roman" w:hAnsi="Times New Roman"/>
          <w:sz w:val="20"/>
          <w:szCs w:val="20"/>
        </w:rPr>
        <w:tab/>
      </w:r>
      <w:r w:rsidRPr="00BF773C">
        <w:rPr>
          <w:rFonts w:ascii="Times New Roman" w:eastAsia="Times New Roman" w:hAnsi="Times New Roman"/>
          <w:b/>
          <w:sz w:val="20"/>
          <w:szCs w:val="20"/>
        </w:rPr>
        <w:t>Relocation Payments not to be considered as income;</w:t>
      </w:r>
      <w:r w:rsidRPr="00BF773C">
        <w:rPr>
          <w:rFonts w:ascii="Times New Roman" w:eastAsia="Times New Roman" w:hAnsi="Times New Roman"/>
          <w:sz w:val="20"/>
          <w:szCs w:val="20"/>
        </w:rPr>
        <w:t xml:space="preserve"> Public Law 91-646 91st Congress, (AS amended by Public Law 100-17, April 2, 1987, Title IV, </w:t>
      </w:r>
      <w:r w:rsidRPr="00BF773C">
        <w:rPr>
          <w:rFonts w:ascii="Times New Roman" w:eastAsia="Times New Roman" w:hAnsi="Times New Roman"/>
          <w:b/>
          <w:sz w:val="20"/>
          <w:szCs w:val="20"/>
        </w:rPr>
        <w:t>Uniform Relocation Act</w:t>
      </w:r>
      <w:r w:rsidRPr="00BF773C">
        <w:rPr>
          <w:rFonts w:ascii="Times New Roman" w:eastAsia="Times New Roman" w:hAnsi="Times New Roman"/>
          <w:sz w:val="20"/>
          <w:szCs w:val="20"/>
        </w:rPr>
        <w:t xml:space="preserve"> Amendments of 1987)</w:t>
      </w:r>
    </w:p>
    <w:p w:rsidR="00AD30F3" w:rsidRPr="00BF773C" w:rsidRDefault="00AD30F3" w:rsidP="00AD30F3">
      <w:pPr>
        <w:ind w:left="720"/>
        <w:rPr>
          <w:rFonts w:ascii="Times New Roman" w:eastAsia="Times New Roman" w:hAnsi="Times New Roman"/>
          <w:sz w:val="20"/>
          <w:szCs w:val="20"/>
        </w:rPr>
      </w:pPr>
    </w:p>
    <w:p w:rsidR="00AD30F3" w:rsidRPr="00BF773C" w:rsidRDefault="00AD30F3" w:rsidP="00AD30F3">
      <w:pPr>
        <w:ind w:left="720"/>
        <w:rPr>
          <w:rFonts w:ascii="Times New Roman" w:eastAsia="Times New Roman" w:hAnsi="Times New Roman"/>
          <w:sz w:val="20"/>
          <w:szCs w:val="20"/>
        </w:rPr>
      </w:pPr>
      <w:r w:rsidRPr="00BF773C">
        <w:rPr>
          <w:rFonts w:ascii="Times New Roman" w:eastAsia="Times New Roman" w:hAnsi="Times New Roman"/>
          <w:sz w:val="20"/>
          <w:szCs w:val="20"/>
        </w:rPr>
        <w:t>SEC. 216. No payment received under this title shall be considered as income for the purpose of the internal Revenue Code of 1954; or for the purpose of determining the eligibility or the extent of eligibility of any persons for assistance under the Social Security Act or any other Federal law (except for any Federal law providing low-income housing assistance).</w:t>
      </w:r>
    </w:p>
    <w:p w:rsidR="00AD30F3" w:rsidRPr="00BF773C" w:rsidRDefault="00AD30F3" w:rsidP="00AD30F3">
      <w:pPr>
        <w:ind w:left="720"/>
        <w:rPr>
          <w:rFonts w:ascii="Times New Roman" w:eastAsia="Times New Roman" w:hAnsi="Times New Roman"/>
          <w:sz w:val="20"/>
          <w:szCs w:val="20"/>
        </w:rPr>
      </w:pPr>
    </w:p>
    <w:p w:rsidR="00AD30F3" w:rsidRPr="00BF773C" w:rsidRDefault="00AD30F3" w:rsidP="00AD30F3">
      <w:pPr>
        <w:ind w:left="720"/>
        <w:rPr>
          <w:rFonts w:ascii="Times New Roman" w:eastAsia="Times New Roman" w:hAnsi="Times New Roman"/>
          <w:b/>
          <w:sz w:val="20"/>
          <w:szCs w:val="20"/>
        </w:rPr>
      </w:pPr>
      <w:r w:rsidRPr="00BF773C">
        <w:rPr>
          <w:rFonts w:ascii="Times New Roman" w:eastAsia="Times New Roman" w:hAnsi="Times New Roman"/>
          <w:sz w:val="20"/>
          <w:szCs w:val="20"/>
        </w:rPr>
        <w:t xml:space="preserve">Relocation entitlements you have received or may receive due to your displacement caused by this project will fall under this Federal Law.  </w:t>
      </w:r>
      <w:r w:rsidRPr="00BF773C">
        <w:rPr>
          <w:rFonts w:ascii="Times New Roman" w:eastAsia="Times New Roman" w:hAnsi="Times New Roman"/>
          <w:b/>
          <w:sz w:val="20"/>
          <w:szCs w:val="20"/>
        </w:rPr>
        <w:t xml:space="preserve">Any compensation for your real estate purchased by the </w:t>
      </w:r>
      <w:r w:rsidR="00CF5371">
        <w:rPr>
          <w:rFonts w:ascii="Times New Roman" w:eastAsia="Times New Roman" w:hAnsi="Times New Roman"/>
          <w:b/>
          <w:sz w:val="20"/>
          <w:szCs w:val="20"/>
        </w:rPr>
        <w:fldChar w:fldCharType="begin"/>
      </w:r>
      <w:r>
        <w:rPr>
          <w:rFonts w:ascii="Times New Roman" w:eastAsia="Times New Roman" w:hAnsi="Times New Roman"/>
          <w:b/>
          <w:sz w:val="20"/>
          <w:szCs w:val="20"/>
        </w:rPr>
        <w:instrText xml:space="preserve"> REF  Grantee </w:instrText>
      </w:r>
      <w:r w:rsidR="00CF5371">
        <w:rPr>
          <w:rFonts w:ascii="Times New Roman" w:eastAsia="Times New Roman" w:hAnsi="Times New Roman"/>
          <w:b/>
          <w:sz w:val="20"/>
          <w:szCs w:val="20"/>
        </w:rPr>
        <w:fldChar w:fldCharType="separate"/>
      </w:r>
      <w:r w:rsidR="00EC1F7C">
        <w:rPr>
          <w:rFonts w:ascii="Times New Roman" w:eastAsia="Times New Roman" w:hAnsi="Times New Roman"/>
          <w:b/>
          <w:noProof/>
          <w:sz w:val="20"/>
          <w:szCs w:val="20"/>
        </w:rPr>
        <w:t>State of Indiana</w:t>
      </w:r>
      <w:r w:rsidR="00CF5371">
        <w:rPr>
          <w:rFonts w:ascii="Times New Roman" w:eastAsia="Times New Roman" w:hAnsi="Times New Roman"/>
          <w:b/>
          <w:sz w:val="20"/>
          <w:szCs w:val="20"/>
        </w:rPr>
        <w:fldChar w:fldCharType="end"/>
      </w:r>
      <w:r w:rsidRPr="00BF773C">
        <w:rPr>
          <w:rFonts w:ascii="Times New Roman" w:eastAsia="Times New Roman" w:hAnsi="Times New Roman"/>
          <w:b/>
          <w:sz w:val="20"/>
          <w:szCs w:val="20"/>
        </w:rPr>
        <w:t xml:space="preserve"> does not.</w:t>
      </w:r>
    </w:p>
    <w:p w:rsidR="00AD30F3" w:rsidRPr="00BF773C" w:rsidRDefault="00AD30F3" w:rsidP="00AD30F3">
      <w:pPr>
        <w:rPr>
          <w:rFonts w:ascii="Times New Roman" w:eastAsia="Times New Roman" w:hAnsi="Times New Roman"/>
          <w:sz w:val="20"/>
          <w:szCs w:val="20"/>
        </w:rPr>
      </w:pPr>
    </w:p>
    <w:p w:rsidR="00AD30F3" w:rsidRPr="00BF773C" w:rsidRDefault="00AD30F3" w:rsidP="00AD30F3">
      <w:pPr>
        <w:pBdr>
          <w:top w:val="single" w:sz="4" w:space="1" w:color="auto"/>
        </w:pBdr>
        <w:rPr>
          <w:rFonts w:ascii="Times New Roman" w:eastAsia="Times New Roman" w:hAnsi="Times New Roman"/>
          <w:sz w:val="20"/>
          <w:szCs w:val="20"/>
        </w:rPr>
      </w:pPr>
    </w:p>
    <w:p w:rsidR="00AD30F3" w:rsidRPr="00BF773C" w:rsidRDefault="00AD30F3" w:rsidP="00AD30F3">
      <w:pPr>
        <w:ind w:right="72"/>
        <w:rPr>
          <w:rFonts w:ascii="Times New Roman" w:eastAsia="Times New Roman" w:hAnsi="Times New Roman"/>
          <w:sz w:val="20"/>
          <w:szCs w:val="20"/>
        </w:rPr>
      </w:pPr>
      <w:r w:rsidRPr="00BF773C">
        <w:rPr>
          <w:rFonts w:ascii="Times New Roman" w:eastAsia="Times New Roman" w:hAnsi="Times New Roman"/>
          <w:sz w:val="20"/>
          <w:szCs w:val="20"/>
        </w:rPr>
        <w:t xml:space="preserve">If you, your </w:t>
      </w:r>
      <w:r>
        <w:rPr>
          <w:rFonts w:ascii="Times New Roman" w:eastAsia="Times New Roman" w:hAnsi="Times New Roman"/>
          <w:sz w:val="20"/>
          <w:szCs w:val="20"/>
        </w:rPr>
        <w:t>real estate agent</w:t>
      </w:r>
      <w:r w:rsidRPr="00BF773C">
        <w:rPr>
          <w:rFonts w:ascii="Times New Roman" w:eastAsia="Times New Roman" w:hAnsi="Times New Roman"/>
          <w:sz w:val="20"/>
          <w:szCs w:val="20"/>
        </w:rPr>
        <w:t xml:space="preserve">, or a mortgage company representative has additional questions or concerns regarding the information contained in this document, you may contact the </w:t>
      </w:r>
      <w:r w:rsidR="00CF5371">
        <w:rPr>
          <w:rFonts w:ascii="Times New Roman" w:eastAsia="Times New Roman" w:hAnsi="Times New Roman"/>
          <w:sz w:val="20"/>
          <w:szCs w:val="20"/>
        </w:rPr>
        <w:fldChar w:fldCharType="begin">
          <w:ffData>
            <w:name w:val="RelocationAuthority"/>
            <w:enabled/>
            <w:calcOnExit/>
            <w:textInput>
              <w:default w:val="Relocation Unit"/>
            </w:textInput>
          </w:ffData>
        </w:fldChar>
      </w:r>
      <w:bookmarkStart w:id="5" w:name="RelocationAuthority"/>
      <w:r>
        <w:rPr>
          <w:rFonts w:ascii="Times New Roman" w:eastAsia="Times New Roman" w:hAnsi="Times New Roman"/>
          <w:sz w:val="20"/>
          <w:szCs w:val="20"/>
        </w:rPr>
        <w:instrText xml:space="preserve"> FORMTEXT </w:instrText>
      </w:r>
      <w:r w:rsidR="00CF5371">
        <w:rPr>
          <w:rFonts w:ascii="Times New Roman" w:eastAsia="Times New Roman" w:hAnsi="Times New Roman"/>
          <w:sz w:val="20"/>
          <w:szCs w:val="20"/>
        </w:rPr>
      </w:r>
      <w:r w:rsidR="00CF5371">
        <w:rPr>
          <w:rFonts w:ascii="Times New Roman" w:eastAsia="Times New Roman" w:hAnsi="Times New Roman"/>
          <w:sz w:val="20"/>
          <w:szCs w:val="20"/>
        </w:rPr>
        <w:fldChar w:fldCharType="separate"/>
      </w:r>
      <w:r>
        <w:rPr>
          <w:rFonts w:ascii="Times New Roman" w:eastAsia="Times New Roman" w:hAnsi="Times New Roman"/>
          <w:noProof/>
          <w:sz w:val="20"/>
          <w:szCs w:val="20"/>
        </w:rPr>
        <w:t>Relocation Unit</w:t>
      </w:r>
      <w:r w:rsidR="00CF5371">
        <w:rPr>
          <w:rFonts w:ascii="Times New Roman" w:eastAsia="Times New Roman" w:hAnsi="Times New Roman"/>
          <w:sz w:val="20"/>
          <w:szCs w:val="20"/>
        </w:rPr>
        <w:fldChar w:fldCharType="end"/>
      </w:r>
      <w:bookmarkEnd w:id="5"/>
      <w:r w:rsidRPr="00BF773C">
        <w:rPr>
          <w:rFonts w:ascii="Times New Roman" w:eastAsia="Times New Roman" w:hAnsi="Times New Roman"/>
          <w:sz w:val="20"/>
          <w:szCs w:val="20"/>
        </w:rPr>
        <w:t xml:space="preserve"> at </w:t>
      </w:r>
      <w:r w:rsidR="0045360A">
        <w:rPr>
          <w:rFonts w:ascii="Times New Roman" w:eastAsia="Times New Roman" w:hAnsi="Times New Roman"/>
          <w:sz w:val="20"/>
          <w:szCs w:val="20"/>
        </w:rPr>
        <w:fldChar w:fldCharType="begin">
          <w:ffData>
            <w:name w:val="ReloAuthorityPh"/>
            <w:enabled/>
            <w:calcOnExit/>
            <w:textInput>
              <w:default w:val="(317) 234-3314"/>
            </w:textInput>
          </w:ffData>
        </w:fldChar>
      </w:r>
      <w:bookmarkStart w:id="6" w:name="ReloAuthorityPh"/>
      <w:r w:rsidR="0045360A">
        <w:rPr>
          <w:rFonts w:ascii="Times New Roman" w:eastAsia="Times New Roman" w:hAnsi="Times New Roman"/>
          <w:sz w:val="20"/>
          <w:szCs w:val="20"/>
        </w:rPr>
        <w:instrText xml:space="preserve"> FORMTEXT </w:instrText>
      </w:r>
      <w:r w:rsidR="0045360A">
        <w:rPr>
          <w:rFonts w:ascii="Times New Roman" w:eastAsia="Times New Roman" w:hAnsi="Times New Roman"/>
          <w:sz w:val="20"/>
          <w:szCs w:val="20"/>
        </w:rPr>
      </w:r>
      <w:r w:rsidR="0045360A">
        <w:rPr>
          <w:rFonts w:ascii="Times New Roman" w:eastAsia="Times New Roman" w:hAnsi="Times New Roman"/>
          <w:sz w:val="20"/>
          <w:szCs w:val="20"/>
        </w:rPr>
        <w:fldChar w:fldCharType="separate"/>
      </w:r>
      <w:bookmarkStart w:id="7" w:name="_GoBack"/>
      <w:r w:rsidR="0045360A">
        <w:rPr>
          <w:rFonts w:ascii="Times New Roman" w:eastAsia="Times New Roman" w:hAnsi="Times New Roman"/>
          <w:noProof/>
          <w:sz w:val="20"/>
          <w:szCs w:val="20"/>
        </w:rPr>
        <w:t>(317) 234-3314</w:t>
      </w:r>
      <w:bookmarkEnd w:id="7"/>
      <w:r w:rsidR="0045360A">
        <w:rPr>
          <w:rFonts w:ascii="Times New Roman" w:eastAsia="Times New Roman" w:hAnsi="Times New Roman"/>
          <w:sz w:val="20"/>
          <w:szCs w:val="20"/>
        </w:rPr>
        <w:fldChar w:fldCharType="end"/>
      </w:r>
      <w:bookmarkEnd w:id="6"/>
      <w:r w:rsidRPr="00BF773C">
        <w:rPr>
          <w:rFonts w:ascii="Times New Roman" w:eastAsia="Times New Roman" w:hAnsi="Times New Roman"/>
          <w:sz w:val="20"/>
          <w:szCs w:val="20"/>
        </w:rPr>
        <w:t xml:space="preserve">.  </w:t>
      </w:r>
    </w:p>
    <w:p w:rsidR="00AD30F3" w:rsidRPr="00BF773C" w:rsidRDefault="00AD30F3" w:rsidP="00AD30F3">
      <w:pPr>
        <w:ind w:right="72"/>
        <w:rPr>
          <w:rFonts w:ascii="Times New Roman" w:eastAsia="Times New Roman" w:hAnsi="Times New Roman"/>
          <w:b/>
          <w:sz w:val="20"/>
          <w:szCs w:val="20"/>
        </w:rPr>
      </w:pPr>
    </w:p>
    <w:tbl>
      <w:tblPr>
        <w:tblW w:w="10890" w:type="dxa"/>
        <w:tblInd w:w="18" w:type="dxa"/>
        <w:tblLayout w:type="fixed"/>
        <w:tblLook w:val="0000" w:firstRow="0" w:lastRow="0" w:firstColumn="0" w:lastColumn="0" w:noHBand="0" w:noVBand="0"/>
      </w:tblPr>
      <w:tblGrid>
        <w:gridCol w:w="4230"/>
        <w:gridCol w:w="990"/>
        <w:gridCol w:w="5670"/>
      </w:tblGrid>
      <w:tr w:rsidR="00AD30F3" w:rsidRPr="00AD30F3" w:rsidTr="00B71AD2">
        <w:tc>
          <w:tcPr>
            <w:tcW w:w="10890" w:type="dxa"/>
            <w:gridSpan w:val="3"/>
          </w:tcPr>
          <w:p w:rsidR="00AD30F3" w:rsidRPr="00AD30F3" w:rsidRDefault="00AD30F3" w:rsidP="00AD30F3">
            <w:pPr>
              <w:rPr>
                <w:rFonts w:ascii="Times New Roman" w:eastAsia="Times New Roman" w:hAnsi="Times New Roman"/>
                <w:sz w:val="21"/>
                <w:szCs w:val="21"/>
              </w:rPr>
            </w:pPr>
            <w:r w:rsidRPr="00AD30F3">
              <w:rPr>
                <w:rFonts w:ascii="Times New Roman" w:eastAsia="Times New Roman" w:hAnsi="Times New Roman"/>
                <w:sz w:val="21"/>
                <w:szCs w:val="21"/>
              </w:rPr>
              <w:t>Please acknowledge receipt of this letter with your signature below:</w:t>
            </w:r>
          </w:p>
        </w:tc>
      </w:tr>
      <w:tr w:rsidR="00AD30F3" w:rsidRPr="00AD30F3" w:rsidTr="00B71AD2">
        <w:tc>
          <w:tcPr>
            <w:tcW w:w="10890" w:type="dxa"/>
            <w:gridSpan w:val="3"/>
          </w:tcPr>
          <w:p w:rsidR="00AD30F3" w:rsidRPr="00AD30F3" w:rsidRDefault="00AD30F3" w:rsidP="00AD30F3">
            <w:pPr>
              <w:rPr>
                <w:rFonts w:ascii="Times New Roman" w:eastAsia="Times New Roman" w:hAnsi="Times New Roman"/>
                <w:sz w:val="21"/>
                <w:szCs w:val="21"/>
              </w:rPr>
            </w:pPr>
          </w:p>
        </w:tc>
      </w:tr>
      <w:tr w:rsidR="00AD30F3" w:rsidRPr="00AD30F3" w:rsidTr="00B71AD2">
        <w:tc>
          <w:tcPr>
            <w:tcW w:w="4230" w:type="dxa"/>
            <w:tcBorders>
              <w:bottom w:val="single" w:sz="4" w:space="0" w:color="auto"/>
            </w:tcBorders>
          </w:tcPr>
          <w:p w:rsidR="00AD30F3" w:rsidRPr="00AD30F3" w:rsidRDefault="00AD30F3" w:rsidP="00AD30F3">
            <w:pPr>
              <w:rPr>
                <w:rFonts w:ascii="Times New Roman" w:eastAsia="Times New Roman" w:hAnsi="Times New Roman"/>
                <w:sz w:val="21"/>
                <w:szCs w:val="21"/>
              </w:rPr>
            </w:pPr>
          </w:p>
        </w:tc>
        <w:tc>
          <w:tcPr>
            <w:tcW w:w="990" w:type="dxa"/>
          </w:tcPr>
          <w:p w:rsidR="00AD30F3" w:rsidRPr="00AD30F3" w:rsidRDefault="00AD30F3" w:rsidP="00AD30F3">
            <w:pPr>
              <w:rPr>
                <w:rFonts w:ascii="Times New Roman" w:eastAsia="Times New Roman" w:hAnsi="Times New Roman"/>
                <w:sz w:val="21"/>
                <w:szCs w:val="21"/>
              </w:rPr>
            </w:pPr>
          </w:p>
        </w:tc>
        <w:tc>
          <w:tcPr>
            <w:tcW w:w="5670" w:type="dxa"/>
            <w:tcBorders>
              <w:bottom w:val="single" w:sz="4" w:space="0" w:color="auto"/>
            </w:tcBorders>
          </w:tcPr>
          <w:p w:rsidR="00AD30F3" w:rsidRPr="00AD30F3" w:rsidRDefault="00AD30F3" w:rsidP="00AD30F3">
            <w:pPr>
              <w:rPr>
                <w:rFonts w:ascii="Times New Roman" w:eastAsia="Times New Roman" w:hAnsi="Times New Roman"/>
                <w:sz w:val="21"/>
                <w:szCs w:val="21"/>
              </w:rPr>
            </w:pPr>
          </w:p>
        </w:tc>
      </w:tr>
      <w:tr w:rsidR="00AD30F3" w:rsidRPr="00AD30F3" w:rsidTr="00B71AD2">
        <w:tc>
          <w:tcPr>
            <w:tcW w:w="4230" w:type="dxa"/>
            <w:tcBorders>
              <w:top w:val="single" w:sz="4" w:space="0" w:color="auto"/>
            </w:tcBorders>
          </w:tcPr>
          <w:p w:rsidR="00AD30F3" w:rsidRPr="00AD30F3" w:rsidRDefault="00AD30F3" w:rsidP="00AD30F3">
            <w:pPr>
              <w:rPr>
                <w:rFonts w:ascii="Times New Roman" w:eastAsia="Times New Roman" w:hAnsi="Times New Roman"/>
                <w:sz w:val="21"/>
                <w:szCs w:val="21"/>
              </w:rPr>
            </w:pPr>
            <w:r w:rsidRPr="00AD30F3">
              <w:rPr>
                <w:rFonts w:ascii="Times New Roman" w:eastAsia="Times New Roman" w:hAnsi="Times New Roman"/>
                <w:sz w:val="21"/>
                <w:szCs w:val="21"/>
              </w:rPr>
              <w:t>Displacee</w:t>
            </w:r>
          </w:p>
        </w:tc>
        <w:tc>
          <w:tcPr>
            <w:tcW w:w="990" w:type="dxa"/>
          </w:tcPr>
          <w:p w:rsidR="00AD30F3" w:rsidRPr="00AD30F3" w:rsidRDefault="00AD30F3" w:rsidP="00AD30F3">
            <w:pPr>
              <w:rPr>
                <w:rFonts w:ascii="Times New Roman" w:eastAsia="Times New Roman" w:hAnsi="Times New Roman"/>
                <w:sz w:val="21"/>
                <w:szCs w:val="21"/>
              </w:rPr>
            </w:pPr>
          </w:p>
        </w:tc>
        <w:tc>
          <w:tcPr>
            <w:tcW w:w="5670" w:type="dxa"/>
          </w:tcPr>
          <w:p w:rsidR="00AD30F3" w:rsidRPr="00AD30F3" w:rsidRDefault="00AD30F3" w:rsidP="00AD30F3">
            <w:pPr>
              <w:rPr>
                <w:rFonts w:ascii="Times New Roman" w:eastAsia="Times New Roman" w:hAnsi="Times New Roman"/>
                <w:sz w:val="21"/>
                <w:szCs w:val="21"/>
              </w:rPr>
            </w:pPr>
            <w:r w:rsidRPr="00AD30F3">
              <w:rPr>
                <w:rFonts w:ascii="Times New Roman" w:eastAsia="Times New Roman" w:hAnsi="Times New Roman"/>
                <w:sz w:val="21"/>
                <w:szCs w:val="21"/>
              </w:rPr>
              <w:t>Displacee</w:t>
            </w:r>
          </w:p>
        </w:tc>
      </w:tr>
      <w:tr w:rsidR="00AD30F3" w:rsidRPr="00AD30F3" w:rsidTr="00B71AD2">
        <w:tc>
          <w:tcPr>
            <w:tcW w:w="4230" w:type="dxa"/>
          </w:tcPr>
          <w:p w:rsidR="00AD30F3" w:rsidRPr="00AD30F3" w:rsidRDefault="00AD30F3" w:rsidP="00AD30F3">
            <w:pPr>
              <w:rPr>
                <w:rFonts w:ascii="Times New Roman" w:eastAsia="Times New Roman" w:hAnsi="Times New Roman"/>
                <w:sz w:val="21"/>
                <w:szCs w:val="21"/>
              </w:rPr>
            </w:pPr>
          </w:p>
        </w:tc>
        <w:tc>
          <w:tcPr>
            <w:tcW w:w="990" w:type="dxa"/>
          </w:tcPr>
          <w:p w:rsidR="00AD30F3" w:rsidRPr="00AD30F3" w:rsidRDefault="00AD30F3" w:rsidP="00AD30F3">
            <w:pPr>
              <w:rPr>
                <w:rFonts w:ascii="Times New Roman" w:eastAsia="Times New Roman" w:hAnsi="Times New Roman"/>
                <w:sz w:val="21"/>
                <w:szCs w:val="21"/>
              </w:rPr>
            </w:pPr>
          </w:p>
        </w:tc>
        <w:tc>
          <w:tcPr>
            <w:tcW w:w="5670" w:type="dxa"/>
          </w:tcPr>
          <w:p w:rsidR="00AD30F3" w:rsidRPr="00AD30F3" w:rsidRDefault="00AD30F3" w:rsidP="00AD30F3">
            <w:pPr>
              <w:rPr>
                <w:rFonts w:ascii="Times New Roman" w:eastAsia="Times New Roman" w:hAnsi="Times New Roman"/>
                <w:sz w:val="21"/>
                <w:szCs w:val="21"/>
              </w:rPr>
            </w:pPr>
          </w:p>
        </w:tc>
      </w:tr>
      <w:tr w:rsidR="00AD30F3" w:rsidRPr="00AD30F3" w:rsidTr="00B71AD2">
        <w:tc>
          <w:tcPr>
            <w:tcW w:w="4230" w:type="dxa"/>
            <w:tcBorders>
              <w:bottom w:val="single" w:sz="4" w:space="0" w:color="auto"/>
            </w:tcBorders>
          </w:tcPr>
          <w:p w:rsidR="00AD30F3" w:rsidRPr="00AD30F3" w:rsidRDefault="00AD30F3" w:rsidP="00AD30F3">
            <w:pPr>
              <w:rPr>
                <w:rFonts w:ascii="Times New Roman" w:eastAsia="Times New Roman" w:hAnsi="Times New Roman"/>
                <w:sz w:val="21"/>
                <w:szCs w:val="21"/>
              </w:rPr>
            </w:pPr>
          </w:p>
        </w:tc>
        <w:tc>
          <w:tcPr>
            <w:tcW w:w="990" w:type="dxa"/>
          </w:tcPr>
          <w:p w:rsidR="00AD30F3" w:rsidRPr="00AD30F3" w:rsidRDefault="00AD30F3" w:rsidP="00AD30F3">
            <w:pPr>
              <w:rPr>
                <w:rFonts w:ascii="Times New Roman" w:eastAsia="Times New Roman" w:hAnsi="Times New Roman"/>
                <w:sz w:val="21"/>
                <w:szCs w:val="21"/>
              </w:rPr>
            </w:pPr>
          </w:p>
        </w:tc>
        <w:tc>
          <w:tcPr>
            <w:tcW w:w="5670" w:type="dxa"/>
            <w:tcBorders>
              <w:bottom w:val="single" w:sz="4" w:space="0" w:color="auto"/>
            </w:tcBorders>
          </w:tcPr>
          <w:p w:rsidR="00AD30F3" w:rsidRPr="00AD30F3" w:rsidRDefault="00AD30F3" w:rsidP="00AD30F3">
            <w:pPr>
              <w:rPr>
                <w:rFonts w:ascii="Times New Roman" w:eastAsia="Times New Roman" w:hAnsi="Times New Roman"/>
                <w:sz w:val="21"/>
                <w:szCs w:val="21"/>
              </w:rPr>
            </w:pPr>
          </w:p>
        </w:tc>
      </w:tr>
      <w:tr w:rsidR="00AD30F3" w:rsidRPr="00AD30F3" w:rsidTr="00B71AD2">
        <w:tc>
          <w:tcPr>
            <w:tcW w:w="4230" w:type="dxa"/>
            <w:tcBorders>
              <w:top w:val="single" w:sz="4" w:space="0" w:color="auto"/>
            </w:tcBorders>
          </w:tcPr>
          <w:p w:rsidR="00AD30F3" w:rsidRPr="00AD30F3" w:rsidRDefault="00AD30F3" w:rsidP="00AD30F3">
            <w:pPr>
              <w:rPr>
                <w:rFonts w:ascii="Times New Roman" w:eastAsia="Times New Roman" w:hAnsi="Times New Roman"/>
                <w:sz w:val="21"/>
                <w:szCs w:val="21"/>
              </w:rPr>
            </w:pPr>
            <w:r w:rsidRPr="00AD30F3">
              <w:rPr>
                <w:rFonts w:ascii="Times New Roman" w:eastAsia="Times New Roman" w:hAnsi="Times New Roman"/>
                <w:sz w:val="21"/>
                <w:szCs w:val="21"/>
              </w:rPr>
              <w:t>Date</w:t>
            </w:r>
          </w:p>
        </w:tc>
        <w:tc>
          <w:tcPr>
            <w:tcW w:w="990" w:type="dxa"/>
          </w:tcPr>
          <w:p w:rsidR="00AD30F3" w:rsidRPr="00AD30F3" w:rsidRDefault="00AD30F3" w:rsidP="00AD30F3">
            <w:pPr>
              <w:rPr>
                <w:rFonts w:ascii="Times New Roman" w:eastAsia="Times New Roman" w:hAnsi="Times New Roman"/>
                <w:sz w:val="21"/>
                <w:szCs w:val="21"/>
              </w:rPr>
            </w:pPr>
          </w:p>
        </w:tc>
        <w:tc>
          <w:tcPr>
            <w:tcW w:w="5670" w:type="dxa"/>
          </w:tcPr>
          <w:p w:rsidR="00AD30F3" w:rsidRPr="00AD30F3" w:rsidRDefault="00AD30F3" w:rsidP="00AD30F3">
            <w:pPr>
              <w:rPr>
                <w:rFonts w:ascii="Times New Roman" w:eastAsia="Times New Roman" w:hAnsi="Times New Roman"/>
                <w:sz w:val="21"/>
                <w:szCs w:val="21"/>
              </w:rPr>
            </w:pPr>
            <w:r w:rsidRPr="00AD30F3">
              <w:rPr>
                <w:rFonts w:ascii="Times New Roman" w:eastAsia="Times New Roman" w:hAnsi="Times New Roman"/>
                <w:sz w:val="21"/>
                <w:szCs w:val="21"/>
              </w:rPr>
              <w:t>Date</w:t>
            </w:r>
          </w:p>
        </w:tc>
      </w:tr>
    </w:tbl>
    <w:p w:rsidR="00AD30F3" w:rsidRPr="00CF075B" w:rsidRDefault="00AD30F3" w:rsidP="00A16141">
      <w:pPr>
        <w:rPr>
          <w:rFonts w:ascii="Times New Roman" w:hAnsi="Times New Roman"/>
        </w:rPr>
      </w:pPr>
    </w:p>
    <w:sectPr w:rsidR="00AD30F3" w:rsidRPr="00CF075B" w:rsidSect="00FA0735">
      <w:type w:val="continuous"/>
      <w:pgSz w:w="12240" w:h="15840"/>
      <w:pgMar w:top="1080" w:right="720" w:bottom="994" w:left="720" w:header="288"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3BE" w:rsidRDefault="00FD73BE" w:rsidP="002B197C">
      <w:r>
        <w:separator/>
      </w:r>
    </w:p>
  </w:endnote>
  <w:endnote w:type="continuationSeparator" w:id="0">
    <w:p w:rsidR="00FD73BE" w:rsidRDefault="00FD73BE" w:rsidP="002B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120" w:rsidRDefault="0045360A" w:rsidP="003C2282">
    <w:pPr>
      <w:pStyle w:val="Footer"/>
      <w:tabs>
        <w:tab w:val="clear" w:pos="4680"/>
        <w:tab w:val="clear" w:pos="9360"/>
        <w:tab w:val="center" w:pos="5760"/>
        <w:tab w:val="right" w:pos="11160"/>
      </w:tabs>
      <w:jc w:val="center"/>
      <w:rPr>
        <w:rFonts w:ascii="Times New Roman" w:hAnsi="Times New Roman"/>
        <w:sz w:val="16"/>
        <w:szCs w:val="16"/>
      </w:rPr>
    </w:pPr>
    <w:r>
      <w:rPr>
        <w:noProof/>
      </w:rPr>
      <w:drawing>
        <wp:anchor distT="0" distB="0" distL="114300" distR="114300" simplePos="0" relativeHeight="251658240" behindDoc="0" locked="0" layoutInCell="1" allowOverlap="1">
          <wp:simplePos x="0" y="0"/>
          <wp:positionH relativeFrom="column">
            <wp:posOffset>5681823</wp:posOffset>
          </wp:positionH>
          <wp:positionV relativeFrom="paragraph">
            <wp:posOffset>20774</wp:posOffset>
          </wp:positionV>
          <wp:extent cx="971550" cy="2286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D93">
      <w:rPr>
        <w:noProof/>
      </w:rPr>
      <w:drawing>
        <wp:anchor distT="0" distB="0" distL="114300" distR="114300" simplePos="0" relativeHeight="251657216" behindDoc="0" locked="0" layoutInCell="1" allowOverlap="1">
          <wp:simplePos x="0" y="0"/>
          <wp:positionH relativeFrom="column">
            <wp:posOffset>3223895</wp:posOffset>
          </wp:positionH>
          <wp:positionV relativeFrom="paragraph">
            <wp:posOffset>19050</wp:posOffset>
          </wp:positionV>
          <wp:extent cx="866775" cy="419100"/>
          <wp:effectExtent l="19050" t="0" r="9525" b="0"/>
          <wp:wrapNone/>
          <wp:docPr id="2" name="Picture 3" descr="Real Estat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 Estate new logo"/>
                  <pic:cNvPicPr>
                    <a:picLocks noChangeAspect="1" noChangeArrowheads="1"/>
                  </pic:cNvPicPr>
                </pic:nvPicPr>
                <pic:blipFill>
                  <a:blip r:embed="rId2"/>
                  <a:srcRect/>
                  <a:stretch>
                    <a:fillRect/>
                  </a:stretch>
                </pic:blipFill>
                <pic:spPr bwMode="auto">
                  <a:xfrm>
                    <a:off x="0" y="0"/>
                    <a:ext cx="866775" cy="419100"/>
                  </a:xfrm>
                  <a:prstGeom prst="rect">
                    <a:avLst/>
                  </a:prstGeom>
                  <a:noFill/>
                  <a:ln w="9525">
                    <a:noFill/>
                    <a:miter lim="800000"/>
                    <a:headEnd/>
                    <a:tailEnd/>
                  </a:ln>
                </pic:spPr>
              </pic:pic>
            </a:graphicData>
          </a:graphic>
        </wp:anchor>
      </w:drawing>
    </w:r>
    <w:r w:rsidR="001D1D4F" w:rsidRPr="001D1D4F">
      <w:rPr>
        <w:rFonts w:ascii="Times New Roman" w:hAnsi="Times New Roman"/>
        <w:sz w:val="16"/>
        <w:szCs w:val="16"/>
      </w:rPr>
      <w:tab/>
    </w:r>
    <w:r w:rsidR="001D1D4F">
      <w:rPr>
        <w:rFonts w:ascii="Times New Roman" w:hAnsi="Times New Roman"/>
        <w:sz w:val="16"/>
        <w:szCs w:val="16"/>
      </w:rPr>
      <w:tab/>
    </w:r>
  </w:p>
  <w:p w:rsidR="001D1D4F" w:rsidRDefault="003C2282" w:rsidP="003C2282">
    <w:pPr>
      <w:pStyle w:val="Footer"/>
      <w:tabs>
        <w:tab w:val="clear" w:pos="4680"/>
        <w:tab w:val="clear" w:pos="9360"/>
        <w:tab w:val="center" w:pos="5760"/>
        <w:tab w:val="right" w:pos="11160"/>
      </w:tabs>
      <w:jc w:val="center"/>
      <w:rPr>
        <w:rFonts w:ascii="Times New Roman" w:hAnsi="Times New Roman"/>
        <w:noProof/>
        <w:sz w:val="16"/>
        <w:szCs w:val="16"/>
      </w:rPr>
    </w:pPr>
    <w:r>
      <w:rPr>
        <w:rFonts w:ascii="Times New Roman" w:hAnsi="Times New Roman"/>
        <w:sz w:val="16"/>
        <w:szCs w:val="16"/>
      </w:rPr>
      <w:t>RAAP FORM #</w:t>
    </w:r>
    <w:r w:rsidR="00AD30F3">
      <w:rPr>
        <w:rFonts w:ascii="Times New Roman" w:hAnsi="Times New Roman"/>
        <w:sz w:val="16"/>
        <w:szCs w:val="16"/>
      </w:rPr>
      <w:t>42</w:t>
    </w:r>
    <w:r w:rsidR="00A547EF">
      <w:rPr>
        <w:rFonts w:ascii="Times New Roman" w:hAnsi="Times New Roman"/>
        <w:sz w:val="16"/>
        <w:szCs w:val="16"/>
      </w:rPr>
      <w:t>A</w:t>
    </w:r>
    <w:r w:rsidR="00A16141" w:rsidRPr="00A16141">
      <w:rPr>
        <w:rFonts w:ascii="Times New Roman" w:hAnsi="Times New Roman"/>
        <w:noProof/>
        <w:sz w:val="16"/>
        <w:szCs w:val="16"/>
      </w:rPr>
      <w:tab/>
    </w:r>
    <w:r w:rsidR="00A16141" w:rsidRPr="00A16141">
      <w:rPr>
        <w:rFonts w:ascii="Times New Roman" w:hAnsi="Times New Roman"/>
        <w:noProof/>
        <w:sz w:val="16"/>
        <w:szCs w:val="16"/>
      </w:rPr>
      <w:tab/>
    </w:r>
  </w:p>
  <w:p w:rsidR="005C1C24" w:rsidRPr="005C1C24" w:rsidRDefault="005C1C24" w:rsidP="00BC2B43">
    <w:pPr>
      <w:pStyle w:val="Footer"/>
      <w:tabs>
        <w:tab w:val="clear" w:pos="4680"/>
        <w:tab w:val="clear" w:pos="9360"/>
        <w:tab w:val="center" w:pos="5760"/>
        <w:tab w:val="right" w:pos="11160"/>
      </w:tabs>
      <w:jc w:val="center"/>
      <w:rPr>
        <w:rFonts w:ascii="Times New Roman" w:hAnsi="Times New Roman"/>
        <w:sz w:val="16"/>
        <w:szCs w:val="16"/>
      </w:rPr>
    </w:pPr>
    <w:r w:rsidRPr="005C1C24">
      <w:rPr>
        <w:rFonts w:ascii="Times New Roman" w:hAnsi="Times New Roman"/>
        <w:sz w:val="16"/>
        <w:szCs w:val="16"/>
      </w:rPr>
      <w:t xml:space="preserve">REVISED </w:t>
    </w:r>
    <w:r w:rsidR="00715FF4">
      <w:rPr>
        <w:rFonts w:ascii="Times New Roman" w:hAnsi="Times New Roman"/>
        <w:sz w:val="16"/>
        <w:szCs w:val="16"/>
      </w:rPr>
      <w:t>04/2015</w:t>
    </w:r>
    <w:r w:rsidRPr="005C1C24">
      <w:rPr>
        <w:rFonts w:ascii="Times New Roman" w:hAnsi="Times New Roman"/>
        <w:sz w:val="16"/>
        <w:szCs w:val="16"/>
      </w:rPr>
      <w:tab/>
    </w:r>
    <w:r w:rsidRPr="005C1C24">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3BE" w:rsidRDefault="00FD73BE" w:rsidP="002B197C">
      <w:r>
        <w:separator/>
      </w:r>
    </w:p>
  </w:footnote>
  <w:footnote w:type="continuationSeparator" w:id="0">
    <w:p w:rsidR="00FD73BE" w:rsidRDefault="00FD73BE" w:rsidP="002B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7C" w:rsidRDefault="00C10D93" w:rsidP="00A16141">
    <w:pPr>
      <w:pStyle w:val="Header"/>
      <w:jc w:val="center"/>
    </w:pPr>
    <w:r>
      <w:rPr>
        <w:noProof/>
      </w:rPr>
      <w:drawing>
        <wp:inline distT="0" distB="0" distL="0" distR="0">
          <wp:extent cx="6858000" cy="457200"/>
          <wp:effectExtent l="19050" t="0" r="0" b="0"/>
          <wp:docPr id="1" name="Picture 1" descr="Banner 7 and half i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7 and half inches"/>
                  <pic:cNvPicPr>
                    <a:picLocks noChangeAspect="1" noChangeArrowheads="1"/>
                  </pic:cNvPicPr>
                </pic:nvPicPr>
                <pic:blipFill>
                  <a:blip r:embed="rId1"/>
                  <a:srcRect/>
                  <a:stretch>
                    <a:fillRect/>
                  </a:stretch>
                </pic:blipFill>
                <pic:spPr bwMode="auto">
                  <a:xfrm>
                    <a:off x="0" y="0"/>
                    <a:ext cx="6858000"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8551F"/>
    <w:multiLevelType w:val="hybridMultilevel"/>
    <w:tmpl w:val="33747784"/>
    <w:lvl w:ilvl="0" w:tplc="2E12C0CA">
      <w:start w:val="1"/>
      <w:numFmt w:val="decimal"/>
      <w:pStyle w:val="LIST-1"/>
      <w:lvlText w:val="%1."/>
      <w:lvlJc w:val="left"/>
      <w:pPr>
        <w:ind w:left="90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pStyle w:val="LIST-2"/>
      <w:lvlText w:val="%2."/>
      <w:lvlJc w:val="left"/>
      <w:pPr>
        <w:ind w:left="1170" w:hanging="360"/>
      </w:pPr>
    </w:lvl>
    <w:lvl w:ilvl="2" w:tplc="0409001B">
      <w:start w:val="1"/>
      <w:numFmt w:val="lowerRoman"/>
      <w:pStyle w:val="LIST-3"/>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17A2849"/>
    <w:multiLevelType w:val="multilevel"/>
    <w:tmpl w:val="B60C5FBE"/>
    <w:lvl w:ilvl="0">
      <w:start w:val="1"/>
      <w:numFmt w:val="bullet"/>
      <w:pStyle w:val="LIST-Bulleted"/>
      <w:lvlText w:val=""/>
      <w:lvlJc w:val="left"/>
      <w:pPr>
        <w:tabs>
          <w:tab w:val="num" w:pos="990"/>
        </w:tabs>
        <w:ind w:left="99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701E69"/>
    <w:multiLevelType w:val="singleLevel"/>
    <w:tmpl w:val="AC1EAEF6"/>
    <w:lvl w:ilvl="0">
      <w:start w:val="1"/>
      <w:numFmt w:val="decimal"/>
      <w:lvlText w:val="%1."/>
      <w:lvlJc w:val="left"/>
      <w:pPr>
        <w:tabs>
          <w:tab w:val="num" w:pos="720"/>
        </w:tabs>
        <w:ind w:left="720" w:hanging="720"/>
      </w:pPr>
      <w:rPr>
        <w:rFonts w:hint="default"/>
      </w:rPr>
    </w:lvl>
  </w:abstractNum>
  <w:num w:numId="1">
    <w:abstractNumId w:val="0"/>
  </w:num>
  <w:num w:numId="2">
    <w:abstractNumId w:val="0"/>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197C"/>
    <w:rsid w:val="000202A6"/>
    <w:rsid w:val="00022E4F"/>
    <w:rsid w:val="0003080D"/>
    <w:rsid w:val="000356F7"/>
    <w:rsid w:val="00070F3B"/>
    <w:rsid w:val="00097D76"/>
    <w:rsid w:val="000F6CC4"/>
    <w:rsid w:val="00112D13"/>
    <w:rsid w:val="001138FA"/>
    <w:rsid w:val="00135B41"/>
    <w:rsid w:val="00145CF8"/>
    <w:rsid w:val="001531EC"/>
    <w:rsid w:val="00162215"/>
    <w:rsid w:val="001715B4"/>
    <w:rsid w:val="00175CC8"/>
    <w:rsid w:val="0019140B"/>
    <w:rsid w:val="001A7BD1"/>
    <w:rsid w:val="001D1D4F"/>
    <w:rsid w:val="001E207B"/>
    <w:rsid w:val="001F0058"/>
    <w:rsid w:val="0020231B"/>
    <w:rsid w:val="00231495"/>
    <w:rsid w:val="002603B3"/>
    <w:rsid w:val="002B197C"/>
    <w:rsid w:val="002C395F"/>
    <w:rsid w:val="002C4947"/>
    <w:rsid w:val="002C6649"/>
    <w:rsid w:val="002D62DF"/>
    <w:rsid w:val="002E3AA4"/>
    <w:rsid w:val="00307C4F"/>
    <w:rsid w:val="00321162"/>
    <w:rsid w:val="00326690"/>
    <w:rsid w:val="0035604B"/>
    <w:rsid w:val="003613DF"/>
    <w:rsid w:val="00365A1A"/>
    <w:rsid w:val="00366363"/>
    <w:rsid w:val="00386699"/>
    <w:rsid w:val="003A12E3"/>
    <w:rsid w:val="003A7113"/>
    <w:rsid w:val="003C2282"/>
    <w:rsid w:val="003C7280"/>
    <w:rsid w:val="003E1189"/>
    <w:rsid w:val="003F0460"/>
    <w:rsid w:val="003F0D76"/>
    <w:rsid w:val="003F6BF1"/>
    <w:rsid w:val="003F77F8"/>
    <w:rsid w:val="00412D7C"/>
    <w:rsid w:val="00442F72"/>
    <w:rsid w:val="00445EB8"/>
    <w:rsid w:val="004477F6"/>
    <w:rsid w:val="0045360A"/>
    <w:rsid w:val="00467994"/>
    <w:rsid w:val="004748DF"/>
    <w:rsid w:val="004C6B00"/>
    <w:rsid w:val="004D41DD"/>
    <w:rsid w:val="004D7A6A"/>
    <w:rsid w:val="004F0B1D"/>
    <w:rsid w:val="004F4CDC"/>
    <w:rsid w:val="00511367"/>
    <w:rsid w:val="0051645F"/>
    <w:rsid w:val="005451B0"/>
    <w:rsid w:val="00545D63"/>
    <w:rsid w:val="005552D9"/>
    <w:rsid w:val="0057387A"/>
    <w:rsid w:val="00594531"/>
    <w:rsid w:val="005A2153"/>
    <w:rsid w:val="005B6B82"/>
    <w:rsid w:val="005C0864"/>
    <w:rsid w:val="005C1C24"/>
    <w:rsid w:val="005C4726"/>
    <w:rsid w:val="005E23A2"/>
    <w:rsid w:val="005E4718"/>
    <w:rsid w:val="005F6B57"/>
    <w:rsid w:val="0060519D"/>
    <w:rsid w:val="00615EFC"/>
    <w:rsid w:val="00623B89"/>
    <w:rsid w:val="006474A1"/>
    <w:rsid w:val="00661223"/>
    <w:rsid w:val="0067790D"/>
    <w:rsid w:val="00681E13"/>
    <w:rsid w:val="00690611"/>
    <w:rsid w:val="00692BCE"/>
    <w:rsid w:val="006B6581"/>
    <w:rsid w:val="006C7D81"/>
    <w:rsid w:val="006F0529"/>
    <w:rsid w:val="00715FF4"/>
    <w:rsid w:val="00733EA6"/>
    <w:rsid w:val="00737C19"/>
    <w:rsid w:val="007644AA"/>
    <w:rsid w:val="007762BE"/>
    <w:rsid w:val="007A3300"/>
    <w:rsid w:val="007E1BB7"/>
    <w:rsid w:val="007E3A7A"/>
    <w:rsid w:val="00815E93"/>
    <w:rsid w:val="008859CE"/>
    <w:rsid w:val="008A6221"/>
    <w:rsid w:val="008C2EEB"/>
    <w:rsid w:val="008C7048"/>
    <w:rsid w:val="008D4244"/>
    <w:rsid w:val="008E64E2"/>
    <w:rsid w:val="009267D9"/>
    <w:rsid w:val="00935AF5"/>
    <w:rsid w:val="00945650"/>
    <w:rsid w:val="00964B7A"/>
    <w:rsid w:val="00982B2D"/>
    <w:rsid w:val="009A0B2A"/>
    <w:rsid w:val="009C27EF"/>
    <w:rsid w:val="009C757A"/>
    <w:rsid w:val="009E23C9"/>
    <w:rsid w:val="00A00D11"/>
    <w:rsid w:val="00A12A6B"/>
    <w:rsid w:val="00A13F62"/>
    <w:rsid w:val="00A16141"/>
    <w:rsid w:val="00A547EF"/>
    <w:rsid w:val="00A750FB"/>
    <w:rsid w:val="00A75C05"/>
    <w:rsid w:val="00A93AFD"/>
    <w:rsid w:val="00A945D4"/>
    <w:rsid w:val="00AB0D69"/>
    <w:rsid w:val="00AB6CEF"/>
    <w:rsid w:val="00AD0889"/>
    <w:rsid w:val="00AD2046"/>
    <w:rsid w:val="00AD30F3"/>
    <w:rsid w:val="00AF460D"/>
    <w:rsid w:val="00B04253"/>
    <w:rsid w:val="00B2440D"/>
    <w:rsid w:val="00B25120"/>
    <w:rsid w:val="00B51791"/>
    <w:rsid w:val="00B722F7"/>
    <w:rsid w:val="00B84120"/>
    <w:rsid w:val="00BC2B43"/>
    <w:rsid w:val="00BF4B7D"/>
    <w:rsid w:val="00BF4FE8"/>
    <w:rsid w:val="00BF55E2"/>
    <w:rsid w:val="00C109EF"/>
    <w:rsid w:val="00C10D93"/>
    <w:rsid w:val="00C1454D"/>
    <w:rsid w:val="00C5632D"/>
    <w:rsid w:val="00C70773"/>
    <w:rsid w:val="00C739B6"/>
    <w:rsid w:val="00C74F73"/>
    <w:rsid w:val="00C80395"/>
    <w:rsid w:val="00C8489F"/>
    <w:rsid w:val="00C84D6A"/>
    <w:rsid w:val="00C861BD"/>
    <w:rsid w:val="00CA5B56"/>
    <w:rsid w:val="00CF075B"/>
    <w:rsid w:val="00CF3F01"/>
    <w:rsid w:val="00CF5371"/>
    <w:rsid w:val="00CF5BB5"/>
    <w:rsid w:val="00D04BA3"/>
    <w:rsid w:val="00D124EC"/>
    <w:rsid w:val="00D1710F"/>
    <w:rsid w:val="00D242E9"/>
    <w:rsid w:val="00D248C9"/>
    <w:rsid w:val="00D31E64"/>
    <w:rsid w:val="00D345D5"/>
    <w:rsid w:val="00D500E5"/>
    <w:rsid w:val="00D51925"/>
    <w:rsid w:val="00D6198D"/>
    <w:rsid w:val="00D76706"/>
    <w:rsid w:val="00D80349"/>
    <w:rsid w:val="00DF10C4"/>
    <w:rsid w:val="00E3215C"/>
    <w:rsid w:val="00E75211"/>
    <w:rsid w:val="00E87C08"/>
    <w:rsid w:val="00EC1F7C"/>
    <w:rsid w:val="00ED0555"/>
    <w:rsid w:val="00EE2A16"/>
    <w:rsid w:val="00EF576E"/>
    <w:rsid w:val="00F042A8"/>
    <w:rsid w:val="00F04F49"/>
    <w:rsid w:val="00F12900"/>
    <w:rsid w:val="00F63BB4"/>
    <w:rsid w:val="00F80747"/>
    <w:rsid w:val="00FA0735"/>
    <w:rsid w:val="00FC66A4"/>
    <w:rsid w:val="00FD73BE"/>
    <w:rsid w:val="00FE16AD"/>
    <w:rsid w:val="00FF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9551A7-F33A-4265-B4F1-D79C5CA8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454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97C"/>
    <w:pPr>
      <w:tabs>
        <w:tab w:val="center" w:pos="4680"/>
        <w:tab w:val="right" w:pos="9360"/>
      </w:tabs>
    </w:pPr>
  </w:style>
  <w:style w:type="character" w:customStyle="1" w:styleId="HeaderChar">
    <w:name w:val="Header Char"/>
    <w:basedOn w:val="DefaultParagraphFont"/>
    <w:link w:val="Header"/>
    <w:uiPriority w:val="99"/>
    <w:rsid w:val="002B197C"/>
  </w:style>
  <w:style w:type="paragraph" w:styleId="Footer">
    <w:name w:val="footer"/>
    <w:basedOn w:val="Normal"/>
    <w:link w:val="FooterChar"/>
    <w:uiPriority w:val="99"/>
    <w:unhideWhenUsed/>
    <w:rsid w:val="002B197C"/>
    <w:pPr>
      <w:tabs>
        <w:tab w:val="center" w:pos="4680"/>
        <w:tab w:val="right" w:pos="9360"/>
      </w:tabs>
    </w:pPr>
  </w:style>
  <w:style w:type="character" w:customStyle="1" w:styleId="FooterChar">
    <w:name w:val="Footer Char"/>
    <w:basedOn w:val="DefaultParagraphFont"/>
    <w:link w:val="Footer"/>
    <w:uiPriority w:val="99"/>
    <w:rsid w:val="002B197C"/>
  </w:style>
  <w:style w:type="paragraph" w:styleId="BalloonText">
    <w:name w:val="Balloon Text"/>
    <w:basedOn w:val="Normal"/>
    <w:link w:val="BalloonTextChar"/>
    <w:uiPriority w:val="99"/>
    <w:semiHidden/>
    <w:unhideWhenUsed/>
    <w:rsid w:val="002B197C"/>
    <w:rPr>
      <w:rFonts w:ascii="Tahoma" w:hAnsi="Tahoma" w:cs="Tahoma"/>
      <w:sz w:val="16"/>
      <w:szCs w:val="16"/>
    </w:rPr>
  </w:style>
  <w:style w:type="character" w:customStyle="1" w:styleId="BalloonTextChar">
    <w:name w:val="Balloon Text Char"/>
    <w:basedOn w:val="DefaultParagraphFont"/>
    <w:link w:val="BalloonText"/>
    <w:uiPriority w:val="99"/>
    <w:semiHidden/>
    <w:rsid w:val="002B197C"/>
    <w:rPr>
      <w:rFonts w:ascii="Tahoma" w:hAnsi="Tahoma" w:cs="Tahoma"/>
      <w:sz w:val="16"/>
      <w:szCs w:val="16"/>
    </w:rPr>
  </w:style>
  <w:style w:type="paragraph" w:customStyle="1" w:styleId="TOCHeading1">
    <w:name w:val="TOC Heading1"/>
    <w:rsid w:val="00442F72"/>
    <w:pPr>
      <w:keepNext/>
      <w:tabs>
        <w:tab w:val="left" w:pos="2160"/>
        <w:tab w:val="left" w:pos="8640"/>
      </w:tabs>
      <w:spacing w:before="240" w:after="240"/>
    </w:pPr>
    <w:rPr>
      <w:rFonts w:ascii="Times New Roman" w:eastAsia="Times New Roman" w:hAnsi="Times New Roman"/>
      <w:b/>
      <w:caps/>
      <w:sz w:val="24"/>
      <w:szCs w:val="24"/>
      <w:u w:val="single"/>
    </w:rPr>
  </w:style>
  <w:style w:type="paragraph" w:styleId="TOC1">
    <w:name w:val="toc 1"/>
    <w:basedOn w:val="TOCHeading1"/>
    <w:next w:val="Normal"/>
    <w:autoRedefine/>
    <w:uiPriority w:val="39"/>
    <w:rsid w:val="00442F72"/>
    <w:pPr>
      <w:tabs>
        <w:tab w:val="clear" w:pos="2160"/>
      </w:tabs>
      <w:spacing w:after="0"/>
      <w:ind w:left="8640" w:hanging="8640"/>
    </w:pPr>
    <w:rPr>
      <w:sz w:val="20"/>
    </w:rPr>
  </w:style>
  <w:style w:type="paragraph" w:customStyle="1" w:styleId="APPENDIX1">
    <w:name w:val="APPENDIX 1"/>
    <w:basedOn w:val="TOC1"/>
    <w:rsid w:val="00442F72"/>
    <w:pPr>
      <w:keepNext w:val="0"/>
      <w:tabs>
        <w:tab w:val="clear" w:pos="8640"/>
      </w:tabs>
      <w:spacing w:after="240"/>
      <w:ind w:left="720" w:hanging="720"/>
      <w:jc w:val="both"/>
    </w:pPr>
    <w:rPr>
      <w:b w:val="0"/>
      <w:u w:val="none"/>
    </w:rPr>
  </w:style>
  <w:style w:type="paragraph" w:styleId="TOC2">
    <w:name w:val="toc 2"/>
    <w:basedOn w:val="TOC1"/>
    <w:next w:val="Normal"/>
    <w:uiPriority w:val="39"/>
    <w:rsid w:val="00442F72"/>
    <w:pPr>
      <w:keepNext w:val="0"/>
      <w:tabs>
        <w:tab w:val="clear" w:pos="8640"/>
        <w:tab w:val="left" w:pos="7920"/>
      </w:tabs>
      <w:spacing w:before="0"/>
      <w:ind w:hanging="8460"/>
      <w:contextualSpacing/>
      <w:jc w:val="both"/>
    </w:pPr>
    <w:rPr>
      <w:b w:val="0"/>
      <w:noProof/>
      <w:u w:val="none"/>
    </w:rPr>
  </w:style>
  <w:style w:type="paragraph" w:customStyle="1" w:styleId="APPENDIX2">
    <w:name w:val="APPENDIX 2"/>
    <w:basedOn w:val="TOC2"/>
    <w:rsid w:val="00442F72"/>
    <w:pPr>
      <w:spacing w:after="240"/>
      <w:ind w:left="1440" w:hanging="720"/>
    </w:pPr>
  </w:style>
  <w:style w:type="paragraph" w:customStyle="1" w:styleId="HEADING-1">
    <w:name w:val="HEADING-1"/>
    <w:basedOn w:val="Normal"/>
    <w:qFormat/>
    <w:rsid w:val="00442F72"/>
    <w:pPr>
      <w:keepNext/>
      <w:keepLines/>
      <w:tabs>
        <w:tab w:val="left" w:pos="8640"/>
      </w:tabs>
      <w:spacing w:before="360" w:after="360"/>
    </w:pPr>
    <w:rPr>
      <w:rFonts w:ascii="Times New Roman" w:eastAsia="Times New Roman" w:hAnsi="Times New Roman"/>
      <w:b/>
      <w:caps/>
      <w:sz w:val="30"/>
      <w:szCs w:val="24"/>
    </w:rPr>
  </w:style>
  <w:style w:type="paragraph" w:customStyle="1" w:styleId="CHAPTERHEADING">
    <w:name w:val="CHAPTER HEADING"/>
    <w:basedOn w:val="HEADING-1"/>
    <w:qFormat/>
    <w:rsid w:val="00442F72"/>
    <w:pPr>
      <w:jc w:val="center"/>
    </w:pPr>
  </w:style>
  <w:style w:type="paragraph" w:customStyle="1" w:styleId="NORMALTEXT">
    <w:name w:val="NORMAL TEXT"/>
    <w:basedOn w:val="Normal"/>
    <w:qFormat/>
    <w:rsid w:val="00442F72"/>
    <w:pPr>
      <w:spacing w:before="240" w:after="240"/>
      <w:jc w:val="both"/>
    </w:pPr>
    <w:rPr>
      <w:rFonts w:ascii="Times New Roman" w:eastAsia="Times New Roman" w:hAnsi="Times New Roman"/>
      <w:sz w:val="24"/>
      <w:szCs w:val="24"/>
    </w:rPr>
  </w:style>
  <w:style w:type="paragraph" w:customStyle="1" w:styleId="EXAMPLE">
    <w:name w:val="EXAMPLE"/>
    <w:basedOn w:val="NORMALTEXT"/>
    <w:qFormat/>
    <w:rsid w:val="00442F72"/>
    <w:pPr>
      <w:keepLines/>
      <w:pBdr>
        <w:top w:val="single" w:sz="12" w:space="1" w:color="auto"/>
        <w:bottom w:val="single" w:sz="12" w:space="1" w:color="auto"/>
      </w:pBdr>
      <w:suppressAutoHyphens/>
      <w:ind w:left="720" w:right="720"/>
    </w:pPr>
  </w:style>
  <w:style w:type="paragraph" w:customStyle="1" w:styleId="HEADING-2">
    <w:name w:val="HEADING-2"/>
    <w:basedOn w:val="HEADING-1"/>
    <w:qFormat/>
    <w:rsid w:val="00442F72"/>
    <w:pPr>
      <w:spacing w:after="240"/>
    </w:pPr>
    <w:rPr>
      <w:sz w:val="24"/>
      <w:u w:val="single"/>
    </w:rPr>
  </w:style>
  <w:style w:type="paragraph" w:customStyle="1" w:styleId="HEADING-3">
    <w:name w:val="HEADING-3"/>
    <w:basedOn w:val="HEADING-2"/>
    <w:qFormat/>
    <w:rsid w:val="00442F72"/>
    <w:pPr>
      <w:spacing w:after="120"/>
    </w:pPr>
    <w:rPr>
      <w:caps w:val="0"/>
      <w:u w:val="none"/>
    </w:rPr>
  </w:style>
  <w:style w:type="paragraph" w:customStyle="1" w:styleId="HEADING-4">
    <w:name w:val="HEADING-4"/>
    <w:basedOn w:val="HEADING-3"/>
    <w:qFormat/>
    <w:rsid w:val="00442F72"/>
    <w:pPr>
      <w:spacing w:before="240" w:after="0"/>
    </w:pPr>
    <w:rPr>
      <w:b w:val="0"/>
      <w:i/>
    </w:rPr>
  </w:style>
  <w:style w:type="paragraph" w:customStyle="1" w:styleId="LIST-1">
    <w:name w:val="LIST - 1"/>
    <w:qFormat/>
    <w:rsid w:val="00442F72"/>
    <w:pPr>
      <w:numPr>
        <w:numId w:val="3"/>
      </w:numPr>
      <w:spacing w:before="240" w:after="120"/>
    </w:pPr>
    <w:rPr>
      <w:rFonts w:ascii="Times New Roman" w:eastAsia="Times New Roman" w:hAnsi="Times New Roman"/>
      <w:iCs/>
      <w:sz w:val="24"/>
    </w:rPr>
  </w:style>
  <w:style w:type="paragraph" w:customStyle="1" w:styleId="LIST-2">
    <w:name w:val="LIST - 2"/>
    <w:basedOn w:val="LIST-1"/>
    <w:qFormat/>
    <w:rsid w:val="00442F72"/>
    <w:pPr>
      <w:numPr>
        <w:ilvl w:val="1"/>
      </w:numPr>
      <w:spacing w:before="120"/>
    </w:pPr>
  </w:style>
  <w:style w:type="paragraph" w:customStyle="1" w:styleId="LIST-3">
    <w:name w:val="LIST - 3"/>
    <w:basedOn w:val="LIST-2"/>
    <w:qFormat/>
    <w:rsid w:val="00442F72"/>
    <w:pPr>
      <w:numPr>
        <w:ilvl w:val="2"/>
      </w:numPr>
      <w:contextualSpacing/>
    </w:pPr>
  </w:style>
  <w:style w:type="paragraph" w:customStyle="1" w:styleId="LIST-Bulleted">
    <w:name w:val="LIST - Bulleted"/>
    <w:basedOn w:val="Normal"/>
    <w:qFormat/>
    <w:rsid w:val="00442F72"/>
    <w:pPr>
      <w:numPr>
        <w:numId w:val="4"/>
      </w:numPr>
      <w:tabs>
        <w:tab w:val="left" w:pos="8640"/>
      </w:tabs>
      <w:spacing w:before="100" w:beforeAutospacing="1" w:after="100" w:afterAutospacing="1"/>
      <w:contextualSpacing/>
      <w:jc w:val="both"/>
    </w:pPr>
    <w:rPr>
      <w:rFonts w:ascii="Times New Roman" w:eastAsia="Times New Roman" w:hAnsi="Times New Roman"/>
      <w:sz w:val="24"/>
      <w:szCs w:val="24"/>
    </w:rPr>
  </w:style>
  <w:style w:type="paragraph" w:customStyle="1" w:styleId="Quote1">
    <w:name w:val="Quote1"/>
    <w:basedOn w:val="IntenseQuote"/>
    <w:qFormat/>
    <w:rsid w:val="00442F72"/>
    <w:pPr>
      <w:keepNext/>
      <w:keepLines/>
      <w:tabs>
        <w:tab w:val="left" w:pos="8640"/>
      </w:tabs>
      <w:contextualSpacing/>
    </w:pPr>
    <w:rPr>
      <w:rFonts w:ascii="Times New Roman" w:eastAsia="Times New Roman" w:hAnsi="Times New Roman"/>
      <w:b w:val="0"/>
      <w:color w:val="auto"/>
      <w:sz w:val="24"/>
      <w:szCs w:val="24"/>
    </w:rPr>
  </w:style>
  <w:style w:type="paragraph" w:styleId="IntenseQuote">
    <w:name w:val="Intense Quote"/>
    <w:basedOn w:val="Normal"/>
    <w:next w:val="Normal"/>
    <w:link w:val="IntenseQuoteChar"/>
    <w:uiPriority w:val="30"/>
    <w:rsid w:val="00442F7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42F72"/>
    <w:rPr>
      <w:b/>
      <w:bCs/>
      <w:i/>
      <w:iCs/>
      <w:color w:val="4F81BD"/>
      <w:sz w:val="22"/>
      <w:szCs w:val="22"/>
    </w:rPr>
  </w:style>
  <w:style w:type="paragraph" w:styleId="TOC3">
    <w:name w:val="toc 3"/>
    <w:basedOn w:val="TOC2"/>
    <w:next w:val="Normal"/>
    <w:autoRedefine/>
    <w:uiPriority w:val="39"/>
    <w:rsid w:val="00442F72"/>
    <w:pPr>
      <w:overflowPunct w:val="0"/>
      <w:autoSpaceDE w:val="0"/>
      <w:autoSpaceDN w:val="0"/>
      <w:adjustRightInd w:val="0"/>
      <w:ind w:left="9360" w:hanging="8820"/>
      <w:textAlignment w:val="baseline"/>
    </w:pPr>
    <w:rPr>
      <w:cap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 Haney</dc:creator>
  <cp:lastModifiedBy>Hall, Devin R</cp:lastModifiedBy>
  <cp:revision>3</cp:revision>
  <cp:lastPrinted>2013-04-18T17:26:00Z</cp:lastPrinted>
  <dcterms:created xsi:type="dcterms:W3CDTF">2016-03-14T13:06:00Z</dcterms:created>
  <dcterms:modified xsi:type="dcterms:W3CDTF">2022-05-19T14:04:00Z</dcterms:modified>
</cp:coreProperties>
</file>