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35" w:rsidRPr="00FA0735" w:rsidRDefault="00FA0735" w:rsidP="00A16141">
      <w:pPr>
        <w:rPr>
          <w:rFonts w:ascii="Times New Roman" w:hAnsi="Times New Roman"/>
          <w:sz w:val="4"/>
          <w:szCs w:val="4"/>
        </w:rPr>
        <w:sectPr w:rsidR="00FA0735" w:rsidRPr="00FA0735" w:rsidSect="00BF4FE8">
          <w:headerReference w:type="default" r:id="rId8"/>
          <w:footerReference w:type="default" r:id="rId9"/>
          <w:pgSz w:w="12240" w:h="15840"/>
          <w:pgMar w:top="1080" w:right="720" w:bottom="994" w:left="720" w:header="288" w:footer="360" w:gutter="0"/>
          <w:cols w:space="720"/>
          <w:docGrid w:linePitch="360"/>
        </w:sectPr>
      </w:pPr>
    </w:p>
    <w:p w:rsidR="00FA0735" w:rsidRDefault="006D5EA9" w:rsidP="006D5EA9">
      <w:pPr>
        <w:pStyle w:val="FORMHEADING"/>
        <w:spacing w:before="0"/>
      </w:pPr>
      <w:r>
        <w:lastRenderedPageBreak/>
        <w:t>Bid Specifications</w:t>
      </w:r>
    </w:p>
    <w:tbl>
      <w:tblPr>
        <w:tblW w:w="0" w:type="auto"/>
        <w:jc w:val="center"/>
        <w:tblLook w:val="0000"/>
      </w:tblPr>
      <w:tblGrid>
        <w:gridCol w:w="1278"/>
        <w:gridCol w:w="810"/>
        <w:gridCol w:w="2340"/>
        <w:gridCol w:w="2386"/>
        <w:gridCol w:w="264"/>
        <w:gridCol w:w="807"/>
        <w:gridCol w:w="966"/>
        <w:gridCol w:w="908"/>
        <w:gridCol w:w="1257"/>
      </w:tblGrid>
      <w:tr w:rsidR="006D5EA9" w:rsidRPr="001B47B9" w:rsidTr="006D5EA9">
        <w:trPr>
          <w:jc w:val="center"/>
        </w:trPr>
        <w:tc>
          <w:tcPr>
            <w:tcW w:w="1278" w:type="dxa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Bidder</w:t>
            </w:r>
          </w:p>
        </w:tc>
        <w:tc>
          <w:tcPr>
            <w:tcW w:w="5536" w:type="dxa"/>
            <w:gridSpan w:val="3"/>
            <w:tcBorders>
              <w:bottom w:val="single" w:sz="4" w:space="0" w:color="auto"/>
            </w:tcBorders>
            <w:vAlign w:val="bottom"/>
          </w:tcPr>
          <w:p w:rsidR="006D5EA9" w:rsidRPr="001B47B9" w:rsidRDefault="005B7382" w:rsidP="00F9739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BidderCo"/>
                  <w:enabled/>
                  <w:calcOnExit/>
                  <w:textInput/>
                </w:ffData>
              </w:fldChar>
            </w:r>
            <w:bookmarkStart w:id="0" w:name="BidderCo"/>
            <w:r w:rsidR="006D5EA9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</w:tc>
        <w:tc>
          <w:tcPr>
            <w:tcW w:w="0" w:type="auto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gridSpan w:val="2"/>
            <w:vAlign w:val="bottom"/>
          </w:tcPr>
          <w:p w:rsidR="006D5EA9" w:rsidRPr="001B47B9" w:rsidRDefault="006D5EA9" w:rsidP="006D5EA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Bidder Phone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:rsidR="006D5EA9" w:rsidRPr="001B47B9" w:rsidRDefault="005B7382" w:rsidP="00F9739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D5EA9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"/>
          </w:p>
        </w:tc>
      </w:tr>
      <w:tr w:rsidR="006D5EA9" w:rsidRPr="006D5EA9" w:rsidTr="006D5EA9">
        <w:trPr>
          <w:jc w:val="center"/>
        </w:trPr>
        <w:tc>
          <w:tcPr>
            <w:tcW w:w="1278" w:type="dxa"/>
            <w:vAlign w:val="bottom"/>
          </w:tcPr>
          <w:p w:rsidR="006D5EA9" w:rsidRPr="006D5EA9" w:rsidRDefault="006D5EA9" w:rsidP="00F9739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5536" w:type="dxa"/>
            <w:gridSpan w:val="3"/>
            <w:tcBorders>
              <w:top w:val="single" w:sz="4" w:space="0" w:color="auto"/>
            </w:tcBorders>
            <w:vAlign w:val="bottom"/>
          </w:tcPr>
          <w:p w:rsidR="006D5EA9" w:rsidRPr="006D5EA9" w:rsidRDefault="006D5EA9" w:rsidP="00F9739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6D5EA9" w:rsidRPr="006D5EA9" w:rsidRDefault="006D5EA9" w:rsidP="00F9739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vAlign w:val="bottom"/>
          </w:tcPr>
          <w:p w:rsidR="006D5EA9" w:rsidRPr="006D5EA9" w:rsidRDefault="006D5EA9" w:rsidP="006D5EA9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bottom"/>
          </w:tcPr>
          <w:p w:rsidR="006D5EA9" w:rsidRPr="006D5EA9" w:rsidRDefault="006D5EA9" w:rsidP="00F9739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6D5EA9" w:rsidRPr="001B47B9" w:rsidTr="006D5EA9">
        <w:trPr>
          <w:jc w:val="center"/>
        </w:trPr>
        <w:tc>
          <w:tcPr>
            <w:tcW w:w="1278" w:type="dxa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Displacee</w:t>
            </w:r>
          </w:p>
        </w:tc>
        <w:tc>
          <w:tcPr>
            <w:tcW w:w="5536" w:type="dxa"/>
            <w:gridSpan w:val="3"/>
            <w:tcBorders>
              <w:bottom w:val="single" w:sz="6" w:space="0" w:color="auto"/>
            </w:tcBorders>
            <w:vAlign w:val="bottom"/>
          </w:tcPr>
          <w:p w:rsidR="006D5EA9" w:rsidRPr="001B47B9" w:rsidRDefault="005B7382" w:rsidP="00F97390">
            <w:pPr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2" w:name="DispName"/>
            <w:r w:rsidR="006D5EA9" w:rsidRPr="001B47B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1B47B9">
              <w:rPr>
                <w:rFonts w:ascii="Times New Roman" w:eastAsia="Times New Roman" w:hAnsi="Times New Roman"/>
              </w:rPr>
            </w:r>
            <w:r w:rsidRPr="001B47B9">
              <w:rPr>
                <w:rFonts w:ascii="Times New Roman" w:eastAsia="Times New Roman" w:hAnsi="Times New Roman"/>
              </w:rPr>
              <w:fldChar w:fldCharType="separate"/>
            </w:r>
            <w:r w:rsidR="006D5EA9" w:rsidRPr="001B47B9">
              <w:rPr>
                <w:rFonts w:ascii="Times New Roman" w:eastAsia="Times New Roman" w:hAnsi="Times New Roman"/>
                <w:noProof/>
              </w:rPr>
              <w:t>DISPLACEE(S) NAME</w:t>
            </w:r>
            <w:r w:rsidRPr="001B47B9">
              <w:rPr>
                <w:rFonts w:ascii="Times New Roman" w:eastAsia="Times New Roman" w:hAnsi="Times New Roman"/>
              </w:rPr>
              <w:fldChar w:fldCharType="end"/>
            </w:r>
            <w:bookmarkEnd w:id="2"/>
          </w:p>
        </w:tc>
        <w:tc>
          <w:tcPr>
            <w:tcW w:w="0" w:type="auto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gridSpan w:val="2"/>
            <w:vAlign w:val="bottom"/>
          </w:tcPr>
          <w:p w:rsidR="006D5EA9" w:rsidRPr="001B47B9" w:rsidRDefault="006D5EA9" w:rsidP="00F97390">
            <w:pPr>
              <w:jc w:val="right"/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t>Project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vAlign w:val="bottom"/>
          </w:tcPr>
          <w:p w:rsidR="006D5EA9" w:rsidRPr="001B47B9" w:rsidRDefault="005B7382" w:rsidP="00F97390">
            <w:pPr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3" w:name="Project"/>
            <w:r w:rsidR="006D5EA9" w:rsidRPr="001B47B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1B47B9">
              <w:rPr>
                <w:rFonts w:ascii="Times New Roman" w:eastAsia="Times New Roman" w:hAnsi="Times New Roman"/>
              </w:rPr>
            </w:r>
            <w:r w:rsidRPr="001B47B9">
              <w:rPr>
                <w:rFonts w:ascii="Times New Roman" w:eastAsia="Times New Roman" w:hAnsi="Times New Roman"/>
              </w:rPr>
              <w:fldChar w:fldCharType="separate"/>
            </w:r>
            <w:r w:rsidR="006D5EA9" w:rsidRPr="001B47B9">
              <w:rPr>
                <w:rFonts w:ascii="Times New Roman" w:eastAsia="Times New Roman" w:hAnsi="Times New Roman"/>
                <w:noProof/>
              </w:rPr>
              <w:t>PROJECT #</w:t>
            </w:r>
            <w:r w:rsidRPr="001B47B9">
              <w:rPr>
                <w:rFonts w:ascii="Times New Roman" w:eastAsia="Times New Roman" w:hAnsi="Times New Roman"/>
              </w:rPr>
              <w:fldChar w:fldCharType="end"/>
            </w:r>
            <w:bookmarkEnd w:id="3"/>
          </w:p>
        </w:tc>
      </w:tr>
      <w:tr w:rsidR="006D5EA9" w:rsidRPr="001B47B9" w:rsidTr="00F97390">
        <w:trPr>
          <w:jc w:val="center"/>
        </w:trPr>
        <w:tc>
          <w:tcPr>
            <w:tcW w:w="0" w:type="auto"/>
            <w:gridSpan w:val="9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6D5EA9" w:rsidRPr="001B47B9" w:rsidTr="006D5EA9">
        <w:trPr>
          <w:trHeight w:val="252"/>
          <w:jc w:val="center"/>
        </w:trPr>
        <w:tc>
          <w:tcPr>
            <w:tcW w:w="1278" w:type="dxa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t>Address</w:t>
            </w:r>
          </w:p>
        </w:tc>
        <w:tc>
          <w:tcPr>
            <w:tcW w:w="5536" w:type="dxa"/>
            <w:gridSpan w:val="3"/>
            <w:tcBorders>
              <w:bottom w:val="single" w:sz="4" w:space="0" w:color="auto"/>
            </w:tcBorders>
            <w:vAlign w:val="bottom"/>
          </w:tcPr>
          <w:p w:rsidR="006D5EA9" w:rsidRPr="001B47B9" w:rsidRDefault="005B7382" w:rsidP="00F973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B47B9"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bookmarkStart w:id="4" w:name="AddressROW"/>
            <w:r w:rsidR="006D5EA9" w:rsidRPr="001B47B9"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 w:rsidRPr="001B47B9">
              <w:rPr>
                <w:rFonts w:ascii="Times New Roman" w:eastAsia="Times New Roman" w:hAnsi="Times New Roman"/>
                <w:sz w:val="18"/>
                <w:szCs w:val="18"/>
              </w:rPr>
            </w:r>
            <w:r w:rsidRPr="001B47B9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6D5EA9" w:rsidRPr="001B47B9">
              <w:rPr>
                <w:rFonts w:ascii="Times New Roman" w:eastAsia="Times New Roman" w:hAnsi="Times New Roman"/>
                <w:noProof/>
                <w:sz w:val="18"/>
                <w:szCs w:val="18"/>
              </w:rPr>
              <w:t>ADDRESS IN RIGHT OF WAY</w:t>
            </w:r>
            <w:r w:rsidRPr="001B47B9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0" w:type="auto"/>
            <w:vAlign w:val="bottom"/>
          </w:tcPr>
          <w:p w:rsidR="006D5EA9" w:rsidRPr="001B47B9" w:rsidRDefault="006D5EA9" w:rsidP="00F97390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Align w:val="bottom"/>
          </w:tcPr>
          <w:p w:rsidR="006D5EA9" w:rsidRPr="001B47B9" w:rsidRDefault="006D5EA9" w:rsidP="00F97390">
            <w:pPr>
              <w:jc w:val="right"/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t>Code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6D5EA9" w:rsidRPr="001B47B9" w:rsidRDefault="005B7382" w:rsidP="00F97390">
            <w:pPr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5" w:name="Code"/>
            <w:r w:rsidR="006D5EA9" w:rsidRPr="001B47B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1B47B9">
              <w:rPr>
                <w:rFonts w:ascii="Times New Roman" w:eastAsia="Times New Roman" w:hAnsi="Times New Roman"/>
              </w:rPr>
            </w:r>
            <w:r w:rsidRPr="001B47B9">
              <w:rPr>
                <w:rFonts w:ascii="Times New Roman" w:eastAsia="Times New Roman" w:hAnsi="Times New Roman"/>
              </w:rPr>
              <w:fldChar w:fldCharType="separate"/>
            </w:r>
            <w:r w:rsidR="006D5EA9" w:rsidRPr="001B47B9">
              <w:rPr>
                <w:rFonts w:ascii="Times New Roman" w:eastAsia="Times New Roman" w:hAnsi="Times New Roman"/>
                <w:noProof/>
              </w:rPr>
              <w:t>CODE</w:t>
            </w:r>
            <w:r w:rsidRPr="001B47B9">
              <w:rPr>
                <w:rFonts w:ascii="Times New Roman" w:eastAsia="Times New Roman" w:hAnsi="Times New Roman"/>
              </w:rPr>
              <w:fldChar w:fldCharType="end"/>
            </w:r>
            <w:bookmarkEnd w:id="5"/>
          </w:p>
        </w:tc>
        <w:tc>
          <w:tcPr>
            <w:tcW w:w="0" w:type="auto"/>
            <w:vAlign w:val="bottom"/>
          </w:tcPr>
          <w:p w:rsidR="006D5EA9" w:rsidRPr="001B47B9" w:rsidRDefault="006D5EA9" w:rsidP="00F97390">
            <w:pPr>
              <w:jc w:val="right"/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t>Parcel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:rsidR="006D5EA9" w:rsidRPr="001B47B9" w:rsidRDefault="005B7382" w:rsidP="00F97390">
            <w:pPr>
              <w:rPr>
                <w:rFonts w:ascii="Times New Roman" w:eastAsia="Times New Roman" w:hAnsi="Times New Roman"/>
              </w:rPr>
            </w:pPr>
            <w:r w:rsidRPr="001B47B9">
              <w:rPr>
                <w:rFonts w:ascii="Times New Roman" w:eastAsia="Times New Roman" w:hAnsi="Times New Roman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bookmarkStart w:id="6" w:name="Parcel"/>
            <w:r w:rsidR="006D5EA9" w:rsidRPr="001B47B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1B47B9">
              <w:rPr>
                <w:rFonts w:ascii="Times New Roman" w:eastAsia="Times New Roman" w:hAnsi="Times New Roman"/>
              </w:rPr>
            </w:r>
            <w:r w:rsidRPr="001B47B9">
              <w:rPr>
                <w:rFonts w:ascii="Times New Roman" w:eastAsia="Times New Roman" w:hAnsi="Times New Roman"/>
              </w:rPr>
              <w:fldChar w:fldCharType="separate"/>
            </w:r>
            <w:r w:rsidR="006D5EA9" w:rsidRPr="001B47B9">
              <w:rPr>
                <w:rFonts w:ascii="Times New Roman" w:eastAsia="Times New Roman" w:hAnsi="Times New Roman"/>
                <w:noProof/>
              </w:rPr>
              <w:t>PARCEL</w:t>
            </w:r>
            <w:r w:rsidRPr="001B47B9">
              <w:rPr>
                <w:rFonts w:ascii="Times New Roman" w:eastAsia="Times New Roman" w:hAnsi="Times New Roman"/>
              </w:rPr>
              <w:fldChar w:fldCharType="end"/>
            </w:r>
            <w:bookmarkEnd w:id="6"/>
          </w:p>
        </w:tc>
      </w:tr>
      <w:tr w:rsidR="006D5EA9" w:rsidRPr="001B47B9" w:rsidTr="00F97390">
        <w:trPr>
          <w:jc w:val="center"/>
        </w:trPr>
        <w:tc>
          <w:tcPr>
            <w:tcW w:w="0" w:type="auto"/>
            <w:gridSpan w:val="9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  <w:tr w:rsidR="006D5EA9" w:rsidRPr="006D5EA9" w:rsidTr="006D5EA9">
        <w:trPr>
          <w:jc w:val="center"/>
        </w:trPr>
        <w:tc>
          <w:tcPr>
            <w:tcW w:w="2088" w:type="dxa"/>
            <w:gridSpan w:val="2"/>
            <w:vAlign w:val="bottom"/>
          </w:tcPr>
          <w:p w:rsidR="006D5EA9" w:rsidRPr="006D5EA9" w:rsidRDefault="006D5EA9" w:rsidP="00F9739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Displacee Phone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6D5EA9" w:rsidRPr="006D5EA9" w:rsidRDefault="005B7382" w:rsidP="00F97390">
            <w:pPr>
              <w:rPr>
                <w:rFonts w:ascii="Times New Roman" w:eastAsia="Times New Roman" w:hAnsi="Times New Roman"/>
              </w:rPr>
            </w:pPr>
            <w:r w:rsidRPr="006D5EA9">
              <w:rPr>
                <w:rFonts w:ascii="Times New Roman" w:eastAsia="Times New Roman" w:hAnsi="Times New Roman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bookmarkStart w:id="7" w:name="DispPhone"/>
            <w:r w:rsidR="006D5EA9" w:rsidRPr="006D5EA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6D5EA9">
              <w:rPr>
                <w:rFonts w:ascii="Times New Roman" w:eastAsia="Times New Roman" w:hAnsi="Times New Roman"/>
              </w:rPr>
            </w:r>
            <w:r w:rsidRPr="006D5EA9">
              <w:rPr>
                <w:rFonts w:ascii="Times New Roman" w:eastAsia="Times New Roman" w:hAnsi="Times New Roman"/>
              </w:rPr>
              <w:fldChar w:fldCharType="separate"/>
            </w:r>
            <w:r w:rsidR="006D5EA9" w:rsidRPr="006D5EA9">
              <w:rPr>
                <w:rFonts w:ascii="Times New Roman" w:eastAsia="Times New Roman" w:hAnsi="Times New Roman"/>
              </w:rPr>
              <w:t>DISPLACEE PHONE</w:t>
            </w:r>
            <w:r w:rsidRPr="006D5EA9">
              <w:rPr>
                <w:rFonts w:ascii="Times New Roman" w:eastAsia="Times New Roman" w:hAnsi="Times New Roman"/>
              </w:rPr>
              <w:fldChar w:fldCharType="end"/>
            </w:r>
            <w:bookmarkEnd w:id="7"/>
          </w:p>
        </w:tc>
        <w:tc>
          <w:tcPr>
            <w:tcW w:w="2386" w:type="dxa"/>
            <w:vAlign w:val="bottom"/>
          </w:tcPr>
          <w:p w:rsidR="006D5EA9" w:rsidRPr="006D5EA9" w:rsidRDefault="006D5EA9" w:rsidP="00F9739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Displacee Email</w:t>
            </w:r>
          </w:p>
        </w:tc>
        <w:tc>
          <w:tcPr>
            <w:tcW w:w="4202" w:type="dxa"/>
            <w:gridSpan w:val="5"/>
            <w:tcBorders>
              <w:bottom w:val="single" w:sz="4" w:space="0" w:color="auto"/>
            </w:tcBorders>
            <w:vAlign w:val="bottom"/>
          </w:tcPr>
          <w:p w:rsidR="006D5EA9" w:rsidRPr="006D5EA9" w:rsidRDefault="005B7382" w:rsidP="00F97390">
            <w:pPr>
              <w:rPr>
                <w:rFonts w:ascii="Times New Roman" w:eastAsia="Times New Roman" w:hAnsi="Times New Roman"/>
              </w:rPr>
            </w:pPr>
            <w:r w:rsidRPr="006D5EA9">
              <w:rPr>
                <w:rFonts w:ascii="Times New Roman" w:eastAsia="Times New Roman" w:hAnsi="Times New Roman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bookmarkStart w:id="8" w:name="DispEmail"/>
            <w:r w:rsidR="006D5EA9" w:rsidRPr="006D5EA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6D5EA9">
              <w:rPr>
                <w:rFonts w:ascii="Times New Roman" w:eastAsia="Times New Roman" w:hAnsi="Times New Roman"/>
              </w:rPr>
            </w:r>
            <w:r w:rsidRPr="006D5EA9">
              <w:rPr>
                <w:rFonts w:ascii="Times New Roman" w:eastAsia="Times New Roman" w:hAnsi="Times New Roman"/>
              </w:rPr>
              <w:fldChar w:fldCharType="separate"/>
            </w:r>
            <w:r w:rsidR="006D5EA9" w:rsidRPr="006D5EA9">
              <w:rPr>
                <w:rFonts w:ascii="Times New Roman" w:eastAsia="Times New Roman" w:hAnsi="Times New Roman"/>
              </w:rPr>
              <w:t>DISPLACEE EMAIL</w:t>
            </w:r>
            <w:r w:rsidRPr="006D5EA9">
              <w:rPr>
                <w:rFonts w:ascii="Times New Roman" w:eastAsia="Times New Roman" w:hAnsi="Times New Roman"/>
              </w:rPr>
              <w:fldChar w:fldCharType="end"/>
            </w:r>
            <w:bookmarkEnd w:id="8"/>
          </w:p>
        </w:tc>
      </w:tr>
      <w:tr w:rsidR="006D5EA9" w:rsidRPr="001B47B9" w:rsidTr="00F97390">
        <w:trPr>
          <w:jc w:val="center"/>
        </w:trPr>
        <w:tc>
          <w:tcPr>
            <w:tcW w:w="0" w:type="auto"/>
            <w:gridSpan w:val="9"/>
            <w:vAlign w:val="bottom"/>
          </w:tcPr>
          <w:p w:rsidR="006D5EA9" w:rsidRPr="001B47B9" w:rsidRDefault="006D5EA9" w:rsidP="00F97390">
            <w:pPr>
              <w:rPr>
                <w:rFonts w:ascii="Times New Roman" w:eastAsia="Times New Roman" w:hAnsi="Times New Roman"/>
                <w:sz w:val="16"/>
                <w:szCs w:val="20"/>
              </w:rPr>
            </w:pPr>
          </w:p>
        </w:tc>
      </w:tr>
    </w:tbl>
    <w:p w:rsidR="006D5EA9" w:rsidRDefault="006D5EA9" w:rsidP="006D5EA9">
      <w:pPr>
        <w:pStyle w:val="NORMALTEXT"/>
        <w:spacing w:before="120" w:after="120"/>
      </w:pPr>
      <w:r w:rsidRPr="006D5EA9">
        <w:t xml:space="preserve">Bid specifications for moving personal property belonging to </w:t>
      </w:r>
      <w:fldSimple w:instr=" REF  DispName  \* MERGEFORMAT ">
        <w:r w:rsidR="00D64313" w:rsidRPr="001B47B9">
          <w:t>DISPLACEE(S) NAME</w:t>
        </w:r>
      </w:fldSimple>
      <w:r w:rsidRPr="006D5EA9">
        <w:t xml:space="preserve"> and located at </w:t>
      </w:r>
      <w:fldSimple w:instr=" REF  AddressROW  \* MERGEFORMAT ">
        <w:r w:rsidR="00D64313" w:rsidRPr="00D64313">
          <w:rPr>
            <w:szCs w:val="18"/>
          </w:rPr>
          <w:t>ADDRESS IN RIGHT OF WAY</w:t>
        </w:r>
      </w:fldSimple>
      <w:r>
        <w:t>, as</w:t>
      </w:r>
      <w:r w:rsidRPr="006D5EA9">
        <w:t xml:space="preserve"> shown in the attached inventory </w:t>
      </w:r>
      <w:proofErr w:type="gramStart"/>
      <w:r w:rsidRPr="006D5EA9">
        <w:t xml:space="preserve">dated </w:t>
      </w:r>
      <w:proofErr w:type="gramEnd"/>
      <w:r w:rsidR="005B7382">
        <w:rPr>
          <w:u w:val="single"/>
        </w:rPr>
        <w:fldChar w:fldCharType="begin">
          <w:ffData>
            <w:name w:val="InventoryDate"/>
            <w:enabled/>
            <w:calcOnExit/>
            <w:textInput/>
          </w:ffData>
        </w:fldChar>
      </w:r>
      <w:bookmarkStart w:id="9" w:name="InventoryDate"/>
      <w:r>
        <w:rPr>
          <w:u w:val="single"/>
        </w:rPr>
        <w:instrText xml:space="preserve"> FORMTEXT </w:instrText>
      </w:r>
      <w:r w:rsidR="005B7382">
        <w:rPr>
          <w:u w:val="single"/>
        </w:rPr>
      </w:r>
      <w:r w:rsidR="005B738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5B7382">
        <w:rPr>
          <w:u w:val="single"/>
        </w:rPr>
        <w:fldChar w:fldCharType="end"/>
      </w:r>
      <w:bookmarkEnd w:id="9"/>
      <w:r>
        <w:t>: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 xml:space="preserve">Follow only those instructions provided by </w:t>
      </w:r>
      <w:r w:rsidR="005B7382" w:rsidRPr="006D5EA9">
        <w:fldChar w:fldCharType="begin">
          <w:ffData>
            <w:name w:val="AgencyShort"/>
            <w:enabled/>
            <w:calcOnExit/>
            <w:textInput>
              <w:default w:val="INDOT"/>
            </w:textInput>
          </w:ffData>
        </w:fldChar>
      </w:r>
      <w:bookmarkStart w:id="10" w:name="AgencyShort"/>
      <w:r w:rsidRPr="006D5EA9">
        <w:instrText xml:space="preserve"> FORMTEXT </w:instrText>
      </w:r>
      <w:r w:rsidR="005B7382" w:rsidRPr="006D5EA9">
        <w:fldChar w:fldCharType="separate"/>
      </w:r>
      <w:r w:rsidRPr="006D5EA9">
        <w:t>INDOT</w:t>
      </w:r>
      <w:r w:rsidR="005B7382" w:rsidRPr="006D5EA9">
        <w:fldChar w:fldCharType="end"/>
      </w:r>
      <w:bookmarkEnd w:id="10"/>
      <w:r>
        <w:t xml:space="preserve"> Right of Way Agent(s) when preparing the bid.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>Include in the bid costs for moving only the personal property items in the attached inventory.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 xml:space="preserve">Bid must itemize costs associated with disconnects, disassembly, reconnects, reassembly, and resetting.  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 xml:space="preserve">Bid must itemize costs associated with </w:t>
      </w:r>
      <w:r w:rsidRPr="0085619B">
        <w:rPr>
          <w:u w:val="single"/>
        </w:rPr>
        <w:t>packing</w:t>
      </w:r>
      <w:r>
        <w:t xml:space="preserve">, </w:t>
      </w:r>
      <w:r w:rsidRPr="0085619B">
        <w:rPr>
          <w:u w:val="single"/>
        </w:rPr>
        <w:t>loading</w:t>
      </w:r>
      <w:r>
        <w:t xml:space="preserve"> (at displacement location), and </w:t>
      </w:r>
      <w:r w:rsidRPr="0085619B">
        <w:rPr>
          <w:u w:val="single"/>
        </w:rPr>
        <w:t>unloading</w:t>
      </w:r>
      <w:r>
        <w:t xml:space="preserve"> (at replacement location) all personal property.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 xml:space="preserve">Bid shall be based on moving items no more than </w:t>
      </w:r>
      <w:r w:rsidRPr="006D5EA9">
        <w:rPr>
          <w:u w:val="single"/>
        </w:rPr>
        <w:t>50 miles</w:t>
      </w:r>
      <w:r>
        <w:t xml:space="preserve"> from the present location.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 xml:space="preserve">Bid must </w:t>
      </w:r>
      <w:r w:rsidRPr="006D5EA9">
        <w:rPr>
          <w:u w:val="single"/>
        </w:rPr>
        <w:t>include breakdown of cost components</w:t>
      </w:r>
      <w:r>
        <w:t xml:space="preserve"> (labor, materials, equipment, etc.)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 xml:space="preserve">Bid must include full replacement value insurance coverage with </w:t>
      </w:r>
      <w:r w:rsidRPr="006D5EA9">
        <w:rPr>
          <w:u w:val="single"/>
        </w:rPr>
        <w:t>no deductible</w:t>
      </w:r>
      <w:r>
        <w:t>.</w:t>
      </w:r>
    </w:p>
    <w:p w:rsid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>Any charges for preparing the bid shall be on a separate invoice and shall be submitted with the bid. Invoices submitted later may not be honored.</w:t>
      </w:r>
    </w:p>
    <w:p w:rsidR="006D5EA9" w:rsidRP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  <w:rPr>
          <w:b/>
        </w:rPr>
      </w:pPr>
      <w:r>
        <w:t xml:space="preserve">Bid must include the following statement: </w:t>
      </w:r>
      <w:r w:rsidRPr="006D5EA9">
        <w:rPr>
          <w:b/>
        </w:rPr>
        <w:t xml:space="preserve">“Per inventory dated </w:t>
      </w:r>
      <w:r w:rsidR="005B7382">
        <w:rPr>
          <w:b/>
        </w:rPr>
        <w:fldChar w:fldCharType="begin"/>
      </w:r>
      <w:r w:rsidR="00F97390">
        <w:rPr>
          <w:b/>
        </w:rPr>
        <w:instrText xml:space="preserve"> REF  InventoryDate </w:instrText>
      </w:r>
      <w:r w:rsidR="005B7382">
        <w:rPr>
          <w:b/>
        </w:rPr>
        <w:fldChar w:fldCharType="separate"/>
      </w:r>
      <w:r w:rsidR="00D64313">
        <w:rPr>
          <w:noProof/>
          <w:u w:val="single"/>
        </w:rPr>
        <w:t xml:space="preserve">     </w:t>
      </w:r>
      <w:r w:rsidR="005B7382">
        <w:rPr>
          <w:b/>
        </w:rPr>
        <w:fldChar w:fldCharType="end"/>
      </w:r>
      <w:r w:rsidRPr="006D5EA9">
        <w:rPr>
          <w:b/>
        </w:rPr>
        <w:t xml:space="preserve"> as provided by relocation personnel.”</w:t>
      </w:r>
    </w:p>
    <w:p w:rsidR="006D5EA9" w:rsidRPr="006D5EA9" w:rsidRDefault="006D5EA9" w:rsidP="006D5EA9">
      <w:pPr>
        <w:pStyle w:val="NORMALTEXT"/>
        <w:numPr>
          <w:ilvl w:val="0"/>
          <w:numId w:val="5"/>
        </w:numPr>
        <w:spacing w:before="120" w:after="120"/>
        <w:ind w:left="540"/>
      </w:pPr>
      <w:r>
        <w:t>Other specifications/instructions:</w:t>
      </w:r>
      <w:r w:rsidR="005B7382" w:rsidRPr="006D5EA9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Pr="006D5EA9">
        <w:rPr>
          <w:u w:val="single"/>
        </w:rPr>
        <w:instrText xml:space="preserve"> FORMTEXT </w:instrText>
      </w:r>
      <w:r w:rsidR="005B7382" w:rsidRPr="006D5EA9">
        <w:rPr>
          <w:u w:val="single"/>
        </w:rPr>
      </w:r>
      <w:r w:rsidR="005B7382" w:rsidRPr="006D5EA9">
        <w:rPr>
          <w:u w:val="single"/>
        </w:rPr>
        <w:fldChar w:fldCharType="separate"/>
      </w:r>
      <w:r w:rsidRPr="006D5EA9">
        <w:rPr>
          <w:noProof/>
          <w:u w:val="single"/>
        </w:rPr>
        <w:t> </w:t>
      </w:r>
      <w:r w:rsidRPr="006D5EA9">
        <w:rPr>
          <w:noProof/>
          <w:u w:val="single"/>
        </w:rPr>
        <w:t> </w:t>
      </w:r>
      <w:r w:rsidRPr="006D5EA9">
        <w:rPr>
          <w:noProof/>
          <w:u w:val="single"/>
        </w:rPr>
        <w:t> </w:t>
      </w:r>
      <w:r w:rsidRPr="006D5EA9">
        <w:rPr>
          <w:noProof/>
          <w:u w:val="single"/>
        </w:rPr>
        <w:t> </w:t>
      </w:r>
      <w:r w:rsidRPr="006D5EA9">
        <w:rPr>
          <w:noProof/>
          <w:u w:val="single"/>
        </w:rPr>
        <w:t> </w:t>
      </w:r>
      <w:r w:rsidR="005B7382" w:rsidRPr="006D5EA9">
        <w:rPr>
          <w:u w:val="single"/>
        </w:rPr>
        <w:fldChar w:fldCharType="end"/>
      </w:r>
      <w:bookmarkEnd w:id="11"/>
    </w:p>
    <w:tbl>
      <w:tblPr>
        <w:tblW w:w="10800" w:type="dxa"/>
        <w:jc w:val="center"/>
        <w:tblLayout w:type="fixed"/>
        <w:tblLook w:val="0000"/>
      </w:tblPr>
      <w:tblGrid>
        <w:gridCol w:w="3131"/>
        <w:gridCol w:w="199"/>
        <w:gridCol w:w="1567"/>
        <w:gridCol w:w="450"/>
        <w:gridCol w:w="413"/>
        <w:gridCol w:w="900"/>
        <w:gridCol w:w="4140"/>
      </w:tblGrid>
      <w:tr w:rsidR="006D5EA9" w:rsidRPr="009E51BE" w:rsidTr="006D5EA9">
        <w:trPr>
          <w:cantSplit/>
          <w:jc w:val="center"/>
        </w:trPr>
        <w:tc>
          <w:tcPr>
            <w:tcW w:w="3131" w:type="dxa"/>
          </w:tcPr>
          <w:p w:rsidR="006D5EA9" w:rsidRPr="009E51BE" w:rsidRDefault="006D5EA9" w:rsidP="006D5EA9">
            <w:pPr>
              <w:keepNext/>
              <w:rPr>
                <w:rFonts w:ascii="Times New Roman" w:eastAsia="Times New Roman" w:hAnsi="Times New Roman"/>
                <w:szCs w:val="20"/>
              </w:rPr>
            </w:pPr>
            <w:r w:rsidRPr="009E51BE">
              <w:rPr>
                <w:rFonts w:ascii="Times New Roman" w:eastAsia="Times New Roman" w:hAnsi="Times New Roman"/>
                <w:szCs w:val="20"/>
              </w:rPr>
              <w:t>Specifications prepared on</w:t>
            </w:r>
          </w:p>
        </w:tc>
        <w:tc>
          <w:tcPr>
            <w:tcW w:w="1766" w:type="dxa"/>
            <w:gridSpan w:val="2"/>
            <w:tcBorders>
              <w:bottom w:val="single" w:sz="6" w:space="0" w:color="auto"/>
            </w:tcBorders>
          </w:tcPr>
          <w:p w:rsidR="006D5EA9" w:rsidRPr="009E51BE" w:rsidRDefault="005B7382" w:rsidP="006D5EA9">
            <w:pPr>
              <w:keepNext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6D5EA9">
              <w:rPr>
                <w:rFonts w:ascii="Times New Roman" w:eastAsia="Times New Roman" w:hAnsi="Times New Roman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Cs w:val="20"/>
              </w:rPr>
            </w:r>
            <w:r>
              <w:rPr>
                <w:rFonts w:ascii="Times New Roman" w:eastAsia="Times New Roman" w:hAnsi="Times New Roman"/>
                <w:szCs w:val="20"/>
              </w:rPr>
              <w:fldChar w:fldCharType="separate"/>
            </w:r>
            <w:r w:rsidR="006D5EA9">
              <w:rPr>
                <w:rFonts w:ascii="Times New Roman" w:eastAsia="Times New Roman" w:hAnsi="Times New Roman"/>
                <w:noProof/>
                <w:szCs w:val="20"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  <w:szCs w:val="20"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  <w:szCs w:val="20"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  <w:szCs w:val="20"/>
              </w:rPr>
              <w:t> </w:t>
            </w:r>
            <w:r w:rsidR="006D5EA9">
              <w:rPr>
                <w:rFonts w:ascii="Times New Roman" w:eastAsia="Times New Roman" w:hAnsi="Times New Roman"/>
                <w:noProof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Cs w:val="20"/>
              </w:rPr>
              <w:fldChar w:fldCharType="end"/>
            </w:r>
            <w:bookmarkEnd w:id="12"/>
          </w:p>
        </w:tc>
        <w:tc>
          <w:tcPr>
            <w:tcW w:w="450" w:type="dxa"/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Cs w:val="20"/>
              </w:rPr>
            </w:pPr>
            <w:r w:rsidRPr="009E51BE">
              <w:rPr>
                <w:rFonts w:ascii="Times New Roman" w:eastAsia="Times New Roman" w:hAnsi="Times New Roman"/>
                <w:szCs w:val="20"/>
              </w:rPr>
              <w:t>by</w:t>
            </w:r>
          </w:p>
        </w:tc>
        <w:tc>
          <w:tcPr>
            <w:tcW w:w="5453" w:type="dxa"/>
            <w:gridSpan w:val="3"/>
            <w:tcBorders>
              <w:bottom w:val="single" w:sz="6" w:space="0" w:color="auto"/>
            </w:tcBorders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6D5EA9" w:rsidRPr="009E51BE" w:rsidTr="006D5EA9">
        <w:trPr>
          <w:cantSplit/>
          <w:jc w:val="center"/>
        </w:trPr>
        <w:tc>
          <w:tcPr>
            <w:tcW w:w="3131" w:type="dxa"/>
          </w:tcPr>
          <w:p w:rsidR="006D5EA9" w:rsidRPr="009E51BE" w:rsidRDefault="006D5EA9" w:rsidP="006D5EA9">
            <w:pPr>
              <w:keepNext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766" w:type="dxa"/>
            <w:gridSpan w:val="2"/>
          </w:tcPr>
          <w:p w:rsidR="006D5EA9" w:rsidRPr="009E51BE" w:rsidRDefault="006D5EA9" w:rsidP="006D5EA9">
            <w:pPr>
              <w:keepNext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9E51BE">
              <w:rPr>
                <w:rFonts w:ascii="Times New Roman" w:eastAsia="Times New Roman" w:hAnsi="Times New Roman"/>
                <w:szCs w:val="20"/>
              </w:rPr>
              <w:t>Date</w:t>
            </w:r>
          </w:p>
        </w:tc>
        <w:tc>
          <w:tcPr>
            <w:tcW w:w="450" w:type="dxa"/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453" w:type="dxa"/>
            <w:gridSpan w:val="3"/>
          </w:tcPr>
          <w:p w:rsidR="006D5EA9" w:rsidRPr="009E51BE" w:rsidRDefault="005B7382" w:rsidP="00F97390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7F49BB">
              <w:rPr>
                <w:rFonts w:ascii="Times New Roman" w:eastAsia="Times New Roman" w:hAnsi="Times New Roman"/>
                <w:szCs w:val="20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"/>
                  </w:textInput>
                </w:ffData>
              </w:fldChar>
            </w:r>
            <w:bookmarkStart w:id="13" w:name="AgentName"/>
            <w:r w:rsidR="006D5EA9" w:rsidRPr="007F49BB">
              <w:rPr>
                <w:rFonts w:ascii="Times New Roman" w:eastAsia="Times New Roman" w:hAnsi="Times New Roman"/>
                <w:szCs w:val="20"/>
              </w:rPr>
              <w:instrText xml:space="preserve"> FORMTEXT </w:instrText>
            </w:r>
            <w:r w:rsidRPr="007F49BB">
              <w:rPr>
                <w:rFonts w:ascii="Times New Roman" w:eastAsia="Times New Roman" w:hAnsi="Times New Roman"/>
                <w:szCs w:val="20"/>
              </w:rPr>
            </w:r>
            <w:r w:rsidRPr="007F49BB">
              <w:rPr>
                <w:rFonts w:ascii="Times New Roman" w:eastAsia="Times New Roman" w:hAnsi="Times New Roman"/>
                <w:szCs w:val="20"/>
              </w:rPr>
              <w:fldChar w:fldCharType="separate"/>
            </w:r>
            <w:r w:rsidR="006D5EA9" w:rsidRPr="007F49BB">
              <w:rPr>
                <w:rFonts w:ascii="Times New Roman" w:eastAsia="Times New Roman" w:hAnsi="Times New Roman"/>
                <w:szCs w:val="20"/>
              </w:rPr>
              <w:t>AGENT NAME</w:t>
            </w:r>
            <w:r w:rsidRPr="007F49BB">
              <w:rPr>
                <w:rFonts w:ascii="Times New Roman" w:eastAsia="Times New Roman" w:hAnsi="Times New Roman"/>
                <w:szCs w:val="20"/>
              </w:rPr>
              <w:fldChar w:fldCharType="end"/>
            </w:r>
            <w:bookmarkEnd w:id="13"/>
            <w:r w:rsidR="006D5EA9" w:rsidRPr="009E51BE">
              <w:rPr>
                <w:rFonts w:ascii="Times New Roman" w:eastAsia="Times New Roman" w:hAnsi="Times New Roman"/>
                <w:szCs w:val="20"/>
              </w:rPr>
              <w:t>, R</w:t>
            </w:r>
            <w:r w:rsidR="006D5EA9">
              <w:rPr>
                <w:rFonts w:ascii="Times New Roman" w:eastAsia="Times New Roman" w:hAnsi="Times New Roman"/>
                <w:szCs w:val="20"/>
              </w:rPr>
              <w:t>ight of Way Agent</w:t>
            </w:r>
          </w:p>
        </w:tc>
      </w:tr>
      <w:tr w:rsidR="006D5EA9" w:rsidRPr="009E51BE" w:rsidTr="006D5EA9">
        <w:trPr>
          <w:cantSplit/>
          <w:jc w:val="center"/>
        </w:trPr>
        <w:tc>
          <w:tcPr>
            <w:tcW w:w="10800" w:type="dxa"/>
            <w:gridSpan w:val="7"/>
          </w:tcPr>
          <w:p w:rsidR="006D5EA9" w:rsidRPr="009E51BE" w:rsidRDefault="006D5EA9" w:rsidP="006D5EA9">
            <w:pPr>
              <w:keepNext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D5EA9" w:rsidRPr="009E51BE" w:rsidTr="006D5EA9">
        <w:trPr>
          <w:cantSplit/>
          <w:jc w:val="center"/>
        </w:trPr>
        <w:tc>
          <w:tcPr>
            <w:tcW w:w="3330" w:type="dxa"/>
            <w:gridSpan w:val="2"/>
          </w:tcPr>
          <w:p w:rsidR="006D5EA9" w:rsidRPr="009E51BE" w:rsidRDefault="006D5EA9" w:rsidP="006D5EA9">
            <w:pPr>
              <w:keepNext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Right of Way</w:t>
            </w:r>
            <w:r w:rsidRPr="009E51BE">
              <w:rPr>
                <w:rFonts w:ascii="Times New Roman" w:eastAsia="Times New Roman" w:hAnsi="Times New Roman"/>
                <w:sz w:val="24"/>
                <w:szCs w:val="20"/>
              </w:rPr>
              <w:t xml:space="preserve"> Agent’s Phone #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:rsidR="006D5EA9" w:rsidRPr="009E51BE" w:rsidRDefault="005B7382" w:rsidP="00F9739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AgentPh"/>
                  <w:enabled/>
                  <w:calcOnExit/>
                  <w:textInput>
                    <w:default w:val="AGENT PHONE"/>
                  </w:textInput>
                </w:ffData>
              </w:fldChar>
            </w:r>
            <w:bookmarkStart w:id="14" w:name="AgentPh"/>
            <w:r w:rsidR="006D5EA9" w:rsidRPr="007F49B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</w: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6D5EA9" w:rsidRPr="007F49BB">
              <w:rPr>
                <w:rFonts w:ascii="Times New Roman" w:eastAsia="Times New Roman" w:hAnsi="Times New Roman"/>
                <w:sz w:val="24"/>
                <w:szCs w:val="20"/>
              </w:rPr>
              <w:t>AGENT PHONE</w:t>
            </w: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4"/>
          </w:p>
        </w:tc>
        <w:tc>
          <w:tcPr>
            <w:tcW w:w="900" w:type="dxa"/>
          </w:tcPr>
          <w:p w:rsidR="006D5EA9" w:rsidRPr="009E51BE" w:rsidRDefault="006D5EA9" w:rsidP="00F97390">
            <w:pPr>
              <w:jc w:val="right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Email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6D5EA9" w:rsidRPr="009E51BE" w:rsidRDefault="005B7382" w:rsidP="00F9739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AgentEmail"/>
                  <w:enabled/>
                  <w:calcOnExit/>
                  <w:textInput>
                    <w:default w:val="AGENT EMAIL"/>
                  </w:textInput>
                </w:ffData>
              </w:fldChar>
            </w:r>
            <w:bookmarkStart w:id="15" w:name="AgentEmail"/>
            <w:r w:rsidR="006D5EA9" w:rsidRPr="007F49B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</w: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6D5EA9" w:rsidRPr="007F49BB">
              <w:rPr>
                <w:rFonts w:ascii="Times New Roman" w:eastAsia="Times New Roman" w:hAnsi="Times New Roman"/>
                <w:sz w:val="24"/>
                <w:szCs w:val="20"/>
              </w:rPr>
              <w:t>AGENT EMAIL</w:t>
            </w:r>
            <w:r w:rsidRPr="007F49B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5"/>
          </w:p>
        </w:tc>
      </w:tr>
      <w:tr w:rsidR="006D5EA9" w:rsidRPr="007F49BB" w:rsidTr="006D5EA9">
        <w:trPr>
          <w:cantSplit/>
          <w:jc w:val="center"/>
        </w:trPr>
        <w:tc>
          <w:tcPr>
            <w:tcW w:w="10800" w:type="dxa"/>
            <w:gridSpan w:val="7"/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Fax: </w:t>
            </w:r>
            <w:r w:rsidR="005B7382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="005B7382">
              <w:rPr>
                <w:rFonts w:ascii="Times New Roman" w:eastAsia="Times New Roman" w:hAnsi="Times New Roman"/>
                <w:sz w:val="24"/>
                <w:szCs w:val="20"/>
              </w:rPr>
            </w:r>
            <w:r w:rsidR="005B7382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5B7382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6"/>
          </w:p>
        </w:tc>
      </w:tr>
    </w:tbl>
    <w:p w:rsidR="006D5EA9" w:rsidRDefault="006D5EA9" w:rsidP="006D5EA9">
      <w:pPr>
        <w:pStyle w:val="HEADING-3"/>
        <w:spacing w:before="240"/>
      </w:pPr>
      <w:r>
        <w:t>Bidder’s Certification:</w:t>
      </w:r>
    </w:p>
    <w:p w:rsidR="006D5EA9" w:rsidRDefault="006D5EA9" w:rsidP="006D5EA9">
      <w:pPr>
        <w:pStyle w:val="NORMALTEXT"/>
        <w:keepNext/>
        <w:spacing w:before="120" w:after="0"/>
        <w:rPr>
          <w:b/>
        </w:rPr>
      </w:pPr>
      <w:r w:rsidRPr="006D5EA9">
        <w:t xml:space="preserve">I hereby acknowledge receiving a copy of these specifications and the inventory identified above.  I have inspected the items on the inventory and      </w:t>
      </w:r>
      <w:r w:rsidRPr="006D5EA9">
        <w:rPr>
          <w:b/>
        </w:rPr>
        <w:t>WAS        WAS NOT</w:t>
      </w:r>
      <w:r w:rsidRPr="006D5EA9">
        <w:t xml:space="preserve">     (circle one) accompanied by the Right of Way Agent.  I understand that my bid will be used to determine the reasonable and necessary cost of relocating the personal property involved.  I will be prepared to perform this move as specified for the amount of my bid.  I will prepare this bid openly and independently without knowledge of other bids.  Any knowledge I have of other bids will be stated on my bid.  It is the responsibility of the displacee to select the Professional Mover of their choice.</w:t>
      </w:r>
      <w:r w:rsidRPr="006D5EA9">
        <w:rPr>
          <w:b/>
        </w:rPr>
        <w:t xml:space="preserve"> </w:t>
      </w:r>
      <w:fldSimple w:instr=" REF  AgencyShort  \* MERGEFORMAT ">
        <w:r w:rsidR="00D64313" w:rsidRPr="00D64313">
          <w:rPr>
            <w:b/>
          </w:rPr>
          <w:t>INDOT</w:t>
        </w:r>
      </w:fldSimple>
      <w:r w:rsidR="00D64313">
        <w:t xml:space="preserve"> </w:t>
      </w:r>
      <w:r w:rsidR="00DE1247">
        <w:t>will provide payment to the displacee via jointly payable check. INDOT shall have no liability if the displacee fails or refuses to pay me if my bid is selected and I perform the work.  I understand that INDOT reserves the right to join me to an interpleader action in the event that the jointly payable check is not cashed.</w:t>
      </w:r>
    </w:p>
    <w:tbl>
      <w:tblPr>
        <w:tblW w:w="9794" w:type="dxa"/>
        <w:jc w:val="center"/>
        <w:tblLayout w:type="fixed"/>
        <w:tblLook w:val="0000"/>
      </w:tblPr>
      <w:tblGrid>
        <w:gridCol w:w="2448"/>
        <w:gridCol w:w="829"/>
        <w:gridCol w:w="6517"/>
      </w:tblGrid>
      <w:tr w:rsidR="006D5EA9" w:rsidRPr="009E51BE" w:rsidTr="00D64313">
        <w:trPr>
          <w:cantSplit/>
          <w:trHeight w:val="288"/>
          <w:jc w:val="center"/>
        </w:trPr>
        <w:tc>
          <w:tcPr>
            <w:tcW w:w="2448" w:type="dxa"/>
            <w:tcBorders>
              <w:bottom w:val="single" w:sz="6" w:space="0" w:color="auto"/>
            </w:tcBorders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9" w:type="dxa"/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17" w:type="dxa"/>
            <w:tcBorders>
              <w:bottom w:val="single" w:sz="6" w:space="0" w:color="auto"/>
            </w:tcBorders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6D5EA9" w:rsidRPr="009E51BE" w:rsidTr="006D5EA9">
        <w:trPr>
          <w:cantSplit/>
          <w:jc w:val="center"/>
        </w:trPr>
        <w:tc>
          <w:tcPr>
            <w:tcW w:w="2448" w:type="dxa"/>
          </w:tcPr>
          <w:p w:rsidR="006D5EA9" w:rsidRPr="006D5EA9" w:rsidRDefault="006D5EA9" w:rsidP="00F9739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5EA9">
              <w:rPr>
                <w:rFonts w:ascii="Times New Roman" w:eastAsia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829" w:type="dxa"/>
          </w:tcPr>
          <w:p w:rsidR="006D5EA9" w:rsidRPr="006D5EA9" w:rsidRDefault="006D5EA9" w:rsidP="00F9739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17" w:type="dxa"/>
          </w:tcPr>
          <w:p w:rsidR="006D5EA9" w:rsidRPr="006D5EA9" w:rsidRDefault="005B7382" w:rsidP="006D5E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D5EA9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6D5EA9" w:rsidRPr="006D5EA9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6D5EA9">
              <w:rPr>
                <w:rFonts w:ascii="Times New Roman" w:eastAsia="Times New Roman" w:hAnsi="Times New Roman"/>
                <w:sz w:val="20"/>
                <w:szCs w:val="20"/>
              </w:rPr>
            </w:r>
            <w:r w:rsidRPr="006D5EA9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6D5EA9" w:rsidRPr="006D5EA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6D5EA9" w:rsidRPr="006D5EA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6D5EA9" w:rsidRPr="006D5EA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6D5EA9" w:rsidRPr="006D5EA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6D5EA9" w:rsidRPr="006D5EA9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6D5EA9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17"/>
            <w:r w:rsidR="006D5EA9" w:rsidRPr="006D5EA9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fldSimple w:instr=" REF  BidderCo  \* MERGEFORMAT ">
              <w:r w:rsidR="00D64313" w:rsidRPr="00D64313">
                <w:rPr>
                  <w:rFonts w:ascii="Times New Roman" w:eastAsia="Times New Roman" w:hAnsi="Times New Roman"/>
                  <w:noProof/>
                  <w:sz w:val="20"/>
                  <w:szCs w:val="20"/>
                </w:rPr>
                <w:t xml:space="preserve">     </w:t>
              </w:r>
            </w:fldSimple>
          </w:p>
        </w:tc>
      </w:tr>
      <w:tr w:rsidR="006D5EA9" w:rsidRPr="009E51BE" w:rsidTr="006D5EA9">
        <w:trPr>
          <w:cantSplit/>
          <w:jc w:val="center"/>
        </w:trPr>
        <w:tc>
          <w:tcPr>
            <w:tcW w:w="2448" w:type="dxa"/>
          </w:tcPr>
          <w:p w:rsidR="006D5EA9" w:rsidRPr="009E51BE" w:rsidRDefault="006D5EA9" w:rsidP="00F97390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29" w:type="dxa"/>
          </w:tcPr>
          <w:p w:rsidR="006D5EA9" w:rsidRPr="009E51BE" w:rsidRDefault="006D5EA9" w:rsidP="00F97390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17" w:type="dxa"/>
          </w:tcPr>
          <w:p w:rsidR="006D5EA9" w:rsidRPr="006D5EA9" w:rsidRDefault="006D5EA9" w:rsidP="006D5EA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(Print Name and Company)</w:t>
            </w:r>
          </w:p>
        </w:tc>
      </w:tr>
    </w:tbl>
    <w:p w:rsidR="006D5EA9" w:rsidRPr="00D64313" w:rsidRDefault="006D5EA9" w:rsidP="00D64313"/>
    <w:sectPr w:rsidR="006D5EA9" w:rsidRPr="00D64313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45B" w:rsidRDefault="008A045B" w:rsidP="002B197C">
      <w:r>
        <w:separator/>
      </w:r>
    </w:p>
  </w:endnote>
  <w:endnote w:type="continuationSeparator" w:id="0">
    <w:p w:rsidR="008A045B" w:rsidRDefault="008A045B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9B" w:rsidRDefault="0085619B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State Form 38629</w:t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619B" w:rsidRDefault="0085619B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#2</w:t>
    </w:r>
    <w:r w:rsidR="00BC615C">
      <w:rPr>
        <w:rFonts w:ascii="Times New Roman" w:hAnsi="Times New Roman"/>
        <w:sz w:val="16"/>
        <w:szCs w:val="16"/>
      </w:rPr>
      <w:t>7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85619B" w:rsidRPr="005C1C24" w:rsidRDefault="0085619B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D64313">
      <w:rPr>
        <w:rFonts w:ascii="Times New Roman" w:hAnsi="Times New Roman"/>
        <w:sz w:val="16"/>
        <w:szCs w:val="16"/>
      </w:rPr>
      <w:t>04/2015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45B" w:rsidRDefault="008A045B" w:rsidP="002B197C">
      <w:r>
        <w:separator/>
      </w:r>
    </w:p>
  </w:footnote>
  <w:footnote w:type="continuationSeparator" w:id="0">
    <w:p w:rsidR="008A045B" w:rsidRDefault="008A045B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9B" w:rsidRDefault="0085619B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15C0309"/>
    <w:multiLevelType w:val="hybridMultilevel"/>
    <w:tmpl w:val="3AD8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61716"/>
    <w:rsid w:val="00070F3B"/>
    <w:rsid w:val="00095D78"/>
    <w:rsid w:val="00097D76"/>
    <w:rsid w:val="000F6CC4"/>
    <w:rsid w:val="00112D13"/>
    <w:rsid w:val="001138FA"/>
    <w:rsid w:val="00135B41"/>
    <w:rsid w:val="00145CF8"/>
    <w:rsid w:val="00162215"/>
    <w:rsid w:val="001715B4"/>
    <w:rsid w:val="00175CC8"/>
    <w:rsid w:val="00182D99"/>
    <w:rsid w:val="0019140B"/>
    <w:rsid w:val="001A7BD1"/>
    <w:rsid w:val="001D1D4F"/>
    <w:rsid w:val="001E207B"/>
    <w:rsid w:val="001F0058"/>
    <w:rsid w:val="0020231B"/>
    <w:rsid w:val="002603B3"/>
    <w:rsid w:val="002B197C"/>
    <w:rsid w:val="002C395F"/>
    <w:rsid w:val="002C4947"/>
    <w:rsid w:val="002C6649"/>
    <w:rsid w:val="002E3AA4"/>
    <w:rsid w:val="00307C4F"/>
    <w:rsid w:val="00321162"/>
    <w:rsid w:val="00326690"/>
    <w:rsid w:val="0035604B"/>
    <w:rsid w:val="003613DF"/>
    <w:rsid w:val="00366363"/>
    <w:rsid w:val="003705BE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5EB8"/>
    <w:rsid w:val="004477F6"/>
    <w:rsid w:val="00467994"/>
    <w:rsid w:val="004748DF"/>
    <w:rsid w:val="004D41DD"/>
    <w:rsid w:val="004D7A6A"/>
    <w:rsid w:val="004F0B1D"/>
    <w:rsid w:val="004F4CDC"/>
    <w:rsid w:val="00511367"/>
    <w:rsid w:val="0051645F"/>
    <w:rsid w:val="005451B0"/>
    <w:rsid w:val="005552D9"/>
    <w:rsid w:val="0057387A"/>
    <w:rsid w:val="00594531"/>
    <w:rsid w:val="005A2153"/>
    <w:rsid w:val="005B6B82"/>
    <w:rsid w:val="005B7382"/>
    <w:rsid w:val="005C0864"/>
    <w:rsid w:val="005C1C24"/>
    <w:rsid w:val="005C4726"/>
    <w:rsid w:val="005E23A2"/>
    <w:rsid w:val="005E4718"/>
    <w:rsid w:val="005F6B57"/>
    <w:rsid w:val="0060519D"/>
    <w:rsid w:val="00615EFC"/>
    <w:rsid w:val="0062070D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D5EA9"/>
    <w:rsid w:val="006F0529"/>
    <w:rsid w:val="00733EA6"/>
    <w:rsid w:val="007644AA"/>
    <w:rsid w:val="007762BE"/>
    <w:rsid w:val="007A3300"/>
    <w:rsid w:val="007E1BB7"/>
    <w:rsid w:val="007E3A7A"/>
    <w:rsid w:val="00815E93"/>
    <w:rsid w:val="00845FF7"/>
    <w:rsid w:val="0085619B"/>
    <w:rsid w:val="008859CE"/>
    <w:rsid w:val="008A045B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87756"/>
    <w:rsid w:val="009A0B2A"/>
    <w:rsid w:val="009A3916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F3448"/>
    <w:rsid w:val="00AF460D"/>
    <w:rsid w:val="00B04253"/>
    <w:rsid w:val="00B2440D"/>
    <w:rsid w:val="00B25120"/>
    <w:rsid w:val="00B51791"/>
    <w:rsid w:val="00B722F7"/>
    <w:rsid w:val="00B84120"/>
    <w:rsid w:val="00BC2B43"/>
    <w:rsid w:val="00BC615C"/>
    <w:rsid w:val="00BE5ADE"/>
    <w:rsid w:val="00BF4B7D"/>
    <w:rsid w:val="00BF4FE8"/>
    <w:rsid w:val="00BF55E2"/>
    <w:rsid w:val="00C109EF"/>
    <w:rsid w:val="00C1454D"/>
    <w:rsid w:val="00C22F80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A79AD"/>
    <w:rsid w:val="00CF075B"/>
    <w:rsid w:val="00CF2E8E"/>
    <w:rsid w:val="00CF3F01"/>
    <w:rsid w:val="00CF5BB5"/>
    <w:rsid w:val="00D01EDF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64313"/>
    <w:rsid w:val="00D76706"/>
    <w:rsid w:val="00D80349"/>
    <w:rsid w:val="00DE1247"/>
    <w:rsid w:val="00DF10C4"/>
    <w:rsid w:val="00E3215C"/>
    <w:rsid w:val="00E75211"/>
    <w:rsid w:val="00E87C08"/>
    <w:rsid w:val="00EB2164"/>
    <w:rsid w:val="00ED0555"/>
    <w:rsid w:val="00ED5308"/>
    <w:rsid w:val="00EE2A16"/>
    <w:rsid w:val="00EE6088"/>
    <w:rsid w:val="00EF576E"/>
    <w:rsid w:val="00F042A8"/>
    <w:rsid w:val="00F04F49"/>
    <w:rsid w:val="00F12900"/>
    <w:rsid w:val="00F63BB4"/>
    <w:rsid w:val="00F80747"/>
    <w:rsid w:val="00F97390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90DBA-0211-409A-A3B7-04F78367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LWOODS</cp:lastModifiedBy>
  <cp:revision>3</cp:revision>
  <cp:lastPrinted>2013-04-18T17:26:00Z</cp:lastPrinted>
  <dcterms:created xsi:type="dcterms:W3CDTF">2015-04-24T18:08:00Z</dcterms:created>
  <dcterms:modified xsi:type="dcterms:W3CDTF">2015-04-24T18:14:00Z</dcterms:modified>
</cp:coreProperties>
</file>