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301D9" w14:textId="77777777" w:rsidR="00DE7BB8" w:rsidRPr="00643FDB" w:rsidRDefault="00DE7BB8" w:rsidP="00643FDB">
      <w:pPr>
        <w:pStyle w:val="Heading1"/>
        <w:rPr>
          <w:rStyle w:val="Emphasis"/>
          <w:sz w:val="56"/>
          <w:szCs w:val="180"/>
        </w:rPr>
      </w:pPr>
      <w:r w:rsidRPr="00643FDB">
        <w:rPr>
          <w:rStyle w:val="Emphasis"/>
          <w:sz w:val="56"/>
          <w:szCs w:val="180"/>
        </w:rPr>
        <w:t>Memorandum</w:t>
      </w:r>
    </w:p>
    <w:p w14:paraId="46AAA7E4" w14:textId="45BACE86" w:rsidR="00DE7BB8" w:rsidRPr="009A0609" w:rsidRDefault="00DE7BB8" w:rsidP="00DE7BB8">
      <w:pPr>
        <w:pStyle w:val="MessageHeaderFirst"/>
        <w:ind w:left="1080" w:hanging="1080"/>
        <w:rPr>
          <w:rFonts w:cs="Arial"/>
          <w:sz w:val="24"/>
          <w:szCs w:val="24"/>
        </w:rPr>
      </w:pPr>
      <w:r w:rsidRPr="005337A0">
        <w:rPr>
          <w:rStyle w:val="MessageHeaderLabel"/>
          <w:rFonts w:cs="Arial"/>
          <w:b/>
          <w:spacing w:val="-25"/>
          <w:sz w:val="24"/>
          <w:szCs w:val="24"/>
        </w:rPr>
        <w:t>T</w:t>
      </w:r>
      <w:r w:rsidRPr="005337A0">
        <w:rPr>
          <w:rStyle w:val="MessageHeaderLabel"/>
          <w:rFonts w:cs="Arial"/>
          <w:b/>
          <w:sz w:val="24"/>
          <w:szCs w:val="24"/>
        </w:rPr>
        <w:t>o:</w:t>
      </w:r>
      <w:r w:rsidR="009A0609">
        <w:rPr>
          <w:rStyle w:val="MessageHeaderLabel"/>
          <w:rFonts w:cs="Arial"/>
          <w:b/>
          <w:sz w:val="24"/>
          <w:szCs w:val="24"/>
        </w:rPr>
        <w:tab/>
      </w:r>
      <w:r w:rsidR="000B59CB">
        <w:rPr>
          <w:rStyle w:val="MessageHeaderLabel"/>
          <w:rFonts w:ascii="Arial" w:hAnsi="Arial" w:cs="Arial"/>
          <w:sz w:val="24"/>
          <w:szCs w:val="24"/>
        </w:rPr>
        <w:t>Broadband Service Providers</w:t>
      </w:r>
      <w:r w:rsidR="008908AE" w:rsidRPr="009A0609">
        <w:rPr>
          <w:rStyle w:val="MessageHeaderLabel"/>
          <w:rFonts w:ascii="Arial" w:hAnsi="Arial" w:cs="Arial"/>
          <w:b/>
          <w:sz w:val="24"/>
          <w:szCs w:val="24"/>
        </w:rPr>
        <w:tab/>
      </w:r>
      <w:r w:rsidR="00D14724" w:rsidRPr="009A0609">
        <w:rPr>
          <w:rStyle w:val="MessageHeaderLabel"/>
          <w:rFonts w:ascii="Arial" w:hAnsi="Arial" w:cs="Arial"/>
          <w:b/>
          <w:sz w:val="24"/>
          <w:szCs w:val="24"/>
        </w:rPr>
        <w:tab/>
      </w:r>
      <w:r w:rsidR="00D14724" w:rsidRPr="009A0609">
        <w:rPr>
          <w:rStyle w:val="MessageHeaderLabel"/>
          <w:rFonts w:ascii="Arial" w:hAnsi="Arial" w:cs="Arial"/>
          <w:b/>
          <w:sz w:val="24"/>
          <w:szCs w:val="24"/>
        </w:rPr>
        <w:tab/>
      </w:r>
    </w:p>
    <w:p w14:paraId="1BF7A94D" w14:textId="0852F93D" w:rsidR="00DE7BB8" w:rsidRPr="009A0609" w:rsidRDefault="00DE7BB8" w:rsidP="00DE7BB8">
      <w:pPr>
        <w:pStyle w:val="MessageHeader"/>
        <w:ind w:left="1080" w:hanging="1080"/>
        <w:rPr>
          <w:rFonts w:cs="Arial"/>
          <w:sz w:val="24"/>
          <w:szCs w:val="24"/>
        </w:rPr>
      </w:pPr>
      <w:r w:rsidRPr="009A0609">
        <w:rPr>
          <w:rStyle w:val="MessageHeaderLabel"/>
          <w:rFonts w:ascii="Arial" w:hAnsi="Arial" w:cs="Arial"/>
          <w:b/>
          <w:sz w:val="24"/>
          <w:szCs w:val="24"/>
        </w:rPr>
        <w:t>From:</w:t>
      </w:r>
      <w:r w:rsidR="00D14724" w:rsidRPr="009A0609">
        <w:rPr>
          <w:rStyle w:val="MessageHeaderLabel"/>
          <w:rFonts w:ascii="Arial" w:hAnsi="Arial" w:cs="Arial"/>
          <w:b/>
          <w:sz w:val="24"/>
          <w:szCs w:val="24"/>
        </w:rPr>
        <w:tab/>
      </w:r>
      <w:r w:rsidR="009A0609">
        <w:rPr>
          <w:rStyle w:val="MessageHeaderLabel"/>
          <w:rFonts w:ascii="Arial" w:hAnsi="Arial" w:cs="Arial"/>
          <w:b/>
          <w:sz w:val="24"/>
          <w:szCs w:val="24"/>
        </w:rPr>
        <w:tab/>
      </w:r>
      <w:r w:rsidR="008908AE" w:rsidRPr="009A0609">
        <w:rPr>
          <w:rStyle w:val="MessageHeaderLabel"/>
          <w:rFonts w:ascii="Arial" w:hAnsi="Arial" w:cs="Arial"/>
          <w:sz w:val="24"/>
          <w:szCs w:val="24"/>
        </w:rPr>
        <w:t>Andrew Brelage</w:t>
      </w:r>
      <w:r w:rsidR="00643FDB">
        <w:rPr>
          <w:rStyle w:val="MessageHeaderLabel"/>
          <w:rFonts w:ascii="Arial" w:hAnsi="Arial" w:cs="Arial"/>
          <w:sz w:val="24"/>
          <w:szCs w:val="24"/>
        </w:rPr>
        <w:t>-Director of Broadband Corridors</w:t>
      </w:r>
    </w:p>
    <w:p w14:paraId="7232906D" w14:textId="67DDF723" w:rsidR="00DE7BB8" w:rsidRPr="00081C88" w:rsidRDefault="00DE7BB8" w:rsidP="00DE7BB8">
      <w:pPr>
        <w:pStyle w:val="MessageHeader"/>
        <w:ind w:left="1080" w:hanging="1080"/>
        <w:rPr>
          <w:rFonts w:cs="Arial"/>
          <w:color w:val="FF0000"/>
          <w:sz w:val="24"/>
          <w:szCs w:val="24"/>
        </w:rPr>
      </w:pPr>
      <w:r w:rsidRPr="009A0609">
        <w:rPr>
          <w:rStyle w:val="MessageHeaderLabel"/>
          <w:rFonts w:ascii="Arial" w:hAnsi="Arial" w:cs="Arial"/>
          <w:b/>
          <w:sz w:val="24"/>
          <w:szCs w:val="24"/>
        </w:rPr>
        <w:t>Date:</w:t>
      </w:r>
      <w:r w:rsidRPr="009A0609">
        <w:rPr>
          <w:rFonts w:cs="Arial"/>
          <w:sz w:val="24"/>
          <w:szCs w:val="24"/>
        </w:rPr>
        <w:tab/>
      </w:r>
      <w:r w:rsidR="00D14724" w:rsidRPr="009A0609">
        <w:rPr>
          <w:rFonts w:cs="Arial"/>
          <w:sz w:val="24"/>
          <w:szCs w:val="24"/>
        </w:rPr>
        <w:tab/>
      </w:r>
      <w:r w:rsidR="008908AE" w:rsidRPr="009A0609">
        <w:rPr>
          <w:rFonts w:cs="Arial"/>
          <w:sz w:val="24"/>
          <w:szCs w:val="24"/>
        </w:rPr>
        <w:fldChar w:fldCharType="begin"/>
      </w:r>
      <w:r w:rsidR="008908AE" w:rsidRPr="009A0609">
        <w:rPr>
          <w:rFonts w:cs="Arial"/>
          <w:sz w:val="24"/>
          <w:szCs w:val="24"/>
        </w:rPr>
        <w:instrText xml:space="preserve"> DATE \@ "MMMM d, yyyy" </w:instrText>
      </w:r>
      <w:r w:rsidR="008908AE" w:rsidRPr="009A0609">
        <w:rPr>
          <w:rFonts w:cs="Arial"/>
          <w:sz w:val="24"/>
          <w:szCs w:val="24"/>
        </w:rPr>
        <w:fldChar w:fldCharType="separate"/>
      </w:r>
      <w:r w:rsidR="00DC6EA7">
        <w:rPr>
          <w:rFonts w:cs="Arial"/>
          <w:noProof/>
          <w:sz w:val="24"/>
          <w:szCs w:val="24"/>
        </w:rPr>
        <w:t>May 10, 2021</w:t>
      </w:r>
      <w:r w:rsidR="008908AE" w:rsidRPr="009A0609">
        <w:rPr>
          <w:rFonts w:cs="Arial"/>
          <w:sz w:val="24"/>
          <w:szCs w:val="24"/>
        </w:rPr>
        <w:fldChar w:fldCharType="end"/>
      </w:r>
      <w:r w:rsidR="00081C88">
        <w:rPr>
          <w:rFonts w:cs="Arial"/>
          <w:sz w:val="24"/>
          <w:szCs w:val="24"/>
        </w:rPr>
        <w:t xml:space="preserve"> </w:t>
      </w:r>
      <w:r w:rsidR="00B963EB">
        <w:rPr>
          <w:rFonts w:cs="Arial"/>
          <w:color w:val="FF0000"/>
          <w:sz w:val="24"/>
          <w:szCs w:val="24"/>
        </w:rPr>
        <w:t xml:space="preserve"> </w:t>
      </w:r>
    </w:p>
    <w:p w14:paraId="18DBA0B5" w14:textId="5F9E4865" w:rsidR="000A3E09" w:rsidRDefault="00DE7BB8" w:rsidP="00DE7BB8">
      <w:pPr>
        <w:pStyle w:val="MessageHeaderLast"/>
        <w:ind w:left="1080" w:hanging="1080"/>
        <w:rPr>
          <w:rFonts w:cs="Arial"/>
          <w:sz w:val="24"/>
          <w:szCs w:val="24"/>
        </w:rPr>
      </w:pPr>
      <w:r w:rsidRPr="009A0609">
        <w:rPr>
          <w:rStyle w:val="MessageHeaderLabel"/>
          <w:rFonts w:ascii="Arial" w:hAnsi="Arial" w:cs="Arial"/>
          <w:b/>
          <w:sz w:val="24"/>
          <w:szCs w:val="24"/>
        </w:rPr>
        <w:t>Re:</w:t>
      </w:r>
      <w:r w:rsidR="00D14724" w:rsidRPr="009A0609">
        <w:rPr>
          <w:rStyle w:val="MessageHeaderLabel"/>
          <w:rFonts w:ascii="Arial" w:hAnsi="Arial" w:cs="Arial"/>
          <w:b/>
          <w:sz w:val="24"/>
          <w:szCs w:val="24"/>
        </w:rPr>
        <w:tab/>
      </w:r>
      <w:r w:rsidR="00B963EB">
        <w:rPr>
          <w:rStyle w:val="MessageHeaderLabel"/>
          <w:rFonts w:ascii="Arial" w:hAnsi="Arial" w:cs="Arial"/>
          <w:b/>
          <w:sz w:val="24"/>
          <w:szCs w:val="24"/>
        </w:rPr>
        <w:t>Broadband Corridor and Vertical Structure Price Changes!</w:t>
      </w:r>
      <w:r w:rsidR="008908AE">
        <w:rPr>
          <w:rStyle w:val="MessageHeaderLabel"/>
          <w:rFonts w:cs="Arial"/>
          <w:b/>
          <w:sz w:val="24"/>
          <w:szCs w:val="24"/>
        </w:rPr>
        <w:tab/>
      </w:r>
      <w:r w:rsidR="008908AE">
        <w:rPr>
          <w:rStyle w:val="MessageHeaderLabel"/>
          <w:rFonts w:cs="Arial"/>
          <w:b/>
          <w:sz w:val="24"/>
          <w:szCs w:val="24"/>
        </w:rPr>
        <w:tab/>
      </w:r>
    </w:p>
    <w:p w14:paraId="3CB10404" w14:textId="77777777" w:rsidR="000A3E09" w:rsidRPr="000A3E09" w:rsidRDefault="000A3E09" w:rsidP="000A3E09"/>
    <w:p w14:paraId="4FF47CDC" w14:textId="527347B4" w:rsidR="00EF3C3D" w:rsidRDefault="00EF3C3D" w:rsidP="00DD6979">
      <w:pPr>
        <w:rPr>
          <w:sz w:val="22"/>
          <w:szCs w:val="18"/>
        </w:rPr>
      </w:pPr>
      <w:r>
        <w:rPr>
          <w:sz w:val="22"/>
          <w:szCs w:val="18"/>
        </w:rPr>
        <w:t>Indiana Broadband Service Providers:</w:t>
      </w:r>
    </w:p>
    <w:p w14:paraId="7F652240" w14:textId="3F046B5B" w:rsidR="000B59CB" w:rsidRDefault="000B59CB" w:rsidP="00EF3C3D">
      <w:pPr>
        <w:rPr>
          <w:sz w:val="22"/>
          <w:szCs w:val="18"/>
        </w:rPr>
      </w:pPr>
    </w:p>
    <w:p w14:paraId="279760B2" w14:textId="01E0FF3A" w:rsidR="005836D8" w:rsidRDefault="005836D8" w:rsidP="005C7CAE">
      <w:pPr>
        <w:rPr>
          <w:sz w:val="22"/>
          <w:szCs w:val="18"/>
        </w:rPr>
      </w:pPr>
      <w:r>
        <w:rPr>
          <w:sz w:val="22"/>
          <w:szCs w:val="18"/>
        </w:rPr>
        <w:t>One year ago, who would have thought how our way of life would be forever etched into history.  Today, INDOT and your company have persevered through the winds of change and are more robust than ever before.  Through out those changes, the INDOT Broadband Corridors program has made some program adjustments to our pricing models to ensure our Indiana Broadband Service Providers are able to provide world class broadband service</w:t>
      </w:r>
      <w:r w:rsidR="005C7CAE">
        <w:rPr>
          <w:sz w:val="22"/>
          <w:szCs w:val="18"/>
        </w:rPr>
        <w:t xml:space="preserve">s </w:t>
      </w:r>
      <w:r>
        <w:rPr>
          <w:sz w:val="22"/>
          <w:szCs w:val="18"/>
        </w:rPr>
        <w:t xml:space="preserve">to </w:t>
      </w:r>
      <w:r w:rsidR="005C7CAE">
        <w:rPr>
          <w:sz w:val="22"/>
          <w:szCs w:val="18"/>
        </w:rPr>
        <w:t>all</w:t>
      </w:r>
      <w:r>
        <w:rPr>
          <w:sz w:val="22"/>
          <w:szCs w:val="18"/>
        </w:rPr>
        <w:t xml:space="preserve"> our Hoosiers that is both robust and economical.  </w:t>
      </w:r>
    </w:p>
    <w:p w14:paraId="356838E3" w14:textId="6D7CF55F" w:rsidR="005836D8" w:rsidRDefault="005836D8" w:rsidP="00EF3C3D">
      <w:pPr>
        <w:rPr>
          <w:sz w:val="22"/>
          <w:szCs w:val="18"/>
        </w:rPr>
      </w:pPr>
    </w:p>
    <w:p w14:paraId="6DDE37A4" w14:textId="010991C8" w:rsidR="005836D8" w:rsidRDefault="005836D8" w:rsidP="00EF3C3D">
      <w:pPr>
        <w:rPr>
          <w:sz w:val="22"/>
          <w:szCs w:val="18"/>
        </w:rPr>
      </w:pPr>
    </w:p>
    <w:p w14:paraId="76EC61C1" w14:textId="4153D4F6" w:rsidR="005836D8" w:rsidRDefault="005836D8" w:rsidP="005836D8">
      <w:pPr>
        <w:rPr>
          <w:sz w:val="22"/>
          <w:szCs w:val="18"/>
        </w:rPr>
      </w:pPr>
      <w:r>
        <w:rPr>
          <w:sz w:val="22"/>
          <w:szCs w:val="18"/>
        </w:rPr>
        <w:t xml:space="preserve">Effective </w:t>
      </w:r>
      <w:r w:rsidR="00643FDB">
        <w:rPr>
          <w:sz w:val="22"/>
          <w:szCs w:val="18"/>
        </w:rPr>
        <w:t>Immediately</w:t>
      </w:r>
      <w:r>
        <w:rPr>
          <w:sz w:val="22"/>
          <w:szCs w:val="18"/>
        </w:rPr>
        <w:t>, the following changes in our access rates</w:t>
      </w:r>
      <w:r w:rsidR="005C7CAE">
        <w:rPr>
          <w:sz w:val="22"/>
          <w:szCs w:val="18"/>
        </w:rPr>
        <w:t xml:space="preserve"> for placing </w:t>
      </w:r>
      <w:r w:rsidR="005C7CAE" w:rsidRPr="005C7CAE">
        <w:rPr>
          <w:b/>
          <w:bCs/>
          <w:sz w:val="22"/>
          <w:szCs w:val="18"/>
          <w:u w:val="single"/>
        </w:rPr>
        <w:t>fiber optic cable</w:t>
      </w:r>
      <w:r w:rsidRPr="005C7CAE">
        <w:rPr>
          <w:sz w:val="22"/>
          <w:szCs w:val="18"/>
          <w:u w:val="single"/>
        </w:rPr>
        <w:t xml:space="preserve"> </w:t>
      </w:r>
      <w:r w:rsidRPr="005C7CAE">
        <w:rPr>
          <w:b/>
          <w:bCs/>
          <w:sz w:val="22"/>
          <w:szCs w:val="18"/>
          <w:u w:val="single"/>
        </w:rPr>
        <w:t>within a</w:t>
      </w:r>
      <w:r w:rsidRPr="005836D8">
        <w:rPr>
          <w:b/>
          <w:bCs/>
          <w:sz w:val="22"/>
          <w:szCs w:val="18"/>
          <w:u w:val="single"/>
        </w:rPr>
        <w:t xml:space="preserve"> designated Broadband </w:t>
      </w:r>
      <w:r w:rsidR="005C7CAE" w:rsidRPr="005836D8">
        <w:rPr>
          <w:b/>
          <w:bCs/>
          <w:sz w:val="22"/>
          <w:szCs w:val="18"/>
          <w:u w:val="single"/>
        </w:rPr>
        <w:t>Corridor</w:t>
      </w:r>
      <w:r w:rsidR="005C7CAE">
        <w:rPr>
          <w:sz w:val="22"/>
          <w:szCs w:val="18"/>
        </w:rPr>
        <w:t xml:space="preserve">: </w:t>
      </w:r>
      <w:r>
        <w:rPr>
          <w:sz w:val="22"/>
          <w:szCs w:val="18"/>
        </w:rPr>
        <w:br/>
      </w:r>
    </w:p>
    <w:p w14:paraId="74A3D652" w14:textId="2154D6F3" w:rsidR="005836D8" w:rsidRDefault="005C7CAE" w:rsidP="005C7CAE">
      <w:pPr>
        <w:numPr>
          <w:ilvl w:val="0"/>
          <w:numId w:val="2"/>
        </w:numPr>
        <w:rPr>
          <w:sz w:val="22"/>
          <w:szCs w:val="18"/>
        </w:rPr>
      </w:pPr>
      <w:r>
        <w:rPr>
          <w:sz w:val="22"/>
          <w:szCs w:val="18"/>
        </w:rPr>
        <w:t>Annual recurring rate of $500.00 per mile per year for each occupant</w:t>
      </w:r>
    </w:p>
    <w:p w14:paraId="5D469C65" w14:textId="11CC2E26" w:rsidR="005C7CAE" w:rsidRDefault="005C7CAE" w:rsidP="005C7CAE">
      <w:pPr>
        <w:numPr>
          <w:ilvl w:val="1"/>
          <w:numId w:val="2"/>
        </w:numPr>
        <w:rPr>
          <w:sz w:val="22"/>
          <w:szCs w:val="18"/>
        </w:rPr>
      </w:pPr>
      <w:r>
        <w:rPr>
          <w:sz w:val="22"/>
          <w:szCs w:val="18"/>
        </w:rPr>
        <w:t>For I-465 will be $581 per mile per year for each occupant</w:t>
      </w:r>
    </w:p>
    <w:p w14:paraId="61132578" w14:textId="77777777" w:rsidR="009C2AF6" w:rsidRDefault="009C2AF6" w:rsidP="009C2AF6">
      <w:pPr>
        <w:ind w:left="1440"/>
        <w:rPr>
          <w:sz w:val="22"/>
          <w:szCs w:val="18"/>
        </w:rPr>
      </w:pPr>
    </w:p>
    <w:p w14:paraId="6B838DF0" w14:textId="150F19F0" w:rsidR="005C7CAE" w:rsidRDefault="005C7CAE" w:rsidP="005C7CAE">
      <w:pPr>
        <w:numPr>
          <w:ilvl w:val="0"/>
          <w:numId w:val="2"/>
        </w:numPr>
        <w:rPr>
          <w:sz w:val="22"/>
          <w:szCs w:val="18"/>
        </w:rPr>
      </w:pPr>
      <w:r>
        <w:rPr>
          <w:sz w:val="22"/>
          <w:szCs w:val="18"/>
        </w:rPr>
        <w:t xml:space="preserve">The one-time non-recurring administrative fee </w:t>
      </w:r>
      <w:r w:rsidR="00643FDB">
        <w:rPr>
          <w:sz w:val="22"/>
          <w:szCs w:val="18"/>
        </w:rPr>
        <w:t>has been reduced to</w:t>
      </w:r>
      <w:r>
        <w:rPr>
          <w:sz w:val="22"/>
          <w:szCs w:val="18"/>
        </w:rPr>
        <w:t xml:space="preserve"> $</w:t>
      </w:r>
      <w:r w:rsidR="00643FDB">
        <w:rPr>
          <w:sz w:val="22"/>
          <w:szCs w:val="18"/>
        </w:rPr>
        <w:t>1</w:t>
      </w:r>
      <w:r>
        <w:rPr>
          <w:sz w:val="22"/>
          <w:szCs w:val="18"/>
        </w:rPr>
        <w:t>,000 will continue.</w:t>
      </w:r>
    </w:p>
    <w:p w14:paraId="4C626FC6" w14:textId="77777777" w:rsidR="009C2AF6" w:rsidRDefault="009C2AF6" w:rsidP="009C2AF6">
      <w:pPr>
        <w:ind w:left="720"/>
        <w:rPr>
          <w:sz w:val="22"/>
          <w:szCs w:val="18"/>
        </w:rPr>
      </w:pPr>
    </w:p>
    <w:p w14:paraId="36F4972F" w14:textId="74B99E7F" w:rsidR="005C7CAE" w:rsidRDefault="005C7CAE" w:rsidP="005C7CAE">
      <w:pPr>
        <w:numPr>
          <w:ilvl w:val="0"/>
          <w:numId w:val="2"/>
        </w:numPr>
        <w:rPr>
          <w:sz w:val="22"/>
          <w:szCs w:val="18"/>
        </w:rPr>
      </w:pPr>
      <w:r>
        <w:rPr>
          <w:sz w:val="22"/>
          <w:szCs w:val="18"/>
        </w:rPr>
        <w:t xml:space="preserve">A broadband access permit is still required when performing work within INDOT right of way.  The $55.00 permit fee will be waived for work that is done </w:t>
      </w:r>
      <w:r w:rsidRPr="005C7CAE">
        <w:rPr>
          <w:b/>
          <w:bCs/>
          <w:sz w:val="22"/>
          <w:szCs w:val="18"/>
          <w:u w:val="single"/>
        </w:rPr>
        <w:t>within a designated Broadband Corridor</w:t>
      </w:r>
      <w:r>
        <w:rPr>
          <w:sz w:val="22"/>
          <w:szCs w:val="18"/>
        </w:rPr>
        <w:t xml:space="preserve">.  </w:t>
      </w:r>
    </w:p>
    <w:p w14:paraId="100253F8" w14:textId="2B6AA1DB" w:rsidR="005C7CAE" w:rsidRPr="005836D8" w:rsidRDefault="005C7CAE" w:rsidP="005C7CAE">
      <w:pPr>
        <w:numPr>
          <w:ilvl w:val="1"/>
          <w:numId w:val="2"/>
        </w:numPr>
        <w:rPr>
          <w:sz w:val="22"/>
          <w:szCs w:val="18"/>
        </w:rPr>
      </w:pPr>
      <w:r>
        <w:rPr>
          <w:sz w:val="22"/>
          <w:szCs w:val="18"/>
        </w:rPr>
        <w:t>Any longitudinal fiber installations that are less than one (1) mile will be pro-rated.</w:t>
      </w:r>
    </w:p>
    <w:p w14:paraId="19A9D9F2" w14:textId="6DDE98D8" w:rsidR="005C7CAE" w:rsidRDefault="00B963EB" w:rsidP="000A3E09">
      <w:pPr>
        <w:rPr>
          <w:sz w:val="22"/>
          <w:szCs w:val="18"/>
        </w:rPr>
      </w:pPr>
      <w:r>
        <w:rPr>
          <w:sz w:val="22"/>
          <w:szCs w:val="18"/>
        </w:rPr>
        <w:t xml:space="preserve"> </w:t>
      </w:r>
    </w:p>
    <w:p w14:paraId="34451CCF" w14:textId="5A6F0C3C" w:rsidR="005C7CAE" w:rsidRDefault="005C7CAE" w:rsidP="000A3E09">
      <w:pPr>
        <w:rPr>
          <w:sz w:val="22"/>
          <w:szCs w:val="18"/>
        </w:rPr>
      </w:pPr>
    </w:p>
    <w:p w14:paraId="20FB461E" w14:textId="4DDBE876" w:rsidR="005C7CAE" w:rsidRDefault="005C7CAE" w:rsidP="000A3E09">
      <w:pPr>
        <w:rPr>
          <w:sz w:val="22"/>
          <w:szCs w:val="18"/>
        </w:rPr>
      </w:pPr>
      <w:r>
        <w:rPr>
          <w:sz w:val="22"/>
          <w:szCs w:val="18"/>
        </w:rPr>
        <w:t xml:space="preserve">Effective </w:t>
      </w:r>
      <w:r w:rsidR="00643FDB">
        <w:rPr>
          <w:sz w:val="22"/>
          <w:szCs w:val="18"/>
        </w:rPr>
        <w:t>Immediately</w:t>
      </w:r>
      <w:r>
        <w:rPr>
          <w:sz w:val="22"/>
          <w:szCs w:val="18"/>
        </w:rPr>
        <w:t xml:space="preserve"> the following changes in our access rates for the placement of small cell structures </w:t>
      </w:r>
      <w:r w:rsidRPr="005C7CAE">
        <w:rPr>
          <w:b/>
          <w:bCs/>
          <w:sz w:val="22"/>
          <w:szCs w:val="18"/>
          <w:u w:val="single"/>
        </w:rPr>
        <w:t>within a</w:t>
      </w:r>
      <w:r w:rsidRPr="005836D8">
        <w:rPr>
          <w:b/>
          <w:bCs/>
          <w:sz w:val="22"/>
          <w:szCs w:val="18"/>
          <w:u w:val="single"/>
        </w:rPr>
        <w:t xml:space="preserve"> designated Broadband Corridor</w:t>
      </w:r>
      <w:r>
        <w:rPr>
          <w:sz w:val="22"/>
          <w:szCs w:val="18"/>
        </w:rPr>
        <w:t>:</w:t>
      </w:r>
    </w:p>
    <w:p w14:paraId="74FDDF4A" w14:textId="4A6C1B5C" w:rsidR="005C7CAE" w:rsidRDefault="005C7CAE" w:rsidP="000A3E09">
      <w:pPr>
        <w:rPr>
          <w:sz w:val="22"/>
          <w:szCs w:val="18"/>
        </w:rPr>
      </w:pPr>
    </w:p>
    <w:p w14:paraId="30626D77" w14:textId="5A5FD17C" w:rsidR="005C7CAE" w:rsidRDefault="005C7CAE" w:rsidP="005C7CAE">
      <w:pPr>
        <w:numPr>
          <w:ilvl w:val="0"/>
          <w:numId w:val="3"/>
        </w:numPr>
        <w:rPr>
          <w:sz w:val="22"/>
          <w:szCs w:val="18"/>
        </w:rPr>
      </w:pPr>
      <w:r>
        <w:rPr>
          <w:sz w:val="22"/>
          <w:szCs w:val="18"/>
        </w:rPr>
        <w:t xml:space="preserve"> Annual recurring rate of $270.00 per attachment per year</w:t>
      </w:r>
      <w:r w:rsidR="00643FDB">
        <w:rPr>
          <w:sz w:val="22"/>
          <w:szCs w:val="18"/>
        </w:rPr>
        <w:t xml:space="preserve"> within the Broadband Corridors </w:t>
      </w:r>
    </w:p>
    <w:p w14:paraId="6ED9F66C" w14:textId="77777777" w:rsidR="009C2AF6" w:rsidRDefault="009C2AF6" w:rsidP="009C2AF6">
      <w:pPr>
        <w:ind w:left="720"/>
        <w:rPr>
          <w:sz w:val="22"/>
          <w:szCs w:val="18"/>
        </w:rPr>
      </w:pPr>
    </w:p>
    <w:p w14:paraId="3EE4CD87" w14:textId="1A985949" w:rsidR="009C2AF6" w:rsidRDefault="005C7CAE" w:rsidP="009C2AF6">
      <w:pPr>
        <w:numPr>
          <w:ilvl w:val="0"/>
          <w:numId w:val="3"/>
        </w:numPr>
        <w:rPr>
          <w:sz w:val="22"/>
          <w:szCs w:val="18"/>
        </w:rPr>
      </w:pPr>
      <w:r>
        <w:rPr>
          <w:sz w:val="22"/>
          <w:szCs w:val="18"/>
        </w:rPr>
        <w:t xml:space="preserve">The one-time non-recurring administrative fee for small cell will be reflective of the FCC </w:t>
      </w:r>
      <w:r w:rsidR="009C2AF6">
        <w:rPr>
          <w:sz w:val="22"/>
          <w:szCs w:val="18"/>
        </w:rPr>
        <w:t>recommendation</w:t>
      </w:r>
      <w:r>
        <w:rPr>
          <w:sz w:val="22"/>
          <w:szCs w:val="18"/>
        </w:rPr>
        <w:t xml:space="preserve"> of $500.00 for up to five</w:t>
      </w:r>
      <w:r w:rsidR="009C2AF6">
        <w:rPr>
          <w:sz w:val="22"/>
          <w:szCs w:val="18"/>
        </w:rPr>
        <w:t xml:space="preserve"> </w:t>
      </w:r>
      <w:r>
        <w:rPr>
          <w:sz w:val="22"/>
          <w:szCs w:val="18"/>
        </w:rPr>
        <w:t xml:space="preserve">(5) small cell wireless facilities with an additional $100 for each small cell installed beyond the </w:t>
      </w:r>
      <w:r w:rsidR="009C2AF6">
        <w:rPr>
          <w:sz w:val="22"/>
          <w:szCs w:val="18"/>
        </w:rPr>
        <w:t xml:space="preserve">initial five (5), </w:t>
      </w:r>
      <w:r w:rsidR="009C2AF6" w:rsidRPr="009C2AF6">
        <w:rPr>
          <w:b/>
          <w:bCs/>
          <w:sz w:val="22"/>
          <w:szCs w:val="18"/>
        </w:rPr>
        <w:t>or</w:t>
      </w:r>
      <w:r w:rsidR="009C2AF6">
        <w:rPr>
          <w:sz w:val="22"/>
          <w:szCs w:val="18"/>
        </w:rPr>
        <w:t xml:space="preserve"> up to $1,000 for placement of a new pole intended to support one or more small cell facilities.</w:t>
      </w:r>
    </w:p>
    <w:p w14:paraId="3D5DA8D8" w14:textId="77777777" w:rsidR="009C2AF6" w:rsidRDefault="009C2AF6" w:rsidP="00643FDB">
      <w:pPr>
        <w:rPr>
          <w:sz w:val="22"/>
          <w:szCs w:val="18"/>
        </w:rPr>
      </w:pPr>
    </w:p>
    <w:p w14:paraId="38E64DF2" w14:textId="3F6D6854" w:rsidR="009C2AF6" w:rsidRDefault="009C2AF6" w:rsidP="009C2AF6">
      <w:pPr>
        <w:numPr>
          <w:ilvl w:val="0"/>
          <w:numId w:val="3"/>
        </w:numPr>
        <w:rPr>
          <w:sz w:val="22"/>
          <w:szCs w:val="18"/>
        </w:rPr>
      </w:pPr>
      <w:r>
        <w:rPr>
          <w:sz w:val="22"/>
          <w:szCs w:val="18"/>
        </w:rPr>
        <w:t xml:space="preserve">A broadband access permit will still be required for small cell installations; </w:t>
      </w:r>
      <w:proofErr w:type="gramStart"/>
      <w:r>
        <w:rPr>
          <w:sz w:val="22"/>
          <w:szCs w:val="18"/>
        </w:rPr>
        <w:t>however</w:t>
      </w:r>
      <w:proofErr w:type="gramEnd"/>
      <w:r>
        <w:rPr>
          <w:sz w:val="22"/>
          <w:szCs w:val="18"/>
        </w:rPr>
        <w:t xml:space="preserve"> the $55.00 permit fee will be waived for those installation </w:t>
      </w:r>
      <w:r w:rsidRPr="00643FDB">
        <w:rPr>
          <w:b/>
          <w:bCs/>
          <w:sz w:val="22"/>
          <w:szCs w:val="18"/>
        </w:rPr>
        <w:t>within a designated Broadband Corridor</w:t>
      </w:r>
      <w:r>
        <w:rPr>
          <w:sz w:val="22"/>
          <w:szCs w:val="18"/>
        </w:rPr>
        <w:t>.</w:t>
      </w:r>
    </w:p>
    <w:p w14:paraId="2BAC016F" w14:textId="77777777" w:rsidR="009C2AF6" w:rsidRDefault="009C2AF6" w:rsidP="009C2AF6">
      <w:pPr>
        <w:ind w:left="720"/>
        <w:rPr>
          <w:sz w:val="22"/>
          <w:szCs w:val="18"/>
        </w:rPr>
      </w:pPr>
    </w:p>
    <w:p w14:paraId="41211633" w14:textId="3F62E847" w:rsidR="009C2AF6" w:rsidRDefault="009C2AF6" w:rsidP="009C2AF6">
      <w:pPr>
        <w:numPr>
          <w:ilvl w:val="0"/>
          <w:numId w:val="3"/>
        </w:numPr>
        <w:rPr>
          <w:sz w:val="22"/>
          <w:szCs w:val="18"/>
        </w:rPr>
      </w:pPr>
      <w:r>
        <w:rPr>
          <w:sz w:val="22"/>
          <w:szCs w:val="18"/>
        </w:rPr>
        <w:t xml:space="preserve">Installations must all be within relative proximity and time.  </w:t>
      </w:r>
    </w:p>
    <w:p w14:paraId="21BB1DA9" w14:textId="342E7055" w:rsidR="005C7CAE" w:rsidRDefault="005C7CAE" w:rsidP="000A3E09">
      <w:pPr>
        <w:rPr>
          <w:sz w:val="22"/>
          <w:szCs w:val="18"/>
        </w:rPr>
      </w:pPr>
    </w:p>
    <w:p w14:paraId="74983807" w14:textId="0EAA6BDE" w:rsidR="005C7CAE" w:rsidRDefault="005C7CAE" w:rsidP="000A3E09">
      <w:pPr>
        <w:rPr>
          <w:sz w:val="22"/>
          <w:szCs w:val="18"/>
        </w:rPr>
      </w:pPr>
    </w:p>
    <w:p w14:paraId="3AF8D8EC" w14:textId="46704CB6" w:rsidR="005C7CAE" w:rsidRDefault="009C2AF6" w:rsidP="000A3E09">
      <w:pPr>
        <w:rPr>
          <w:sz w:val="22"/>
          <w:szCs w:val="18"/>
        </w:rPr>
      </w:pPr>
      <w:r>
        <w:rPr>
          <w:sz w:val="22"/>
          <w:szCs w:val="18"/>
        </w:rPr>
        <w:t>INDOT will</w:t>
      </w:r>
      <w:r w:rsidR="00643FDB">
        <w:rPr>
          <w:sz w:val="22"/>
          <w:szCs w:val="18"/>
        </w:rPr>
        <w:t xml:space="preserve"> continue to </w:t>
      </w:r>
      <w:r>
        <w:rPr>
          <w:sz w:val="22"/>
          <w:szCs w:val="18"/>
        </w:rPr>
        <w:t>allow attachments to a state-owned vertical structure such as cell towers or Intelligent Traffic Systems (ITS) towers with an approved structural analysis report</w:t>
      </w:r>
      <w:r w:rsidR="00643FDB">
        <w:rPr>
          <w:sz w:val="22"/>
          <w:szCs w:val="18"/>
        </w:rPr>
        <w:t xml:space="preserve"> and special provisions that will be included within the exhibits portion of the vertical structure agreement</w:t>
      </w:r>
      <w:r>
        <w:rPr>
          <w:sz w:val="22"/>
          <w:szCs w:val="18"/>
        </w:rPr>
        <w:t xml:space="preserve">.  Attachments to INDOT-owned structures including but not limited to bridges, gantries, light standards, etc. are not permittable.  </w:t>
      </w:r>
    </w:p>
    <w:p w14:paraId="78A43051" w14:textId="4DDE8CF5" w:rsidR="005C7CAE" w:rsidRDefault="005C7CAE" w:rsidP="000A3E09">
      <w:pPr>
        <w:rPr>
          <w:sz w:val="22"/>
          <w:szCs w:val="18"/>
        </w:rPr>
      </w:pPr>
    </w:p>
    <w:p w14:paraId="5F841CE6" w14:textId="627526A3" w:rsidR="005C7CAE" w:rsidRDefault="009C2AF6" w:rsidP="000A3E09">
      <w:pPr>
        <w:rPr>
          <w:sz w:val="22"/>
          <w:szCs w:val="18"/>
        </w:rPr>
      </w:pPr>
      <w:r>
        <w:rPr>
          <w:sz w:val="22"/>
          <w:szCs w:val="18"/>
        </w:rPr>
        <w:t xml:space="preserve">If you have any questions, please feel free to reach out to me.  </w:t>
      </w:r>
    </w:p>
    <w:p w14:paraId="71390980" w14:textId="77777777" w:rsidR="005C7CAE" w:rsidRPr="005F724C" w:rsidRDefault="005C7CAE" w:rsidP="000A3E09">
      <w:pPr>
        <w:rPr>
          <w:sz w:val="22"/>
          <w:szCs w:val="18"/>
        </w:rPr>
      </w:pPr>
    </w:p>
    <w:p w14:paraId="567608F2" w14:textId="1EEDC32C" w:rsidR="002369B5" w:rsidRDefault="002369B5" w:rsidP="000A3E09">
      <w:pPr>
        <w:tabs>
          <w:tab w:val="left" w:pos="1073"/>
        </w:tabs>
        <w:rPr>
          <w:sz w:val="22"/>
          <w:szCs w:val="18"/>
        </w:rPr>
      </w:pPr>
      <w:r w:rsidRPr="005F724C">
        <w:rPr>
          <w:sz w:val="22"/>
          <w:szCs w:val="18"/>
        </w:rPr>
        <w:t>Thanks,</w:t>
      </w:r>
    </w:p>
    <w:p w14:paraId="22653917" w14:textId="5140FC78" w:rsidR="005F724C" w:rsidRPr="005F724C" w:rsidRDefault="00DC6EA7" w:rsidP="000A3E09">
      <w:pPr>
        <w:tabs>
          <w:tab w:val="left" w:pos="1073"/>
        </w:tabs>
        <w:rPr>
          <w:sz w:val="22"/>
          <w:szCs w:val="18"/>
        </w:rPr>
      </w:pPr>
      <w:r>
        <w:rPr>
          <w:sz w:val="22"/>
          <w:szCs w:val="18"/>
        </w:rPr>
        <w:pict w14:anchorId="1CC8A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5pt;height:30.05pt">
            <v:imagedata r:id="rId10" o:title="Andrew Brelage Digital Signature"/>
          </v:shape>
        </w:pict>
      </w:r>
    </w:p>
    <w:p w14:paraId="46FA36BB" w14:textId="77777777" w:rsidR="002369B5" w:rsidRPr="005F724C" w:rsidRDefault="002369B5" w:rsidP="000A3E09">
      <w:pPr>
        <w:tabs>
          <w:tab w:val="left" w:pos="1073"/>
        </w:tabs>
        <w:rPr>
          <w:sz w:val="22"/>
          <w:szCs w:val="18"/>
        </w:rPr>
      </w:pPr>
      <w:r w:rsidRPr="005F724C">
        <w:rPr>
          <w:sz w:val="22"/>
          <w:szCs w:val="18"/>
        </w:rPr>
        <w:t>Andrew Brelage</w:t>
      </w:r>
    </w:p>
    <w:p w14:paraId="08127E13" w14:textId="77777777" w:rsidR="002369B5" w:rsidRPr="005F724C" w:rsidRDefault="002369B5" w:rsidP="000A3E09">
      <w:pPr>
        <w:tabs>
          <w:tab w:val="left" w:pos="1073"/>
        </w:tabs>
        <w:rPr>
          <w:sz w:val="22"/>
          <w:szCs w:val="18"/>
        </w:rPr>
      </w:pPr>
      <w:r w:rsidRPr="005F724C">
        <w:rPr>
          <w:sz w:val="22"/>
          <w:szCs w:val="18"/>
        </w:rPr>
        <w:t>Director of Broadband Corridors</w:t>
      </w:r>
    </w:p>
    <w:p w14:paraId="487B6616" w14:textId="7FACB020" w:rsidR="00220FD8" w:rsidRPr="005F724C" w:rsidRDefault="00220FD8" w:rsidP="000A3E09">
      <w:pPr>
        <w:tabs>
          <w:tab w:val="left" w:pos="1073"/>
        </w:tabs>
        <w:rPr>
          <w:sz w:val="22"/>
          <w:szCs w:val="18"/>
        </w:rPr>
      </w:pPr>
      <w:r w:rsidRPr="005F724C">
        <w:rPr>
          <w:sz w:val="22"/>
          <w:szCs w:val="18"/>
        </w:rPr>
        <w:t>Direct: 317-232-5174</w:t>
      </w:r>
      <w:r w:rsidRPr="005F724C">
        <w:rPr>
          <w:sz w:val="22"/>
          <w:szCs w:val="18"/>
        </w:rPr>
        <w:tab/>
        <w:t xml:space="preserve"> Cell: 317-646-4655</w:t>
      </w:r>
    </w:p>
    <w:p w14:paraId="410822E6" w14:textId="77777777" w:rsidR="009F5E4B" w:rsidRPr="005F724C" w:rsidRDefault="00220FD8" w:rsidP="000A3E09">
      <w:pPr>
        <w:tabs>
          <w:tab w:val="left" w:pos="1073"/>
        </w:tabs>
        <w:rPr>
          <w:sz w:val="18"/>
          <w:szCs w:val="18"/>
        </w:rPr>
      </w:pPr>
      <w:r w:rsidRPr="005F724C">
        <w:rPr>
          <w:sz w:val="22"/>
          <w:szCs w:val="18"/>
        </w:rPr>
        <w:t>abrelage@indot.in.gov</w:t>
      </w:r>
    </w:p>
    <w:sectPr w:rsidR="009F5E4B" w:rsidRPr="005F724C" w:rsidSect="005C7CAE">
      <w:headerReference w:type="first" r:id="rId11"/>
      <w:footerReference w:type="first" r:id="rId12"/>
      <w:type w:val="continuous"/>
      <w:pgSz w:w="12240" w:h="15840" w:code="1"/>
      <w:pgMar w:top="1440" w:right="16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F28D1" w14:textId="77777777" w:rsidR="00FA1E9B" w:rsidRDefault="00FA1E9B">
      <w:r>
        <w:separator/>
      </w:r>
    </w:p>
  </w:endnote>
  <w:endnote w:type="continuationSeparator" w:id="0">
    <w:p w14:paraId="55BB261E" w14:textId="77777777" w:rsidR="00FA1E9B" w:rsidRDefault="00FA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0B8D" w14:textId="77777777" w:rsidR="00CE5614" w:rsidRPr="00C96B36" w:rsidRDefault="00FA1E9B" w:rsidP="00CE5614">
    <w:pPr>
      <w:jc w:val="center"/>
      <w:rPr>
        <w:rFonts w:cs="Arial"/>
        <w:i/>
        <w:color w:val="333399"/>
      </w:rPr>
    </w:pPr>
    <w:r>
      <w:rPr>
        <w:rFonts w:cs="Arial"/>
        <w:i/>
        <w:noProof/>
        <w:color w:val="333399"/>
      </w:rPr>
      <w:pict w14:anchorId="5BD0CC97">
        <v:shapetype id="_x0000_t202" coordsize="21600,21600" o:spt="202" path="m,l,21600r21600,l21600,xe">
          <v:stroke joinstyle="miter"/>
          <v:path gradientshapeok="t" o:connecttype="rect"/>
        </v:shapetype>
        <v:shape id="_x0000_s2054" type="#_x0000_t202" style="position:absolute;left:0;text-align:left;margin-left:446.2pt;margin-top:-.5pt;width:99.4pt;height:26.7pt;z-index:1;mso-wrap-style:none" filled="f" stroked="f">
          <v:textbox style="mso-next-textbox:#_x0000_s2054;mso-fit-shape-to-text:t">
            <w:txbxContent>
              <w:p w14:paraId="7445AD9F" w14:textId="77777777" w:rsidR="00CE5614" w:rsidRDefault="00FA1E9B" w:rsidP="00CE5614">
                <w:r>
                  <w:pict w14:anchorId="77321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5pt;height:18pt">
                      <v:imagedata r:id="rId1" o:title="NEXTLEVEL INDIANA for letterhead"/>
                    </v:shape>
                  </w:pict>
                </w:r>
              </w:p>
            </w:txbxContent>
          </v:textbox>
        </v:shape>
      </w:pict>
    </w:r>
    <w:r w:rsidR="00CE5614" w:rsidRPr="00C96B36">
      <w:rPr>
        <w:rFonts w:cs="Arial"/>
        <w:i/>
        <w:color w:val="333399"/>
      </w:rPr>
      <w:t>www.in.gov/dot/</w:t>
    </w:r>
  </w:p>
  <w:p w14:paraId="3ECDEB00" w14:textId="77777777" w:rsidR="009012C1" w:rsidRPr="009F5E4B" w:rsidRDefault="00CE5614" w:rsidP="009F5E4B">
    <w:pPr>
      <w:pStyle w:val="Footer"/>
      <w:jc w:val="center"/>
      <w:rPr>
        <w:color w:val="333399"/>
      </w:rPr>
    </w:pPr>
    <w:r w:rsidRPr="00C96B36">
      <w:rPr>
        <w:rFonts w:cs="Arial"/>
        <w:b/>
        <w:i/>
        <w:color w:val="333399"/>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C8524" w14:textId="77777777" w:rsidR="00FA1E9B" w:rsidRDefault="00FA1E9B">
      <w:r>
        <w:separator/>
      </w:r>
    </w:p>
  </w:footnote>
  <w:footnote w:type="continuationSeparator" w:id="0">
    <w:p w14:paraId="73713712" w14:textId="77777777" w:rsidR="00FA1E9B" w:rsidRDefault="00FA1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E619" w14:textId="77777777" w:rsidR="009012C1" w:rsidRDefault="00DC6EA7" w:rsidP="009012C1">
    <w:pPr>
      <w:pStyle w:val="Header"/>
    </w:pPr>
    <w:r>
      <w:pict w14:anchorId="3FD4A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9pt;height:83.25pt">
          <v:imagedata r:id="rId1" o:title="Letterhead Banner 2"/>
        </v:shape>
      </w:pict>
    </w:r>
  </w:p>
  <w:p w14:paraId="54D2F086" w14:textId="77777777" w:rsidR="009012C1" w:rsidRDefault="00901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942D1"/>
    <w:multiLevelType w:val="hybridMultilevel"/>
    <w:tmpl w:val="CA7CA36A"/>
    <w:lvl w:ilvl="0" w:tplc="BE50A72C">
      <w:start w:val="1"/>
      <w:numFmt w:val="decimal"/>
      <w:lvlText w:val="%1."/>
      <w:lvlJc w:val="left"/>
      <w:pPr>
        <w:ind w:left="1080" w:hanging="360"/>
      </w:pPr>
      <w:rPr>
        <w:rFonts w:ascii="Arial" w:hAnsi="Arial" w:cs="Times New Roman"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468FA"/>
    <w:multiLevelType w:val="hybridMultilevel"/>
    <w:tmpl w:val="FB662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DA2B6E"/>
    <w:multiLevelType w:val="hybridMultilevel"/>
    <w:tmpl w:val="247ACF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9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5C94"/>
    <w:rsid w:val="000031C7"/>
    <w:rsid w:val="0000714A"/>
    <w:rsid w:val="0001007C"/>
    <w:rsid w:val="00014044"/>
    <w:rsid w:val="0002466C"/>
    <w:rsid w:val="00035F96"/>
    <w:rsid w:val="0004780D"/>
    <w:rsid w:val="00051435"/>
    <w:rsid w:val="000532BB"/>
    <w:rsid w:val="0005487D"/>
    <w:rsid w:val="00060400"/>
    <w:rsid w:val="000624C5"/>
    <w:rsid w:val="00063276"/>
    <w:rsid w:val="0007406B"/>
    <w:rsid w:val="00081C88"/>
    <w:rsid w:val="00082C4A"/>
    <w:rsid w:val="000976A9"/>
    <w:rsid w:val="000A3E09"/>
    <w:rsid w:val="000A65DA"/>
    <w:rsid w:val="000B59CB"/>
    <w:rsid w:val="000D35D3"/>
    <w:rsid w:val="000E0A7E"/>
    <w:rsid w:val="000E559C"/>
    <w:rsid w:val="00113491"/>
    <w:rsid w:val="001432FD"/>
    <w:rsid w:val="001620AE"/>
    <w:rsid w:val="0018162D"/>
    <w:rsid w:val="001912C0"/>
    <w:rsid w:val="001926AB"/>
    <w:rsid w:val="001A2B41"/>
    <w:rsid w:val="001B496C"/>
    <w:rsid w:val="001F2F7A"/>
    <w:rsid w:val="002071B5"/>
    <w:rsid w:val="00220FD8"/>
    <w:rsid w:val="00224022"/>
    <w:rsid w:val="002305D1"/>
    <w:rsid w:val="00232173"/>
    <w:rsid w:val="00233F96"/>
    <w:rsid w:val="002369B5"/>
    <w:rsid w:val="00256355"/>
    <w:rsid w:val="00260400"/>
    <w:rsid w:val="00281ABC"/>
    <w:rsid w:val="002917F1"/>
    <w:rsid w:val="002B0805"/>
    <w:rsid w:val="002B6B7D"/>
    <w:rsid w:val="002C0879"/>
    <w:rsid w:val="002C0AAA"/>
    <w:rsid w:val="002C146A"/>
    <w:rsid w:val="002C428A"/>
    <w:rsid w:val="002D7F7C"/>
    <w:rsid w:val="00310833"/>
    <w:rsid w:val="00322473"/>
    <w:rsid w:val="00325656"/>
    <w:rsid w:val="00333EE0"/>
    <w:rsid w:val="00356AAC"/>
    <w:rsid w:val="00360895"/>
    <w:rsid w:val="00361303"/>
    <w:rsid w:val="00371B2E"/>
    <w:rsid w:val="0038561C"/>
    <w:rsid w:val="00387F94"/>
    <w:rsid w:val="00393A75"/>
    <w:rsid w:val="00395911"/>
    <w:rsid w:val="00396676"/>
    <w:rsid w:val="003A7A67"/>
    <w:rsid w:val="003B16D1"/>
    <w:rsid w:val="003B57B8"/>
    <w:rsid w:val="003C382F"/>
    <w:rsid w:val="003D4CD0"/>
    <w:rsid w:val="003E6463"/>
    <w:rsid w:val="00402937"/>
    <w:rsid w:val="004313C8"/>
    <w:rsid w:val="00435395"/>
    <w:rsid w:val="00435C5B"/>
    <w:rsid w:val="00447B01"/>
    <w:rsid w:val="0046403E"/>
    <w:rsid w:val="004661AB"/>
    <w:rsid w:val="004758AC"/>
    <w:rsid w:val="00484E14"/>
    <w:rsid w:val="00493B7B"/>
    <w:rsid w:val="004B5C0E"/>
    <w:rsid w:val="004B6B23"/>
    <w:rsid w:val="004D322B"/>
    <w:rsid w:val="004E0F2A"/>
    <w:rsid w:val="004E1F59"/>
    <w:rsid w:val="004E316B"/>
    <w:rsid w:val="004F462C"/>
    <w:rsid w:val="004F5397"/>
    <w:rsid w:val="0051169A"/>
    <w:rsid w:val="00516284"/>
    <w:rsid w:val="00522D91"/>
    <w:rsid w:val="00523816"/>
    <w:rsid w:val="00525C94"/>
    <w:rsid w:val="005406D6"/>
    <w:rsid w:val="005448F9"/>
    <w:rsid w:val="00556104"/>
    <w:rsid w:val="005836D8"/>
    <w:rsid w:val="00586FB1"/>
    <w:rsid w:val="0059411E"/>
    <w:rsid w:val="00597C4C"/>
    <w:rsid w:val="005B0668"/>
    <w:rsid w:val="005C7C93"/>
    <w:rsid w:val="005C7CAE"/>
    <w:rsid w:val="005E6EC8"/>
    <w:rsid w:val="005F0510"/>
    <w:rsid w:val="005F724C"/>
    <w:rsid w:val="006067C2"/>
    <w:rsid w:val="0061189C"/>
    <w:rsid w:val="0061660E"/>
    <w:rsid w:val="006239B1"/>
    <w:rsid w:val="00643FDB"/>
    <w:rsid w:val="006505E2"/>
    <w:rsid w:val="00651E01"/>
    <w:rsid w:val="0065709A"/>
    <w:rsid w:val="00657255"/>
    <w:rsid w:val="00660DE0"/>
    <w:rsid w:val="00660E85"/>
    <w:rsid w:val="0067137B"/>
    <w:rsid w:val="00676898"/>
    <w:rsid w:val="00685BDD"/>
    <w:rsid w:val="006A041F"/>
    <w:rsid w:val="006B4E4F"/>
    <w:rsid w:val="006C4C5C"/>
    <w:rsid w:val="006E045B"/>
    <w:rsid w:val="006E4395"/>
    <w:rsid w:val="006E4C12"/>
    <w:rsid w:val="00710AEF"/>
    <w:rsid w:val="007122F1"/>
    <w:rsid w:val="00712E89"/>
    <w:rsid w:val="0072719F"/>
    <w:rsid w:val="007302D0"/>
    <w:rsid w:val="007335AC"/>
    <w:rsid w:val="0073495F"/>
    <w:rsid w:val="00736C34"/>
    <w:rsid w:val="00755FC2"/>
    <w:rsid w:val="00773A90"/>
    <w:rsid w:val="007918F6"/>
    <w:rsid w:val="007971CB"/>
    <w:rsid w:val="007A68CC"/>
    <w:rsid w:val="007B0D5D"/>
    <w:rsid w:val="007F18E7"/>
    <w:rsid w:val="00802CB2"/>
    <w:rsid w:val="00806F8D"/>
    <w:rsid w:val="008156AD"/>
    <w:rsid w:val="00827916"/>
    <w:rsid w:val="008317EB"/>
    <w:rsid w:val="00831C65"/>
    <w:rsid w:val="008325D4"/>
    <w:rsid w:val="00846E31"/>
    <w:rsid w:val="0085044F"/>
    <w:rsid w:val="0086416B"/>
    <w:rsid w:val="008908AE"/>
    <w:rsid w:val="008A6A94"/>
    <w:rsid w:val="008B1D4F"/>
    <w:rsid w:val="008B53CE"/>
    <w:rsid w:val="008B7A0D"/>
    <w:rsid w:val="008C7A01"/>
    <w:rsid w:val="008D4E31"/>
    <w:rsid w:val="009012C1"/>
    <w:rsid w:val="00904CA9"/>
    <w:rsid w:val="00905152"/>
    <w:rsid w:val="00905240"/>
    <w:rsid w:val="00914559"/>
    <w:rsid w:val="009213E2"/>
    <w:rsid w:val="00937F03"/>
    <w:rsid w:val="00945728"/>
    <w:rsid w:val="00954D08"/>
    <w:rsid w:val="00971665"/>
    <w:rsid w:val="00974B99"/>
    <w:rsid w:val="00975B23"/>
    <w:rsid w:val="00977714"/>
    <w:rsid w:val="00985874"/>
    <w:rsid w:val="00985BA9"/>
    <w:rsid w:val="00993CAC"/>
    <w:rsid w:val="009A0609"/>
    <w:rsid w:val="009B4541"/>
    <w:rsid w:val="009B458F"/>
    <w:rsid w:val="009B6802"/>
    <w:rsid w:val="009C0439"/>
    <w:rsid w:val="009C2AF6"/>
    <w:rsid w:val="009C6518"/>
    <w:rsid w:val="009D6629"/>
    <w:rsid w:val="009D6C80"/>
    <w:rsid w:val="009E5D9A"/>
    <w:rsid w:val="009F5414"/>
    <w:rsid w:val="009F5E4B"/>
    <w:rsid w:val="00A025A5"/>
    <w:rsid w:val="00A077E5"/>
    <w:rsid w:val="00A26D4A"/>
    <w:rsid w:val="00A32B0E"/>
    <w:rsid w:val="00A423FA"/>
    <w:rsid w:val="00A4358A"/>
    <w:rsid w:val="00A43B40"/>
    <w:rsid w:val="00A903EC"/>
    <w:rsid w:val="00A9188B"/>
    <w:rsid w:val="00A92270"/>
    <w:rsid w:val="00AB7C24"/>
    <w:rsid w:val="00AC2E93"/>
    <w:rsid w:val="00AE41CD"/>
    <w:rsid w:val="00B04EDB"/>
    <w:rsid w:val="00B231B2"/>
    <w:rsid w:val="00B26AA2"/>
    <w:rsid w:val="00B347AA"/>
    <w:rsid w:val="00B50A25"/>
    <w:rsid w:val="00B53E57"/>
    <w:rsid w:val="00B674BC"/>
    <w:rsid w:val="00B70CE6"/>
    <w:rsid w:val="00B71265"/>
    <w:rsid w:val="00B73682"/>
    <w:rsid w:val="00B963EB"/>
    <w:rsid w:val="00BA3EC4"/>
    <w:rsid w:val="00BA7566"/>
    <w:rsid w:val="00BC4C8B"/>
    <w:rsid w:val="00BE04DC"/>
    <w:rsid w:val="00C26375"/>
    <w:rsid w:val="00C26C16"/>
    <w:rsid w:val="00C3040E"/>
    <w:rsid w:val="00C3256D"/>
    <w:rsid w:val="00C407E7"/>
    <w:rsid w:val="00C416EF"/>
    <w:rsid w:val="00C43E02"/>
    <w:rsid w:val="00C46B92"/>
    <w:rsid w:val="00C502A5"/>
    <w:rsid w:val="00C538CC"/>
    <w:rsid w:val="00C54AAE"/>
    <w:rsid w:val="00C862D9"/>
    <w:rsid w:val="00CA3552"/>
    <w:rsid w:val="00CB3B39"/>
    <w:rsid w:val="00CC0930"/>
    <w:rsid w:val="00CC3AF4"/>
    <w:rsid w:val="00CC3D31"/>
    <w:rsid w:val="00CD6E0B"/>
    <w:rsid w:val="00CE5614"/>
    <w:rsid w:val="00CE799F"/>
    <w:rsid w:val="00D12AA8"/>
    <w:rsid w:val="00D14724"/>
    <w:rsid w:val="00D15904"/>
    <w:rsid w:val="00D334FB"/>
    <w:rsid w:val="00D3635B"/>
    <w:rsid w:val="00D36A3A"/>
    <w:rsid w:val="00D37CEC"/>
    <w:rsid w:val="00D41842"/>
    <w:rsid w:val="00D515F5"/>
    <w:rsid w:val="00D527D4"/>
    <w:rsid w:val="00D823F3"/>
    <w:rsid w:val="00D9156E"/>
    <w:rsid w:val="00D91714"/>
    <w:rsid w:val="00D95A9A"/>
    <w:rsid w:val="00DA3167"/>
    <w:rsid w:val="00DA316F"/>
    <w:rsid w:val="00DB09D6"/>
    <w:rsid w:val="00DC6D9F"/>
    <w:rsid w:val="00DC6EA7"/>
    <w:rsid w:val="00DD2AA8"/>
    <w:rsid w:val="00DD6979"/>
    <w:rsid w:val="00DE7BB8"/>
    <w:rsid w:val="00DF3616"/>
    <w:rsid w:val="00DF46C4"/>
    <w:rsid w:val="00DF6D06"/>
    <w:rsid w:val="00E01E3A"/>
    <w:rsid w:val="00E047A5"/>
    <w:rsid w:val="00E0589B"/>
    <w:rsid w:val="00E07F9F"/>
    <w:rsid w:val="00E114BF"/>
    <w:rsid w:val="00E16AE0"/>
    <w:rsid w:val="00E20BB0"/>
    <w:rsid w:val="00E24AAF"/>
    <w:rsid w:val="00E33BBE"/>
    <w:rsid w:val="00E40D65"/>
    <w:rsid w:val="00E41AC9"/>
    <w:rsid w:val="00E45C4F"/>
    <w:rsid w:val="00E548EE"/>
    <w:rsid w:val="00E54B1D"/>
    <w:rsid w:val="00E553DB"/>
    <w:rsid w:val="00E62CE9"/>
    <w:rsid w:val="00E65B49"/>
    <w:rsid w:val="00E95B4E"/>
    <w:rsid w:val="00EA0114"/>
    <w:rsid w:val="00EA4B4C"/>
    <w:rsid w:val="00EA5DAD"/>
    <w:rsid w:val="00EB6DAA"/>
    <w:rsid w:val="00EC39B6"/>
    <w:rsid w:val="00ED3469"/>
    <w:rsid w:val="00ED468F"/>
    <w:rsid w:val="00EE0B47"/>
    <w:rsid w:val="00EE47AD"/>
    <w:rsid w:val="00EF3C3D"/>
    <w:rsid w:val="00F2335A"/>
    <w:rsid w:val="00F26966"/>
    <w:rsid w:val="00F31025"/>
    <w:rsid w:val="00F37280"/>
    <w:rsid w:val="00F74FB0"/>
    <w:rsid w:val="00F753F7"/>
    <w:rsid w:val="00F75A53"/>
    <w:rsid w:val="00F80BA6"/>
    <w:rsid w:val="00F83ED3"/>
    <w:rsid w:val="00F93D34"/>
    <w:rsid w:val="00FA1E9B"/>
    <w:rsid w:val="00FC60CD"/>
    <w:rsid w:val="00FD52A5"/>
    <w:rsid w:val="00FD6EC5"/>
    <w:rsid w:val="00FE3BB7"/>
    <w:rsid w:val="00FE6B8F"/>
    <w:rsid w:val="00FF7B31"/>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5AB293D"/>
  <w15:chartTrackingRefBased/>
  <w15:docId w15:val="{E8807822-8AC0-4645-9007-E9B82A95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C94"/>
    <w:rPr>
      <w:rFonts w:ascii="Arial" w:hAnsi="Arial"/>
      <w:spacing w:val="-5"/>
    </w:rPr>
  </w:style>
  <w:style w:type="paragraph" w:styleId="Heading1">
    <w:name w:val="heading 1"/>
    <w:basedOn w:val="Normal"/>
    <w:next w:val="Normal"/>
    <w:link w:val="Heading1Char"/>
    <w:qFormat/>
    <w:rsid w:val="00643FDB"/>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25C94"/>
    <w:pPr>
      <w:spacing w:after="220" w:line="180" w:lineRule="atLeast"/>
      <w:ind w:left="835"/>
      <w:jc w:val="both"/>
    </w:pPr>
  </w:style>
  <w:style w:type="paragraph" w:customStyle="1" w:styleId="DocumentLabel">
    <w:name w:val="Document Label"/>
    <w:basedOn w:val="Normal"/>
    <w:rsid w:val="00525C94"/>
    <w:pPr>
      <w:keepNext/>
      <w:keepLines/>
      <w:spacing w:before="400" w:after="120" w:line="240" w:lineRule="atLeast"/>
    </w:pPr>
    <w:rPr>
      <w:rFonts w:ascii="Arial Black" w:hAnsi="Arial Black"/>
      <w:spacing w:val="-100"/>
      <w:kern w:val="28"/>
      <w:sz w:val="108"/>
    </w:rPr>
  </w:style>
  <w:style w:type="character" w:styleId="Emphasis">
    <w:name w:val="Emphasis"/>
    <w:qFormat/>
    <w:rsid w:val="00525C94"/>
    <w:rPr>
      <w:rFonts w:ascii="Arial Black" w:hAnsi="Arial Black"/>
      <w:sz w:val="18"/>
    </w:rPr>
  </w:style>
  <w:style w:type="paragraph" w:styleId="MessageHeader">
    <w:name w:val="Message Header"/>
    <w:basedOn w:val="BodyText"/>
    <w:rsid w:val="00525C94"/>
    <w:pPr>
      <w:keepLines/>
      <w:tabs>
        <w:tab w:val="left" w:pos="720"/>
        <w:tab w:val="left" w:pos="4320"/>
        <w:tab w:val="left" w:pos="5040"/>
        <w:tab w:val="right" w:pos="8640"/>
      </w:tabs>
      <w:spacing w:after="40" w:line="440" w:lineRule="atLeast"/>
      <w:ind w:left="720" w:hanging="720"/>
      <w:jc w:val="left"/>
    </w:pPr>
  </w:style>
  <w:style w:type="character" w:customStyle="1" w:styleId="MessageHeaderLabel">
    <w:name w:val="Message Header Label"/>
    <w:rsid w:val="00525C94"/>
    <w:rPr>
      <w:rFonts w:ascii="Arial Black" w:hAnsi="Arial Black"/>
      <w:sz w:val="18"/>
    </w:rPr>
  </w:style>
  <w:style w:type="paragraph" w:customStyle="1" w:styleId="MessageHeaderLast">
    <w:name w:val="Message Header Last"/>
    <w:basedOn w:val="MessageHeader"/>
    <w:next w:val="BodyText"/>
    <w:rsid w:val="00525C94"/>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styleId="BalloonText">
    <w:name w:val="Balloon Text"/>
    <w:basedOn w:val="Normal"/>
    <w:semiHidden/>
    <w:rsid w:val="00484E14"/>
    <w:rPr>
      <w:rFonts w:ascii="Tahoma" w:hAnsi="Tahoma" w:cs="Tahoma"/>
      <w:sz w:val="16"/>
      <w:szCs w:val="16"/>
    </w:rPr>
  </w:style>
  <w:style w:type="paragraph" w:styleId="Header">
    <w:name w:val="header"/>
    <w:basedOn w:val="Normal"/>
    <w:rsid w:val="005B0668"/>
    <w:pPr>
      <w:tabs>
        <w:tab w:val="center" w:pos="4320"/>
        <w:tab w:val="right" w:pos="8640"/>
      </w:tabs>
    </w:pPr>
  </w:style>
  <w:style w:type="paragraph" w:styleId="Footer">
    <w:name w:val="footer"/>
    <w:basedOn w:val="Normal"/>
    <w:link w:val="FooterChar"/>
    <w:rsid w:val="005B0668"/>
    <w:pPr>
      <w:tabs>
        <w:tab w:val="center" w:pos="4320"/>
        <w:tab w:val="right" w:pos="8640"/>
      </w:tabs>
    </w:pPr>
  </w:style>
  <w:style w:type="paragraph" w:customStyle="1" w:styleId="MessageHeaderFirst">
    <w:name w:val="Message Header First"/>
    <w:basedOn w:val="MessageHeader"/>
    <w:next w:val="MessageHeader"/>
    <w:rsid w:val="00DE7BB8"/>
    <w:pPr>
      <w:tabs>
        <w:tab w:val="clear" w:pos="720"/>
        <w:tab w:val="clear" w:pos="4320"/>
        <w:tab w:val="clear" w:pos="5040"/>
        <w:tab w:val="clear" w:pos="8640"/>
      </w:tabs>
      <w:spacing w:before="220" w:after="120" w:line="180" w:lineRule="atLeast"/>
      <w:ind w:left="1555"/>
    </w:pPr>
  </w:style>
  <w:style w:type="character" w:customStyle="1" w:styleId="FooterChar">
    <w:name w:val="Footer Char"/>
    <w:link w:val="Footer"/>
    <w:rsid w:val="00712E89"/>
    <w:rPr>
      <w:rFonts w:ascii="Arial" w:hAnsi="Arial"/>
      <w:spacing w:val="-5"/>
    </w:rPr>
  </w:style>
  <w:style w:type="paragraph" w:styleId="ListParagraph">
    <w:name w:val="List Paragraph"/>
    <w:basedOn w:val="Normal"/>
    <w:uiPriority w:val="34"/>
    <w:qFormat/>
    <w:rsid w:val="009C2AF6"/>
    <w:pPr>
      <w:ind w:left="720"/>
    </w:pPr>
  </w:style>
  <w:style w:type="character" w:customStyle="1" w:styleId="Heading1Char">
    <w:name w:val="Heading 1 Char"/>
    <w:link w:val="Heading1"/>
    <w:rsid w:val="00643FDB"/>
    <w:rPr>
      <w:rFonts w:ascii="Calibri Light" w:eastAsia="Times New Roman" w:hAnsi="Calibri Light" w:cs="Times New Roman"/>
      <w:b/>
      <w:bCs/>
      <w:spacing w:val="-5"/>
      <w:kern w:val="32"/>
      <w:sz w:val="32"/>
      <w:szCs w:val="32"/>
    </w:rPr>
  </w:style>
  <w:style w:type="paragraph" w:styleId="Title">
    <w:name w:val="Title"/>
    <w:basedOn w:val="Normal"/>
    <w:next w:val="Normal"/>
    <w:link w:val="TitleChar"/>
    <w:qFormat/>
    <w:rsid w:val="00643FD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643FDB"/>
    <w:rPr>
      <w:rFonts w:ascii="Calibri Light" w:eastAsia="Times New Roman" w:hAnsi="Calibri Light" w:cs="Times New Roman"/>
      <w:b/>
      <w:bCs/>
      <w:spacing w:val="-5"/>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4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7C3F12FA-3BF0-4343-B3B6-5EC5007A2B2F}">
  <ds:schemaRefs>
    <ds:schemaRef ds:uri="http://schemas.microsoft.com/sharepoint/v3/contenttype/forms"/>
  </ds:schemaRefs>
</ds:datastoreItem>
</file>

<file path=customXml/itemProps2.xml><?xml version="1.0" encoding="utf-8"?>
<ds:datastoreItem xmlns:ds="http://schemas.openxmlformats.org/officeDocument/2006/customXml" ds:itemID="{F674AEE3-C5AD-4032-AABA-C66429983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B893B-7A72-4F3C-A5D3-A13DCE2EFB2F}">
  <ds:schemaRefs>
    <ds:schemaRef ds:uri="http://schemas.microsoft.com/office/2006/metadata/properties"/>
    <ds:schemaRef ds:uri="http://schemas.microsoft.com/office/infopath/2007/PartnerControls"/>
    <ds:schemaRef ds:uri="b5189b19-779c-405d-9bc4-52c5b2c66b3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2401</Characters>
  <Application>Microsoft Office Word</Application>
  <DocSecurity>0</DocSecurity>
  <Lines>58</Lines>
  <Paragraphs>29</Paragraphs>
  <ScaleCrop>false</ScaleCrop>
  <HeadingPairs>
    <vt:vector size="2" baseType="variant">
      <vt:variant>
        <vt:lpstr>Title</vt:lpstr>
      </vt:variant>
      <vt:variant>
        <vt:i4>1</vt:i4>
      </vt:variant>
    </vt:vector>
  </HeadingPairs>
  <TitlesOfParts>
    <vt:vector size="1" baseType="lpstr">
      <vt:lpstr>Fax  Cover  Sheet</vt:lpstr>
    </vt:vector>
  </TitlesOfParts>
  <Company>State of Indiana</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Cover  Sheet</dc:title>
  <dc:subject/>
  <dc:creator>Shelley R. Haney</dc:creator>
  <cp:keywords/>
  <cp:lastModifiedBy>Brelage, Andrew</cp:lastModifiedBy>
  <cp:revision>2</cp:revision>
  <cp:lastPrinted>2010-04-21T15:20:00Z</cp:lastPrinted>
  <dcterms:created xsi:type="dcterms:W3CDTF">2021-05-10T15:21:00Z</dcterms:created>
  <dcterms:modified xsi:type="dcterms:W3CDTF">2021-05-10T15:21:00Z</dcterms:modified>
</cp:coreProperties>
</file>