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CAB0" w14:textId="198CF7A2" w:rsidR="002D43A9" w:rsidRPr="0013607C" w:rsidRDefault="00A720AB" w:rsidP="006B08A8">
      <w:pPr>
        <w:rPr>
          <w:rFonts w:ascii="Georgia" w:hAnsi="Georgia"/>
        </w:rPr>
      </w:pPr>
      <w:r>
        <w:rPr>
          <w:rFonts w:ascii="Georgia" w:hAnsi="Georgia"/>
        </w:rPr>
        <w:t xml:space="preserve"> </w:t>
      </w:r>
      <w:r w:rsidR="0056143D">
        <w:rPr>
          <w:rFonts w:ascii="Georgia" w:hAnsi="Georgia"/>
        </w:rPr>
        <w:t xml:space="preserve"> </w:t>
      </w:r>
    </w:p>
    <w:p w14:paraId="6D1ACDC6" w14:textId="05EA3256" w:rsidR="006B08A8" w:rsidRPr="0013607C" w:rsidRDefault="006B08A8" w:rsidP="00225AB3">
      <w:pPr>
        <w:pStyle w:val="PSUnnumHeading"/>
      </w:pPr>
      <w:r w:rsidRPr="0013607C">
        <w:t xml:space="preserve">MASTER </w:t>
      </w:r>
      <w:r w:rsidR="00D81981">
        <w:t xml:space="preserve">BEAD </w:t>
      </w:r>
      <w:r w:rsidRPr="0013607C">
        <w:t>SUBGRANT AGREEMENT</w:t>
      </w:r>
      <w:r w:rsidR="00D0317B">
        <w:t xml:space="preserve"> (GRANT AGREEMENT)</w:t>
      </w:r>
    </w:p>
    <w:p w14:paraId="4940DEAC" w14:textId="5348A898" w:rsidR="000714FD" w:rsidRPr="0013607C" w:rsidRDefault="000714FD" w:rsidP="00225AB3">
      <w:pPr>
        <w:pStyle w:val="PSUnnumHeading"/>
      </w:pPr>
      <w:proofErr w:type="gramStart"/>
      <w:r w:rsidRPr="0013607C">
        <w:t>CONTRACT #</w:t>
      </w:r>
      <w:r w:rsidRPr="0013607C">
        <w:rPr>
          <w:highlight w:val="yellow"/>
        </w:rPr>
        <w:t>__</w:t>
      </w:r>
      <w:proofErr w:type="gramEnd"/>
      <w:r w:rsidRPr="0013607C">
        <w:rPr>
          <w:highlight w:val="yellow"/>
        </w:rPr>
        <w:t>________</w:t>
      </w:r>
    </w:p>
    <w:p w14:paraId="56A0F54C" w14:textId="13EBF5EB" w:rsidR="00926961" w:rsidRPr="0013607C" w:rsidRDefault="00926961" w:rsidP="00225AB3">
      <w:pPr>
        <w:pStyle w:val="PSUnnumHeading"/>
      </w:pPr>
      <w:r w:rsidRPr="0013607C">
        <w:t>for</w:t>
      </w:r>
      <w:r w:rsidR="009A28D6">
        <w:t xml:space="preserve"> the award of</w:t>
      </w:r>
    </w:p>
    <w:p w14:paraId="61EBE82C" w14:textId="44DA452A" w:rsidR="00926961" w:rsidRPr="0013607C" w:rsidRDefault="00926961" w:rsidP="00225AB3">
      <w:pPr>
        <w:pStyle w:val="PSUnnumHeading"/>
      </w:pPr>
      <w:r w:rsidRPr="0013607C">
        <w:t>BROADBAND</w:t>
      </w:r>
      <w:r w:rsidR="008C072C" w:rsidRPr="0013607C">
        <w:t xml:space="preserve"> EQUITY, ACCESS, AND DEPLOYMENT (BEAD)</w:t>
      </w:r>
      <w:r w:rsidR="009A28D6">
        <w:t xml:space="preserve"> FUNDS</w:t>
      </w:r>
    </w:p>
    <w:p w14:paraId="4C41FB91" w14:textId="0AFBC673" w:rsidR="008C072C" w:rsidRPr="0013607C" w:rsidRDefault="008C072C" w:rsidP="00225AB3">
      <w:pPr>
        <w:pStyle w:val="PSUnnumHeading"/>
      </w:pPr>
      <w:r w:rsidRPr="0013607C">
        <w:t>between</w:t>
      </w:r>
    </w:p>
    <w:p w14:paraId="1F41AFD3" w14:textId="69CBEB3A" w:rsidR="008C072C" w:rsidRPr="0013607C" w:rsidRDefault="00D83B92" w:rsidP="00225AB3">
      <w:pPr>
        <w:pStyle w:val="PSUnnumHeading"/>
      </w:pPr>
      <w:r w:rsidRPr="0013607C">
        <w:t>THE STATE OF INDIANA – INDIANA BROAD</w:t>
      </w:r>
      <w:r w:rsidR="00771D2D" w:rsidRPr="0013607C">
        <w:t>B</w:t>
      </w:r>
      <w:r w:rsidRPr="0013607C">
        <w:t>AND OFFICE</w:t>
      </w:r>
      <w:r w:rsidR="00771D2D" w:rsidRPr="0013607C">
        <w:t xml:space="preserve"> (IBO)</w:t>
      </w:r>
    </w:p>
    <w:p w14:paraId="6BFAF6E6" w14:textId="745F03A9" w:rsidR="002D43A9" w:rsidRPr="0013607C" w:rsidRDefault="002D43A9" w:rsidP="00225AB3">
      <w:pPr>
        <w:pStyle w:val="PSUnnumHeading"/>
      </w:pPr>
      <w:r w:rsidRPr="0013607C">
        <w:t>and</w:t>
      </w:r>
    </w:p>
    <w:p w14:paraId="6812CE42" w14:textId="359B04BE" w:rsidR="002D43A9" w:rsidRPr="0013607C" w:rsidRDefault="002D43A9" w:rsidP="00225AB3">
      <w:pPr>
        <w:pStyle w:val="PSUnnumHeading"/>
        <w:rPr>
          <w:highlight w:val="yellow"/>
        </w:rPr>
      </w:pPr>
      <w:r w:rsidRPr="0013607C">
        <w:rPr>
          <w:highlight w:val="yellow"/>
        </w:rPr>
        <w:t>[SUBGRANTEE NAME]</w:t>
      </w:r>
    </w:p>
    <w:p w14:paraId="2415DC7C" w14:textId="77777777" w:rsidR="008A0F69" w:rsidRPr="0013607C" w:rsidRDefault="008A0F69">
      <w:pPr>
        <w:rPr>
          <w:rFonts w:ascii="Georgia" w:hAnsi="Georgia"/>
        </w:rPr>
      </w:pPr>
    </w:p>
    <w:p w14:paraId="5948248A" w14:textId="77777777" w:rsidR="008A0F69" w:rsidRPr="0013607C" w:rsidRDefault="008A0F69">
      <w:pPr>
        <w:rPr>
          <w:rFonts w:ascii="Georgia" w:hAnsi="Georgia"/>
        </w:rPr>
      </w:pPr>
    </w:p>
    <w:p w14:paraId="2ABED8D1" w14:textId="77777777" w:rsidR="008A0F69" w:rsidRPr="0013607C" w:rsidRDefault="008A0F69">
      <w:pPr>
        <w:rPr>
          <w:rFonts w:ascii="Georgia" w:hAnsi="Georgia"/>
        </w:rPr>
      </w:pPr>
    </w:p>
    <w:p w14:paraId="24B6B596" w14:textId="77777777" w:rsidR="008A0F69" w:rsidRPr="0013607C" w:rsidRDefault="008A0F69">
      <w:pPr>
        <w:rPr>
          <w:rFonts w:ascii="Georgia" w:hAnsi="Georgia"/>
        </w:rPr>
      </w:pPr>
    </w:p>
    <w:p w14:paraId="73E458EF" w14:textId="77777777" w:rsidR="008A0F69" w:rsidRPr="0013607C" w:rsidRDefault="008A0F69">
      <w:pPr>
        <w:rPr>
          <w:rFonts w:ascii="Georgia" w:hAnsi="Georgia"/>
        </w:rPr>
      </w:pPr>
    </w:p>
    <w:p w14:paraId="7267CD72" w14:textId="77777777" w:rsidR="008A0F69" w:rsidRPr="0013607C" w:rsidRDefault="008A0F69">
      <w:pPr>
        <w:rPr>
          <w:rFonts w:ascii="Georgia" w:hAnsi="Georgia"/>
        </w:rPr>
      </w:pPr>
    </w:p>
    <w:p w14:paraId="561FE886" w14:textId="77777777" w:rsidR="008A0F69" w:rsidRPr="0013607C" w:rsidRDefault="008A0F69">
      <w:pPr>
        <w:rPr>
          <w:rFonts w:ascii="Georgia" w:hAnsi="Georgia"/>
        </w:rPr>
      </w:pPr>
    </w:p>
    <w:p w14:paraId="2204D85B" w14:textId="77777777" w:rsidR="008A0F69" w:rsidRPr="0013607C" w:rsidRDefault="008A0F69">
      <w:pPr>
        <w:rPr>
          <w:rFonts w:ascii="Georgia" w:hAnsi="Georgia"/>
        </w:rPr>
      </w:pPr>
    </w:p>
    <w:p w14:paraId="51EC5F34" w14:textId="77777777" w:rsidR="008A0F69" w:rsidRPr="0013607C" w:rsidRDefault="008A0F69">
      <w:pPr>
        <w:rPr>
          <w:rFonts w:ascii="Georgia" w:hAnsi="Georgia"/>
        </w:rPr>
      </w:pPr>
    </w:p>
    <w:p w14:paraId="374427E9" w14:textId="77777777" w:rsidR="008A0F69" w:rsidRPr="0013607C" w:rsidRDefault="008A0F69">
      <w:pPr>
        <w:rPr>
          <w:rFonts w:ascii="Georgia" w:hAnsi="Georgia"/>
        </w:rPr>
      </w:pPr>
    </w:p>
    <w:p w14:paraId="5D6421CF" w14:textId="77777777" w:rsidR="008A0F69" w:rsidRDefault="008A0F69">
      <w:pPr>
        <w:rPr>
          <w:rFonts w:ascii="Georgia" w:hAnsi="Georgia"/>
        </w:rPr>
      </w:pPr>
    </w:p>
    <w:p w14:paraId="31B16EE8" w14:textId="77777777" w:rsidR="009E0A30" w:rsidRDefault="009E0A30">
      <w:pPr>
        <w:rPr>
          <w:rFonts w:ascii="Georgia" w:hAnsi="Georgia"/>
        </w:rPr>
      </w:pPr>
    </w:p>
    <w:p w14:paraId="1F773089" w14:textId="77777777" w:rsidR="009E0A30" w:rsidRDefault="009E0A30">
      <w:pPr>
        <w:rPr>
          <w:rFonts w:ascii="Georgia" w:hAnsi="Georgia"/>
        </w:rPr>
      </w:pPr>
    </w:p>
    <w:p w14:paraId="6787E636" w14:textId="77777777" w:rsidR="009E0A30" w:rsidRPr="0013607C" w:rsidRDefault="009E0A30">
      <w:pPr>
        <w:rPr>
          <w:rFonts w:ascii="Georgia" w:hAnsi="Georgia"/>
        </w:rPr>
      </w:pPr>
    </w:p>
    <w:p w14:paraId="5DBCAA2A" w14:textId="77777777" w:rsidR="008A0F69" w:rsidRPr="0013607C" w:rsidRDefault="008A0F69">
      <w:pPr>
        <w:rPr>
          <w:rFonts w:ascii="Georgia" w:hAnsi="Georgia"/>
        </w:rPr>
      </w:pPr>
    </w:p>
    <w:p w14:paraId="01AAB5CF" w14:textId="77777777" w:rsidR="008A0F69" w:rsidRPr="0013607C" w:rsidRDefault="008A0F69">
      <w:pPr>
        <w:rPr>
          <w:rFonts w:ascii="Georgia" w:hAnsi="Georgia"/>
        </w:rPr>
      </w:pPr>
    </w:p>
    <w:p w14:paraId="5946B06B" w14:textId="77777777" w:rsidR="008A0F69" w:rsidRPr="0013607C" w:rsidRDefault="008A0F69">
      <w:pPr>
        <w:rPr>
          <w:rFonts w:ascii="Georgia" w:hAnsi="Georgia"/>
        </w:rPr>
      </w:pPr>
    </w:p>
    <w:p w14:paraId="56B06521" w14:textId="77777777" w:rsidR="008A0F69" w:rsidRPr="0013607C" w:rsidRDefault="008A0F69">
      <w:pPr>
        <w:rPr>
          <w:rFonts w:ascii="Georgia" w:hAnsi="Georgia"/>
        </w:rPr>
      </w:pPr>
    </w:p>
    <w:p w14:paraId="3D1D286F" w14:textId="77777777" w:rsidR="008A0F69" w:rsidRPr="0013607C" w:rsidRDefault="008A0F69">
      <w:pPr>
        <w:rPr>
          <w:rFonts w:ascii="Georgia" w:hAnsi="Georgia"/>
        </w:rPr>
      </w:pPr>
    </w:p>
    <w:p w14:paraId="30A8E4E7" w14:textId="77777777" w:rsidR="008A0F69" w:rsidRPr="0013607C" w:rsidRDefault="008A0F69">
      <w:pPr>
        <w:rPr>
          <w:rFonts w:ascii="Georgia" w:hAnsi="Georgia"/>
        </w:rPr>
      </w:pPr>
    </w:p>
    <w:p w14:paraId="07FE4348" w14:textId="77777777" w:rsidR="008A0F69" w:rsidRPr="0013607C" w:rsidRDefault="008A0F69">
      <w:pPr>
        <w:rPr>
          <w:rFonts w:ascii="Georgia" w:hAnsi="Georgia"/>
        </w:rPr>
      </w:pPr>
    </w:p>
    <w:p w14:paraId="32BC636F" w14:textId="02E4D920" w:rsidR="008A0F69" w:rsidRPr="004A107C" w:rsidRDefault="008A0F69" w:rsidP="008B2FBF">
      <w:pPr>
        <w:jc w:val="center"/>
        <w:rPr>
          <w:rFonts w:ascii="Georgia" w:hAnsi="Georgia"/>
          <w:b/>
          <w:bCs/>
          <w:sz w:val="24"/>
          <w:szCs w:val="24"/>
        </w:rPr>
      </w:pPr>
      <w:r w:rsidRPr="004A107C">
        <w:rPr>
          <w:rFonts w:ascii="Georgia" w:hAnsi="Georgia"/>
          <w:b/>
          <w:bCs/>
          <w:sz w:val="24"/>
          <w:szCs w:val="24"/>
        </w:rPr>
        <w:t>TABLE OF CONTENTS</w:t>
      </w:r>
    </w:p>
    <w:p w14:paraId="2837F17F" w14:textId="28CFF89F" w:rsidR="008A0F69" w:rsidRPr="0013607C" w:rsidRDefault="00341D30">
      <w:pPr>
        <w:rPr>
          <w:rFonts w:ascii="Georgia" w:hAnsi="Georgia"/>
        </w:rPr>
      </w:pPr>
      <w:r w:rsidRPr="00341D30">
        <w:rPr>
          <w:rFonts w:ascii="Georgia" w:hAnsi="Georgia"/>
          <w:highlight w:val="cyan"/>
        </w:rPr>
        <w:lastRenderedPageBreak/>
        <w:t>TBC</w:t>
      </w:r>
    </w:p>
    <w:p w14:paraId="5C437553" w14:textId="77777777" w:rsidR="008A0F69" w:rsidRPr="0013607C" w:rsidRDefault="008A0F69">
      <w:pPr>
        <w:rPr>
          <w:rFonts w:ascii="Georgia" w:hAnsi="Georgia"/>
        </w:rPr>
      </w:pPr>
    </w:p>
    <w:p w14:paraId="40A3E083" w14:textId="77777777" w:rsidR="008A0F69" w:rsidRPr="0013607C" w:rsidRDefault="008A0F69">
      <w:pPr>
        <w:rPr>
          <w:rFonts w:ascii="Georgia" w:hAnsi="Georgia"/>
        </w:rPr>
      </w:pPr>
    </w:p>
    <w:p w14:paraId="22A77A1F" w14:textId="77777777" w:rsidR="008A0F69" w:rsidRPr="0013607C" w:rsidRDefault="008A0F69">
      <w:pPr>
        <w:rPr>
          <w:rFonts w:ascii="Georgia" w:hAnsi="Georgia"/>
        </w:rPr>
      </w:pPr>
    </w:p>
    <w:p w14:paraId="66DA0684" w14:textId="77777777" w:rsidR="008A0F69" w:rsidRPr="0013607C" w:rsidRDefault="008A0F69">
      <w:pPr>
        <w:rPr>
          <w:rFonts w:ascii="Georgia" w:hAnsi="Georgia"/>
        </w:rPr>
      </w:pPr>
    </w:p>
    <w:p w14:paraId="02C44B2D" w14:textId="77777777" w:rsidR="008A0F69" w:rsidRPr="0013607C" w:rsidRDefault="008A0F69">
      <w:pPr>
        <w:rPr>
          <w:rFonts w:ascii="Georgia" w:hAnsi="Georgia"/>
        </w:rPr>
      </w:pPr>
    </w:p>
    <w:p w14:paraId="60CB1CF6" w14:textId="77777777" w:rsidR="008A0F69" w:rsidRPr="0013607C" w:rsidRDefault="008A0F69">
      <w:pPr>
        <w:rPr>
          <w:rFonts w:ascii="Georgia" w:hAnsi="Georgia"/>
        </w:rPr>
      </w:pPr>
    </w:p>
    <w:p w14:paraId="3905254A" w14:textId="77777777" w:rsidR="008A0F69" w:rsidRPr="0013607C" w:rsidRDefault="008A0F69">
      <w:pPr>
        <w:rPr>
          <w:rFonts w:ascii="Georgia" w:hAnsi="Georgia"/>
        </w:rPr>
      </w:pPr>
    </w:p>
    <w:p w14:paraId="2E627609" w14:textId="77777777" w:rsidR="008A0F69" w:rsidRPr="0013607C" w:rsidRDefault="008A0F69">
      <w:pPr>
        <w:rPr>
          <w:rFonts w:ascii="Georgia" w:hAnsi="Georgia"/>
        </w:rPr>
      </w:pPr>
    </w:p>
    <w:p w14:paraId="2C69E832" w14:textId="77777777" w:rsidR="008A0F69" w:rsidRPr="0013607C" w:rsidRDefault="008A0F69">
      <w:pPr>
        <w:rPr>
          <w:rFonts w:ascii="Georgia" w:hAnsi="Georgia"/>
        </w:rPr>
      </w:pPr>
    </w:p>
    <w:p w14:paraId="1DBC5A5E" w14:textId="77777777" w:rsidR="008A0F69" w:rsidRPr="0013607C" w:rsidRDefault="008A0F69">
      <w:pPr>
        <w:rPr>
          <w:rFonts w:ascii="Georgia" w:hAnsi="Georgia"/>
        </w:rPr>
      </w:pPr>
    </w:p>
    <w:p w14:paraId="7A977FF7" w14:textId="77777777" w:rsidR="008A0F69" w:rsidRPr="0013607C" w:rsidRDefault="008A0F69">
      <w:pPr>
        <w:rPr>
          <w:rFonts w:ascii="Georgia" w:hAnsi="Georgia"/>
        </w:rPr>
      </w:pPr>
    </w:p>
    <w:p w14:paraId="45271DB0" w14:textId="77777777" w:rsidR="008A0F69" w:rsidRPr="0013607C" w:rsidRDefault="008A0F69">
      <w:pPr>
        <w:rPr>
          <w:rFonts w:ascii="Georgia" w:hAnsi="Georgia"/>
        </w:rPr>
      </w:pPr>
    </w:p>
    <w:p w14:paraId="1CCADDC4" w14:textId="77777777" w:rsidR="008A0F69" w:rsidRPr="0013607C" w:rsidRDefault="008A0F69">
      <w:pPr>
        <w:rPr>
          <w:rFonts w:ascii="Georgia" w:hAnsi="Georgia"/>
        </w:rPr>
      </w:pPr>
    </w:p>
    <w:p w14:paraId="7CED83F9" w14:textId="77777777" w:rsidR="008A0F69" w:rsidRPr="0013607C" w:rsidRDefault="008A0F69">
      <w:pPr>
        <w:rPr>
          <w:rFonts w:ascii="Georgia" w:hAnsi="Georgia"/>
        </w:rPr>
      </w:pPr>
    </w:p>
    <w:p w14:paraId="20357EF1" w14:textId="77777777" w:rsidR="008A0F69" w:rsidRPr="0013607C" w:rsidRDefault="008A0F69">
      <w:pPr>
        <w:rPr>
          <w:rFonts w:ascii="Georgia" w:hAnsi="Georgia"/>
        </w:rPr>
      </w:pPr>
    </w:p>
    <w:p w14:paraId="06CCC296" w14:textId="77777777" w:rsidR="008A0F69" w:rsidRPr="0013607C" w:rsidRDefault="008A0F69">
      <w:pPr>
        <w:rPr>
          <w:rFonts w:ascii="Georgia" w:hAnsi="Georgia"/>
        </w:rPr>
      </w:pPr>
    </w:p>
    <w:p w14:paraId="70BC7A38" w14:textId="77777777" w:rsidR="008A0F69" w:rsidRPr="0013607C" w:rsidRDefault="008A0F69">
      <w:pPr>
        <w:rPr>
          <w:rFonts w:ascii="Georgia" w:hAnsi="Georgia"/>
        </w:rPr>
      </w:pPr>
    </w:p>
    <w:p w14:paraId="4C54870F" w14:textId="77777777" w:rsidR="008A0F69" w:rsidRPr="0013607C" w:rsidRDefault="008A0F69">
      <w:pPr>
        <w:rPr>
          <w:rFonts w:ascii="Georgia" w:hAnsi="Georgia"/>
        </w:rPr>
      </w:pPr>
    </w:p>
    <w:p w14:paraId="3B30A99E" w14:textId="77777777" w:rsidR="008A0F69" w:rsidRPr="0013607C" w:rsidRDefault="008A0F69">
      <w:pPr>
        <w:rPr>
          <w:rFonts w:ascii="Georgia" w:hAnsi="Georgia"/>
        </w:rPr>
      </w:pPr>
    </w:p>
    <w:p w14:paraId="5F701C90" w14:textId="77777777" w:rsidR="008A0F69" w:rsidRPr="0013607C" w:rsidRDefault="008A0F69">
      <w:pPr>
        <w:rPr>
          <w:rFonts w:ascii="Georgia" w:hAnsi="Georgia"/>
        </w:rPr>
      </w:pPr>
    </w:p>
    <w:p w14:paraId="2FCD7FF7" w14:textId="77777777" w:rsidR="008A0F69" w:rsidRPr="0013607C" w:rsidRDefault="008A0F69">
      <w:pPr>
        <w:rPr>
          <w:rFonts w:ascii="Georgia" w:hAnsi="Georgia"/>
        </w:rPr>
      </w:pPr>
    </w:p>
    <w:p w14:paraId="5EDFA41D" w14:textId="77777777" w:rsidR="008A0F69" w:rsidRPr="0013607C" w:rsidRDefault="008A0F69">
      <w:pPr>
        <w:rPr>
          <w:rFonts w:ascii="Georgia" w:hAnsi="Georgia"/>
        </w:rPr>
      </w:pPr>
    </w:p>
    <w:p w14:paraId="7394A0FE" w14:textId="77777777" w:rsidR="008A0F69" w:rsidRDefault="008A0F69">
      <w:pPr>
        <w:rPr>
          <w:rFonts w:ascii="Georgia" w:hAnsi="Georgia"/>
        </w:rPr>
      </w:pPr>
    </w:p>
    <w:p w14:paraId="7B94FC61" w14:textId="77777777" w:rsidR="00812AF6" w:rsidRDefault="00812AF6">
      <w:pPr>
        <w:rPr>
          <w:rFonts w:ascii="Georgia" w:hAnsi="Georgia"/>
        </w:rPr>
      </w:pPr>
    </w:p>
    <w:p w14:paraId="1263B9DB" w14:textId="77777777" w:rsidR="00812AF6" w:rsidRDefault="00812AF6">
      <w:pPr>
        <w:rPr>
          <w:rFonts w:ascii="Georgia" w:hAnsi="Georgia"/>
        </w:rPr>
      </w:pPr>
    </w:p>
    <w:p w14:paraId="3B690E2D" w14:textId="77777777" w:rsidR="00F87D78" w:rsidRDefault="00F87D78">
      <w:pPr>
        <w:rPr>
          <w:rFonts w:ascii="Georgia" w:hAnsi="Georgia"/>
        </w:rPr>
      </w:pPr>
    </w:p>
    <w:p w14:paraId="762959F1" w14:textId="77777777" w:rsidR="0006523C" w:rsidRDefault="0006523C">
      <w:pPr>
        <w:rPr>
          <w:rFonts w:ascii="Georgia" w:hAnsi="Georgia"/>
        </w:rPr>
      </w:pPr>
    </w:p>
    <w:p w14:paraId="5219EDBE" w14:textId="77777777" w:rsidR="009B220A" w:rsidRDefault="009B220A">
      <w:pPr>
        <w:rPr>
          <w:rFonts w:ascii="Georgia" w:hAnsi="Georgia"/>
        </w:rPr>
      </w:pPr>
    </w:p>
    <w:sdt>
      <w:sdtPr>
        <w:rPr>
          <w:rFonts w:eastAsia="Times New Roman" w:cs="Arial"/>
          <w:b w:val="0"/>
          <w:bCs/>
          <w:sz w:val="22"/>
          <w:szCs w:val="22"/>
        </w:rPr>
        <w:tag w:val="contract_objSTIND0001TITLE_SOI_GRANT1903-01-01UID0"/>
        <w:id w:val="1521976129"/>
      </w:sdtPr>
      <w:sdtEndPr>
        <w:rPr>
          <w:rFonts w:eastAsia="MS Mincho"/>
          <w:szCs w:val="28"/>
        </w:rPr>
      </w:sdtEndPr>
      <w:sdtContent>
        <w:p w14:paraId="5C9C575C" w14:textId="77777777" w:rsidR="001A4B87" w:rsidRDefault="001A4B87" w:rsidP="00225AB3">
          <w:pPr>
            <w:pStyle w:val="PSUnnumHeading"/>
            <w:rPr>
              <w:rFonts w:eastAsia="Times New Roman" w:cs="Arial"/>
              <w:b w:val="0"/>
              <w:bCs/>
              <w:sz w:val="22"/>
              <w:szCs w:val="22"/>
            </w:rPr>
            <w:sectPr w:rsidR="001A4B87" w:rsidSect="00C03D7D">
              <w:headerReference w:type="default" r:id="rId8"/>
              <w:pgSz w:w="12240" w:h="15840"/>
              <w:pgMar w:top="1440" w:right="1440" w:bottom="1440" w:left="1440" w:header="720" w:footer="720" w:gutter="0"/>
              <w:cols w:space="720"/>
              <w:docGrid w:linePitch="360"/>
            </w:sectPr>
          </w:pPr>
        </w:p>
        <w:p w14:paraId="574D75A3" w14:textId="4292D5BE" w:rsidR="008E0EEC" w:rsidRPr="00BD408C" w:rsidRDefault="008E0EEC" w:rsidP="00225AB3">
          <w:pPr>
            <w:pStyle w:val="PSUnnumHeading"/>
          </w:pPr>
          <w:r w:rsidRPr="00BD408C">
            <w:lastRenderedPageBreak/>
            <w:t>MASTER BEAD SUBGRANT AGREEMENT</w:t>
          </w:r>
        </w:p>
        <w:p w14:paraId="51A6D5D7" w14:textId="77777777" w:rsidR="008E0EEC" w:rsidRPr="00CF59F4" w:rsidRDefault="008E0EEC" w:rsidP="00225AB3">
          <w:pPr>
            <w:pStyle w:val="PSUnnumHeading"/>
          </w:pPr>
          <w:r w:rsidRPr="00CF59F4">
            <w:t>Contract #</w:t>
          </w:r>
          <w:sdt>
            <w:sdtPr>
              <w:tag w:val="%%CONTRACT_ID%%"/>
              <w:id w:val="-1958473315"/>
            </w:sdtPr>
            <w:sdtContent>
              <w:r w:rsidRPr="00CF59F4">
                <w:t>%%CONTRACT_ID%%</w:t>
              </w:r>
            </w:sdtContent>
          </w:sdt>
        </w:p>
        <w:p w14:paraId="08667AF7" w14:textId="161EB7D6" w:rsidR="008E0EEC" w:rsidRPr="00CF59F4" w:rsidRDefault="008E0EEC" w:rsidP="006810E2">
          <w:pPr>
            <w:pStyle w:val="PSBody2"/>
          </w:pPr>
          <w:r w:rsidRPr="00CF59F4">
            <w:rPr>
              <w:b/>
            </w:rPr>
            <w:t>This Master BEAD Subgrant Agreement</w:t>
          </w:r>
          <w:r w:rsidRPr="00CF59F4">
            <w:t xml:space="preserve"> ("Grant Agreement"</w:t>
          </w:r>
          <w:r>
            <w:t xml:space="preserve"> </w:t>
          </w:r>
          <w:r w:rsidR="009A5543">
            <w:t>or “Agreement”</w:t>
          </w:r>
          <w:r w:rsidRPr="00CF59F4">
            <w:t xml:space="preserve">), entered into by and between </w:t>
          </w:r>
          <w:sdt>
            <w:sdtPr>
              <w:tag w:val="%%AGENCY_NAME%%"/>
              <w:id w:val="-321199372"/>
            </w:sdtPr>
            <w:sdtContent>
              <w:r w:rsidRPr="00CF59F4">
                <w:t>The State of Indiana acting by and through the Indiana Broadband Office</w:t>
              </w:r>
            </w:sdtContent>
          </w:sdt>
          <w:r w:rsidRPr="00CF59F4">
            <w:t xml:space="preserve"> (the "State" or “IBO” or “Eligible Entity”</w:t>
          </w:r>
          <w:r w:rsidR="00C034FB">
            <w:t xml:space="preserve"> or “Grantee”</w:t>
          </w:r>
          <w:r w:rsidRPr="00CF59F4">
            <w:t xml:space="preserve">) and </w:t>
          </w:r>
          <w:sdt>
            <w:sdtPr>
              <w:rPr>
                <w:highlight w:val="yellow"/>
              </w:rPr>
              <w:tag w:val="%%VENDOR_NAME%%"/>
              <w:id w:val="457001895"/>
            </w:sdtPr>
            <w:sdtContent>
              <w:r w:rsidRPr="00CF59F4">
                <w:rPr>
                  <w:highlight w:val="yellow"/>
                </w:rPr>
                <w:t>%%</w:t>
              </w:r>
              <w:proofErr w:type="spellStart"/>
              <w:r w:rsidRPr="00CF59F4">
                <w:rPr>
                  <w:highlight w:val="yellow"/>
                </w:rPr>
                <w:t>VENDOR_NAME</w:t>
              </w:r>
              <w:proofErr w:type="spellEnd"/>
              <w:r w:rsidRPr="00CF59F4">
                <w:rPr>
                  <w:highlight w:val="yellow"/>
                </w:rPr>
                <w:t>%%</w:t>
              </w:r>
            </w:sdtContent>
          </w:sdt>
          <w:r w:rsidRPr="00CF59F4">
            <w:t xml:space="preserve"> (the "Subgrantee" or “Subrecipient” or “Lower Tier Participant”), is executed pursuant to the terms and conditions set forth herein. In consideration of those mutual undertakings and covenants, the parties agree as follows:</w:t>
          </w:r>
        </w:p>
        <w:p w14:paraId="5E8811BF" w14:textId="77777777" w:rsidR="008E0EEC" w:rsidRPr="00CF59F4" w:rsidRDefault="00000000" w:rsidP="006810E2">
          <w:pPr>
            <w:pStyle w:val="PSBody2"/>
          </w:pPr>
        </w:p>
      </w:sdtContent>
    </w:sdt>
    <w:sdt>
      <w:sdtPr>
        <w:tag w:val="contract_objSTIND0001SOI_GRANT1909-01-01UID0"/>
        <w:id w:val="1445501293"/>
      </w:sdtPr>
      <w:sdtContent>
        <w:p w14:paraId="251DB92F" w14:textId="16C6B265" w:rsidR="008E0EEC" w:rsidRPr="00CF59F4" w:rsidRDefault="008E0EEC" w:rsidP="006810E2">
          <w:pPr>
            <w:pStyle w:val="PSBody2"/>
          </w:pPr>
          <w:r w:rsidRPr="00CF59F4">
            <w:rPr>
              <w:b/>
            </w:rPr>
            <w:t>1</w:t>
          </w:r>
          <w:proofErr w:type="gramStart"/>
          <w:r w:rsidRPr="00CF59F4">
            <w:rPr>
              <w:b/>
            </w:rPr>
            <w:t>.  Purpose</w:t>
          </w:r>
          <w:proofErr w:type="gramEnd"/>
          <w:r w:rsidRPr="00CF59F4">
            <w:rPr>
              <w:b/>
            </w:rPr>
            <w:t xml:space="preserve"> of this Grant Agreement; Funding Source.   </w:t>
          </w:r>
          <w:r w:rsidRPr="00CF59F4">
            <w:t>The purpose of this Grant Agreement is to enable the State to award sub</w:t>
          </w:r>
          <w:r w:rsidR="00BB3430">
            <w:t>grants</w:t>
          </w:r>
          <w:r w:rsidR="00067635">
            <w:rPr>
              <w:rStyle w:val="FootnoteReference"/>
            </w:rPr>
            <w:footnoteReference w:id="1"/>
          </w:r>
          <w:r w:rsidRPr="00CF59F4">
            <w:t xml:space="preserve"> totaling </w:t>
          </w:r>
          <w:r w:rsidRPr="00CF59F4">
            <w:rPr>
              <w:highlight w:val="yellow"/>
            </w:rPr>
            <w:t>__________</w:t>
          </w:r>
          <w:r w:rsidRPr="00CF59F4">
            <w:t xml:space="preserve"> (the "Grant"</w:t>
          </w:r>
          <w:r>
            <w:t xml:space="preserve"> or “Award Funds”</w:t>
          </w:r>
          <w:r w:rsidRPr="00CF59F4">
            <w:t xml:space="preserve">) to the Subgrantee for eligible costs of the </w:t>
          </w:r>
          <w:r w:rsidR="00C02F97">
            <w:t xml:space="preserve">broadband infrastructure </w:t>
          </w:r>
          <w:r w:rsidRPr="00CF59F4">
            <w:t>project (the "Project"</w:t>
          </w:r>
          <w:r w:rsidR="001C47F0">
            <w:t xml:space="preserve"> or “Deployment Project”</w:t>
          </w:r>
          <w:r w:rsidRPr="00CF59F4">
            <w:t xml:space="preserve">) described in each individual </w:t>
          </w:r>
          <w:r w:rsidRPr="00CF59F4">
            <w:rPr>
              <w:b/>
            </w:rPr>
            <w:t>Exhibit</w:t>
          </w:r>
          <w:r w:rsidR="00B51078">
            <w:rPr>
              <w:b/>
            </w:rPr>
            <w:t xml:space="preserve"> and corresponding Appendixes</w:t>
          </w:r>
          <w:r w:rsidRPr="00CF59F4">
            <w:t xml:space="preserve"> to this Grant Agreement, which are incorporated fully herein.  The funds shall be used exclusively in accordance with the provisions contained in this Grant Agreement and in conformance with Indiana Code IC § 4-4-38.6, the federal Infrastructure Investment and Jobs Act (</w:t>
          </w:r>
          <w:proofErr w:type="spellStart"/>
          <w:r w:rsidRPr="00CF59F4">
            <w:t>P.L</w:t>
          </w:r>
          <w:proofErr w:type="spellEnd"/>
          <w:r w:rsidRPr="00CF59F4">
            <w:t>. 117-58</w:t>
          </w:r>
          <w:r w:rsidR="001E3BC5">
            <w:t>, “</w:t>
          </w:r>
          <w:proofErr w:type="spellStart"/>
          <w:r w:rsidR="001E3BC5">
            <w:t>IIJA</w:t>
          </w:r>
          <w:proofErr w:type="spellEnd"/>
          <w:r w:rsidR="001E3BC5">
            <w:t>”</w:t>
          </w:r>
          <w:r w:rsidR="00D81F2B">
            <w:t xml:space="preserve"> or “Infrastructure Act”</w:t>
          </w:r>
          <w:r w:rsidRPr="00CF59F4">
            <w:t xml:space="preserve">), the BEAD </w:t>
          </w:r>
          <w:proofErr w:type="spellStart"/>
          <w:r w:rsidRPr="00CF59F4">
            <w:t>NOFO</w:t>
          </w:r>
          <w:proofErr w:type="spellEnd"/>
          <w:r w:rsidRPr="00CF59F4">
            <w:t>, 2 CFR Part 200</w:t>
          </w:r>
          <w:r w:rsidR="000222A6">
            <w:t>, the General Terms and Conditions</w:t>
          </w:r>
          <w:r w:rsidR="00C9158D">
            <w:t xml:space="preserve"> for the BEAD Program,</w:t>
          </w:r>
          <w:r w:rsidRPr="00CF59F4">
            <w:t xml:space="preserve"> and the Department of Commerce Standard Terms and Conditions, as well as any regulations, rules and guidance adopted thereunder.  This Grant Agreement is issued as a Fixed Amount Subaward per 2 CFR 200.333 and in accordance with the National Telecommunications and Information Administration’s (NTIA) </w:t>
          </w:r>
          <w:hyperlink r:id="rId9" w:history="1">
            <w:r w:rsidRPr="00CF59F4">
              <w:rPr>
                <w:rStyle w:val="Hyperlink"/>
              </w:rPr>
              <w:t>Policy Notice – Tailoring the Application of the Uniform Guidance to the BEAD Program</w:t>
            </w:r>
          </w:hyperlink>
          <w:r w:rsidRPr="00CF59F4">
            <w:t>. The funds received by the Subgrantee pursuant to this Grant Agreement shall be used only to implement the Project or provide the services in conformance with this Grant Agreement and for no other purpose.</w:t>
          </w:r>
        </w:p>
        <w:p w14:paraId="00561007" w14:textId="77777777" w:rsidR="008E0EEC" w:rsidRPr="00CF59F4" w:rsidRDefault="008E0EEC" w:rsidP="006810E2">
          <w:pPr>
            <w:pStyle w:val="PSBody2"/>
          </w:pPr>
        </w:p>
        <w:p w14:paraId="00B188C1" w14:textId="77777777" w:rsidR="008E0EEC" w:rsidRPr="00CF59F4" w:rsidRDefault="008E0EEC" w:rsidP="008E0EEC">
          <w:pPr>
            <w:pStyle w:val="NoSpacing"/>
            <w:jc w:val="center"/>
            <w:rPr>
              <w:rFonts w:ascii="Georgia" w:hAnsi="Georgia" w:cs="Arial"/>
              <w:b/>
            </w:rPr>
          </w:pPr>
          <w:r w:rsidRPr="00CF59F4">
            <w:rPr>
              <w:rFonts w:ascii="Georgia" w:hAnsi="Georgia" w:cs="Arial"/>
              <w:b/>
            </w:rPr>
            <w:t>FUNDING SOURCE:</w:t>
          </w:r>
        </w:p>
        <w:p w14:paraId="35D80E09" w14:textId="77777777" w:rsidR="008E0EEC" w:rsidRPr="00CF59F4" w:rsidRDefault="008E0EEC" w:rsidP="008E0EEC">
          <w:pPr>
            <w:pStyle w:val="NoSpacing"/>
            <w:rPr>
              <w:rFonts w:ascii="Georgia" w:hAnsi="Georgia" w:cs="Arial"/>
            </w:rPr>
          </w:pPr>
        </w:p>
        <w:p w14:paraId="3C9F40C7" w14:textId="77777777" w:rsidR="008E0EEC" w:rsidRPr="00CF59F4" w:rsidRDefault="008E0EEC" w:rsidP="008E0EEC">
          <w:pPr>
            <w:pStyle w:val="NoSpacing"/>
            <w:rPr>
              <w:rFonts w:ascii="Georgia" w:hAnsi="Georgia" w:cs="Arial"/>
            </w:rPr>
          </w:pPr>
          <w:r w:rsidRPr="00CF59F4">
            <w:rPr>
              <w:rFonts w:ascii="Georgia" w:hAnsi="Georgia" w:cs="Arial"/>
            </w:rPr>
            <w:t>Federal Funds</w:t>
          </w:r>
          <w:r>
            <w:rPr>
              <w:rFonts w:ascii="Georgia" w:hAnsi="Georgia" w:cs="Arial"/>
            </w:rPr>
            <w:t xml:space="preserve"> -</w:t>
          </w:r>
          <w:r w:rsidRPr="00CF59F4">
            <w:rPr>
              <w:rFonts w:ascii="Georgia" w:hAnsi="Georgia" w:cs="Arial"/>
            </w:rPr>
            <w:t xml:space="preserve"> Program Name per Assistance Listings:</w:t>
          </w:r>
        </w:p>
        <w:p w14:paraId="4484F8B8" w14:textId="77777777" w:rsidR="008E0EEC" w:rsidRPr="00CF59F4" w:rsidRDefault="008E0EEC" w:rsidP="008E0EEC">
          <w:pPr>
            <w:pStyle w:val="NoSpacing"/>
            <w:rPr>
              <w:rFonts w:ascii="Georgia" w:hAnsi="Georgia" w:cs="Arial"/>
            </w:rPr>
          </w:pPr>
        </w:p>
        <w:p w14:paraId="3C46904C" w14:textId="77777777" w:rsidR="008E0EEC" w:rsidRPr="00CF59F4" w:rsidRDefault="008E0EEC" w:rsidP="008E0EEC">
          <w:pPr>
            <w:pStyle w:val="NoSpacing"/>
            <w:rPr>
              <w:rFonts w:ascii="Georgia" w:hAnsi="Georgia" w:cs="Arial"/>
            </w:rPr>
          </w:pPr>
          <w:r w:rsidRPr="00CF59F4">
            <w:rPr>
              <w:rFonts w:ascii="Georgia" w:hAnsi="Georgia" w:cs="Arial"/>
            </w:rPr>
            <w:t>CFDA No.:</w:t>
          </w:r>
          <w:r w:rsidRPr="00CF59F4">
            <w:rPr>
              <w:rFonts w:ascii="Georgia" w:hAnsi="Georgia" w:cs="Arial"/>
            </w:rPr>
            <w:tab/>
          </w:r>
          <w:r w:rsidRPr="00CF59F4">
            <w:rPr>
              <w:rFonts w:ascii="Georgia" w:hAnsi="Georgia" w:cs="Arial"/>
            </w:rPr>
            <w:tab/>
          </w:r>
          <w:r w:rsidRPr="00CF59F4">
            <w:rPr>
              <w:rFonts w:ascii="Georgia" w:hAnsi="Georgia" w:cs="Arial"/>
            </w:rPr>
            <w:tab/>
            <w:t>11.035</w:t>
          </w:r>
        </w:p>
        <w:p w14:paraId="7A1A8B33" w14:textId="77777777" w:rsidR="008E0EEC" w:rsidRPr="00CF59F4" w:rsidRDefault="008E0EEC" w:rsidP="008E0EEC">
          <w:pPr>
            <w:pStyle w:val="NoSpacing"/>
            <w:rPr>
              <w:rFonts w:ascii="Georgia" w:hAnsi="Georgia" w:cs="Arial"/>
            </w:rPr>
          </w:pPr>
          <w:r w:rsidRPr="00CF59F4">
            <w:rPr>
              <w:rFonts w:ascii="Georgia" w:hAnsi="Georgia" w:cs="Arial"/>
            </w:rPr>
            <w:t>TITLE:</w:t>
          </w:r>
          <w:r w:rsidRPr="00CF59F4">
            <w:rPr>
              <w:rFonts w:ascii="Georgia" w:hAnsi="Georgia" w:cs="Arial"/>
            </w:rPr>
            <w:tab/>
          </w:r>
          <w:r w:rsidRPr="00CF59F4">
            <w:rPr>
              <w:rFonts w:ascii="Georgia" w:hAnsi="Georgia" w:cs="Arial"/>
            </w:rPr>
            <w:tab/>
          </w:r>
          <w:r w:rsidRPr="00CF59F4">
            <w:rPr>
              <w:rFonts w:ascii="Georgia" w:hAnsi="Georgia" w:cs="Arial"/>
            </w:rPr>
            <w:tab/>
          </w:r>
          <w:r w:rsidRPr="00CF59F4">
            <w:rPr>
              <w:rFonts w:ascii="Georgia" w:hAnsi="Georgia" w:cs="Arial"/>
            </w:rPr>
            <w:tab/>
            <w:t>Broadband Equity, Access, and Deployment Program</w:t>
          </w:r>
        </w:p>
        <w:p w14:paraId="675B0A54" w14:textId="77777777" w:rsidR="008E0EEC" w:rsidRPr="00CF59F4" w:rsidRDefault="008E0EEC" w:rsidP="008E0EEC">
          <w:pPr>
            <w:pStyle w:val="NoSpacing"/>
            <w:rPr>
              <w:rFonts w:ascii="Georgia" w:hAnsi="Georgia" w:cs="Arial"/>
            </w:rPr>
          </w:pPr>
          <w:r w:rsidRPr="00CF59F4">
            <w:rPr>
              <w:rFonts w:ascii="Georgia" w:hAnsi="Georgia" w:cs="Arial"/>
            </w:rPr>
            <w:t>AWARD No.:</w:t>
          </w:r>
          <w:r w:rsidRPr="00CF59F4">
            <w:rPr>
              <w:rFonts w:ascii="Georgia" w:hAnsi="Georgia" w:cs="Arial"/>
            </w:rPr>
            <w:tab/>
          </w:r>
          <w:r w:rsidRPr="00CF59F4">
            <w:rPr>
              <w:rFonts w:ascii="Georgia" w:hAnsi="Georgia" w:cs="Arial"/>
            </w:rPr>
            <w:tab/>
          </w:r>
          <w:r w:rsidRPr="00CF59F4">
            <w:rPr>
              <w:rFonts w:ascii="Georgia" w:hAnsi="Georgia" w:cs="Arial"/>
            </w:rPr>
            <w:tab/>
            <w:t>18-20-B297; 07/19/2024</w:t>
          </w:r>
        </w:p>
        <w:p w14:paraId="2AA81A73" w14:textId="77777777" w:rsidR="008E0EEC" w:rsidRPr="00CF59F4" w:rsidRDefault="008E0EEC" w:rsidP="008E0EEC">
          <w:pPr>
            <w:pStyle w:val="NoSpacing"/>
            <w:rPr>
              <w:rFonts w:ascii="Georgia" w:hAnsi="Georgia" w:cs="Arial"/>
            </w:rPr>
          </w:pPr>
          <w:r w:rsidRPr="00CF59F4">
            <w:rPr>
              <w:rFonts w:ascii="Georgia" w:hAnsi="Georgia" w:cs="Arial"/>
            </w:rPr>
            <w:t>FEDERAL AGENCY</w:t>
          </w:r>
          <w:proofErr w:type="gramStart"/>
          <w:r w:rsidRPr="00CF59F4">
            <w:rPr>
              <w:rFonts w:ascii="Georgia" w:hAnsi="Georgia" w:cs="Arial"/>
            </w:rPr>
            <w:t>:</w:t>
          </w:r>
          <w:r w:rsidRPr="00CF59F4">
            <w:rPr>
              <w:rFonts w:ascii="Georgia" w:hAnsi="Georgia" w:cs="Arial"/>
            </w:rPr>
            <w:tab/>
          </w:r>
          <w:r w:rsidRPr="00CF59F4">
            <w:rPr>
              <w:rFonts w:ascii="Georgia" w:hAnsi="Georgia" w:cs="Arial"/>
            </w:rPr>
            <w:tab/>
            <w:t>Department</w:t>
          </w:r>
          <w:proofErr w:type="gramEnd"/>
          <w:r w:rsidRPr="00CF59F4">
            <w:rPr>
              <w:rFonts w:ascii="Georgia" w:hAnsi="Georgia" w:cs="Arial"/>
            </w:rPr>
            <w:t xml:space="preserve"> of Commerce</w:t>
          </w:r>
        </w:p>
        <w:p w14:paraId="0E0B70C4" w14:textId="77777777" w:rsidR="008E0EEC" w:rsidRPr="00CF59F4" w:rsidRDefault="008E0EEC" w:rsidP="008E0EEC">
          <w:pPr>
            <w:pStyle w:val="NoSpacing"/>
            <w:rPr>
              <w:rFonts w:ascii="Georgia" w:hAnsi="Georgia" w:cs="Arial"/>
            </w:rPr>
          </w:pPr>
          <w:r w:rsidRPr="00CF59F4">
            <w:rPr>
              <w:rFonts w:ascii="Georgia" w:hAnsi="Georgia" w:cs="Arial"/>
            </w:rPr>
            <w:t>STATE:</w:t>
          </w:r>
          <w:r w:rsidRPr="00CF59F4">
            <w:rPr>
              <w:rFonts w:ascii="Georgia" w:hAnsi="Georgia" w:cs="Arial"/>
            </w:rPr>
            <w:tab/>
          </w:r>
          <w:r w:rsidRPr="00CF59F4">
            <w:rPr>
              <w:rFonts w:ascii="Georgia" w:hAnsi="Georgia" w:cs="Arial"/>
            </w:rPr>
            <w:tab/>
          </w:r>
          <w:r w:rsidRPr="00CF59F4">
            <w:rPr>
              <w:rFonts w:ascii="Georgia" w:hAnsi="Georgia" w:cs="Arial"/>
            </w:rPr>
            <w:tab/>
            <w:t>Indiana Broadband Office</w:t>
          </w:r>
        </w:p>
        <w:p w14:paraId="67F1D183" w14:textId="77777777" w:rsidR="008E0EEC" w:rsidRPr="00CF59F4" w:rsidRDefault="008E0EEC" w:rsidP="008E0EEC">
          <w:pPr>
            <w:pStyle w:val="NoSpacing"/>
            <w:rPr>
              <w:rFonts w:ascii="Georgia" w:hAnsi="Georgia" w:cs="Arial"/>
            </w:rPr>
          </w:pPr>
        </w:p>
        <w:p w14:paraId="5FA8C3D7" w14:textId="77777777" w:rsidR="008E0EEC" w:rsidRPr="009F1782" w:rsidRDefault="008E0EEC" w:rsidP="006810E2">
          <w:pPr>
            <w:pStyle w:val="PSBody2"/>
            <w:rPr>
              <w:b/>
              <w:bCs w:val="0"/>
            </w:rPr>
          </w:pPr>
          <w:r w:rsidRPr="009F1782">
            <w:rPr>
              <w:b/>
              <w:bCs w:val="0"/>
            </w:rPr>
            <w:t xml:space="preserve">2.  Representations and Warranties of the Subgrantee.  </w:t>
          </w:r>
        </w:p>
        <w:p w14:paraId="686E0125" w14:textId="707AB454" w:rsidR="008E0EEC" w:rsidRPr="00CF59F4" w:rsidRDefault="008E0EEC" w:rsidP="006810E2">
          <w:pPr>
            <w:pStyle w:val="PSBody2"/>
          </w:pPr>
          <w:r w:rsidRPr="00CF59F4">
            <w:t xml:space="preserve">A. </w:t>
          </w:r>
          <w:r w:rsidR="0090139F">
            <w:t xml:space="preserve"> </w:t>
          </w:r>
          <w:r w:rsidRPr="00CF59F4">
            <w:t>The Subgrantee expressly represents and warrants to the State that it is statutorily eligible to receive these Grant funds and that the information set forth in its Grant Application is true, complete and accurate. The Subgrantee expressly agrees to promptly repay all funds paid to it under this Grant Agreement should it be determined either that it was ineligible to receive the funds, or it made any material misrepresentation on its grant application.</w:t>
          </w:r>
        </w:p>
        <w:p w14:paraId="5F2ED3D0" w14:textId="77777777" w:rsidR="008E0EEC" w:rsidRPr="00CF59F4" w:rsidRDefault="008E0EEC" w:rsidP="006810E2">
          <w:pPr>
            <w:pStyle w:val="PSBody2"/>
          </w:pPr>
        </w:p>
        <w:p w14:paraId="7D99D87B" w14:textId="2E6500CA" w:rsidR="00CB444C" w:rsidRDefault="008E0EEC" w:rsidP="006810E2">
          <w:pPr>
            <w:pStyle w:val="PSBody2"/>
          </w:pPr>
          <w:r w:rsidRPr="00CF59F4">
            <w:t xml:space="preserve">B. </w:t>
          </w:r>
          <w:r w:rsidR="0090139F">
            <w:t xml:space="preserve"> </w:t>
          </w:r>
          <w:r w:rsidRPr="00CF59F4">
            <w:t xml:space="preserve">The Subgrantee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management or </w:t>
          </w:r>
        </w:p>
        <w:p w14:paraId="2280B791" w14:textId="126F383E" w:rsidR="008E0EEC" w:rsidRPr="00CA20D7" w:rsidRDefault="00CB444C" w:rsidP="00CA20D7">
          <w:pPr>
            <w:rPr>
              <w:rFonts w:ascii="Georgia" w:eastAsia="MS Mincho" w:hAnsi="Georgia" w:cs="Arial"/>
              <w:bCs/>
              <w:kern w:val="0"/>
              <w:szCs w:val="28"/>
              <w:lang w:eastAsia="ja-JP"/>
              <w14:ligatures w14:val="none"/>
            </w:rPr>
          </w:pPr>
          <w:r w:rsidRPr="00CB444C">
            <w:rPr>
              <w:rFonts w:ascii="Georgia" w:eastAsia="MS Mincho" w:hAnsi="Georgia" w:cs="Arial"/>
              <w:bCs/>
              <w:kern w:val="0"/>
              <w:szCs w:val="28"/>
              <w:lang w:eastAsia="ja-JP"/>
              <w14:ligatures w14:val="none"/>
            </w:rPr>
            <w:lastRenderedPageBreak/>
            <w:t>supervisory responsibilities, or a person who has a critical influence on or substantive control</w:t>
          </w:r>
          <w:r w:rsidR="00CA20D7">
            <w:rPr>
              <w:rFonts w:ascii="Georgia" w:eastAsia="MS Mincho" w:hAnsi="Georgia" w:cs="Arial"/>
              <w:bCs/>
              <w:kern w:val="0"/>
              <w:szCs w:val="28"/>
              <w:lang w:eastAsia="ja-JP"/>
              <w14:ligatures w14:val="none"/>
            </w:rPr>
            <w:t xml:space="preserve"> </w:t>
          </w:r>
          <w:r w:rsidR="008E0EEC" w:rsidRPr="00CA20D7">
            <w:rPr>
              <w:rFonts w:ascii="Georgia" w:eastAsia="MS Mincho" w:hAnsi="Georgia" w:cs="Arial"/>
              <w:bCs/>
              <w:kern w:val="0"/>
              <w:szCs w:val="28"/>
              <w:lang w:eastAsia="ja-JP"/>
              <w14:ligatures w14:val="none"/>
            </w:rPr>
            <w:t>over the operations of the Subgrantee.</w:t>
          </w:r>
          <w:r w:rsidR="008E0EEC" w:rsidRPr="00CF59F4">
            <w:t xml:space="preserve"> </w:t>
          </w:r>
        </w:p>
        <w:p w14:paraId="3EF89674" w14:textId="77777777" w:rsidR="008E0EEC" w:rsidRPr="009F1782" w:rsidRDefault="008E0EEC" w:rsidP="006810E2">
          <w:pPr>
            <w:pStyle w:val="PSBody2"/>
            <w:rPr>
              <w:b/>
              <w:bCs w:val="0"/>
            </w:rPr>
          </w:pPr>
          <w:r w:rsidRPr="009F1782">
            <w:rPr>
              <w:b/>
              <w:bCs w:val="0"/>
            </w:rPr>
            <w:t>3</w:t>
          </w:r>
          <w:proofErr w:type="gramStart"/>
          <w:r w:rsidRPr="009F1782">
            <w:rPr>
              <w:b/>
              <w:bCs w:val="0"/>
            </w:rPr>
            <w:t>.  Implementation</w:t>
          </w:r>
          <w:proofErr w:type="gramEnd"/>
          <w:r w:rsidRPr="009F1782">
            <w:rPr>
              <w:b/>
              <w:bCs w:val="0"/>
            </w:rPr>
            <w:t xml:space="preserve"> of and Reporting on the Project.</w:t>
          </w:r>
        </w:p>
        <w:p w14:paraId="61B0BFD3" w14:textId="5E210B19" w:rsidR="008E0EEC" w:rsidRPr="00CF59F4" w:rsidRDefault="008E0EEC" w:rsidP="006810E2">
          <w:pPr>
            <w:pStyle w:val="PSBody2"/>
          </w:pPr>
          <w:r w:rsidRPr="00CF59F4">
            <w:t>A.</w:t>
          </w:r>
          <w:r w:rsidRPr="00CF59F4">
            <w:rPr>
              <w:b/>
            </w:rPr>
            <w:t xml:space="preserve">  </w:t>
          </w:r>
          <w:r w:rsidRPr="00CF59F4">
            <w:t xml:space="preserve">The Subgrantee shall implement and complete the Project in accordance with each separate </w:t>
          </w:r>
          <w:r w:rsidRPr="00CF59F4">
            <w:rPr>
              <w:b/>
            </w:rPr>
            <w:t>Exhibit</w:t>
          </w:r>
          <w:r w:rsidRPr="00CF59F4">
            <w:t xml:space="preserve"> to this Grant Agreement and with the plans and specifications contained in its Grant Application, which is on file with the State and is incorporated by reference.  Modification of the Project shall require prior written approval </w:t>
          </w:r>
          <w:proofErr w:type="gramStart"/>
          <w:r w:rsidRPr="00CF59F4">
            <w:t>of</w:t>
          </w:r>
          <w:proofErr w:type="gramEnd"/>
          <w:r w:rsidRPr="00CF59F4">
            <w:t xml:space="preserve"> the State.</w:t>
          </w:r>
        </w:p>
        <w:p w14:paraId="54BBD9C4" w14:textId="77777777" w:rsidR="008E0EEC" w:rsidRPr="00CF59F4" w:rsidRDefault="008E0EEC" w:rsidP="006810E2">
          <w:pPr>
            <w:pStyle w:val="PSBody2"/>
          </w:pPr>
          <w:r w:rsidRPr="00CF59F4">
            <w:tab/>
          </w:r>
        </w:p>
        <w:p w14:paraId="459E256B" w14:textId="3B4B0C35" w:rsidR="008E0EEC" w:rsidRPr="00CF59F4" w:rsidRDefault="008E0EEC" w:rsidP="006810E2">
          <w:pPr>
            <w:pStyle w:val="PSBody2"/>
          </w:pPr>
          <w:r w:rsidRPr="00CF59F4">
            <w:t xml:space="preserve">B.  The Subgrantee shall submit to the State written progress reports until the completion of the Project.  These reports shall be submitted on a </w:t>
          </w:r>
          <w:r w:rsidR="003F500F">
            <w:rPr>
              <w:i/>
              <w:u w:val="single"/>
            </w:rPr>
            <w:t>semi</w:t>
          </w:r>
          <w:r w:rsidR="00140323">
            <w:rPr>
              <w:i/>
              <w:u w:val="single"/>
            </w:rPr>
            <w:t>annual</w:t>
          </w:r>
          <w:r>
            <w:t xml:space="preserve"> </w:t>
          </w:r>
          <w:r w:rsidRPr="00CF59F4">
            <w:t xml:space="preserve">basis and shall contain such </w:t>
          </w:r>
          <w:proofErr w:type="gramStart"/>
          <w:r w:rsidRPr="00CF59F4">
            <w:t>detail</w:t>
          </w:r>
          <w:proofErr w:type="gramEnd"/>
          <w:r w:rsidRPr="00CF59F4">
            <w:t xml:space="preserve"> of progress or performance on the Project as is requested by the State</w:t>
          </w:r>
          <w:r w:rsidR="00140323">
            <w:t xml:space="preserve"> as detailed in </w:t>
          </w:r>
          <w:r w:rsidR="00140323" w:rsidRPr="004F58E8">
            <w:rPr>
              <w:b/>
            </w:rPr>
            <w:t>Paragraph 6</w:t>
          </w:r>
          <w:r w:rsidR="00B7089A">
            <w:t xml:space="preserve"> of </w:t>
          </w:r>
          <w:r w:rsidR="004F58E8">
            <w:t xml:space="preserve">each </w:t>
          </w:r>
          <w:r w:rsidR="00B7089A" w:rsidRPr="004F58E8">
            <w:rPr>
              <w:b/>
            </w:rPr>
            <w:t>Exhibit</w:t>
          </w:r>
          <w:r w:rsidR="00B7089A">
            <w:t xml:space="preserve"> </w:t>
          </w:r>
          <w:proofErr w:type="gramStart"/>
          <w:r w:rsidR="004F58E8">
            <w:t>to</w:t>
          </w:r>
          <w:proofErr w:type="gramEnd"/>
          <w:r w:rsidR="004F58E8">
            <w:t xml:space="preserve"> the Grant Agreement</w:t>
          </w:r>
          <w:r w:rsidRPr="00CF59F4">
            <w:t xml:space="preserve">. </w:t>
          </w:r>
        </w:p>
        <w:p w14:paraId="5F0E6551" w14:textId="77777777" w:rsidR="008E0EEC" w:rsidRPr="00CF59F4" w:rsidRDefault="008E0EEC" w:rsidP="006810E2">
          <w:pPr>
            <w:pStyle w:val="PSBody2"/>
          </w:pPr>
        </w:p>
        <w:p w14:paraId="4651C066" w14:textId="77777777" w:rsidR="008E0EEC" w:rsidRPr="009F1782" w:rsidRDefault="008E0EEC" w:rsidP="006810E2">
          <w:pPr>
            <w:pStyle w:val="PSBody2"/>
            <w:rPr>
              <w:b/>
              <w:bCs w:val="0"/>
            </w:rPr>
          </w:pPr>
          <w:r w:rsidRPr="009F1782">
            <w:rPr>
              <w:b/>
              <w:bCs w:val="0"/>
            </w:rPr>
            <w:t>4</w:t>
          </w:r>
          <w:proofErr w:type="gramStart"/>
          <w:r w:rsidRPr="009F1782">
            <w:rPr>
              <w:b/>
              <w:bCs w:val="0"/>
            </w:rPr>
            <w:t>.  Term</w:t>
          </w:r>
          <w:proofErr w:type="gramEnd"/>
          <w:r w:rsidRPr="009F1782">
            <w:rPr>
              <w:b/>
              <w:bCs w:val="0"/>
            </w:rPr>
            <w:t xml:space="preserve">.  </w:t>
          </w:r>
        </w:p>
        <w:p w14:paraId="494ED914" w14:textId="32D8CB9E" w:rsidR="008E0EEC" w:rsidRPr="00CF59F4" w:rsidRDefault="008E0EEC" w:rsidP="006810E2">
          <w:pPr>
            <w:pStyle w:val="PSBody2"/>
          </w:pPr>
          <w:r w:rsidRPr="00CF59F4">
            <w:t xml:space="preserve">A.  Effective Date. This Grant Agreement commences on </w:t>
          </w:r>
          <w:sdt>
            <w:sdtPr>
              <w:tag w:val="%%CONTRACT_START_DATE%%"/>
              <w:id w:val="653182356"/>
            </w:sdtPr>
            <w:sdtContent>
              <w:r w:rsidRPr="00CF59F4">
                <w:t xml:space="preserve">the date of last signature (Effective Date). </w:t>
              </w:r>
              <w:r w:rsidR="00B41C6A">
                <w:t>Unless terminated earlier in accordance with this Grant Agreement, t</w:t>
              </w:r>
              <w:r w:rsidRPr="00CF59F4">
                <w:t xml:space="preserve">he parties’ respective performances under this Grant Agreement shall commence on the Effective Date and shall </w:t>
              </w:r>
              <w:r w:rsidR="000859F0">
                <w:t>expire</w:t>
              </w:r>
              <w:r w:rsidRPr="00CF59F4">
                <w:t xml:space="preserve"> </w:t>
              </w:r>
              <w:r w:rsidRPr="00CF59F4">
                <w:rPr>
                  <w:b/>
                </w:rPr>
                <w:t>four (4) years</w:t>
              </w:r>
              <w:r w:rsidRPr="00CF59F4">
                <w:t xml:space="preserve"> from the Effective Date</w:t>
              </w:r>
              <w:r w:rsidR="00FC3A24">
                <w:t xml:space="preserve"> (“Period of Performance”)</w:t>
              </w:r>
              <w:r w:rsidRPr="00CF59F4">
                <w:t xml:space="preserve">. The primary term of this Grant Agreement shall be from the Effective Date </w:t>
              </w:r>
            </w:sdtContent>
          </w:sdt>
          <w:r w:rsidRPr="00CF59F4">
            <w:t xml:space="preserve">and shall continue until the State </w:t>
          </w:r>
          <w:sdt>
            <w:sdtPr>
              <w:tag w:val="%%CONTRACT_END_DATE%%"/>
              <w:id w:val="577645851"/>
            </w:sdtPr>
            <w:sdtContent>
              <w:r w:rsidR="0062579D">
                <w:t xml:space="preserve">accepts </w:t>
              </w:r>
              <w:r w:rsidR="00E27B6B">
                <w:t>the Subgrantee’s</w:t>
              </w:r>
              <w:r w:rsidRPr="00CF59F4">
                <w:t xml:space="preserve"> </w:t>
              </w:r>
              <w:r w:rsidR="00E27B6B" w:rsidRPr="00DE5FA6">
                <w:t xml:space="preserve">certification of </w:t>
              </w:r>
              <w:r w:rsidR="00F85709" w:rsidRPr="00DE5FA6">
                <w:t>P</w:t>
              </w:r>
              <w:r w:rsidRPr="00DE5FA6">
                <w:t>roje</w:t>
              </w:r>
              <w:r w:rsidR="00BC227A" w:rsidRPr="00DE5FA6">
                <w:t>ct completion</w:t>
              </w:r>
              <w:r w:rsidRPr="00CF59F4">
                <w:t xml:space="preserve"> (as detailed in </w:t>
              </w:r>
              <w:r w:rsidR="006B653F" w:rsidRPr="00727787">
                <w:rPr>
                  <w:b/>
                </w:rPr>
                <w:t>Paragraph</w:t>
              </w:r>
              <w:r w:rsidRPr="00CF59F4">
                <w:t xml:space="preserve"> </w:t>
              </w:r>
              <w:r w:rsidR="00DE5FA6" w:rsidRPr="00DE5FA6">
                <w:rPr>
                  <w:b/>
                </w:rPr>
                <w:t>8.F</w:t>
              </w:r>
              <w:r w:rsidRPr="00CF59F4">
                <w:t xml:space="preserve"> of each separate Exhibit to this Grant Agreement) evidencing completion of all work in accordance with the terms of each </w:t>
              </w:r>
              <w:r w:rsidRPr="00CF59F4">
                <w:rPr>
                  <w:b/>
                </w:rPr>
                <w:t xml:space="preserve">Exhibit </w:t>
              </w:r>
              <w:r w:rsidRPr="00CF59F4">
                <w:t>to the Grant Agreement, unless terminated earlier in accordance with this Grant Agreement</w:t>
              </w:r>
            </w:sdtContent>
          </w:sdt>
          <w:r w:rsidRPr="00CF59F4">
            <w:t xml:space="preserve">.  </w:t>
          </w:r>
        </w:p>
        <w:p w14:paraId="70EAADCD" w14:textId="77777777" w:rsidR="008E0EEC" w:rsidRPr="00CF59F4" w:rsidRDefault="008E0EEC" w:rsidP="006810E2">
          <w:pPr>
            <w:pStyle w:val="PSBody2"/>
          </w:pPr>
        </w:p>
        <w:p w14:paraId="2A67DF96" w14:textId="77777777" w:rsidR="00D53D07" w:rsidRPr="00B147A9" w:rsidRDefault="008E0EEC" w:rsidP="006810E2">
          <w:pPr>
            <w:pStyle w:val="PSBody2"/>
          </w:pPr>
          <w:r w:rsidRPr="00B147A9">
            <w:t>B.  Extension</w:t>
          </w:r>
          <w:r w:rsidR="00900148" w:rsidRPr="00B147A9">
            <w:t xml:space="preserve"> of the Period of Performance</w:t>
          </w:r>
          <w:r w:rsidRPr="00B147A9">
            <w:t xml:space="preserve">. </w:t>
          </w:r>
        </w:p>
        <w:p w14:paraId="48AA639C" w14:textId="771307C4" w:rsidR="002D4C9D" w:rsidRPr="00B147A9" w:rsidRDefault="002D4C9D" w:rsidP="00463CB3">
          <w:pPr>
            <w:pStyle w:val="PSBody2"/>
            <w:ind w:left="720" w:hanging="360"/>
          </w:pPr>
          <w:r w:rsidRPr="00B147A9">
            <w:t xml:space="preserve">(1)  </w:t>
          </w:r>
          <w:r w:rsidR="008E0EEC" w:rsidRPr="00B147A9">
            <w:t xml:space="preserve">The Grant Agreement, </w:t>
          </w:r>
          <w:r w:rsidR="005617CB" w:rsidRPr="00B147A9">
            <w:t>or any individual Subaward attached as an Exhibit to the Grant Agreement</w:t>
          </w:r>
          <w:r w:rsidR="00B87931" w:rsidRPr="00B147A9">
            <w:t>,</w:t>
          </w:r>
          <w:r w:rsidR="005617CB" w:rsidRPr="00B147A9">
            <w:t xml:space="preserve"> </w:t>
          </w:r>
          <w:r w:rsidR="008E0EEC" w:rsidRPr="00B147A9">
            <w:t xml:space="preserve">at the State’s discretion, may be extended beyond the four-year </w:t>
          </w:r>
          <w:r w:rsidR="00634872" w:rsidRPr="00B147A9">
            <w:t>Period of Performance</w:t>
          </w:r>
          <w:r w:rsidR="008E0EEC" w:rsidRPr="00B147A9">
            <w:t xml:space="preserve"> for a period of one year or less under the same terms specified in this Grant Agreement if: (1) the Subgrantee has a specific plan for use of the grant funds, with project completion expected by a specific date not more than a year after the four-year deadline; (2) the construction project is underway; or (3) extenuating circumstances require an extension of time to allow the project to be completed.</w:t>
          </w:r>
          <w:r w:rsidR="001763F1" w:rsidRPr="00B147A9">
            <w:t xml:space="preserve"> </w:t>
          </w:r>
          <w:r w:rsidR="007F1908" w:rsidRPr="00B147A9">
            <w:t xml:space="preserve">An </w:t>
          </w:r>
          <w:r w:rsidR="00FB70FD" w:rsidRPr="00B147A9">
            <w:t xml:space="preserve">extension </w:t>
          </w:r>
          <w:r w:rsidR="0043043C" w:rsidRPr="00B147A9">
            <w:t xml:space="preserve">shall be only by </w:t>
          </w:r>
          <w:r w:rsidR="00557B36" w:rsidRPr="00B147A9">
            <w:t>written instrument signed by both the State and the Subgrantee and attached hereto as an amendment.</w:t>
          </w:r>
          <w:r w:rsidR="00BC4264" w:rsidRPr="00B147A9">
            <w:t xml:space="preserve"> </w:t>
          </w:r>
        </w:p>
        <w:p w14:paraId="761A93FF" w14:textId="301DE17E" w:rsidR="008E0EEC" w:rsidRDefault="002D4C9D" w:rsidP="002D4C9D">
          <w:pPr>
            <w:pStyle w:val="PSBody2"/>
            <w:ind w:left="720" w:hanging="360"/>
          </w:pPr>
          <w:r w:rsidRPr="00B147A9">
            <w:t xml:space="preserve">(2) </w:t>
          </w:r>
          <w:r w:rsidR="000C1C4B" w:rsidRPr="00B147A9">
            <w:t>The Subgrantee must submit an extension request in writing</w:t>
          </w:r>
          <w:r w:rsidR="00944D24" w:rsidRPr="00B147A9">
            <w:t xml:space="preserve"> to the IBO no later than </w:t>
          </w:r>
          <w:r w:rsidR="00BB2AD4" w:rsidRPr="00B147A9">
            <w:t xml:space="preserve">ninety (90) days before </w:t>
          </w:r>
          <w:r w:rsidR="00460B18" w:rsidRPr="00B147A9">
            <w:t>the expiration of the Period of Performance</w:t>
          </w:r>
          <w:r w:rsidR="000C1C4B" w:rsidRPr="00B147A9">
            <w:t xml:space="preserve"> and provide documentation </w:t>
          </w:r>
          <w:r w:rsidR="00944D24" w:rsidRPr="00B147A9">
            <w:t>about the qualifying circumstance that warrants the extension.</w:t>
          </w:r>
          <w:r w:rsidR="00944D24">
            <w:t xml:space="preserve"> </w:t>
          </w:r>
        </w:p>
        <w:p w14:paraId="74AC87A8" w14:textId="77777777" w:rsidR="008E0EEC" w:rsidRDefault="008E0EEC" w:rsidP="006810E2">
          <w:pPr>
            <w:pStyle w:val="PSBody2"/>
          </w:pPr>
        </w:p>
        <w:p w14:paraId="19DD3923" w14:textId="77777777" w:rsidR="008E0EEC" w:rsidRPr="009F1782" w:rsidRDefault="008E0EEC" w:rsidP="006810E2">
          <w:pPr>
            <w:pStyle w:val="PSBody2"/>
            <w:rPr>
              <w:b/>
              <w:bCs w:val="0"/>
            </w:rPr>
          </w:pPr>
          <w:r w:rsidRPr="009F1782">
            <w:rPr>
              <w:b/>
              <w:bCs w:val="0"/>
            </w:rPr>
            <w:t>5</w:t>
          </w:r>
          <w:proofErr w:type="gramStart"/>
          <w:r w:rsidRPr="009F1782">
            <w:rPr>
              <w:b/>
              <w:bCs w:val="0"/>
            </w:rPr>
            <w:t>.  Grant</w:t>
          </w:r>
          <w:proofErr w:type="gramEnd"/>
          <w:r w:rsidRPr="009F1782">
            <w:rPr>
              <w:b/>
              <w:bCs w:val="0"/>
            </w:rPr>
            <w:t xml:space="preserve"> Funding.  </w:t>
          </w:r>
        </w:p>
        <w:p w14:paraId="56E5A5FE" w14:textId="1F46E31C" w:rsidR="008E0EEC" w:rsidRPr="00CF59F4" w:rsidRDefault="008E0EEC" w:rsidP="006810E2">
          <w:pPr>
            <w:pStyle w:val="PSBody2"/>
            <w:rPr>
              <w:b/>
            </w:rPr>
          </w:pPr>
          <w:r w:rsidRPr="00CF59F4">
            <w:t>A</w:t>
          </w:r>
          <w:r w:rsidRPr="0090139F">
            <w:rPr>
              <w:bCs w:val="0"/>
            </w:rPr>
            <w:t>.</w:t>
          </w:r>
          <w:r w:rsidRPr="00CF59F4">
            <w:rPr>
              <w:b/>
            </w:rPr>
            <w:t xml:space="preserve">  </w:t>
          </w:r>
          <w:r w:rsidRPr="00CF59F4">
            <w:t xml:space="preserve">The State shall fund the subgrants in the amount listed in </w:t>
          </w:r>
          <w:r w:rsidR="006B653F" w:rsidRPr="00CB0D06">
            <w:rPr>
              <w:b/>
            </w:rPr>
            <w:t>Paragraph</w:t>
          </w:r>
          <w:r w:rsidR="000E0B8A" w:rsidRPr="00CB0D06">
            <w:rPr>
              <w:b/>
            </w:rPr>
            <w:t xml:space="preserve"> 1</w:t>
          </w:r>
          <w:r w:rsidR="0011057B" w:rsidRPr="00CB0D06">
            <w:rPr>
              <w:b/>
            </w:rPr>
            <w:t>(vii)</w:t>
          </w:r>
          <w:r w:rsidR="002B302F">
            <w:t xml:space="preserve"> </w:t>
          </w:r>
          <w:r w:rsidRPr="00CF59F4">
            <w:t xml:space="preserve">of each </w:t>
          </w:r>
          <w:r w:rsidRPr="00CF59F4">
            <w:rPr>
              <w:b/>
            </w:rPr>
            <w:t>Exhibit</w:t>
          </w:r>
          <w:r w:rsidRPr="00CF59F4">
            <w:t xml:space="preserve"> to this Grant Agreement. The approved Project Budget for each subgrant is set forth </w:t>
          </w:r>
          <w:r w:rsidR="0035778E">
            <w:t>in</w:t>
          </w:r>
          <w:r w:rsidRPr="00CF59F4">
            <w:t xml:space="preserve"> </w:t>
          </w:r>
          <w:r w:rsidRPr="00CF59F4">
            <w:rPr>
              <w:b/>
            </w:rPr>
            <w:t xml:space="preserve">Appendix </w:t>
          </w:r>
          <w:r w:rsidR="003C0276">
            <w:rPr>
              <w:b/>
            </w:rPr>
            <w:t>C</w:t>
          </w:r>
          <w:r w:rsidRPr="00CF59F4">
            <w:t xml:space="preserve"> of each </w:t>
          </w:r>
          <w:r w:rsidR="00E026A9">
            <w:t>s</w:t>
          </w:r>
          <w:r w:rsidRPr="00CF59F4">
            <w:t xml:space="preserve">ubaward attached to this Grant Agreement as an Exhibit to this Grant Agreement, attached hereto and incorporated herein. Project costs funded by this Grant Agreement and those funded by any local and/or private share </w:t>
          </w:r>
          <w:r w:rsidR="00102E3D">
            <w:t xml:space="preserve">shall not </w:t>
          </w:r>
          <w:r w:rsidRPr="00CF59F4">
            <w:t>be changed or modified without the prior written consent of the State.</w:t>
          </w:r>
        </w:p>
        <w:p w14:paraId="431DD68B" w14:textId="77777777" w:rsidR="008E0EEC" w:rsidRPr="00CF59F4" w:rsidRDefault="008E0EEC" w:rsidP="006810E2">
          <w:pPr>
            <w:pStyle w:val="PSBody2"/>
          </w:pPr>
          <w:r w:rsidRPr="00CF59F4">
            <w:tab/>
          </w:r>
        </w:p>
        <w:p w14:paraId="6ABC6118" w14:textId="77777777" w:rsidR="008E0EEC" w:rsidRDefault="008E0EEC" w:rsidP="006810E2">
          <w:pPr>
            <w:pStyle w:val="PSBody2"/>
          </w:pPr>
          <w:r w:rsidRPr="00CF59F4">
            <w:t xml:space="preserve">B.  The disbursement of Grant funds to the Subgrantee shall not be made </w:t>
          </w:r>
          <w:r>
            <w:t>before</w:t>
          </w:r>
          <w:r w:rsidRPr="00CF59F4">
            <w:t xml:space="preserve"> all documentary materials required by this Grant Agreement have been received and approved by the State and this Grant Agreement has been fully approved by the State.</w:t>
          </w:r>
        </w:p>
        <w:p w14:paraId="27B2FFFD" w14:textId="77777777" w:rsidR="00E756D0" w:rsidRDefault="00E756D0" w:rsidP="006810E2">
          <w:pPr>
            <w:pStyle w:val="PSBody2"/>
          </w:pPr>
        </w:p>
        <w:p w14:paraId="57E5C450" w14:textId="77777777" w:rsidR="008E0EEC" w:rsidRPr="00CF59F4" w:rsidRDefault="008E0EEC" w:rsidP="006810E2">
          <w:pPr>
            <w:pStyle w:val="PSBody2"/>
          </w:pPr>
          <w:r w:rsidRPr="00CF59F4">
            <w:tab/>
          </w:r>
        </w:p>
        <w:p w14:paraId="24A90ECD" w14:textId="77777777" w:rsidR="008E0EEC" w:rsidRPr="009F1782" w:rsidRDefault="008E0EEC" w:rsidP="006810E2">
          <w:pPr>
            <w:pStyle w:val="PSBody2"/>
            <w:rPr>
              <w:b/>
              <w:bCs w:val="0"/>
            </w:rPr>
          </w:pPr>
          <w:r w:rsidRPr="009F1782">
            <w:rPr>
              <w:b/>
              <w:bCs w:val="0"/>
            </w:rPr>
            <w:lastRenderedPageBreak/>
            <w:t>6</w:t>
          </w:r>
          <w:proofErr w:type="gramStart"/>
          <w:r w:rsidRPr="009F1782">
            <w:rPr>
              <w:b/>
              <w:bCs w:val="0"/>
            </w:rPr>
            <w:t>.  Payment</w:t>
          </w:r>
          <w:proofErr w:type="gramEnd"/>
          <w:r w:rsidRPr="009F1782">
            <w:rPr>
              <w:b/>
              <w:bCs w:val="0"/>
            </w:rPr>
            <w:t xml:space="preserve"> of Claims; Permissible Costs.  </w:t>
          </w:r>
        </w:p>
        <w:p w14:paraId="04A98ADE" w14:textId="27E82930" w:rsidR="008E0EEC" w:rsidRPr="00CF59F4" w:rsidRDefault="008E0EEC" w:rsidP="006810E2">
          <w:pPr>
            <w:pStyle w:val="PSBody2"/>
          </w:pPr>
          <w:r w:rsidRPr="00CF59F4">
            <w:t>A. </w:t>
          </w:r>
          <w:r w:rsidR="0090139F">
            <w:t xml:space="preserve"> </w:t>
          </w:r>
          <w:r w:rsidR="0023639E">
            <w:t xml:space="preserve"> </w:t>
          </w:r>
          <w:r w:rsidRPr="00CF59F4">
            <w:t xml:space="preserve">All payments shall be made </w:t>
          </w:r>
          <w:proofErr w:type="gramStart"/>
          <w:r w:rsidRPr="00CF59F4">
            <w:t>thirty five</w:t>
          </w:r>
          <w:proofErr w:type="gramEnd"/>
          <w:r w:rsidRPr="00CF59F4">
            <w:t xml:space="preserve"> (35) days in arrears in conformance with State fiscal policies and procedures.  As required by IC § 4-13-2-14.8, all payments will be by </w:t>
          </w:r>
          <w:proofErr w:type="gramStart"/>
          <w:r w:rsidRPr="00CF59F4">
            <w:t>the direct</w:t>
          </w:r>
          <w:proofErr w:type="gramEnd"/>
          <w:r w:rsidRPr="00CF59F4">
            <w:t xml:space="preserve"> deposit by electronic funds transfer to the financial institution designated by the Subgrantee in writing unless a specific waiver has been obtained from the Indiana State Comptroller.  </w:t>
          </w:r>
          <w:r w:rsidR="00490720" w:rsidRPr="00B147A9">
            <w:t xml:space="preserve">The Subgrantee may change its financial institution or accounts </w:t>
          </w:r>
          <w:r w:rsidR="002A3BFF" w:rsidRPr="00B147A9">
            <w:t>upon ninety (90) days</w:t>
          </w:r>
          <w:r w:rsidR="00490720" w:rsidRPr="00B147A9">
            <w:t xml:space="preserve"> written notice to the State.</w:t>
          </w:r>
          <w:r w:rsidR="00490720" w:rsidRPr="00CF59F4">
            <w:t> </w:t>
          </w:r>
        </w:p>
        <w:p w14:paraId="7741298E" w14:textId="77777777" w:rsidR="008E0EEC" w:rsidRPr="00CF59F4" w:rsidRDefault="008E0EEC" w:rsidP="006810E2">
          <w:pPr>
            <w:pStyle w:val="PSBody2"/>
          </w:pPr>
        </w:p>
        <w:p w14:paraId="19E434A9" w14:textId="5BC6C07C" w:rsidR="008E0EEC" w:rsidRDefault="008E0EEC" w:rsidP="006810E2">
          <w:pPr>
            <w:pStyle w:val="PSBody2"/>
          </w:pPr>
          <w:r w:rsidRPr="00CF59F4">
            <w:t xml:space="preserve">B. </w:t>
          </w:r>
          <w:r w:rsidR="0090139F">
            <w:t xml:space="preserve"> </w:t>
          </w:r>
          <w:r w:rsidRPr="00CF59F4">
            <w:t xml:space="preserve">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14:paraId="6D80570D" w14:textId="77777777" w:rsidR="001E274F" w:rsidRPr="00CF59F4" w:rsidRDefault="001E274F" w:rsidP="006810E2">
          <w:pPr>
            <w:pStyle w:val="PSBody2"/>
          </w:pPr>
        </w:p>
        <w:p w14:paraId="36A447FF" w14:textId="77777777" w:rsidR="008E0EEC" w:rsidRPr="00CF59F4" w:rsidRDefault="008E0EEC" w:rsidP="006810E2">
          <w:pPr>
            <w:pStyle w:val="PSBody2"/>
          </w:pPr>
          <w:r w:rsidRPr="00CF59F4">
            <w:t>C.  All payments are subject to the State's determination that the Subgrantee's performance to date conforms with the Project as approved, notwithstanding any other provision of this Grant Agreement.</w:t>
          </w:r>
        </w:p>
        <w:p w14:paraId="576AD0D6" w14:textId="77777777" w:rsidR="008E0EEC" w:rsidRPr="00CF59F4" w:rsidRDefault="008E0EEC" w:rsidP="006810E2">
          <w:pPr>
            <w:pStyle w:val="PSBody2"/>
          </w:pPr>
        </w:p>
        <w:p w14:paraId="37DA7B5B" w14:textId="72D341C4" w:rsidR="008E0EEC" w:rsidRPr="00CF59F4" w:rsidRDefault="008E0EEC" w:rsidP="006810E2">
          <w:pPr>
            <w:pStyle w:val="PSBody2"/>
          </w:pPr>
          <w:r w:rsidRPr="00CF59F4">
            <w:t xml:space="preserve">D. </w:t>
          </w:r>
          <w:r w:rsidR="0090139F">
            <w:t xml:space="preserve"> </w:t>
          </w:r>
          <w:r w:rsidRPr="00CF59F4">
            <w:t xml:space="preserve">All final claims and reports must be submitted to the State within </w:t>
          </w:r>
          <w:r w:rsidRPr="00CF59F4">
            <w:rPr>
              <w:b/>
            </w:rPr>
            <w:t>90 calendar days</w:t>
          </w:r>
          <w:r w:rsidRPr="00CF59F4">
            <w:t xml:space="preserve"> after the expiration or termination of this agreement.  Payment for claims submitted after that time may, at the discretion of the State, be denied.  </w:t>
          </w:r>
        </w:p>
        <w:p w14:paraId="53BB3530" w14:textId="77777777" w:rsidR="008E0EEC" w:rsidRPr="00CF59F4" w:rsidRDefault="008E0EEC" w:rsidP="006810E2">
          <w:pPr>
            <w:pStyle w:val="PSBody2"/>
          </w:pPr>
        </w:p>
        <w:p w14:paraId="4FF45831" w14:textId="2D8EEB8C" w:rsidR="008E0EEC" w:rsidRDefault="008E0EEC" w:rsidP="006810E2">
          <w:pPr>
            <w:pStyle w:val="PSBody2"/>
          </w:pPr>
          <w:r w:rsidRPr="00CF59F4">
            <w:t>E.</w:t>
          </w:r>
          <w:r w:rsidR="0090139F">
            <w:t xml:space="preserve"> </w:t>
          </w:r>
          <w:r w:rsidRPr="00CF59F4">
            <w:t xml:space="preserve"> Claims must be submitted with accompanying supportive documentation as designated by the State.  Claims submitted without supportive documentation will be returned to the Subgrantee and not processed for payment.  Failure to comply with the provisions of this Grant Agreement may result in the denial of a claim for payment.</w:t>
          </w:r>
        </w:p>
        <w:p w14:paraId="6BE81CE6" w14:textId="77777777" w:rsidR="008E0EEC" w:rsidRDefault="008E0EEC" w:rsidP="006810E2">
          <w:pPr>
            <w:pStyle w:val="PSBody2"/>
          </w:pPr>
        </w:p>
        <w:p w14:paraId="42A9A03C" w14:textId="5EEF30B3" w:rsidR="008E0EEC" w:rsidRDefault="008E0EEC" w:rsidP="006810E2">
          <w:pPr>
            <w:pStyle w:val="PSBody2"/>
          </w:pPr>
          <w:r w:rsidRPr="00FB06EA">
            <w:t xml:space="preserve">F. </w:t>
          </w:r>
          <w:r w:rsidR="0090139F">
            <w:t xml:space="preserve"> </w:t>
          </w:r>
          <w:r w:rsidRPr="00FB06EA">
            <w:t xml:space="preserve">The closeout of a Federal Award does not affect the right of the Federal Awarding Agency or the State to disallow costs and recover funds </w:t>
          </w:r>
          <w:proofErr w:type="gramStart"/>
          <w:r w:rsidR="004104D6">
            <w:t>on the basis</w:t>
          </w:r>
          <w:r w:rsidRPr="00FB06EA">
            <w:t xml:space="preserve"> of</w:t>
          </w:r>
          <w:proofErr w:type="gramEnd"/>
          <w:r w:rsidRPr="00FB06EA">
            <w:t xml:space="preserve"> a later audit or other review. </w:t>
          </w:r>
        </w:p>
        <w:p w14:paraId="0075013B" w14:textId="77777777" w:rsidR="008E0EEC" w:rsidRDefault="008E0EEC" w:rsidP="006810E2">
          <w:pPr>
            <w:pStyle w:val="PSBody2"/>
          </w:pPr>
        </w:p>
        <w:p w14:paraId="23BCE956" w14:textId="192C30E0" w:rsidR="008E0EEC" w:rsidRDefault="008E0EEC" w:rsidP="006810E2">
          <w:pPr>
            <w:pStyle w:val="PSBody2"/>
          </w:pPr>
          <w:r>
            <w:t xml:space="preserve">G. </w:t>
          </w:r>
          <w:r w:rsidR="0090139F">
            <w:t xml:space="preserve"> </w:t>
          </w:r>
          <w:r>
            <w:t xml:space="preserve">Payment of claims for reimbursable costs.  </w:t>
          </w:r>
        </w:p>
        <w:p w14:paraId="215044DD" w14:textId="412A5BC3" w:rsidR="008E0EEC" w:rsidRDefault="008E0EEC" w:rsidP="0023639E">
          <w:pPr>
            <w:pStyle w:val="PSBody2"/>
            <w:ind w:left="720" w:hanging="360"/>
          </w:pPr>
          <w:r>
            <w:t>(1</w:t>
          </w:r>
          <w:proofErr w:type="gramStart"/>
          <w:r>
            <w:t xml:space="preserve">) </w:t>
          </w:r>
          <w:r w:rsidR="00C45D1A">
            <w:tab/>
          </w:r>
          <w:r>
            <w:t>Reimbursable</w:t>
          </w:r>
          <w:proofErr w:type="gramEnd"/>
          <w:r>
            <w:t xml:space="preserve"> Costs. The Subgrantee shall </w:t>
          </w:r>
          <w:r w:rsidRPr="00112942">
            <w:t xml:space="preserve">use </w:t>
          </w:r>
          <w:r w:rsidR="0033136B">
            <w:t>F</w:t>
          </w:r>
          <w:r w:rsidRPr="00112942">
            <w:t xml:space="preserve">ederal </w:t>
          </w:r>
          <w:r w:rsidR="0033136B">
            <w:t>A</w:t>
          </w:r>
          <w:r w:rsidRPr="00112942">
            <w:t xml:space="preserve">ward funds and any non-federal cost share committed to an </w:t>
          </w:r>
          <w:r>
            <w:t>A</w:t>
          </w:r>
          <w:r w:rsidRPr="00112942">
            <w:t xml:space="preserve">ward to pay for </w:t>
          </w:r>
          <w:r>
            <w:t>reimbursable</w:t>
          </w:r>
          <w:r w:rsidRPr="00112942">
            <w:t xml:space="preserve"> costs under the BEAD Program. </w:t>
          </w:r>
          <w:r>
            <w:t>Reimbursable</w:t>
          </w:r>
          <w:r w:rsidRPr="00112942">
            <w:t xml:space="preserve"> costs are </w:t>
          </w:r>
          <w:r>
            <w:t>those that are</w:t>
          </w:r>
          <w:r w:rsidRPr="00112942">
            <w:t xml:space="preserve"> reasonable, necessary, allocable, and allowable for the proposed project or other eligible activity and conform to generally accepted accounting principles.</w:t>
          </w:r>
          <w:r>
            <w:t xml:space="preserve"> While the Federal cost principles do not apply to allowable costs for BEAD Program reimbursement, the State will look to those principles as a guide when reviewing reimbursement requests.</w:t>
          </w:r>
          <w:r w:rsidRPr="00112942">
            <w:t xml:space="preserve"> </w:t>
          </w:r>
        </w:p>
        <w:p w14:paraId="322CB7C8" w14:textId="3A58A622" w:rsidR="0033773D" w:rsidRDefault="008E0EEC" w:rsidP="0023639E">
          <w:pPr>
            <w:pStyle w:val="PSBody2"/>
            <w:ind w:left="720" w:hanging="360"/>
          </w:pPr>
          <w:proofErr w:type="gramStart"/>
          <w:r>
            <w:t xml:space="preserve">(2) </w:t>
          </w:r>
          <w:r w:rsidR="00C45D1A">
            <w:tab/>
          </w:r>
          <w:r>
            <w:t>Non</w:t>
          </w:r>
          <w:proofErr w:type="gramEnd"/>
          <w:r>
            <w:t xml:space="preserve">-reimbursable costs are those specifically prohibited under the BEAD Program and costs that are not </w:t>
          </w:r>
          <w:r w:rsidRPr="00112942">
            <w:t xml:space="preserve">reasonable, necessary, allocable, </w:t>
          </w:r>
          <w:r>
            <w:t xml:space="preserve">nor </w:t>
          </w:r>
          <w:r w:rsidRPr="00112942">
            <w:t>allowable for the proposed project or other eligible activity.</w:t>
          </w:r>
          <w:r>
            <w:t xml:space="preserve"> </w:t>
          </w:r>
          <w:r w:rsidRPr="00D76A89">
            <w:t xml:space="preserve">If </w:t>
          </w:r>
          <w:r>
            <w:t>the Subgrantee</w:t>
          </w:r>
          <w:r w:rsidRPr="00D76A89">
            <w:t xml:space="preserve"> is found to have used grant or matching funds on a prohibited cost, the</w:t>
          </w:r>
          <w:r>
            <w:t xml:space="preserve"> State or</w:t>
          </w:r>
          <w:r w:rsidRPr="00D76A89">
            <w:t xml:space="preserve"> Assistant Secretary may take remedial action, including but not limited to </w:t>
          </w:r>
          <w:proofErr w:type="spellStart"/>
          <w:r w:rsidRPr="00D76A89">
            <w:t>deobligation</w:t>
          </w:r>
          <w:proofErr w:type="spellEnd"/>
          <w:r w:rsidRPr="00D76A89">
            <w:t xml:space="preserve"> or </w:t>
          </w:r>
          <w:proofErr w:type="spellStart"/>
          <w:r w:rsidRPr="00D76A89">
            <w:t>clawback</w:t>
          </w:r>
          <w:proofErr w:type="spellEnd"/>
          <w:r w:rsidRPr="00D76A89">
            <w:t xml:space="preserve"> of funding.</w:t>
          </w:r>
          <w:r>
            <w:t xml:space="preserve"> </w:t>
          </w:r>
        </w:p>
        <w:p w14:paraId="1C9EF337" w14:textId="77777777" w:rsidR="002D0740" w:rsidRDefault="008E0EEC" w:rsidP="0023639E">
          <w:pPr>
            <w:pStyle w:val="PSBody2"/>
            <w:ind w:firstLine="720"/>
          </w:pPr>
          <w:r>
            <w:t>(</w:t>
          </w:r>
          <w:r w:rsidR="00401322">
            <w:t>a</w:t>
          </w:r>
          <w:r>
            <w:t xml:space="preserve">) </w:t>
          </w:r>
          <w:r w:rsidR="002D0740">
            <w:t>The following costs are specifically identified as prohibited under the BEAD Program:</w:t>
          </w:r>
        </w:p>
        <w:p w14:paraId="6F79FB26" w14:textId="078D6BA7" w:rsidR="008E0EEC" w:rsidRDefault="00F15804" w:rsidP="00785D9F">
          <w:pPr>
            <w:pStyle w:val="PSBody2"/>
            <w:ind w:left="1530" w:hanging="450"/>
          </w:pPr>
          <w:r>
            <w:t>(</w:t>
          </w:r>
          <w:proofErr w:type="spellStart"/>
          <w:r w:rsidR="002D0740">
            <w:t>i</w:t>
          </w:r>
          <w:proofErr w:type="spellEnd"/>
          <w:proofErr w:type="gramStart"/>
          <w:r w:rsidR="002D0740">
            <w:t>)</w:t>
          </w:r>
          <w:r w:rsidR="003412E5">
            <w:t xml:space="preserve">  </w:t>
          </w:r>
          <w:r w:rsidR="00DB532D">
            <w:tab/>
          </w:r>
          <w:proofErr w:type="gramEnd"/>
          <w:r w:rsidR="008E0EEC">
            <w:t xml:space="preserve">Prohibition on Use of Grant Funds for Covered Communications Equipment or Services under the Secure and Trusted Communications Networks Act. The Subgrantee (including contractors and subcontractors of subgrantees) may not use grant funds received under the BEAD Program to purchase or support any covered communications </w:t>
          </w:r>
          <w:r w:rsidR="008E0EEC" w:rsidRPr="00927BD9">
            <w:t>equipment or service (as defined in Section 9 of the Secure and Trusted Communications Networks Act of 2019 (47 U.S.C. § 1608)).</w:t>
          </w:r>
        </w:p>
        <w:p w14:paraId="35A4DD26" w14:textId="5767A37C" w:rsidR="008E0EEC" w:rsidRDefault="00F15804" w:rsidP="00785D9F">
          <w:pPr>
            <w:pStyle w:val="PSBody2"/>
            <w:ind w:left="1530" w:hanging="450"/>
          </w:pPr>
          <w:r>
            <w:lastRenderedPageBreak/>
            <w:t>(</w:t>
          </w:r>
          <w:r w:rsidR="003412E5">
            <w:t>ii</w:t>
          </w:r>
          <w:proofErr w:type="gramStart"/>
          <w:r w:rsidR="003412E5">
            <w:t>)</w:t>
          </w:r>
          <w:r w:rsidR="008E0EEC">
            <w:t xml:space="preserve"> </w:t>
          </w:r>
          <w:r w:rsidR="00DB532D">
            <w:tab/>
          </w:r>
          <w:r w:rsidR="008E0EEC">
            <w:t>Prohibition</w:t>
          </w:r>
          <w:proofErr w:type="gramEnd"/>
          <w:r w:rsidR="008E0EEC">
            <w:t xml:space="preserve"> on Profit and Fees. </w:t>
          </w:r>
          <w:r w:rsidR="008E0EEC" w:rsidRPr="00927BD9">
            <w:t xml:space="preserve">A profit, fee, or other incremental charge above actual cost incurred by </w:t>
          </w:r>
          <w:r w:rsidR="008E0EEC">
            <w:t>the S</w:t>
          </w:r>
          <w:r w:rsidR="008E0EEC" w:rsidRPr="00927BD9">
            <w:t>ubgrantee is not an allowable cost under this Program.</w:t>
          </w:r>
        </w:p>
        <w:p w14:paraId="77284F29" w14:textId="3DF7A044" w:rsidR="003412E5" w:rsidRPr="00CF59F4" w:rsidRDefault="00F15804" w:rsidP="00785D9F">
          <w:pPr>
            <w:pStyle w:val="PSBody2"/>
            <w:ind w:left="1530" w:hanging="450"/>
          </w:pPr>
          <w:r>
            <w:t>(</w:t>
          </w:r>
          <w:r w:rsidR="003412E5">
            <w:t>iii)</w:t>
          </w:r>
          <w:r w:rsidR="00DB532D">
            <w:tab/>
          </w:r>
          <w:r w:rsidR="003412E5">
            <w:t>Prohibition on Use of Grant Funds to Support or Oppose Collective Bargaining. The S</w:t>
          </w:r>
          <w:r w:rsidR="003412E5" w:rsidRPr="00020A26">
            <w:t>ubgrantee may not use grant funds, whether directly or indirectly, to support or oppose collective bargaining.</w:t>
          </w:r>
        </w:p>
        <w:p w14:paraId="10C4D219" w14:textId="33E1AC90" w:rsidR="008E0EEC" w:rsidRDefault="008E0EEC" w:rsidP="0023639E">
          <w:pPr>
            <w:pStyle w:val="PSBody2"/>
            <w:ind w:firstLine="720"/>
          </w:pPr>
          <w:r>
            <w:t>(</w:t>
          </w:r>
          <w:r w:rsidR="003412E5">
            <w:t>b</w:t>
          </w:r>
          <w:r>
            <w:t xml:space="preserve">) </w:t>
          </w:r>
          <w:r w:rsidR="00B638DF">
            <w:t>Inel</w:t>
          </w:r>
          <w:r w:rsidR="0034556B">
            <w:t>i</w:t>
          </w:r>
          <w:r w:rsidR="00B638DF">
            <w:t xml:space="preserve">gible </w:t>
          </w:r>
          <w:r w:rsidR="00CF0DB5">
            <w:t>or non-reimbursable costs</w:t>
          </w:r>
          <w:r w:rsidR="00B638DF">
            <w:t xml:space="preserve"> </w:t>
          </w:r>
          <w:r w:rsidR="0034556B">
            <w:t>include but are not limited to the following:</w:t>
          </w:r>
        </w:p>
        <w:p w14:paraId="407FED92" w14:textId="2202C1F4" w:rsidR="008E26C5" w:rsidRDefault="000C0D93" w:rsidP="00BD476E">
          <w:pPr>
            <w:pStyle w:val="PSBody2"/>
            <w:ind w:left="1530" w:hanging="450"/>
          </w:pPr>
          <w:r>
            <w:t>(</w:t>
          </w:r>
          <w:proofErr w:type="spellStart"/>
          <w:r w:rsidR="008E26C5">
            <w:t>i</w:t>
          </w:r>
          <w:proofErr w:type="spellEnd"/>
          <w:proofErr w:type="gramStart"/>
          <w:r>
            <w:t>)</w:t>
          </w:r>
          <w:r w:rsidR="008E26C5">
            <w:t xml:space="preserve"> </w:t>
          </w:r>
          <w:r>
            <w:tab/>
          </w:r>
          <w:r w:rsidR="008E26C5">
            <w:t>Personal</w:t>
          </w:r>
          <w:proofErr w:type="gramEnd"/>
          <w:r w:rsidR="008E26C5">
            <w:t xml:space="preserve"> expenses of employees, executives, board members, and contractors, and family members thereof, or any other individuals affiliated with the Subgrantee, including but not limited to personal expenses for housing, such as rent or mortgages, vehicles for personal use and personal travel, including transportation, lodging and </w:t>
          </w:r>
          <w:proofErr w:type="gramStart"/>
          <w:r w:rsidR="008E26C5">
            <w:t>meals;</w:t>
          </w:r>
          <w:proofErr w:type="gramEnd"/>
          <w:r w:rsidR="008E26C5">
            <w:t xml:space="preserve"> </w:t>
          </w:r>
        </w:p>
        <w:p w14:paraId="06C9C007" w14:textId="18C372DD" w:rsidR="008E26C5" w:rsidRDefault="000C0D93" w:rsidP="00BD476E">
          <w:pPr>
            <w:pStyle w:val="PSBody2"/>
            <w:ind w:left="1530" w:hanging="450"/>
          </w:pPr>
          <w:r>
            <w:t>(</w:t>
          </w:r>
          <w:r w:rsidR="008E26C5">
            <w:t>ii</w:t>
          </w:r>
          <w:proofErr w:type="gramStart"/>
          <w:r>
            <w:t>)</w:t>
          </w:r>
          <w:r w:rsidR="008E26C5">
            <w:t xml:space="preserve"> </w:t>
          </w:r>
          <w:r w:rsidR="00DB532D">
            <w:tab/>
          </w:r>
          <w:r w:rsidR="008E26C5">
            <w:t>Gifts</w:t>
          </w:r>
          <w:proofErr w:type="gramEnd"/>
          <w:r w:rsidR="008E26C5">
            <w:t xml:space="preserve"> to employees; housing allowances or other forms of mortgage or rent assistance for employees except that a reasonable amount of assistance shall be allowed for work-related temporary or seasonal lodging; cafeterias and dining facilities; food and beverage except that a reasonable amount shall be allowed for work-related travel; </w:t>
          </w:r>
          <w:proofErr w:type="gramStart"/>
          <w:r w:rsidR="008E26C5">
            <w:t>entertainment;</w:t>
          </w:r>
          <w:proofErr w:type="gramEnd"/>
          <w:r w:rsidR="008E26C5">
            <w:t xml:space="preserve"> </w:t>
          </w:r>
        </w:p>
        <w:p w14:paraId="04D872AF" w14:textId="1D1A50E5" w:rsidR="008E26C5" w:rsidRDefault="000C0D93" w:rsidP="00BD476E">
          <w:pPr>
            <w:pStyle w:val="PSBody2"/>
            <w:ind w:left="1530" w:hanging="450"/>
          </w:pPr>
          <w:r>
            <w:t>(</w:t>
          </w:r>
          <w:r w:rsidR="008E26C5">
            <w:t>iii</w:t>
          </w:r>
          <w:r>
            <w:t>)</w:t>
          </w:r>
          <w:r w:rsidR="008E26C5">
            <w:t xml:space="preserve"> </w:t>
          </w:r>
          <w:r w:rsidR="00DB532D">
            <w:tab/>
          </w:r>
          <w:r w:rsidR="008E26C5">
            <w:t xml:space="preserve">Expenses associated with: tangible property not logically related or necessary to the broadband infrastructure project or authorized non-deployment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 consumer electronics used for personal use; kitchen appliances except as part of work-related temporary or seasonal lodging assistance; artwork and other objects which possess aesthetic value; </w:t>
          </w:r>
        </w:p>
        <w:p w14:paraId="7EB46881" w14:textId="159E150B" w:rsidR="008E26C5" w:rsidRDefault="000C0D93" w:rsidP="00BD476E">
          <w:pPr>
            <w:pStyle w:val="PSBody2"/>
            <w:ind w:left="1530" w:hanging="450"/>
          </w:pPr>
          <w:r>
            <w:t>(</w:t>
          </w:r>
          <w:r w:rsidR="008E26C5">
            <w:t>iv</w:t>
          </w:r>
          <w:proofErr w:type="gramStart"/>
          <w:r>
            <w:t>)</w:t>
          </w:r>
          <w:r w:rsidR="008E26C5">
            <w:t xml:space="preserve"> </w:t>
          </w:r>
          <w:r w:rsidR="00DB532D">
            <w:tab/>
          </w:r>
          <w:r w:rsidR="008E26C5">
            <w:t>Political</w:t>
          </w:r>
          <w:proofErr w:type="gramEnd"/>
          <w:r w:rsidR="008E26C5">
            <w:t xml:space="preserve"> contributions; charitable donations; scholarships; membership fees and dues in clubs and organizations; sponsorships or conferences or community events not logically related or necessary for the intended use of the subgrant; nonproduct-related corporate image advertising; and </w:t>
          </w:r>
        </w:p>
        <w:p w14:paraId="04A88D5C" w14:textId="77777777" w:rsidR="00095708" w:rsidRDefault="000C0D93" w:rsidP="00BD476E">
          <w:pPr>
            <w:pStyle w:val="PSBody2"/>
            <w:ind w:left="1530" w:hanging="450"/>
          </w:pPr>
          <w:r>
            <w:t>(</w:t>
          </w:r>
          <w:r w:rsidR="008E26C5">
            <w:t>v</w:t>
          </w:r>
          <w:proofErr w:type="gramStart"/>
          <w:r>
            <w:t>)</w:t>
          </w:r>
          <w:r w:rsidR="008E26C5">
            <w:t xml:space="preserve"> </w:t>
          </w:r>
          <w:r w:rsidR="00DB532D">
            <w:tab/>
          </w:r>
          <w:r w:rsidR="008E26C5">
            <w:t>Penalties</w:t>
          </w:r>
          <w:proofErr w:type="gramEnd"/>
          <w:r w:rsidR="008E26C5">
            <w:t xml:space="preserve"> or fines for statutory or regulatory violations; penalties or fees for any late payments on debt, loans, or other payments.</w:t>
          </w:r>
        </w:p>
        <w:p w14:paraId="2E8B64F1" w14:textId="77777777" w:rsidR="00BE6B9E" w:rsidRDefault="00BE6B9E" w:rsidP="00BE6B9E">
          <w:pPr>
            <w:pStyle w:val="PSBody2"/>
            <w:ind w:left="720" w:hanging="360"/>
          </w:pPr>
          <w:r>
            <w:t>(3) Funds committed to each Subaward may only be used to cover allowable costs incurred during the period of performance, except for reasonable pre-award expenses</w:t>
          </w:r>
          <w:r w:rsidRPr="008D4B0C">
            <w:rPr>
              <w:vertAlign w:val="superscript"/>
            </w:rPr>
            <w:footnoteReference w:id="2"/>
          </w:r>
          <w:r w:rsidRPr="008D4B0C">
            <w:rPr>
              <w:vertAlign w:val="superscript"/>
            </w:rPr>
            <w:t xml:space="preserve"> </w:t>
          </w:r>
          <w:r>
            <w:t>per 2 CFR 200.458</w:t>
          </w:r>
          <w:r w:rsidRPr="00951610">
            <w:rPr>
              <w:vertAlign w:val="superscript"/>
            </w:rPr>
            <w:footnoteReference w:id="3"/>
          </w:r>
          <w:r w:rsidRPr="008D4B0C">
            <w:t>,</w:t>
          </w:r>
          <w:r>
            <w:t xml:space="preserve"> and for allowable closeout costs incurred during the grant closeout process. </w:t>
          </w:r>
        </w:p>
        <w:p w14:paraId="1D751758" w14:textId="2BF0D10C" w:rsidR="008E26C5" w:rsidRDefault="008E26C5" w:rsidP="008D4B0C">
          <w:pPr>
            <w:pStyle w:val="PSBody2"/>
          </w:pPr>
        </w:p>
        <w:p w14:paraId="0057B1DD" w14:textId="0723648D" w:rsidR="008E0EEC" w:rsidRDefault="008E0EEC" w:rsidP="006810E2">
          <w:pPr>
            <w:pStyle w:val="PSBody2"/>
          </w:pPr>
          <w:r w:rsidRPr="00CF59F4">
            <w:rPr>
              <w:b/>
            </w:rPr>
            <w:t>7</w:t>
          </w:r>
          <w:proofErr w:type="gramStart"/>
          <w:r w:rsidRPr="00CF59F4">
            <w:rPr>
              <w:b/>
            </w:rPr>
            <w:t>.  Project</w:t>
          </w:r>
          <w:proofErr w:type="gramEnd"/>
          <w:r w:rsidRPr="00CF59F4">
            <w:rPr>
              <w:b/>
            </w:rPr>
            <w:t xml:space="preserve"> Monitoring by the State.  </w:t>
          </w:r>
          <w:r w:rsidR="00B021FC" w:rsidRPr="00B147A9">
            <w:rPr>
              <w:bCs w:val="0"/>
            </w:rPr>
            <w:t>If deemed necessary by the State and upon advance written notice,</w:t>
          </w:r>
          <w:r w:rsidR="00B021FC">
            <w:rPr>
              <w:bCs w:val="0"/>
            </w:rPr>
            <w:t xml:space="preserve"> </w:t>
          </w:r>
          <w:r w:rsidR="00B021FC">
            <w:t>t</w:t>
          </w:r>
          <w:r w:rsidRPr="00CF59F4">
            <w:t xml:space="preserve">he State may conduct on-site or off-site monitoring reviews of the Project during the term of this Grant Agreement and for up to ninety (90) days after it expires or is otherwise terminated.  </w:t>
          </w:r>
          <w:r w:rsidR="0017280D">
            <w:t xml:space="preserve">The State </w:t>
          </w:r>
          <w:r w:rsidR="0035277B">
            <w:t xml:space="preserve">may, </w:t>
          </w:r>
          <w:r w:rsidR="001E257B">
            <w:t>pursuant to 2 CFR 200.332 and 200.208</w:t>
          </w:r>
          <w:r w:rsidR="0035277B">
            <w:t>, change its monitoring procedures and requirements at any time during the term of this Grant Agreement</w:t>
          </w:r>
          <w:r w:rsidR="0099433D">
            <w:t>, in</w:t>
          </w:r>
          <w:r w:rsidR="00926084">
            <w:t xml:space="preserve">cluding, but not limited to placing specific award conditions on </w:t>
          </w:r>
          <w:r w:rsidR="007A7828">
            <w:t>a subaward</w:t>
          </w:r>
          <w:r w:rsidR="0035277B">
            <w:t xml:space="preserve">. </w:t>
          </w:r>
          <w:r w:rsidRPr="00CF59F4">
            <w:t>The Subgrantee shall extend its full cooperation and give full access to the Project site and to relevant documentation to the State or its authorized designees for the purpose of determining, among other things:</w:t>
          </w:r>
        </w:p>
        <w:p w14:paraId="348BF03E" w14:textId="77777777" w:rsidR="002223D2" w:rsidRPr="00CF59F4" w:rsidRDefault="002223D2" w:rsidP="006810E2">
          <w:pPr>
            <w:pStyle w:val="PSBody2"/>
          </w:pPr>
        </w:p>
        <w:p w14:paraId="3F4F1AF1" w14:textId="55D787EF" w:rsidR="008E0EEC" w:rsidRPr="00CF59F4" w:rsidRDefault="008E0EEC" w:rsidP="006810E2">
          <w:pPr>
            <w:pStyle w:val="PSBody2"/>
          </w:pPr>
          <w:r w:rsidRPr="00CF59F4">
            <w:lastRenderedPageBreak/>
            <w:t>A.</w:t>
          </w:r>
          <w:r>
            <w:t xml:space="preserve">  </w:t>
          </w:r>
          <w:r w:rsidR="00A60BA6">
            <w:t>W</w:t>
          </w:r>
          <w:r w:rsidRPr="00CF59F4">
            <w:t xml:space="preserve">hether Project activities are consistent with those set forth in each separate </w:t>
          </w:r>
          <w:r w:rsidRPr="00CF59F4">
            <w:rPr>
              <w:b/>
            </w:rPr>
            <w:t>Exhibit</w:t>
          </w:r>
          <w:r w:rsidRPr="00CF59F4">
            <w:t xml:space="preserve"> to this Grant Agreement, the Grant Application, and the terms and conditions of the Grant </w:t>
          </w:r>
          <w:proofErr w:type="gramStart"/>
          <w:r w:rsidRPr="00CF59F4">
            <w:t>Agreement;</w:t>
          </w:r>
          <w:proofErr w:type="gramEnd"/>
        </w:p>
        <w:p w14:paraId="58C964F1" w14:textId="77777777" w:rsidR="008E0EEC" w:rsidRPr="00CF59F4" w:rsidRDefault="008E0EEC" w:rsidP="006810E2">
          <w:pPr>
            <w:pStyle w:val="PSBody2"/>
          </w:pPr>
        </w:p>
        <w:p w14:paraId="4132550E" w14:textId="5FD846CE" w:rsidR="008E0EEC" w:rsidRPr="00CF59F4" w:rsidRDefault="008E0EEC" w:rsidP="006810E2">
          <w:pPr>
            <w:pStyle w:val="PSBody2"/>
            <w:rPr>
              <w:snapToGrid w:val="0"/>
            </w:rPr>
          </w:pPr>
          <w:r w:rsidRPr="00CF59F4">
            <w:t>B.</w:t>
          </w:r>
          <w:r w:rsidR="00A60BA6">
            <w:t xml:space="preserve"> </w:t>
          </w:r>
          <w:r>
            <w:t xml:space="preserve"> </w:t>
          </w:r>
          <w:r w:rsidR="00A60BA6">
            <w:t>T</w:t>
          </w:r>
          <w:r w:rsidRPr="00CF59F4">
            <w:t xml:space="preserve">he actual expenditure of </w:t>
          </w:r>
          <w:r w:rsidR="00671AC3">
            <w:t xml:space="preserve">federal, </w:t>
          </w:r>
          <w:r w:rsidRPr="00CF59F4">
            <w:rPr>
              <w:snapToGrid w:val="0"/>
            </w:rPr>
            <w:t xml:space="preserve">state, local and/or private funds expended to date on the Project is in conformity with the amounts for each Budget line item as set forth in </w:t>
          </w:r>
          <w:r w:rsidRPr="00CF59F4">
            <w:rPr>
              <w:b/>
              <w:snapToGrid w:val="0"/>
            </w:rPr>
            <w:t xml:space="preserve">Appendix </w:t>
          </w:r>
          <w:r w:rsidR="0057132B">
            <w:rPr>
              <w:b/>
              <w:snapToGrid w:val="0"/>
            </w:rPr>
            <w:t>C</w:t>
          </w:r>
          <w:r w:rsidRPr="00CF59F4">
            <w:rPr>
              <w:b/>
              <w:snapToGrid w:val="0"/>
            </w:rPr>
            <w:t xml:space="preserve"> </w:t>
          </w:r>
          <w:r w:rsidRPr="00CF59F4">
            <w:rPr>
              <w:snapToGrid w:val="0"/>
            </w:rPr>
            <w:t xml:space="preserve">of each </w:t>
          </w:r>
          <w:r>
            <w:rPr>
              <w:snapToGrid w:val="0"/>
            </w:rPr>
            <w:t>S</w:t>
          </w:r>
          <w:r w:rsidRPr="00CF59F4">
            <w:rPr>
              <w:snapToGrid w:val="0"/>
            </w:rPr>
            <w:t xml:space="preserve">ubaward attached to this Grant Agreement as an Exhibit and that unpaid costs have been properly </w:t>
          </w:r>
          <w:proofErr w:type="gramStart"/>
          <w:r w:rsidRPr="00CF59F4">
            <w:rPr>
              <w:snapToGrid w:val="0"/>
            </w:rPr>
            <w:t>accrued;</w:t>
          </w:r>
          <w:proofErr w:type="gramEnd"/>
          <w:r w:rsidRPr="00CF59F4">
            <w:rPr>
              <w:snapToGrid w:val="0"/>
            </w:rPr>
            <w:t xml:space="preserve"> </w:t>
          </w:r>
        </w:p>
        <w:p w14:paraId="42F5DC51" w14:textId="77777777" w:rsidR="008E0EEC" w:rsidRPr="00CF59F4" w:rsidRDefault="008E0EEC" w:rsidP="006810E2">
          <w:pPr>
            <w:pStyle w:val="PSBody2"/>
            <w:rPr>
              <w:snapToGrid w:val="0"/>
            </w:rPr>
          </w:pPr>
        </w:p>
        <w:p w14:paraId="6D11EE48" w14:textId="07213451" w:rsidR="008E0EEC" w:rsidRDefault="008E0EEC" w:rsidP="006810E2">
          <w:pPr>
            <w:pStyle w:val="PSBody2"/>
          </w:pPr>
          <w:r w:rsidRPr="00CF59F4">
            <w:t>C.</w:t>
          </w:r>
          <w:r>
            <w:t xml:space="preserve"> </w:t>
          </w:r>
          <w:r w:rsidR="00A60BA6">
            <w:t xml:space="preserve"> T</w:t>
          </w:r>
          <w:r w:rsidRPr="00CF59F4">
            <w:t xml:space="preserve">hat Subgrantee is making timely progress with the Project, </w:t>
          </w:r>
          <w:proofErr w:type="gramStart"/>
          <w:r w:rsidRPr="00CF59F4">
            <w:t>and that</w:t>
          </w:r>
          <w:proofErr w:type="gramEnd"/>
          <w:r w:rsidRPr="00CF59F4">
            <w:t xml:space="preserve">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63EF3EB5" w14:textId="77777777" w:rsidR="008E0EEC" w:rsidRPr="00CF59F4" w:rsidRDefault="008E0EEC" w:rsidP="006810E2">
          <w:pPr>
            <w:pStyle w:val="PSBody2"/>
          </w:pPr>
        </w:p>
        <w:p w14:paraId="6C459E03" w14:textId="77777777" w:rsidR="008E0EEC" w:rsidRPr="00CF59F4" w:rsidRDefault="008E0EEC" w:rsidP="008E0EEC">
          <w:pPr>
            <w:pStyle w:val="NoSpacing"/>
            <w:rPr>
              <w:rFonts w:ascii="Georgia" w:hAnsi="Georgia" w:cs="Arial"/>
            </w:rPr>
          </w:pPr>
          <w:r w:rsidRPr="00CF59F4">
            <w:rPr>
              <w:rFonts w:ascii="Georgia" w:hAnsi="Georgia" w:cs="Arial"/>
              <w:b/>
            </w:rPr>
            <w:t>8</w:t>
          </w:r>
          <w:proofErr w:type="gramStart"/>
          <w:r w:rsidRPr="00CF59F4">
            <w:rPr>
              <w:rFonts w:ascii="Georgia" w:hAnsi="Georgia" w:cs="Arial"/>
              <w:b/>
            </w:rPr>
            <w:t>.  Compliance</w:t>
          </w:r>
          <w:proofErr w:type="gramEnd"/>
          <w:r w:rsidRPr="00CF59F4">
            <w:rPr>
              <w:rFonts w:ascii="Georgia" w:hAnsi="Georgia" w:cs="Arial"/>
              <w:b/>
            </w:rPr>
            <w:t xml:space="preserve"> with Audit and Reporting Requirements; Maintenance of Records.</w:t>
          </w:r>
        </w:p>
        <w:p w14:paraId="45CBC762" w14:textId="10B0BF3D" w:rsidR="008E0EEC" w:rsidRPr="00CF59F4" w:rsidRDefault="008E0EEC" w:rsidP="008E0EEC">
          <w:pPr>
            <w:pStyle w:val="NoSpacing"/>
            <w:rPr>
              <w:rFonts w:ascii="Georgia" w:hAnsi="Georgia" w:cs="Arial"/>
            </w:rPr>
          </w:pPr>
          <w:r w:rsidRPr="00CF59F4">
            <w:rPr>
              <w:rFonts w:ascii="Georgia" w:eastAsia="Times New Roman" w:hAnsi="Georgia" w:cs="Arial"/>
            </w:rPr>
            <w:t xml:space="preserve">A. </w:t>
          </w:r>
          <w:r w:rsidR="00497D63">
            <w:rPr>
              <w:rFonts w:ascii="Georgia" w:eastAsia="Times New Roman" w:hAnsi="Georgia" w:cs="Arial"/>
            </w:rPr>
            <w:t xml:space="preserve"> </w:t>
          </w:r>
          <w:r w:rsidRPr="00CF59F4">
            <w:rPr>
              <w:rFonts w:ascii="Georgia" w:eastAsia="Times New Roman" w:hAnsi="Georgia" w:cs="Arial"/>
            </w:rPr>
            <w:t xml:space="preserve">The  Subgrantee shall submit to an audit of funds paid through this Grant Agreement and shall make all books, </w:t>
          </w:r>
          <w:r>
            <w:rPr>
              <w:rFonts w:ascii="Georgia" w:eastAsia="Times New Roman" w:hAnsi="Georgia" w:cs="Arial"/>
            </w:rPr>
            <w:t xml:space="preserve">financial statements, </w:t>
          </w:r>
          <w:r w:rsidRPr="00CF59F4">
            <w:rPr>
              <w:rFonts w:ascii="Georgia" w:eastAsia="Times New Roman" w:hAnsi="Georgia" w:cs="Arial"/>
            </w:rPr>
            <w:t xml:space="preserve">accounting records and other documents available at all reasonable times </w:t>
          </w:r>
          <w:r>
            <w:rPr>
              <w:rFonts w:ascii="Georgia" w:eastAsia="Times New Roman" w:hAnsi="Georgia" w:cs="Arial"/>
            </w:rPr>
            <w:t xml:space="preserve">to the State and auditors </w:t>
          </w:r>
          <w:r w:rsidRPr="00CF59F4">
            <w:rPr>
              <w:rFonts w:ascii="Georgia" w:eastAsia="Times New Roman" w:hAnsi="Georgia" w:cs="Arial"/>
            </w:rPr>
            <w:t xml:space="preserve">during the term of this Grant Agreement and for a period of three (3) years after final payment for inspection by the State or its authorized designee.  </w:t>
          </w:r>
          <w:r>
            <w:rPr>
              <w:rFonts w:ascii="Georgia" w:eastAsia="Times New Roman" w:hAnsi="Georgia" w:cs="Arial"/>
            </w:rPr>
            <w:t xml:space="preserve">The Federal agency or State’s rights of access are not limited to the required retention period of this Section but last </w:t>
          </w:r>
          <w:proofErr w:type="gramStart"/>
          <w:r>
            <w:rPr>
              <w:rFonts w:ascii="Georgia" w:eastAsia="Times New Roman" w:hAnsi="Georgia" w:cs="Arial"/>
            </w:rPr>
            <w:t>as long as</w:t>
          </w:r>
          <w:proofErr w:type="gramEnd"/>
          <w:r>
            <w:rPr>
              <w:rFonts w:ascii="Georgia" w:eastAsia="Times New Roman" w:hAnsi="Georgia" w:cs="Arial"/>
            </w:rPr>
            <w:t xml:space="preserve"> the records are retained. </w:t>
          </w:r>
          <w:r w:rsidRPr="00CF59F4">
            <w:rPr>
              <w:rFonts w:ascii="Georgia" w:eastAsia="Times New Roman" w:hAnsi="Georgia" w:cs="Arial"/>
            </w:rPr>
            <w:t xml:space="preserve">Copies shall be furnished </w:t>
          </w:r>
          <w:proofErr w:type="gramStart"/>
          <w:r w:rsidRPr="00CF59F4">
            <w:rPr>
              <w:rFonts w:ascii="Georgia" w:eastAsia="Times New Roman" w:hAnsi="Georgia" w:cs="Arial"/>
            </w:rPr>
            <w:t>to</w:t>
          </w:r>
          <w:proofErr w:type="gramEnd"/>
          <w:r w:rsidRPr="00CF59F4">
            <w:rPr>
              <w:rFonts w:ascii="Georgia" w:eastAsia="Times New Roman" w:hAnsi="Georgia" w:cs="Arial"/>
            </w:rPr>
            <w:t xml:space="preserve"> the State at no cost.</w:t>
          </w:r>
        </w:p>
        <w:p w14:paraId="35ACE2D4" w14:textId="77777777" w:rsidR="008E0EEC" w:rsidRPr="00CF59F4" w:rsidRDefault="008E0EEC" w:rsidP="008E0EEC">
          <w:pPr>
            <w:pStyle w:val="NoSpacing"/>
            <w:rPr>
              <w:rFonts w:ascii="Georgia" w:hAnsi="Georgia" w:cs="Arial"/>
            </w:rPr>
          </w:pPr>
        </w:p>
        <w:p w14:paraId="25B183D2" w14:textId="4E860F3C" w:rsidR="001B02BB" w:rsidRPr="00CF59F4" w:rsidRDefault="008E0EEC" w:rsidP="008E0EEC">
          <w:pPr>
            <w:pStyle w:val="NoSpacing"/>
            <w:rPr>
              <w:rFonts w:ascii="Georgia" w:hAnsi="Georgia" w:cs="Arial"/>
            </w:rPr>
          </w:pPr>
          <w:r w:rsidRPr="00CF59F4">
            <w:rPr>
              <w:rFonts w:ascii="Georgia" w:hAnsi="Georgia" w:cs="Arial"/>
            </w:rPr>
            <w:t xml:space="preserve">B.  </w:t>
          </w:r>
          <w:r w:rsidR="0044776B">
            <w:rPr>
              <w:rFonts w:ascii="Georgia" w:hAnsi="Georgia" w:cs="Arial"/>
            </w:rPr>
            <w:t xml:space="preserve">Because </w:t>
          </w:r>
          <w:r w:rsidRPr="00CF59F4">
            <w:rPr>
              <w:rFonts w:ascii="Georgia" w:hAnsi="Georgia" w:cs="Arial"/>
            </w:rPr>
            <w:t xml:space="preserve">the Subgrantee is a "subrecipient" of federal grant funds under 2 CFR 200.331, the Subgrantee shall arrange for a financial and compliance audit that complies with 2 CFR 200.500 </w:t>
          </w:r>
          <w:r w:rsidRPr="00CF59F4">
            <w:rPr>
              <w:rFonts w:ascii="Georgia" w:hAnsi="Georgia" w:cs="Arial"/>
              <w:i/>
            </w:rPr>
            <w:t>et seq</w:t>
          </w:r>
          <w:r w:rsidRPr="00CF59F4">
            <w:rPr>
              <w:rFonts w:ascii="Georgia" w:hAnsi="Georgia" w:cs="Arial"/>
            </w:rPr>
            <w:t>. if required by applicable provisions of 2 CFR 200 (Uniform Administrative Requirements, Cost Principles, and Audit Requirements).</w:t>
          </w:r>
          <w:r w:rsidR="00A21A25">
            <w:rPr>
              <w:rFonts w:ascii="Georgia" w:hAnsi="Georgia" w:cs="Arial"/>
            </w:rPr>
            <w:t xml:space="preserve">The Subgrantee shall submit a copy of the results of </w:t>
          </w:r>
          <w:r w:rsidR="0025562B">
            <w:rPr>
              <w:rFonts w:ascii="Georgia" w:hAnsi="Georgia" w:cs="Arial"/>
            </w:rPr>
            <w:t>the audit under 2 CFR 200.500</w:t>
          </w:r>
          <w:r w:rsidR="001B55C2">
            <w:rPr>
              <w:rFonts w:ascii="Georgia" w:hAnsi="Georgia" w:cs="Arial"/>
            </w:rPr>
            <w:t xml:space="preserve"> to the State within the same timelines as the submission to the federal government.</w:t>
          </w:r>
        </w:p>
        <w:p w14:paraId="7D7D319A" w14:textId="77777777" w:rsidR="008E0EEC" w:rsidRPr="00CF59F4" w:rsidRDefault="008E0EEC" w:rsidP="008E0EEC">
          <w:pPr>
            <w:pStyle w:val="NoSpacing"/>
            <w:rPr>
              <w:rFonts w:ascii="Georgia" w:hAnsi="Georgia" w:cs="Arial"/>
            </w:rPr>
          </w:pPr>
        </w:p>
        <w:p w14:paraId="3F22DC39" w14:textId="2A7689AF" w:rsidR="001B02BB" w:rsidRDefault="008E0EEC" w:rsidP="006810E2">
          <w:pPr>
            <w:pStyle w:val="PSBody2"/>
          </w:pPr>
          <w:r w:rsidRPr="00CF59F4">
            <w:t xml:space="preserve">C.  If the Subgrantee is </w:t>
          </w:r>
          <w:r w:rsidR="00BB008F">
            <w:t>an entity that is not subject to Subpart F of 2 CFR Part 200</w:t>
          </w:r>
          <w:r w:rsidR="00833658">
            <w:t xml:space="preserve"> (e.g., commercial entities)</w:t>
          </w:r>
          <w:r w:rsidRPr="00CF59F4">
            <w:t>, the Subgrantee shall</w:t>
          </w:r>
          <w:r w:rsidR="00CD2393">
            <w:t>:</w:t>
          </w:r>
          <w:r w:rsidRPr="00CF59F4">
            <w:t xml:space="preserve"> </w:t>
          </w:r>
        </w:p>
        <w:p w14:paraId="46E4D0BD" w14:textId="7AE8BA3C" w:rsidR="008E0EEC" w:rsidRDefault="001B02BB" w:rsidP="00497D63">
          <w:pPr>
            <w:pStyle w:val="PSBody2"/>
            <w:ind w:left="720" w:hanging="450"/>
          </w:pPr>
          <w:r>
            <w:t>(1</w:t>
          </w:r>
          <w:proofErr w:type="gramStart"/>
          <w:r>
            <w:t xml:space="preserve">) </w:t>
          </w:r>
          <w:r w:rsidR="00497D63">
            <w:tab/>
          </w:r>
          <w:r w:rsidR="008E0EEC" w:rsidRPr="00CF59F4">
            <w:t>file</w:t>
          </w:r>
          <w:proofErr w:type="gramEnd"/>
          <w:r w:rsidR="008E0EEC" w:rsidRPr="00CF59F4">
            <w:t xml:space="preserve"> the Form E-1 annual financial report required by IC § 5-</w:t>
          </w:r>
          <w:proofErr w:type="gramStart"/>
          <w:r w:rsidR="008E0EEC" w:rsidRPr="00CF59F4">
            <w:t>11-</w:t>
          </w:r>
          <w:proofErr w:type="gramEnd"/>
          <w:r w:rsidR="008E0EEC" w:rsidRPr="00CF59F4">
            <w:t xml:space="preserve">1-4. The E-1 entity annual financial report will be used to determine audit requirements applicable to non-governmental units under IC § 5-11-1-9. Audits required under this </w:t>
          </w:r>
          <w:r w:rsidR="00BC6D59">
            <w:t>S</w:t>
          </w:r>
          <w:r w:rsidR="008E0EEC" w:rsidRPr="00CF59F4">
            <w:t xml:space="preserve">ection must comply with the State Board of Accounts </w:t>
          </w:r>
          <w:r w:rsidR="008E0EEC" w:rsidRPr="00CF59F4">
            <w:rPr>
              <w:i/>
              <w:iCs/>
            </w:rPr>
            <w:t>Uniform Compliance Guidelines for Examination of Entities Receiving Financial Assistance from Governmental Sources</w:t>
          </w:r>
          <w:r w:rsidR="008E0EEC" w:rsidRPr="00CF59F4">
            <w:t xml:space="preserve">, </w:t>
          </w:r>
          <w:hyperlink r:id="rId10" w:history="1">
            <w:r w:rsidR="008E0EEC" w:rsidRPr="00CF59F4">
              <w:rPr>
                <w:rStyle w:val="Hyperlink"/>
              </w:rPr>
              <w:t>https://www.in.gov/sboa/files/guidelines-examination-entities-receiving-financial-assistance-government-sources.pdf</w:t>
            </w:r>
          </w:hyperlink>
          <w:r w:rsidR="008E0EEC" w:rsidRPr="00CF59F4">
            <w:t xml:space="preserve">. Guidelines for filing the annual report are included in </w:t>
          </w:r>
          <w:r w:rsidR="008E0EEC" w:rsidRPr="00CF59F4">
            <w:rPr>
              <w:b/>
            </w:rPr>
            <w:t xml:space="preserve">Attachment </w:t>
          </w:r>
          <w:r w:rsidR="008E0EEC">
            <w:rPr>
              <w:b/>
            </w:rPr>
            <w:t>B</w:t>
          </w:r>
          <w:r w:rsidR="008E0EEC" w:rsidRPr="00CF59F4">
            <w:t xml:space="preserve"> (Guidelines for Non-governmental Entities</w:t>
          </w:r>
          <w:proofErr w:type="gramStart"/>
          <w:r w:rsidR="008E0EEC" w:rsidRPr="00CF59F4">
            <w:t>)</w:t>
          </w:r>
          <w:r>
            <w:t>;</w:t>
          </w:r>
          <w:proofErr w:type="gramEnd"/>
          <w:r>
            <w:t xml:space="preserve"> </w:t>
          </w:r>
        </w:p>
        <w:p w14:paraId="63B036F5" w14:textId="4D3D7E8A" w:rsidR="001B02BB" w:rsidRDefault="001B02BB" w:rsidP="00497D63">
          <w:pPr>
            <w:pStyle w:val="PSBody2"/>
            <w:ind w:left="720" w:hanging="450"/>
          </w:pPr>
          <w:r>
            <w:t>(2)</w:t>
          </w:r>
          <w:r w:rsidR="00174B5E">
            <w:t xml:space="preserve"> </w:t>
          </w:r>
          <w:r w:rsidR="00497D63">
            <w:tab/>
          </w:r>
          <w:r w:rsidR="001C4ACD">
            <w:t xml:space="preserve">in the case where it expends </w:t>
          </w:r>
          <w:r w:rsidR="00DB1FC3">
            <w:t xml:space="preserve">$1,000,000 or more in grant funds </w:t>
          </w:r>
          <w:r w:rsidR="006F3692">
            <w:t xml:space="preserve">during its fiscal year, submit to the </w:t>
          </w:r>
          <w:r w:rsidR="00CB0C4B">
            <w:t>National Institute of Standards and Technology (NIST) Grants Officer</w:t>
          </w:r>
          <w:r w:rsidR="00B005AA">
            <w:t xml:space="preserve"> either (</w:t>
          </w:r>
          <w:proofErr w:type="spellStart"/>
          <w:r w:rsidR="00B005AA">
            <w:t>i</w:t>
          </w:r>
          <w:proofErr w:type="spellEnd"/>
          <w:r w:rsidR="00B005AA">
            <w:t xml:space="preserve">) a financial related audit of each Department of Commerce (DOC) </w:t>
          </w:r>
          <w:r w:rsidR="00E83E47">
            <w:t>award or subaward</w:t>
          </w:r>
          <w:r w:rsidR="00B005AA">
            <w:t xml:space="preserve"> in accordance with Generally Accepted Government Auditing Standards; or (</w:t>
          </w:r>
          <w:r w:rsidR="0030609B">
            <w:t xml:space="preserve">ii) a program-specific audit for each </w:t>
          </w:r>
          <w:r w:rsidR="00E83E47">
            <w:t>award or subaward</w:t>
          </w:r>
          <w:r w:rsidR="002D323F">
            <w:t xml:space="preserve"> in accordance with the requirements contained in 2 CFR 200.507</w:t>
          </w:r>
          <w:r w:rsidR="00E019DB">
            <w:t>;</w:t>
          </w:r>
        </w:p>
        <w:p w14:paraId="0B64BD95" w14:textId="4B2C5FF4" w:rsidR="003D0520" w:rsidRDefault="003D0520" w:rsidP="00497D63">
          <w:pPr>
            <w:pStyle w:val="PSBody2"/>
            <w:ind w:left="720" w:hanging="450"/>
          </w:pPr>
          <w:r>
            <w:t>(3</w:t>
          </w:r>
          <w:proofErr w:type="gramStart"/>
          <w:r>
            <w:t xml:space="preserve">) </w:t>
          </w:r>
          <w:r w:rsidR="00497D63">
            <w:tab/>
          </w:r>
          <w:r>
            <w:t>submit</w:t>
          </w:r>
          <w:proofErr w:type="gramEnd"/>
          <w:r>
            <w:t xml:space="preserve"> a copy of the </w:t>
          </w:r>
          <w:r w:rsidR="00E64A3D">
            <w:t xml:space="preserve">Form E-1 annual financial report </w:t>
          </w:r>
          <w:r w:rsidR="00BF2FC3">
            <w:t xml:space="preserve">from this Subsection 8.C.(1) and the </w:t>
          </w:r>
          <w:r>
            <w:t xml:space="preserve">results of the audit </w:t>
          </w:r>
          <w:r w:rsidR="00C85790">
            <w:t>from</w:t>
          </w:r>
          <w:r>
            <w:t xml:space="preserve"> </w:t>
          </w:r>
          <w:r w:rsidR="00E019DB">
            <w:t>this Subsection 8.C.(2)</w:t>
          </w:r>
          <w:r>
            <w:t xml:space="preserve"> to the State within </w:t>
          </w:r>
          <w:r w:rsidR="00E019DB">
            <w:t>thirty (30) days of submission</w:t>
          </w:r>
          <w:r w:rsidR="00222C22">
            <w:t xml:space="preserve">; </w:t>
          </w:r>
          <w:r w:rsidR="00674170">
            <w:t>and</w:t>
          </w:r>
        </w:p>
        <w:p w14:paraId="12AC1CEB" w14:textId="0069FC18" w:rsidR="00222C22" w:rsidRDefault="00222C22" w:rsidP="00497D63">
          <w:pPr>
            <w:pStyle w:val="PSBody2"/>
            <w:ind w:left="720" w:hanging="450"/>
          </w:pPr>
          <w:r>
            <w:t>(4</w:t>
          </w:r>
          <w:proofErr w:type="gramStart"/>
          <w:r>
            <w:t xml:space="preserve">) </w:t>
          </w:r>
          <w:r w:rsidR="00497D63">
            <w:tab/>
          </w:r>
          <w:r w:rsidR="00674170">
            <w:t>submit</w:t>
          </w:r>
          <w:proofErr w:type="gramEnd"/>
          <w:r w:rsidR="00674170">
            <w:t xml:space="preserve"> to an audit of the subgrant award upon request from the State.</w:t>
          </w:r>
        </w:p>
        <w:p w14:paraId="1EED580E" w14:textId="77777777" w:rsidR="007A3EC0" w:rsidRDefault="007A3EC0" w:rsidP="006810E2">
          <w:pPr>
            <w:pStyle w:val="PSBody2"/>
          </w:pPr>
        </w:p>
        <w:p w14:paraId="41CBFCA5" w14:textId="3911529D" w:rsidR="007A3EC0" w:rsidRDefault="007A3EC0" w:rsidP="006810E2">
          <w:pPr>
            <w:pStyle w:val="PSBody2"/>
          </w:pPr>
          <w:r>
            <w:lastRenderedPageBreak/>
            <w:t xml:space="preserve">D.  The Subgrantee shall promptly submit to the State a copy of any final audit report </w:t>
          </w:r>
          <w:r w:rsidR="00295388">
            <w:t xml:space="preserve">of an audit performed on Subgrantee’s records </w:t>
          </w:r>
          <w:r w:rsidR="0020430F">
            <w:t xml:space="preserve">that </w:t>
          </w:r>
          <w:proofErr w:type="gramStart"/>
          <w:r w:rsidR="0020430F">
            <w:t>related</w:t>
          </w:r>
          <w:proofErr w:type="gramEnd"/>
          <w:r w:rsidR="0020430F">
            <w:t xml:space="preserve"> to or affects this Grant, Agreement or the Work, whether </w:t>
          </w:r>
          <w:r w:rsidR="004308A4">
            <w:t>the audit is conducted by the Subgrantee or a third party.</w:t>
          </w:r>
        </w:p>
        <w:p w14:paraId="5328BCCC" w14:textId="77777777" w:rsidR="008E0EEC" w:rsidRPr="00CF59F4" w:rsidRDefault="008E0EEC" w:rsidP="008E0EEC">
          <w:pPr>
            <w:pStyle w:val="NoSpacing"/>
            <w:rPr>
              <w:rFonts w:ascii="Georgia" w:hAnsi="Georgia" w:cs="Arial"/>
            </w:rPr>
          </w:pPr>
        </w:p>
        <w:p w14:paraId="5CDFCBA7" w14:textId="77777777" w:rsidR="008E0EEC" w:rsidRPr="00CF59F4" w:rsidRDefault="008E0EEC" w:rsidP="008E0EEC">
          <w:pPr>
            <w:pStyle w:val="NoSpacing"/>
            <w:rPr>
              <w:rFonts w:ascii="Georgia" w:eastAsia="Times New Roman" w:hAnsi="Georgia" w:cs="Arial"/>
              <w:b/>
            </w:rPr>
          </w:pPr>
          <w:r w:rsidRPr="00CF59F4">
            <w:rPr>
              <w:rFonts w:ascii="Georgia" w:eastAsia="Times New Roman" w:hAnsi="Georgia" w:cs="Arial"/>
              <w:b/>
            </w:rPr>
            <w:t>9</w:t>
          </w:r>
          <w:proofErr w:type="gramStart"/>
          <w:r w:rsidRPr="00CF59F4">
            <w:rPr>
              <w:rFonts w:ascii="Georgia" w:eastAsia="Times New Roman" w:hAnsi="Georgia" w:cs="Arial"/>
              <w:b/>
            </w:rPr>
            <w:t>.  Compliance</w:t>
          </w:r>
          <w:proofErr w:type="gramEnd"/>
          <w:r w:rsidRPr="00CF59F4">
            <w:rPr>
              <w:rFonts w:ascii="Georgia" w:eastAsia="Times New Roman" w:hAnsi="Georgia" w:cs="Arial"/>
              <w:b/>
            </w:rPr>
            <w:t xml:space="preserve"> with Laws. </w:t>
          </w:r>
        </w:p>
        <w:p w14:paraId="1094B4F1" w14:textId="62C47300" w:rsidR="008E0EEC" w:rsidRPr="00CF59F4" w:rsidRDefault="008E0EEC" w:rsidP="006810E2">
          <w:pPr>
            <w:pStyle w:val="PSBody2"/>
          </w:pPr>
          <w:r w:rsidRPr="00CF59F4">
            <w:t>A.</w:t>
          </w:r>
          <w:r w:rsidRPr="00CF59F4">
            <w:rPr>
              <w:b/>
            </w:rPr>
            <w:t xml:space="preserve"> </w:t>
          </w:r>
          <w:r w:rsidR="004767E1">
            <w:rPr>
              <w:b/>
            </w:rPr>
            <w:t xml:space="preserve"> </w:t>
          </w:r>
          <w:proofErr w:type="gramStart"/>
          <w:r w:rsidR="00BC38FF" w:rsidRPr="00BC38FF">
            <w:t>With the exception of</w:t>
          </w:r>
          <w:proofErr w:type="gramEnd"/>
          <w:r w:rsidR="00BC38FF" w:rsidRPr="00BC38FF">
            <w:t xml:space="preserve"> IC </w:t>
          </w:r>
          <w:r w:rsidR="00A117B2" w:rsidRPr="00CF59F4">
            <w:t>§</w:t>
          </w:r>
          <w:r w:rsidR="00A117B2">
            <w:t xml:space="preserve"> </w:t>
          </w:r>
          <w:r w:rsidR="00BC38FF" w:rsidRPr="00BC38FF">
            <w:t>5-22,</w:t>
          </w:r>
          <w:r w:rsidR="00BC38FF">
            <w:rPr>
              <w:b/>
            </w:rPr>
            <w:t xml:space="preserve"> </w:t>
          </w:r>
          <w:r w:rsidR="00BC38FF">
            <w:t>t</w:t>
          </w:r>
          <w:r w:rsidRPr="00CF59F4">
            <w:t>he Subgrantee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Subgrantee to determine whether the provisions of this Grant Agreement require formal modification.</w:t>
          </w:r>
        </w:p>
        <w:p w14:paraId="33EE2AEA" w14:textId="77777777" w:rsidR="008E0EEC" w:rsidRPr="00CF59F4" w:rsidRDefault="008E0EEC" w:rsidP="006810E2">
          <w:pPr>
            <w:pStyle w:val="PSBody2"/>
          </w:pPr>
        </w:p>
        <w:p w14:paraId="52F110AC" w14:textId="257CB0E0" w:rsidR="008E0EEC" w:rsidRPr="00CF59F4" w:rsidRDefault="008E0EEC" w:rsidP="006810E2">
          <w:pPr>
            <w:pStyle w:val="PSBody2"/>
          </w:pPr>
          <w:r w:rsidRPr="00CF59F4">
            <w:t>B. </w:t>
          </w:r>
          <w:r w:rsidR="004767E1">
            <w:t xml:space="preserve"> </w:t>
          </w:r>
          <w:r w:rsidRPr="00CF59F4">
            <w:t xml:space="preserve">The Subgrantee and its agents shall abide by all ethical requirements that apply to persons who have a business relationship with the State as set forth in IC § 4-2-6, </w:t>
          </w:r>
          <w:r w:rsidRPr="00CF59F4">
            <w:rPr>
              <w:i/>
              <w:iCs/>
            </w:rPr>
            <w:t>et seq</w:t>
          </w:r>
          <w:r w:rsidRPr="00CF59F4">
            <w:t xml:space="preserve">., IC § 4-2-7, </w:t>
          </w:r>
          <w:r w:rsidRPr="00CF59F4">
            <w:rPr>
              <w:i/>
              <w:iCs/>
            </w:rPr>
            <w:t>et seq</w:t>
          </w:r>
          <w:r w:rsidRPr="00CF59F4">
            <w:t xml:space="preserve">. and the regulations promulgated thereunder.  </w:t>
          </w:r>
          <w:r w:rsidRPr="00CF59F4">
            <w:rPr>
              <w:b/>
            </w:rPr>
            <w:t xml:space="preserve">If the Subgrantee has knowledge, or would have acquired knowledge with reasonable inquiry, that a state officer, employee, or special state appointee, as those terms are defined in IC 4-2-6-1, has a financial interest in the Grant, the Subgrantee shall ensure compliance with the disclosure requirements in IC § 4-2-6-10.5 prior to the execution of this Grant Agreement.  </w:t>
          </w:r>
          <w:r w:rsidRPr="00CF59F4">
            <w:t xml:space="preserve">If the Subgrantee is not familiar with these ethical requirements, the Subgrantee should refer any questions to the Indiana State Ethics </w:t>
          </w:r>
          <w:proofErr w:type="gramStart"/>
          <w:r w:rsidRPr="00CF59F4">
            <w:t>Commission, or</w:t>
          </w:r>
          <w:proofErr w:type="gramEnd"/>
          <w:r w:rsidRPr="00CF59F4">
            <w:t xml:space="preserve"> visit the Inspector General's website at </w:t>
          </w:r>
          <w:hyperlink r:id="rId11" w:history="1">
            <w:r w:rsidRPr="00CF59F4">
              <w:rPr>
                <w:u w:val="single"/>
              </w:rPr>
              <w:t>http://www.in.gov/ig/</w:t>
            </w:r>
          </w:hyperlink>
          <w:r w:rsidRPr="00CF59F4">
            <w:t>.  If the Subgrantee or its agents violate any applicable ethical standards, the State may, in its sole discretion, terminate this Grant immediately upon notice to the Subgrantee.  In addition, the Subgrantee may be subject to penalties under IC §§ 4-2-6, 4-2-7, 35-44.1-1-4, and under any other applicable laws.</w:t>
          </w:r>
        </w:p>
        <w:p w14:paraId="05198322" w14:textId="77777777" w:rsidR="008E0EEC" w:rsidRPr="00CF59F4" w:rsidRDefault="008E0EEC" w:rsidP="006810E2">
          <w:pPr>
            <w:pStyle w:val="PSBody2"/>
          </w:pPr>
        </w:p>
        <w:p w14:paraId="3EC8715D" w14:textId="3B9A4E1A" w:rsidR="008E0EEC" w:rsidRDefault="008E0EEC" w:rsidP="006810E2">
          <w:pPr>
            <w:pStyle w:val="PSBody2"/>
          </w:pPr>
          <w:r w:rsidRPr="00CF59F4">
            <w:t xml:space="preserve">C. </w:t>
          </w:r>
          <w:r w:rsidR="004767E1">
            <w:t xml:space="preserve"> </w:t>
          </w:r>
          <w:r w:rsidRPr="00CF59F4">
            <w:t xml:space="preserve">The Subgrantee certifies by entering into this Grant Agreement that neither it nor its principal(s) is presently in arrears in payment of taxes, permit fees or other statutory, regulatory or judicially required payments to the State.  The Subgrantee agrees that any payments currently due to the State may be withheld from payments due to the Subgrantee.  Additionally, payments may be withheld, delayed, or denied and/or this Grant suspended until the Subgrantee is current in its payments and has submitted proof of such payment to the State. </w:t>
          </w:r>
        </w:p>
        <w:p w14:paraId="03A8E81F" w14:textId="29B31549" w:rsidR="008E0EEC" w:rsidRPr="00CF59F4" w:rsidRDefault="008E0EEC" w:rsidP="006810E2">
          <w:pPr>
            <w:pStyle w:val="PSBody2"/>
          </w:pPr>
          <w:r w:rsidRPr="00CF59F4">
            <w:t xml:space="preserve">D. </w:t>
          </w:r>
          <w:r w:rsidR="004767E1">
            <w:t xml:space="preserve"> </w:t>
          </w:r>
          <w:r w:rsidRPr="00CF59F4">
            <w:t xml:space="preserve">The Subgrantee warrants that it has no current, pending or outstanding criminal, civil, or enforcement actions initiated by the State, and agrees that it will immediately notify the State of any such actions.  During the term of such actions, the Subgrantee agrees that the State may suspend funding for the Project.  If a valid dispute exists as to the Subgrantee's liability or guilt in any action initiated by the State or its agencies, and the State decides to suspend funding to the Subgrantee, the Subgrantee may submit, in writing, a request for review to the Indiana Department of Administration (IDOA).  A determination by IDOA shall be binding on the parties.  Any disbursements that the State may delay, withhold, deny, or apply under this </w:t>
          </w:r>
          <w:r w:rsidR="00BC6D59">
            <w:t>S</w:t>
          </w:r>
          <w:r w:rsidRPr="00CF59F4">
            <w:t>ection shall not be subject to penalty or interest.</w:t>
          </w:r>
        </w:p>
        <w:p w14:paraId="01DD9115" w14:textId="77777777" w:rsidR="008E0EEC" w:rsidRPr="00CF59F4" w:rsidRDefault="008E0EEC" w:rsidP="006810E2">
          <w:pPr>
            <w:pStyle w:val="PSBody2"/>
          </w:pPr>
        </w:p>
        <w:p w14:paraId="2C137F5D" w14:textId="56446331" w:rsidR="008E0EEC" w:rsidRPr="00CF59F4" w:rsidRDefault="008E0EEC" w:rsidP="006810E2">
          <w:pPr>
            <w:pStyle w:val="PSBody2"/>
          </w:pPr>
          <w:r w:rsidRPr="00CF59F4">
            <w:t xml:space="preserve">E. </w:t>
          </w:r>
          <w:r w:rsidR="004767E1">
            <w:t xml:space="preserve"> </w:t>
          </w:r>
          <w:r w:rsidRPr="00CF59F4">
            <w:t xml:space="preserve">The Subgrantee warrants that the Subgrantee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0309D720" w14:textId="77777777" w:rsidR="008E0EEC" w:rsidRPr="00CF59F4" w:rsidRDefault="008E0EEC" w:rsidP="006810E2">
          <w:pPr>
            <w:pStyle w:val="PSBody2"/>
          </w:pPr>
        </w:p>
        <w:p w14:paraId="2B8EA3EB" w14:textId="189E2831" w:rsidR="008E0EEC" w:rsidRPr="00CF59F4" w:rsidRDefault="008E0EEC" w:rsidP="006810E2">
          <w:pPr>
            <w:pStyle w:val="PSBody2"/>
          </w:pPr>
          <w:r w:rsidRPr="00CF59F4">
            <w:t xml:space="preserve">F. </w:t>
          </w:r>
          <w:r w:rsidR="004767E1">
            <w:t xml:space="preserve"> </w:t>
          </w:r>
          <w:r w:rsidRPr="00CF59F4">
            <w:t>The Subgrantee affirms that, if it is an entity described in IC Title 23, it is properly registered and owes no outstanding reports to the Indiana Secretary of State.</w:t>
          </w:r>
        </w:p>
        <w:p w14:paraId="39FF03F8" w14:textId="77777777" w:rsidR="008E0EEC" w:rsidRPr="00CF59F4" w:rsidRDefault="008E0EEC" w:rsidP="006810E2">
          <w:pPr>
            <w:pStyle w:val="PSBody2"/>
          </w:pPr>
          <w:r w:rsidRPr="00CF59F4">
            <w:lastRenderedPageBreak/>
            <w:t>G.  As required by IC § 5-22-3-7:</w:t>
          </w:r>
        </w:p>
        <w:p w14:paraId="074810F9" w14:textId="77777777" w:rsidR="008E0EEC" w:rsidRPr="00CF59F4" w:rsidRDefault="008E0EEC" w:rsidP="004767E1">
          <w:pPr>
            <w:pStyle w:val="PSBody2"/>
            <w:ind w:left="360"/>
          </w:pPr>
          <w:r w:rsidRPr="00CF59F4">
            <w:t>(1)</w:t>
          </w:r>
          <w:r>
            <w:t xml:space="preserve"> </w:t>
          </w:r>
          <w:r w:rsidRPr="00CF59F4">
            <w:t xml:space="preserve">The Subgrantee and any principals of the Subgrantee certify that: </w:t>
          </w:r>
        </w:p>
        <w:p w14:paraId="72BFC5B2" w14:textId="3DCD6567" w:rsidR="008E0EEC" w:rsidRPr="00CF59F4" w:rsidRDefault="008E0EEC" w:rsidP="004767E1">
          <w:pPr>
            <w:pStyle w:val="PSBody2"/>
            <w:ind w:left="1080" w:hanging="360"/>
          </w:pPr>
          <w:r w:rsidRPr="00CF59F4">
            <w:t>(</w:t>
          </w:r>
          <w:r>
            <w:t>a</w:t>
          </w:r>
          <w:r w:rsidRPr="00CF59F4">
            <w:t xml:space="preserve">) </w:t>
          </w:r>
          <w:r w:rsidR="002A11AD">
            <w:tab/>
          </w:r>
          <w:r w:rsidRPr="00CF59F4">
            <w:t xml:space="preserve">the Subgrantee, except for de minimis and nonsystematic violations, has not violated the terms of: </w:t>
          </w:r>
        </w:p>
        <w:p w14:paraId="42102211" w14:textId="4C83D454" w:rsidR="008E0EEC" w:rsidRPr="00CF59F4" w:rsidRDefault="008E0EEC" w:rsidP="004767E1">
          <w:pPr>
            <w:pStyle w:val="PSBody2"/>
            <w:ind w:left="1440" w:hanging="360"/>
          </w:pPr>
          <w:r w:rsidRPr="00CF59F4">
            <w:t>(</w:t>
          </w:r>
          <w:proofErr w:type="spellStart"/>
          <w:r w:rsidRPr="00CF59F4">
            <w:t>i</w:t>
          </w:r>
          <w:proofErr w:type="spellEnd"/>
          <w:proofErr w:type="gramStart"/>
          <w:r w:rsidRPr="00CF59F4">
            <w:t xml:space="preserve">) </w:t>
          </w:r>
          <w:r w:rsidR="00B452A6">
            <w:tab/>
          </w:r>
          <w:r w:rsidRPr="00CF59F4">
            <w:t>IC §</w:t>
          </w:r>
          <w:proofErr w:type="gramEnd"/>
          <w:r w:rsidRPr="00CF59F4">
            <w:t xml:space="preserve"> 24-4.7 [Telephone Solicitation </w:t>
          </w:r>
          <w:proofErr w:type="gramStart"/>
          <w:r w:rsidRPr="00CF59F4">
            <w:t>Of</w:t>
          </w:r>
          <w:proofErr w:type="gramEnd"/>
          <w:r w:rsidRPr="00CF59F4">
            <w:t xml:space="preserve"> Consumers</w:t>
          </w:r>
          <w:proofErr w:type="gramStart"/>
          <w:r w:rsidRPr="00CF59F4">
            <w:t>];</w:t>
          </w:r>
          <w:proofErr w:type="gramEnd"/>
        </w:p>
        <w:p w14:paraId="7FF7CF4C" w14:textId="23791D02" w:rsidR="008E0EEC" w:rsidRPr="00CF59F4" w:rsidRDefault="008E0EEC" w:rsidP="004767E1">
          <w:pPr>
            <w:pStyle w:val="PSBody2"/>
            <w:ind w:left="1440" w:hanging="360"/>
          </w:pPr>
          <w:r w:rsidRPr="00CF59F4">
            <w:t>(ii</w:t>
          </w:r>
          <w:proofErr w:type="gramStart"/>
          <w:r w:rsidRPr="00CF59F4">
            <w:t xml:space="preserve">) </w:t>
          </w:r>
          <w:r w:rsidR="00B452A6">
            <w:tab/>
          </w:r>
          <w:r w:rsidRPr="00CF59F4">
            <w:t>IC §</w:t>
          </w:r>
          <w:proofErr w:type="gramEnd"/>
          <w:r w:rsidRPr="00CF59F4">
            <w:t xml:space="preserve"> 24-5-12 [Telephone Solicitations]; or </w:t>
          </w:r>
        </w:p>
        <w:p w14:paraId="60D890BE" w14:textId="7E08944D" w:rsidR="008E0EEC" w:rsidRPr="00CF59F4" w:rsidRDefault="008E0EEC" w:rsidP="004767E1">
          <w:pPr>
            <w:pStyle w:val="PSBody2"/>
            <w:ind w:left="1440" w:hanging="360"/>
          </w:pPr>
          <w:r w:rsidRPr="00CF59F4">
            <w:t>(iii) IC § 24-5-14 [Regulation of Automatic Dialing Machines</w:t>
          </w:r>
          <w:proofErr w:type="gramStart"/>
          <w:r w:rsidRPr="00CF59F4">
            <w:t>];</w:t>
          </w:r>
          <w:proofErr w:type="gramEnd"/>
          <w:r w:rsidRPr="00CF59F4">
            <w:t xml:space="preserve"> </w:t>
          </w:r>
        </w:p>
        <w:p w14:paraId="220C497F" w14:textId="77777777" w:rsidR="00EA1BD4" w:rsidRDefault="008E0EEC" w:rsidP="00EA1BD4">
          <w:pPr>
            <w:pStyle w:val="PSBody2"/>
            <w:ind w:left="1260" w:hanging="360"/>
          </w:pPr>
          <w:r w:rsidRPr="00CF59F4">
            <w:t>in the previous three hundred sixty-five (365) days, even if IC 24-4.7 is preempted by</w:t>
          </w:r>
          <w:r w:rsidR="00EA1BD4">
            <w:t xml:space="preserve"> </w:t>
          </w:r>
        </w:p>
        <w:p w14:paraId="6F35A5DB" w14:textId="0FE01181" w:rsidR="008E0EEC" w:rsidRPr="00CF59F4" w:rsidRDefault="008E0EEC" w:rsidP="00EA1BD4">
          <w:pPr>
            <w:pStyle w:val="PSBody2"/>
            <w:ind w:left="1260" w:hanging="360"/>
          </w:pPr>
          <w:r w:rsidRPr="00CF59F4">
            <w:t xml:space="preserve">federal law; and </w:t>
          </w:r>
        </w:p>
        <w:p w14:paraId="7828C4C8" w14:textId="0BB24397" w:rsidR="008E0EEC" w:rsidRPr="00CF59F4" w:rsidRDefault="008E0EEC" w:rsidP="004767E1">
          <w:pPr>
            <w:pStyle w:val="PSBody2"/>
            <w:ind w:left="1080" w:hanging="360"/>
          </w:pPr>
          <w:r w:rsidRPr="00CF59F4">
            <w:t>(</w:t>
          </w:r>
          <w:r>
            <w:t>b</w:t>
          </w:r>
          <w:r w:rsidRPr="00CF59F4">
            <w:t xml:space="preserve">) </w:t>
          </w:r>
          <w:r w:rsidR="002A11AD">
            <w:tab/>
          </w:r>
          <w:r w:rsidRPr="00CF59F4">
            <w:t>the Subgrantee will not violate the terms of IC § 24-4.7 for the duration of this Grant Agreement, even if IC §24-4.7 is preempted by federal law.</w:t>
          </w:r>
        </w:p>
        <w:p w14:paraId="5BEAEF67" w14:textId="77777777" w:rsidR="00384FE3" w:rsidRDefault="008E0EEC" w:rsidP="004767E1">
          <w:pPr>
            <w:pStyle w:val="PSBody2"/>
            <w:ind w:left="360"/>
          </w:pPr>
          <w:r w:rsidRPr="00CF59F4">
            <w:t>(2)</w:t>
          </w:r>
          <w:r>
            <w:t xml:space="preserve"> </w:t>
          </w:r>
          <w:r w:rsidRPr="00CF59F4">
            <w:t xml:space="preserve">The Subgrantee and any principals of the Subgrantee certify that an affiliate or principal </w:t>
          </w:r>
        </w:p>
        <w:p w14:paraId="4F12212B" w14:textId="5EEF3A9A" w:rsidR="008E0EEC" w:rsidRPr="00CF59F4" w:rsidRDefault="008E0EEC" w:rsidP="004767E1">
          <w:pPr>
            <w:pStyle w:val="PSBody2"/>
            <w:ind w:left="360"/>
          </w:pPr>
          <w:r w:rsidRPr="00CF59F4">
            <w:t xml:space="preserve">of the Subgrantee and any agent acting on behalf of the Subgrantee or on behalf of an affiliate or principal of the Subgrantee, except for de minimis and nonsystematic violations, </w:t>
          </w:r>
        </w:p>
        <w:p w14:paraId="648309A2" w14:textId="367DA5B3" w:rsidR="00384FE3" w:rsidRDefault="008E0EEC" w:rsidP="004767E1">
          <w:pPr>
            <w:pStyle w:val="PSBody2"/>
            <w:ind w:left="1080" w:hanging="360"/>
          </w:pPr>
          <w:r w:rsidRPr="00CF59F4">
            <w:t>(</w:t>
          </w:r>
          <w:r>
            <w:t>a</w:t>
          </w:r>
          <w:r w:rsidRPr="00CF59F4">
            <w:t xml:space="preserve">) has not violated the terms of IC § 24-4.7 in the previous three hundred sixty-five </w:t>
          </w:r>
        </w:p>
        <w:p w14:paraId="058F59D9" w14:textId="12157DBF" w:rsidR="008E0EEC" w:rsidRPr="00CF59F4" w:rsidRDefault="008E0EEC" w:rsidP="004767E1">
          <w:pPr>
            <w:pStyle w:val="PSBody2"/>
            <w:ind w:left="1080" w:hanging="360"/>
          </w:pPr>
          <w:r w:rsidRPr="00CF59F4">
            <w:t>(365) days, even if IC § 24-4.7 is preempted by federal law; and</w:t>
          </w:r>
        </w:p>
        <w:p w14:paraId="3C3E6F88" w14:textId="74F3FF58" w:rsidR="00384FE3" w:rsidRDefault="008E0EEC" w:rsidP="004767E1">
          <w:pPr>
            <w:pStyle w:val="PSBody2"/>
            <w:ind w:left="1080" w:hanging="360"/>
          </w:pPr>
          <w:r w:rsidRPr="00CF59F4">
            <w:t>(</w:t>
          </w:r>
          <w:r>
            <w:t>b</w:t>
          </w:r>
          <w:r w:rsidRPr="00CF59F4">
            <w:t xml:space="preserve">) will not violate the terms of IC § 24-4.7 for the duration of this Grant Agreement </w:t>
          </w:r>
        </w:p>
        <w:p w14:paraId="67768A89" w14:textId="42497957" w:rsidR="008E0EEC" w:rsidRDefault="008E0EEC" w:rsidP="004767E1">
          <w:pPr>
            <w:pStyle w:val="PSBody2"/>
            <w:ind w:left="1080" w:hanging="360"/>
          </w:pPr>
          <w:r w:rsidRPr="00CF59F4">
            <w:t>even if IC § 24-4.7 is preempted by federal law.</w:t>
          </w:r>
        </w:p>
        <w:p w14:paraId="5C4EBA5B" w14:textId="77777777" w:rsidR="00574319" w:rsidRDefault="00574319" w:rsidP="004767E1">
          <w:pPr>
            <w:pStyle w:val="PSBody2"/>
            <w:ind w:left="1080" w:hanging="360"/>
          </w:pPr>
        </w:p>
        <w:p w14:paraId="210084F3" w14:textId="77777777" w:rsidR="008E0EEC" w:rsidRPr="00F87EFA" w:rsidRDefault="008E0EEC" w:rsidP="006810E2">
          <w:pPr>
            <w:pStyle w:val="PSBody2"/>
            <w:rPr>
              <w:b/>
              <w:bCs w:val="0"/>
            </w:rPr>
          </w:pPr>
          <w:r w:rsidRPr="00F87EFA">
            <w:rPr>
              <w:b/>
              <w:bCs w:val="0"/>
            </w:rPr>
            <w:t>10</w:t>
          </w:r>
          <w:proofErr w:type="gramStart"/>
          <w:r w:rsidRPr="00F87EFA">
            <w:rPr>
              <w:b/>
              <w:bCs w:val="0"/>
            </w:rPr>
            <w:t>.  Debarment</w:t>
          </w:r>
          <w:proofErr w:type="gramEnd"/>
          <w:r w:rsidRPr="00F87EFA">
            <w:rPr>
              <w:b/>
              <w:bCs w:val="0"/>
            </w:rPr>
            <w:t xml:space="preserve"> and Suspension.  </w:t>
          </w:r>
        </w:p>
        <w:p w14:paraId="2BF91EA4" w14:textId="77777777" w:rsidR="008E0EEC" w:rsidRPr="00CF59F4" w:rsidRDefault="008E0EEC" w:rsidP="006810E2">
          <w:pPr>
            <w:pStyle w:val="PSBody2"/>
          </w:pPr>
          <w:r w:rsidRPr="00CF59F4">
            <w:t>A.</w:t>
          </w:r>
          <w:r w:rsidRPr="00CF59F4">
            <w:rPr>
              <w:b/>
            </w:rPr>
            <w:t xml:space="preserve">  </w:t>
          </w:r>
          <w:r w:rsidRPr="00CF59F4">
            <w:t xml:space="preserve">The Subgrantee certifies by entering into this Grant Agreement that it is not presently debarred, suspended, proposed for debarment, declared ineligible or voluntarily excluded from participating in covered transactions or </w:t>
          </w:r>
          <w:proofErr w:type="gramStart"/>
          <w:r w:rsidRPr="00CF59F4">
            <w:t>entering into</w:t>
          </w:r>
          <w:proofErr w:type="gramEnd"/>
          <w:r w:rsidRPr="00CF59F4">
            <w:t xml:space="preserve"> this Grant by any federal department or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Subgrantee.  </w:t>
          </w:r>
        </w:p>
        <w:p w14:paraId="0F19548B" w14:textId="77777777" w:rsidR="008E0EEC" w:rsidRPr="00CF59F4" w:rsidRDefault="008E0EEC" w:rsidP="006810E2">
          <w:pPr>
            <w:pStyle w:val="PSBody2"/>
          </w:pPr>
        </w:p>
        <w:p w14:paraId="59CD1F9A" w14:textId="77777777" w:rsidR="008E0EEC" w:rsidRPr="00CF59F4" w:rsidRDefault="008E0EEC" w:rsidP="006810E2">
          <w:pPr>
            <w:pStyle w:val="PSBody2"/>
          </w:pPr>
          <w:r w:rsidRPr="00CF59F4">
            <w:t xml:space="preserve">B.  The Subgrantee certifies that it has verified the suspension and debarment status for all subcontractors receiving funds under this Grant Agreement and shall be solely responsible for any recoupments or penalties that might arise from non-compliance. The Subgrantee shall immediately notify the State in writing: (1) if at any time the Subgrantee learns that its certification was erroneous when submitted, or (2) if any subcontractor becomes debarred or suspended, and shall, at the State's request, take all steps required by the State to terminate its contractual relationship with the subcontractor for work to be performed under this Grant Agreement. </w:t>
          </w:r>
        </w:p>
        <w:p w14:paraId="1B796B47" w14:textId="77777777" w:rsidR="003C389F" w:rsidRDefault="003C389F" w:rsidP="006810E2">
          <w:pPr>
            <w:pStyle w:val="PSBody2"/>
          </w:pPr>
        </w:p>
        <w:p w14:paraId="618127BB" w14:textId="6B223C8A" w:rsidR="008E0EEC" w:rsidRDefault="008E0EEC" w:rsidP="006810E2">
          <w:pPr>
            <w:pStyle w:val="PSBody2"/>
          </w:pPr>
          <w:r w:rsidRPr="00CF59F4">
            <w:t xml:space="preserve">C.  The certification in this Section is a material representation of fact upon which reliance was placed when this transaction was </w:t>
          </w:r>
          <w:proofErr w:type="gramStart"/>
          <w:r w:rsidRPr="00CF59F4">
            <w:t>entered into</w:t>
          </w:r>
          <w:proofErr w:type="gramEnd"/>
          <w:r w:rsidRPr="00CF59F4">
            <w:t xml:space="preserve">. If it is later determined that the Subgrantee knowingly rendered an erroneous certification, in addition to other remedies available to the federal government, the department or agency with which this transaction originated may pursue available remedies, including suspension or debarment. </w:t>
          </w:r>
        </w:p>
        <w:p w14:paraId="32DE1497" w14:textId="77777777" w:rsidR="008E0EEC" w:rsidRDefault="008E0EEC" w:rsidP="006810E2">
          <w:pPr>
            <w:pStyle w:val="PSBody2"/>
          </w:pPr>
        </w:p>
        <w:p w14:paraId="0CC8AEAA" w14:textId="77777777" w:rsidR="008E0EEC" w:rsidRPr="00CF59F4" w:rsidRDefault="008E0EEC" w:rsidP="006810E2">
          <w:pPr>
            <w:pStyle w:val="PSBody2"/>
          </w:pPr>
          <w:r w:rsidRPr="00CF59F4">
            <w:t>D. BEAD Specific Debarment Certifications. The Subgrantee further provides the certification set out below and shall comply with the requirements of 2 CFR Parts 180, 1200 and 1326.</w:t>
          </w:r>
        </w:p>
        <w:p w14:paraId="09E16004" w14:textId="77777777" w:rsidR="008E0EEC" w:rsidRPr="00CF59F4" w:rsidRDefault="008E0EEC" w:rsidP="00AA5936">
          <w:pPr>
            <w:pStyle w:val="PSBody2"/>
            <w:ind w:left="720" w:hanging="450"/>
          </w:pPr>
          <w:r w:rsidRPr="00CF59F4">
            <w:t>(1</w:t>
          </w:r>
          <w:proofErr w:type="gramStart"/>
          <w:r w:rsidRPr="00CF59F4">
            <w:t xml:space="preserve">) </w:t>
          </w:r>
          <w:r w:rsidRPr="00CF59F4">
            <w:tab/>
            <w:t>The</w:t>
          </w:r>
          <w:proofErr w:type="gramEnd"/>
          <w:r w:rsidRPr="00CF59F4">
            <w:t xml:space="preserve"> terms </w:t>
          </w:r>
          <w:r w:rsidRPr="004B0BB3">
            <w:t xml:space="preserve">covered transaction, civil judgment, debarment, suspension, ineligible, participant, person, principal, and voluntarily excluded, as used in this clause, are defined in 2 CFR Parts 180, 1200 and 1326. </w:t>
          </w:r>
          <w:r w:rsidRPr="00CF59F4">
            <w:t xml:space="preserve">The Subgrantee </w:t>
          </w:r>
          <w:r w:rsidRPr="004B0BB3">
            <w:t xml:space="preserve">may contact the person </w:t>
          </w:r>
          <w:r w:rsidRPr="00CF59F4">
            <w:t>in Section 18 of this Grant Agreement</w:t>
          </w:r>
          <w:r w:rsidRPr="004B0BB3">
            <w:t xml:space="preserve"> for assistance in obtaining a copy of those regulations. </w:t>
          </w:r>
        </w:p>
        <w:p w14:paraId="262D2C08" w14:textId="77777777" w:rsidR="008E0EEC" w:rsidRPr="00CF59F4" w:rsidRDefault="008E0EEC" w:rsidP="00AA5936">
          <w:pPr>
            <w:pStyle w:val="PSBody2"/>
            <w:ind w:left="720" w:hanging="450"/>
          </w:pPr>
          <w:r w:rsidRPr="00CF59F4">
            <w:lastRenderedPageBreak/>
            <w:t xml:space="preserve">(2) </w:t>
          </w:r>
          <w:r w:rsidRPr="00CF59F4">
            <w:tab/>
          </w:r>
          <w:r w:rsidRPr="00105EC0">
            <w:t xml:space="preserve">The </w:t>
          </w:r>
          <w:r w:rsidRPr="00CF59F4">
            <w:t>Subgrantee</w:t>
          </w:r>
          <w:r w:rsidRPr="00105EC0">
            <w:t xml:space="preserve"> agrees by </w:t>
          </w:r>
          <w:r w:rsidRPr="00CF59F4">
            <w:t xml:space="preserve">entering this Grant Agreement </w:t>
          </w:r>
          <w:r w:rsidRPr="00105EC0">
            <w:t xml:space="preserve">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 </w:t>
          </w:r>
        </w:p>
        <w:p w14:paraId="2DFEF9B0" w14:textId="77777777" w:rsidR="008E0EEC" w:rsidRPr="00CF59F4" w:rsidRDefault="008E0EEC" w:rsidP="00AA5936">
          <w:pPr>
            <w:pStyle w:val="PSBody2"/>
            <w:ind w:left="720" w:hanging="450"/>
          </w:pPr>
          <w:r w:rsidRPr="00CF59F4">
            <w:t xml:space="preserve">(3) </w:t>
          </w:r>
          <w:r w:rsidRPr="00CF59F4">
            <w:tab/>
          </w:r>
          <w:r w:rsidRPr="00501C41">
            <w:t xml:space="preserve">The </w:t>
          </w:r>
          <w:r w:rsidRPr="00CF59F4">
            <w:t>Subgrantee</w:t>
          </w:r>
          <w:r w:rsidRPr="00501C41">
            <w:t xml:space="preserve"> further agrees by </w:t>
          </w:r>
          <w:r w:rsidRPr="00CF59F4">
            <w:t xml:space="preserve">entering this Grant Agreement </w:t>
          </w:r>
          <w:r w:rsidRPr="00501C41">
            <w:t xml:space="preserve">that it will include the clause titled “Instructions for Lower Tier Participant Certification” including the “Certification Regarding Debarment, Suspension, Ineligibility and Voluntary Exclusion- Lower Tier Covered Transaction,” without modification, in all lower tier covered transactions and in all solicitations for lower tier covered transactions and will require lower tier participants to comply with 2 CFR Parts 180 and 1200. </w:t>
          </w:r>
        </w:p>
        <w:p w14:paraId="1E96B828" w14:textId="1C498E0E" w:rsidR="002A5351" w:rsidRDefault="008E0EEC" w:rsidP="00AA5936">
          <w:pPr>
            <w:pStyle w:val="PSBody2"/>
            <w:ind w:left="1170" w:hanging="450"/>
          </w:pPr>
          <w:r>
            <w:t>(</w:t>
          </w:r>
          <w:r w:rsidRPr="00501C41">
            <w:t>a</w:t>
          </w:r>
          <w:proofErr w:type="gramStart"/>
          <w:r>
            <w:t>)</w:t>
          </w:r>
          <w:r w:rsidRPr="00501C41">
            <w:t xml:space="preserve"> </w:t>
          </w:r>
          <w:r>
            <w:t xml:space="preserve"> </w:t>
          </w:r>
          <w:r w:rsidR="00AA5936">
            <w:tab/>
          </w:r>
          <w:proofErr w:type="gramEnd"/>
          <w:r w:rsidRPr="00501C41">
            <w:t xml:space="preserve">A participant in a covered transaction may rely upon a certification of a prospective </w:t>
          </w:r>
        </w:p>
        <w:p w14:paraId="29BD930E" w14:textId="11810B2F" w:rsidR="008E0EEC" w:rsidRPr="00501C41" w:rsidRDefault="008E0EEC" w:rsidP="00AA5936">
          <w:pPr>
            <w:pStyle w:val="PSBody2"/>
            <w:ind w:left="1170"/>
          </w:pPr>
          <w:r w:rsidRPr="00501C41">
            <w:t xml:space="preserve">participant in a lower tier covered transaction </w:t>
          </w:r>
          <w:proofErr w:type="gramStart"/>
          <w:r w:rsidRPr="00501C41">
            <w:t>that it</w:t>
          </w:r>
          <w:proofErr w:type="gramEnd"/>
          <w:r w:rsidRPr="00501C41">
            <w:t xml:space="preserve"> is not proposed for debarment under 48 CFR Part 9, Subpart 9.4,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prospective lower tier participants, each participant may, but is not required to, check the System for Award Management Exclusions website (https://www.sam.gov)</w:t>
          </w:r>
          <w:r w:rsidRPr="002A5351">
            <w:t xml:space="preserve">. </w:t>
          </w:r>
        </w:p>
        <w:p w14:paraId="68BF49D0" w14:textId="4CDB81BB" w:rsidR="008E0EEC" w:rsidRPr="00501C41" w:rsidRDefault="008E0EEC" w:rsidP="00AA5936">
          <w:pPr>
            <w:pStyle w:val="PSBody2"/>
            <w:ind w:left="1170" w:hanging="450"/>
          </w:pPr>
          <w:r>
            <w:t>(</w:t>
          </w:r>
          <w:r w:rsidRPr="00501C41">
            <w:t>b</w:t>
          </w:r>
          <w:proofErr w:type="gramStart"/>
          <w:r>
            <w:t>)</w:t>
          </w:r>
          <w:r w:rsidRPr="00501C41">
            <w:t xml:space="preserve"> </w:t>
          </w:r>
          <w:r>
            <w:t xml:space="preserve"> </w:t>
          </w:r>
          <w:r w:rsidR="00AA5936">
            <w:tab/>
          </w:r>
          <w:proofErr w:type="gramEnd"/>
          <w:r w:rsidRPr="00501C41">
            <w:t xml:space="preserve">Nothing contained in the foregoing shall be construed to require establishment of a system of records </w:t>
          </w:r>
          <w:proofErr w:type="gramStart"/>
          <w:r w:rsidRPr="00501C41">
            <w:t>in order to</w:t>
          </w:r>
          <w:proofErr w:type="gramEnd"/>
          <w:r w:rsidRPr="00501C41">
            <w:t xml:space="preserve"> render in good faith the certification required by this clause. The knowledge and information of a participant is not required to exceed that which is normally possessed by a prudent person in the ordinary course of business dealings. </w:t>
          </w:r>
        </w:p>
        <w:p w14:paraId="0D7FA694" w14:textId="1C0CCA30" w:rsidR="008E0EEC" w:rsidRPr="00501C41" w:rsidRDefault="008E0EEC" w:rsidP="00AA5936">
          <w:pPr>
            <w:pStyle w:val="PSBody2"/>
            <w:ind w:left="1170" w:hanging="450"/>
          </w:pPr>
          <w:r>
            <w:t>(</w:t>
          </w:r>
          <w:r w:rsidRPr="00501C41">
            <w:t>c</w:t>
          </w:r>
          <w:r>
            <w:t>)</w:t>
          </w:r>
          <w:r w:rsidRPr="00501C41">
            <w:t xml:space="preserve"> </w:t>
          </w:r>
          <w:r>
            <w:t xml:space="preserve"> </w:t>
          </w:r>
          <w:r w:rsidR="00AA5936">
            <w:tab/>
          </w:r>
          <w:r w:rsidRPr="00501C41">
            <w:t xml:space="preserve">Except for transactions authorized under </w:t>
          </w:r>
          <w:r w:rsidRPr="00CF59F4">
            <w:t>subsection D(2)</w:t>
          </w:r>
          <w:r w:rsidRPr="00501C41">
            <w:t xml:space="preser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or debarment. </w:t>
          </w:r>
        </w:p>
        <w:p w14:paraId="75263276" w14:textId="77777777" w:rsidR="008E0EEC" w:rsidRPr="00501C41" w:rsidRDefault="008E0EEC" w:rsidP="006810E2">
          <w:pPr>
            <w:pStyle w:val="PSBody2"/>
          </w:pPr>
        </w:p>
        <w:p w14:paraId="556AC9A2" w14:textId="77777777" w:rsidR="008E0EEC" w:rsidRPr="00CF59F4" w:rsidRDefault="008E0EEC" w:rsidP="006810E2">
          <w:pPr>
            <w:pStyle w:val="PSBody2"/>
          </w:pPr>
          <w:r w:rsidRPr="00CF59F4">
            <w:rPr>
              <w:b/>
            </w:rPr>
            <w:t>11</w:t>
          </w:r>
          <w:proofErr w:type="gramStart"/>
          <w:r w:rsidRPr="00CF59F4">
            <w:rPr>
              <w:b/>
            </w:rPr>
            <w:t>.  Drug</w:t>
          </w:r>
          <w:proofErr w:type="gramEnd"/>
          <w:r w:rsidRPr="00CF59F4">
            <w:rPr>
              <w:b/>
            </w:rPr>
            <w:t xml:space="preserve">-Free Workplace Certification.  </w:t>
          </w:r>
          <w:r w:rsidRPr="00CF59F4">
            <w:t xml:space="preserve">As </w:t>
          </w:r>
          <w:proofErr w:type="gramStart"/>
          <w:r w:rsidRPr="00CF59F4">
            <w:t>required</w:t>
          </w:r>
          <w:proofErr w:type="gramEnd"/>
          <w:r w:rsidRPr="00CF59F4">
            <w:t xml:space="preserve"> by</w:t>
          </w:r>
          <w:r w:rsidRPr="00CF59F4">
            <w:rPr>
              <w:b/>
            </w:rPr>
            <w:t xml:space="preserve"> </w:t>
          </w:r>
          <w:r w:rsidRPr="00CF59F4">
            <w:t>Executive Order No. 90-5, April 12, 1990, issued by the Governor of Indiana, the Subgrantee hereby covenants and agrees to make a good faith effort to provide and maintain a drug-free workplace.  Subgrantee will give written notice to the State within ten (10) days after receiving actual notice that the Subgrantee, or an employee of the Subgrantee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7CC633EC" w14:textId="77777777" w:rsidR="008E0EEC" w:rsidRPr="00CF59F4" w:rsidRDefault="008E0EEC" w:rsidP="006810E2">
          <w:pPr>
            <w:pStyle w:val="PSBody2"/>
          </w:pPr>
        </w:p>
        <w:p w14:paraId="5AC2F066" w14:textId="185092F6" w:rsidR="008E0EEC" w:rsidRPr="00CF59F4" w:rsidRDefault="008E0EEC" w:rsidP="006810E2">
          <w:pPr>
            <w:pStyle w:val="PSBody2"/>
          </w:pPr>
          <w:r w:rsidRPr="00CF59F4">
            <w:t xml:space="preserve">In addition to the provisions of the above </w:t>
          </w:r>
          <w:r w:rsidR="0065764C">
            <w:t>sections</w:t>
          </w:r>
          <w:r w:rsidRPr="00CF59F4">
            <w:t xml:space="preserve">, if the total amount set forth in this Grant Agreement is </w:t>
          </w:r>
          <w:proofErr w:type="gramStart"/>
          <w:r w:rsidRPr="00CF59F4">
            <w:t>in excess of</w:t>
          </w:r>
          <w:proofErr w:type="gramEnd"/>
          <w:r w:rsidRPr="00CF59F4">
            <w:t xml:space="preserve"> $25,000.00, the Subgrantee certifies and agrees that it will provide a drug-free workplace by:</w:t>
          </w:r>
        </w:p>
        <w:p w14:paraId="038D6914" w14:textId="77777777" w:rsidR="008E0EEC" w:rsidRPr="00CF59F4" w:rsidRDefault="008E0EEC" w:rsidP="006810E2">
          <w:pPr>
            <w:pStyle w:val="PSBody2"/>
          </w:pPr>
        </w:p>
        <w:p w14:paraId="6304C695" w14:textId="77777777" w:rsidR="008E0EEC" w:rsidRPr="00CF59F4" w:rsidRDefault="008E0EEC" w:rsidP="006810E2">
          <w:pPr>
            <w:pStyle w:val="PSBody2"/>
          </w:pPr>
          <w:r w:rsidRPr="00CF59F4">
            <w:t>A.</w:t>
          </w:r>
          <w:r>
            <w:t xml:space="preserve">  </w:t>
          </w:r>
          <w:r w:rsidRPr="00CF59F4">
            <w:t xml:space="preserve">Publishing and providing to </w:t>
          </w:r>
          <w:proofErr w:type="gramStart"/>
          <w:r w:rsidRPr="00CF59F4">
            <w:t>all of</w:t>
          </w:r>
          <w:proofErr w:type="gramEnd"/>
          <w:r w:rsidRPr="00CF59F4">
            <w:t xml:space="preserve"> its employees a statement notifying them that the unlawful manufacture, distribution, dispensing, possession or use of a controlled substance is prohibited </w:t>
          </w:r>
          <w:r w:rsidRPr="00CF59F4">
            <w:lastRenderedPageBreak/>
            <w:t>in the Subgrantee's workplace and specifying the actions that will be taken against employees for violations of such prohibition; and</w:t>
          </w:r>
        </w:p>
        <w:p w14:paraId="49432350" w14:textId="77777777" w:rsidR="008E0EEC" w:rsidRPr="00CF59F4" w:rsidRDefault="008E0EEC" w:rsidP="006810E2">
          <w:pPr>
            <w:pStyle w:val="PSBody2"/>
          </w:pPr>
        </w:p>
        <w:p w14:paraId="2FAE7E18" w14:textId="77777777" w:rsidR="008E0EEC" w:rsidRPr="00CF59F4" w:rsidRDefault="008E0EEC" w:rsidP="006810E2">
          <w:pPr>
            <w:pStyle w:val="PSBody2"/>
          </w:pPr>
          <w:r w:rsidRPr="00CF59F4">
            <w:t>B.</w:t>
          </w:r>
          <w:r>
            <w:t xml:space="preserve">  </w:t>
          </w:r>
          <w:r w:rsidRPr="00CF59F4">
            <w:t>Establishing a drug-free awareness program to inform its employees of: (1) the dangers of drug abuse in the workplace; (2) the Subgrantee's policy of maintaining a drug-free workplace; (3) any available drug counseling, rehabilitation, and employee assistance programs; and (4) the penalties that may be imposed upon an employee for drug abuse violations occurring in the workplace; and</w:t>
          </w:r>
        </w:p>
        <w:p w14:paraId="542823E0" w14:textId="77777777" w:rsidR="008E0EEC" w:rsidRPr="00CF59F4" w:rsidRDefault="008E0EEC" w:rsidP="006810E2">
          <w:pPr>
            <w:pStyle w:val="PSBody2"/>
          </w:pPr>
        </w:p>
        <w:p w14:paraId="22F53B51" w14:textId="4A764020" w:rsidR="008E0EEC" w:rsidRDefault="008E0EEC" w:rsidP="006810E2">
          <w:pPr>
            <w:pStyle w:val="PSBody2"/>
          </w:pPr>
          <w:r w:rsidRPr="00CF59F4">
            <w:t>C.</w:t>
          </w:r>
          <w:r>
            <w:t xml:space="preserve">  </w:t>
          </w:r>
          <w:r w:rsidRPr="00CF59F4">
            <w:t>Notifying all employees in the statement required by</w:t>
          </w:r>
          <w:r w:rsidR="007068C2">
            <w:t xml:space="preserve"> </w:t>
          </w:r>
          <w:r w:rsidRPr="00CF59F4">
            <w:t>sub</w:t>
          </w:r>
          <w:r w:rsidR="007068C2">
            <w:t>section</w:t>
          </w:r>
          <w:r w:rsidRPr="00CF59F4">
            <w:t xml:space="preserve"> (A) above that as a condition of continued employment the employee will: (1) abide by the terms of the statement; and (2) notify the Subgrantee of any criminal drug statute conviction for a violation occurring in the workplace no later than five (5) days after such conviction; and </w:t>
          </w:r>
        </w:p>
        <w:p w14:paraId="7D1F6DAE" w14:textId="77777777" w:rsidR="00B80A44" w:rsidRPr="00CF59F4" w:rsidRDefault="00B80A44" w:rsidP="006810E2">
          <w:pPr>
            <w:pStyle w:val="PSBody2"/>
          </w:pPr>
        </w:p>
        <w:p w14:paraId="2ABC966E" w14:textId="77777777" w:rsidR="008E0EEC" w:rsidRPr="00CF59F4" w:rsidRDefault="008E0EEC" w:rsidP="006810E2">
          <w:pPr>
            <w:pStyle w:val="PSBody2"/>
          </w:pPr>
          <w:r w:rsidRPr="00CF59F4">
            <w:t>D.</w:t>
          </w:r>
          <w:r>
            <w:t xml:space="preserve">  </w:t>
          </w:r>
          <w:r w:rsidRPr="00CF59F4">
            <w:t>Notifying in writing the State within ten (10) days after receiving notice from an employee under subdivision (C)(2) above, or otherwise receiving actual notice of such conviction; and</w:t>
          </w:r>
        </w:p>
        <w:p w14:paraId="1FE3D29A" w14:textId="77777777" w:rsidR="008E0EEC" w:rsidRPr="00CF59F4" w:rsidRDefault="008E0EEC" w:rsidP="006810E2">
          <w:pPr>
            <w:pStyle w:val="PSBody2"/>
          </w:pPr>
        </w:p>
        <w:p w14:paraId="02133338" w14:textId="77777777" w:rsidR="008E0EEC" w:rsidRPr="00CF59F4" w:rsidRDefault="008E0EEC" w:rsidP="006810E2">
          <w:pPr>
            <w:pStyle w:val="PSBody2"/>
          </w:pPr>
          <w:r w:rsidRPr="00CF59F4">
            <w:t>E.</w:t>
          </w:r>
          <w:r>
            <w:t xml:space="preserve">  </w:t>
          </w:r>
          <w:r w:rsidRPr="00CF59F4">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35A09395" w14:textId="77777777" w:rsidR="008E0EEC" w:rsidRPr="00CF59F4" w:rsidRDefault="008E0EEC" w:rsidP="006810E2">
          <w:pPr>
            <w:pStyle w:val="PSBody2"/>
          </w:pPr>
        </w:p>
        <w:p w14:paraId="6C4A835C" w14:textId="6AE2DEA4" w:rsidR="008E0EEC" w:rsidRPr="00CF59F4" w:rsidRDefault="008E0EEC" w:rsidP="006810E2">
          <w:pPr>
            <w:pStyle w:val="PSBody2"/>
          </w:pPr>
          <w:r w:rsidRPr="00CF59F4">
            <w:t>F.</w:t>
          </w:r>
          <w:r>
            <w:t xml:space="preserve">  </w:t>
          </w:r>
          <w:r w:rsidRPr="00CF59F4">
            <w:t xml:space="preserve">Making a good faith effort to maintain a drug-free workplace through the implementation of </w:t>
          </w:r>
          <w:r w:rsidR="007068C2">
            <w:t>subsections</w:t>
          </w:r>
          <w:r w:rsidRPr="00CF59F4">
            <w:t xml:space="preserve"> (A) through (E) above.</w:t>
          </w:r>
        </w:p>
        <w:p w14:paraId="019E552A" w14:textId="77777777" w:rsidR="008E0EEC" w:rsidRPr="00CF59F4" w:rsidRDefault="008E0EEC" w:rsidP="006810E2">
          <w:pPr>
            <w:pStyle w:val="PSBody2"/>
          </w:pPr>
        </w:p>
        <w:p w14:paraId="3235DFBC" w14:textId="77777777" w:rsidR="008E0EEC" w:rsidRPr="0032751E" w:rsidRDefault="008E0EEC" w:rsidP="006810E2">
          <w:pPr>
            <w:pStyle w:val="PSBody2"/>
            <w:rPr>
              <w:b/>
              <w:bCs w:val="0"/>
            </w:rPr>
          </w:pPr>
          <w:r w:rsidRPr="0032751E">
            <w:rPr>
              <w:b/>
              <w:bCs w:val="0"/>
            </w:rPr>
            <w:t>12</w:t>
          </w:r>
          <w:proofErr w:type="gramStart"/>
          <w:r w:rsidRPr="0032751E">
            <w:rPr>
              <w:b/>
              <w:bCs w:val="0"/>
            </w:rPr>
            <w:t>.  Employment</w:t>
          </w:r>
          <w:proofErr w:type="gramEnd"/>
          <w:r w:rsidRPr="0032751E">
            <w:rPr>
              <w:b/>
              <w:bCs w:val="0"/>
            </w:rPr>
            <w:t xml:space="preserve"> Eligibility Verification.  </w:t>
          </w:r>
        </w:p>
        <w:p w14:paraId="57D500F8" w14:textId="77777777" w:rsidR="008E0EEC" w:rsidRPr="00CF59F4" w:rsidRDefault="008E0EEC" w:rsidP="006810E2">
          <w:pPr>
            <w:pStyle w:val="PSBody2"/>
          </w:pPr>
          <w:r w:rsidRPr="00CF59F4">
            <w:t xml:space="preserve">As </w:t>
          </w:r>
          <w:proofErr w:type="gramStart"/>
          <w:r w:rsidRPr="00CF59F4">
            <w:t>a condition</w:t>
          </w:r>
          <w:proofErr w:type="gramEnd"/>
          <w:r w:rsidRPr="00CF59F4">
            <w:t xml:space="preserve"> precedent to entering this Grant Agreement, and as required by IC § 22-5-1.7 and Executive Order 25-29, the Subgrantee swears or affirms under the penalties of perjury that the Subgrantee has not knowingly employed, and will not knowingly employ, an unauthorized alien.  Subgrantee further affirms that:</w:t>
          </w:r>
        </w:p>
        <w:p w14:paraId="21930EFD" w14:textId="77777777" w:rsidR="008E0EEC" w:rsidRPr="00CF59F4" w:rsidRDefault="008E0EEC" w:rsidP="006810E2">
          <w:pPr>
            <w:pStyle w:val="PSBody2"/>
          </w:pPr>
        </w:p>
        <w:p w14:paraId="21B2B676" w14:textId="77777777" w:rsidR="008E0EEC" w:rsidRPr="00CF59F4" w:rsidRDefault="008E0EEC" w:rsidP="006810E2">
          <w:pPr>
            <w:pStyle w:val="PSBody2"/>
          </w:pPr>
          <w:r w:rsidRPr="00CF59F4">
            <w:t>A.</w:t>
          </w:r>
          <w:r>
            <w:t xml:space="preserve">  </w:t>
          </w:r>
          <w:r w:rsidRPr="00CF59F4">
            <w:t xml:space="preserve">The Subgrantee has enrolled </w:t>
          </w:r>
          <w:proofErr w:type="gramStart"/>
          <w:r w:rsidRPr="00CF59F4">
            <w:t>in, and</w:t>
          </w:r>
          <w:proofErr w:type="gramEnd"/>
          <w:r w:rsidRPr="00CF59F4">
            <w:t xml:space="preserve"> verified the work eligibility status of all his/her/its employees through, the E-Verify program as defined in IC § 22-5-1.7-3. The Subgrantee is not required to participate should the E-Verify program cease to exist. Additionally, the Subgrantee is not required to participate if the Subgrantee is self-employed and does not employ any employees.</w:t>
          </w:r>
        </w:p>
        <w:p w14:paraId="600E8955" w14:textId="77777777" w:rsidR="008E0EEC" w:rsidRPr="00CF59F4" w:rsidRDefault="008E0EEC" w:rsidP="006810E2">
          <w:pPr>
            <w:pStyle w:val="PSBody2"/>
          </w:pPr>
        </w:p>
        <w:p w14:paraId="28B77220" w14:textId="77777777" w:rsidR="008E0EEC" w:rsidRPr="00CF59F4" w:rsidRDefault="008E0EEC" w:rsidP="006810E2">
          <w:pPr>
            <w:pStyle w:val="PSBody2"/>
          </w:pPr>
          <w:r w:rsidRPr="00CF59F4">
            <w:t>B.</w:t>
          </w:r>
          <w:r>
            <w:t xml:space="preserve">  </w:t>
          </w:r>
          <w:r w:rsidRPr="00CF59F4">
            <w:t xml:space="preserve">The Subgrantee has not knowingly employed or contracted with, and shall not knowingly employ or contract with, an unauthorized alien. The Subgrantee has not retained, and shall not retain, an employee, and has not contracted and shall not contract with a </w:t>
          </w:r>
          <w:proofErr w:type="gramStart"/>
          <w:r w:rsidRPr="00CF59F4">
            <w:t>person,</w:t>
          </w:r>
          <w:proofErr w:type="gramEnd"/>
          <w:r w:rsidRPr="00CF59F4">
            <w:t xml:space="preserve"> that the Subgrantee subsequently learned or learns is an unauthorized alien.</w:t>
          </w:r>
        </w:p>
        <w:p w14:paraId="20A1ECD9" w14:textId="77777777" w:rsidR="008E0EEC" w:rsidRPr="00CF59F4" w:rsidRDefault="008E0EEC" w:rsidP="006810E2">
          <w:pPr>
            <w:pStyle w:val="PSBody2"/>
          </w:pPr>
        </w:p>
        <w:p w14:paraId="7F0815A6" w14:textId="77777777" w:rsidR="008E0EEC" w:rsidRPr="00CF59F4" w:rsidRDefault="008E0EEC" w:rsidP="006810E2">
          <w:pPr>
            <w:pStyle w:val="PSBody2"/>
          </w:pPr>
          <w:r w:rsidRPr="00CF59F4">
            <w:t>C.</w:t>
          </w:r>
          <w:r>
            <w:t xml:space="preserve">  </w:t>
          </w:r>
          <w:r w:rsidRPr="00CF59F4">
            <w:t xml:space="preserve">The Subgrantee has </w:t>
          </w:r>
          <w:proofErr w:type="gramStart"/>
          <w:r w:rsidRPr="00CF59F4">
            <w:t>required</w:t>
          </w:r>
          <w:proofErr w:type="gramEnd"/>
          <w:r w:rsidRPr="00CF59F4">
            <w:t xml:space="preserve"> and shall require his/her/its subcontractors, who perform work under this Grant Agreement, to certify to the Subgrantee that the subcontractor does not knowingly employ or contract with an unauthorized alien and that the subcontractor has enrolled and is participating in the E-Verify program. The Subgrantee agrees to maintain this certification throughout the duration of the term of a contract with a subcontractor and to provide </w:t>
          </w:r>
          <w:proofErr w:type="gramStart"/>
          <w:r w:rsidRPr="00CF59F4">
            <w:t>any and all</w:t>
          </w:r>
          <w:proofErr w:type="gramEnd"/>
          <w:r w:rsidRPr="00CF59F4">
            <w:t xml:space="preserve"> such certifications to the State promptly upon request.</w:t>
          </w:r>
        </w:p>
        <w:p w14:paraId="743372D1" w14:textId="77777777" w:rsidR="008E0EEC" w:rsidRPr="00CF59F4" w:rsidRDefault="008E0EEC" w:rsidP="006810E2">
          <w:pPr>
            <w:pStyle w:val="PSBody2"/>
          </w:pPr>
        </w:p>
        <w:p w14:paraId="74C8C351" w14:textId="77777777" w:rsidR="008E0EEC" w:rsidRPr="00CF59F4" w:rsidRDefault="008E0EEC" w:rsidP="006810E2">
          <w:pPr>
            <w:pStyle w:val="PSBody2"/>
          </w:pPr>
          <w:r w:rsidRPr="00CF59F4">
            <w:lastRenderedPageBreak/>
            <w:t xml:space="preserve">The State may terminate this grant agreement for default if the Subgrantee fails to cure a breach of this provision no later than thirty (30) days after being notified by the State. </w:t>
          </w:r>
        </w:p>
        <w:p w14:paraId="54FA0352" w14:textId="77777777" w:rsidR="008E0EEC" w:rsidRPr="00CF59F4" w:rsidRDefault="008E0EEC" w:rsidP="006810E2">
          <w:pPr>
            <w:pStyle w:val="PSBody2"/>
          </w:pPr>
        </w:p>
        <w:p w14:paraId="243032BB" w14:textId="77777777" w:rsidR="004B5D11" w:rsidRPr="006810E2" w:rsidRDefault="008E0EEC" w:rsidP="006810E2">
          <w:pPr>
            <w:pStyle w:val="PSBody2"/>
            <w:rPr>
              <w:b/>
              <w:bCs w:val="0"/>
            </w:rPr>
          </w:pPr>
          <w:r w:rsidRPr="006810E2">
            <w:rPr>
              <w:b/>
              <w:bCs w:val="0"/>
            </w:rPr>
            <w:t>13</w:t>
          </w:r>
          <w:proofErr w:type="gramStart"/>
          <w:r w:rsidRPr="006810E2">
            <w:rPr>
              <w:b/>
              <w:bCs w:val="0"/>
            </w:rPr>
            <w:t>.  Funding</w:t>
          </w:r>
          <w:proofErr w:type="gramEnd"/>
          <w:r w:rsidRPr="006810E2">
            <w:rPr>
              <w:b/>
              <w:bCs w:val="0"/>
            </w:rPr>
            <w:t xml:space="preserve"> Cancellation. </w:t>
          </w:r>
        </w:p>
        <w:p w14:paraId="165E353C" w14:textId="06A8997D" w:rsidR="008E0EEC" w:rsidRPr="006810E2" w:rsidRDefault="006810E2" w:rsidP="006810E2">
          <w:pPr>
            <w:pStyle w:val="PSBody2"/>
          </w:pPr>
          <w:r>
            <w:t xml:space="preserve">A. </w:t>
          </w:r>
          <w:r w:rsidR="0032751E">
            <w:t xml:space="preserve"> </w:t>
          </w:r>
          <w:r w:rsidRPr="006810E2">
            <w:t xml:space="preserve">As required by Financial Management Circular 3.3 and IC § 5-22-17-5, when the Director of the </w:t>
          </w:r>
          <w:r w:rsidR="008E0EEC" w:rsidRPr="006810E2">
            <w:t>State Budget Agency makes a written determination that funds are not appropriated or</w:t>
          </w:r>
          <w:r>
            <w:t xml:space="preserve"> </w:t>
          </w:r>
          <w:r w:rsidR="008E0EEC" w:rsidRPr="006810E2">
            <w:t xml:space="preserve">otherwise available to support continuation of performance of this Grant Agreement, it shall be canceled.  A determination by the Director of the State Budget Agency that funds are not </w:t>
          </w:r>
          <w:proofErr w:type="gramStart"/>
          <w:r w:rsidR="008E0EEC" w:rsidRPr="006810E2">
            <w:t>appropriated</w:t>
          </w:r>
          <w:proofErr w:type="gramEnd"/>
          <w:r w:rsidR="008E0EEC" w:rsidRPr="006810E2">
            <w:t xml:space="preserve"> or otherwise available to support continuation of performance shall be final and conclusive.</w:t>
          </w:r>
          <w:r w:rsidR="00713B73">
            <w:t xml:space="preserve"> </w:t>
          </w:r>
        </w:p>
        <w:p w14:paraId="5856F10D" w14:textId="77777777" w:rsidR="006810E2" w:rsidRDefault="006810E2" w:rsidP="006810E2">
          <w:pPr>
            <w:spacing w:after="0"/>
            <w:rPr>
              <w:rFonts w:ascii="Georgia" w:eastAsia="MS Mincho" w:hAnsi="Georgia" w:cs="Arial"/>
              <w:bCs/>
              <w:kern w:val="0"/>
              <w:szCs w:val="28"/>
              <w:lang w:eastAsia="ja-JP"/>
              <w14:ligatures w14:val="none"/>
            </w:rPr>
          </w:pPr>
        </w:p>
        <w:p w14:paraId="79CBA9D4" w14:textId="6D1CA461" w:rsidR="004B5D11" w:rsidRPr="006810E2" w:rsidRDefault="006810E2" w:rsidP="006810E2">
          <w:pPr>
            <w:rPr>
              <w:rFonts w:ascii="Georgia" w:eastAsia="MS Mincho" w:hAnsi="Georgia" w:cs="Arial"/>
              <w:bCs/>
              <w:kern w:val="0"/>
              <w:szCs w:val="28"/>
              <w:lang w:eastAsia="ja-JP"/>
              <w14:ligatures w14:val="none"/>
            </w:rPr>
          </w:pPr>
          <w:r>
            <w:rPr>
              <w:rFonts w:ascii="Georgia" w:eastAsia="MS Mincho" w:hAnsi="Georgia" w:cs="Arial"/>
              <w:bCs/>
              <w:kern w:val="0"/>
              <w:szCs w:val="28"/>
              <w:lang w:eastAsia="ja-JP"/>
              <w14:ligatures w14:val="none"/>
            </w:rPr>
            <w:t xml:space="preserve">B. </w:t>
          </w:r>
          <w:r w:rsidR="0032751E">
            <w:rPr>
              <w:rFonts w:ascii="Georgia" w:eastAsia="MS Mincho" w:hAnsi="Georgia" w:cs="Arial"/>
              <w:bCs/>
              <w:kern w:val="0"/>
              <w:szCs w:val="28"/>
              <w:lang w:eastAsia="ja-JP"/>
              <w14:ligatures w14:val="none"/>
            </w:rPr>
            <w:t xml:space="preserve"> </w:t>
          </w:r>
          <w:r w:rsidR="004B5D11" w:rsidRPr="006810E2">
            <w:rPr>
              <w:rFonts w:ascii="Georgia" w:eastAsia="MS Mincho" w:hAnsi="Georgia" w:cs="Arial"/>
              <w:bCs/>
              <w:kern w:val="0"/>
              <w:szCs w:val="28"/>
              <w:lang w:eastAsia="ja-JP"/>
              <w14:ligatures w14:val="none"/>
            </w:rPr>
            <w:t xml:space="preserve">If the Grant Agreement is </w:t>
          </w:r>
          <w:r w:rsidR="00726FF2">
            <w:rPr>
              <w:rFonts w:ascii="Georgia" w:eastAsia="MS Mincho" w:hAnsi="Georgia" w:cs="Arial"/>
              <w:bCs/>
              <w:kern w:val="0"/>
              <w:szCs w:val="28"/>
              <w:lang w:eastAsia="ja-JP"/>
              <w14:ligatures w14:val="none"/>
            </w:rPr>
            <w:t xml:space="preserve">cancelled </w:t>
          </w:r>
          <w:r w:rsidR="004B5D11" w:rsidRPr="006810E2">
            <w:rPr>
              <w:rFonts w:ascii="Georgia" w:eastAsia="MS Mincho" w:hAnsi="Georgia" w:cs="Arial"/>
              <w:bCs/>
              <w:kern w:val="0"/>
              <w:szCs w:val="28"/>
              <w:lang w:eastAsia="ja-JP"/>
              <w14:ligatures w14:val="none"/>
            </w:rPr>
            <w:t xml:space="preserve">under this Section, </w:t>
          </w:r>
          <w:r w:rsidR="003D1452">
            <w:rPr>
              <w:rFonts w:ascii="Georgia" w:eastAsia="MS Mincho" w:hAnsi="Georgia" w:cs="Arial"/>
              <w:bCs/>
              <w:kern w:val="0"/>
              <w:szCs w:val="28"/>
              <w:lang w:eastAsia="ja-JP"/>
              <w14:ligatures w14:val="none"/>
            </w:rPr>
            <w:t xml:space="preserve">(1) </w:t>
          </w:r>
          <w:r w:rsidR="004B5D11" w:rsidRPr="006810E2">
            <w:rPr>
              <w:rFonts w:ascii="Georgia" w:eastAsia="MS Mincho" w:hAnsi="Georgia" w:cs="Arial"/>
              <w:bCs/>
              <w:kern w:val="0"/>
              <w:szCs w:val="28"/>
              <w:lang w:eastAsia="ja-JP"/>
              <w14:ligatures w14:val="none"/>
            </w:rPr>
            <w:t>the Subgrantee shall remain responsible for compliance with the requirements in 2 CFR 200.344 (Closeout) and 2 CFR 200.345 (Post-Closeout Adjustments and Continuing Responsibilities)</w:t>
          </w:r>
          <w:r w:rsidR="003D1452">
            <w:rPr>
              <w:rFonts w:ascii="Georgia" w:eastAsia="MS Mincho" w:hAnsi="Georgia" w:cs="Arial"/>
              <w:bCs/>
              <w:kern w:val="0"/>
              <w:szCs w:val="28"/>
              <w:lang w:eastAsia="ja-JP"/>
              <w14:ligatures w14:val="none"/>
            </w:rPr>
            <w:t xml:space="preserve">, and (2) the Subgrantee shall be entitled to retain ownership of the Project assets, subject to </w:t>
          </w:r>
          <w:r w:rsidR="00D0021B">
            <w:rPr>
              <w:rFonts w:ascii="Georgia" w:eastAsia="MS Mincho" w:hAnsi="Georgia" w:cs="Arial"/>
              <w:bCs/>
              <w:kern w:val="0"/>
              <w:szCs w:val="28"/>
              <w:lang w:eastAsia="ja-JP"/>
              <w14:ligatures w14:val="none"/>
            </w:rPr>
            <w:t>the conditions in 2 CFR 200.</w:t>
          </w:r>
          <w:r w:rsidR="001D7974">
            <w:rPr>
              <w:rFonts w:ascii="Georgia" w:eastAsia="MS Mincho" w:hAnsi="Georgia" w:cs="Arial"/>
              <w:bCs/>
              <w:kern w:val="0"/>
              <w:szCs w:val="28"/>
              <w:lang w:eastAsia="ja-JP"/>
              <w14:ligatures w14:val="none"/>
            </w:rPr>
            <w:t xml:space="preserve">311, </w:t>
          </w:r>
          <w:r w:rsidR="00D06D83">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313</w:t>
          </w:r>
          <w:r w:rsidR="00D0021B">
            <w:rPr>
              <w:rFonts w:ascii="Georgia" w:eastAsia="MS Mincho" w:hAnsi="Georgia" w:cs="Arial"/>
              <w:bCs/>
              <w:kern w:val="0"/>
              <w:szCs w:val="28"/>
              <w:lang w:eastAsia="ja-JP"/>
              <w14:ligatures w14:val="none"/>
            </w:rPr>
            <w:t xml:space="preserve">, </w:t>
          </w:r>
          <w:r w:rsidR="00D06D83">
            <w:rPr>
              <w:rFonts w:ascii="Georgia" w:eastAsia="MS Mincho" w:hAnsi="Georgia" w:cs="Arial"/>
              <w:bCs/>
              <w:kern w:val="0"/>
              <w:szCs w:val="28"/>
              <w:lang w:eastAsia="ja-JP"/>
              <w14:ligatures w14:val="none"/>
            </w:rPr>
            <w:t xml:space="preserve">and </w:t>
          </w:r>
          <w:r w:rsidR="00D0021B">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314.</w:t>
          </w:r>
        </w:p>
        <w:p w14:paraId="566AAA28" w14:textId="58F3BB57" w:rsidR="008E0EEC" w:rsidRDefault="008E0EEC" w:rsidP="006810E2">
          <w:pPr>
            <w:pStyle w:val="PSBody2"/>
          </w:pPr>
          <w:r w:rsidRPr="00CF59F4">
            <w:rPr>
              <w:b/>
            </w:rPr>
            <w:t>14</w:t>
          </w:r>
          <w:proofErr w:type="gramStart"/>
          <w:r w:rsidRPr="00CF59F4">
            <w:rPr>
              <w:b/>
            </w:rPr>
            <w:t>.  Governing</w:t>
          </w:r>
          <w:proofErr w:type="gramEnd"/>
          <w:r w:rsidRPr="00CF59F4">
            <w:rPr>
              <w:b/>
            </w:rPr>
            <w:t xml:space="preserve"> Law</w:t>
          </w:r>
          <w:r w:rsidRPr="00CF59F4">
            <w:t>.  This Grant Agreement shall be governed, construed, and </w:t>
          </w:r>
          <w:r w:rsidRPr="00CF59F4">
            <w:rPr>
              <w:color w:val="000000"/>
            </w:rPr>
            <w:t>enforced</w:t>
          </w:r>
          <w:r w:rsidRPr="00CF59F4">
            <w:t xml:space="preserve"> in accordance with the laws of the State of Indiana, without regard to its conflict of </w:t>
          </w:r>
          <w:proofErr w:type="gramStart"/>
          <w:r w:rsidRPr="00CF59F4">
            <w:t>laws</w:t>
          </w:r>
          <w:proofErr w:type="gramEnd"/>
          <w:r w:rsidRPr="00CF59F4">
            <w:t xml:space="preserve"> rules. Suit, if any, must be brought </w:t>
          </w:r>
          <w:proofErr w:type="gramStart"/>
          <w:r w:rsidRPr="00CF59F4">
            <w:t>in</w:t>
          </w:r>
          <w:proofErr w:type="gramEnd"/>
          <w:r w:rsidRPr="00CF59F4">
            <w:t xml:space="preserve"> the State of Indiana or, if applicable, </w:t>
          </w:r>
          <w:proofErr w:type="gramStart"/>
          <w:r w:rsidRPr="00CF59F4">
            <w:t>in</w:t>
          </w:r>
          <w:proofErr w:type="gramEnd"/>
          <w:r w:rsidRPr="00CF59F4">
            <w:t xml:space="preserve"> the venue </w:t>
          </w:r>
          <w:r w:rsidR="00840210">
            <w:t>specified</w:t>
          </w:r>
          <w:r w:rsidRPr="00CF59F4">
            <w:t xml:space="preserve"> in 47 USC §1702(n).</w:t>
          </w:r>
        </w:p>
        <w:p w14:paraId="53A3247B" w14:textId="77777777" w:rsidR="00751297" w:rsidRPr="00CF59F4" w:rsidRDefault="00751297" w:rsidP="006810E2">
          <w:pPr>
            <w:pStyle w:val="PSBody2"/>
          </w:pPr>
        </w:p>
        <w:p w14:paraId="2C3C6093" w14:textId="77777777" w:rsidR="008E0EEC" w:rsidRPr="00CF59F4" w:rsidRDefault="008E0EEC" w:rsidP="008E0EEC">
          <w:pPr>
            <w:pStyle w:val="NoSpacing"/>
            <w:rPr>
              <w:rFonts w:ascii="Georgia" w:hAnsi="Georgia" w:cs="Arial"/>
            </w:rPr>
          </w:pPr>
          <w:r w:rsidRPr="00CF59F4">
            <w:rPr>
              <w:rFonts w:ascii="Georgia" w:hAnsi="Georgia" w:cs="Arial"/>
              <w:b/>
            </w:rPr>
            <w:t>15</w:t>
          </w:r>
          <w:proofErr w:type="gramStart"/>
          <w:r w:rsidRPr="00CF59F4">
            <w:rPr>
              <w:rFonts w:ascii="Georgia" w:hAnsi="Georgia" w:cs="Arial"/>
              <w:b/>
            </w:rPr>
            <w:t>.  Information</w:t>
          </w:r>
          <w:proofErr w:type="gramEnd"/>
          <w:r w:rsidRPr="00CF59F4">
            <w:rPr>
              <w:rFonts w:ascii="Georgia" w:hAnsi="Georgia" w:cs="Arial"/>
              <w:b/>
            </w:rPr>
            <w:t xml:space="preserve"> Technology </w:t>
          </w:r>
          <w:r w:rsidRPr="00CF59F4">
            <w:rPr>
              <w:rFonts w:ascii="Georgia" w:hAnsi="Georgia" w:cs="Arial"/>
              <w:b/>
              <w:bCs/>
            </w:rPr>
            <w:t xml:space="preserve">Accessibility Standards.  </w:t>
          </w:r>
          <w:r w:rsidRPr="00CF59F4">
            <w:rPr>
              <w:rFonts w:ascii="Georgia" w:hAnsi="Georgia" w:cs="Arial"/>
            </w:rPr>
            <w:t>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w:t>
          </w:r>
        </w:p>
        <w:p w14:paraId="2351A6CB" w14:textId="77777777" w:rsidR="008E0EEC" w:rsidRPr="00CF59F4" w:rsidRDefault="008E0EEC" w:rsidP="008E0EEC">
          <w:pPr>
            <w:pStyle w:val="NoSpacing"/>
            <w:rPr>
              <w:rFonts w:ascii="Georgia" w:hAnsi="Georgia" w:cs="Arial"/>
            </w:rPr>
          </w:pPr>
        </w:p>
        <w:p w14:paraId="0E7886DA" w14:textId="144ECAE8" w:rsidR="008E0EEC" w:rsidRPr="00CF59F4" w:rsidRDefault="008E0EEC" w:rsidP="008E0EEC">
          <w:pPr>
            <w:pStyle w:val="NoSpacing"/>
            <w:rPr>
              <w:rFonts w:ascii="Georgia" w:hAnsi="Georgia" w:cs="Arial"/>
            </w:rPr>
          </w:pPr>
          <w:r w:rsidRPr="00CF59F4">
            <w:rPr>
              <w:rFonts w:ascii="Georgia" w:hAnsi="Georgia" w:cs="Arial"/>
              <w:b/>
            </w:rPr>
            <w:t>16</w:t>
          </w:r>
          <w:proofErr w:type="gramStart"/>
          <w:r w:rsidRPr="00CF59F4">
            <w:rPr>
              <w:rFonts w:ascii="Georgia" w:hAnsi="Georgia" w:cs="Arial"/>
              <w:b/>
            </w:rPr>
            <w:t>.  Insurance</w:t>
          </w:r>
          <w:proofErr w:type="gramEnd"/>
          <w:r w:rsidRPr="00CF59F4">
            <w:rPr>
              <w:rFonts w:ascii="Georgia" w:hAnsi="Georgia" w:cs="Arial"/>
              <w:b/>
            </w:rPr>
            <w:t>.</w:t>
          </w:r>
          <w:r w:rsidRPr="00CF59F4">
            <w:rPr>
              <w:rFonts w:ascii="Georgia" w:hAnsi="Georgia" w:cs="Arial"/>
            </w:rPr>
            <w:t xml:space="preserve">  The Subgrantee shall maintain insurance with coverages and in such amount as required by the State in </w:t>
          </w:r>
          <w:r w:rsidR="00290FCE" w:rsidRPr="00BB5FCA">
            <w:rPr>
              <w:rFonts w:ascii="Georgia" w:hAnsi="Georgia" w:cs="Arial"/>
              <w:b/>
              <w:bCs/>
            </w:rPr>
            <w:t>Paragraph</w:t>
          </w:r>
          <w:r w:rsidRPr="00BB5FCA">
            <w:rPr>
              <w:rFonts w:ascii="Georgia" w:hAnsi="Georgia" w:cs="Arial"/>
              <w:b/>
              <w:bCs/>
            </w:rPr>
            <w:t xml:space="preserve"> </w:t>
          </w:r>
          <w:r w:rsidR="00BB5FCA" w:rsidRPr="00BB5FCA">
            <w:rPr>
              <w:rFonts w:ascii="Georgia" w:hAnsi="Georgia" w:cs="Arial"/>
              <w:b/>
              <w:bCs/>
            </w:rPr>
            <w:t>11</w:t>
          </w:r>
          <w:r w:rsidRPr="00BB5FCA">
            <w:rPr>
              <w:rFonts w:ascii="Georgia" w:hAnsi="Georgia" w:cs="Arial"/>
              <w:b/>
              <w:bCs/>
            </w:rPr>
            <w:t xml:space="preserve"> </w:t>
          </w:r>
          <w:r w:rsidRPr="00CF59F4">
            <w:rPr>
              <w:rFonts w:ascii="Georgia" w:hAnsi="Georgia" w:cs="Arial"/>
            </w:rPr>
            <w:t xml:space="preserve">of each </w:t>
          </w:r>
          <w:r w:rsidRPr="00CF59F4">
            <w:rPr>
              <w:rFonts w:ascii="Georgia" w:hAnsi="Georgia" w:cs="Arial"/>
              <w:b/>
              <w:bCs/>
            </w:rPr>
            <w:t xml:space="preserve">Exhibit </w:t>
          </w:r>
          <w:r w:rsidRPr="00CF59F4">
            <w:rPr>
              <w:rFonts w:ascii="Georgia" w:hAnsi="Georgia" w:cs="Arial"/>
            </w:rPr>
            <w:t>to this Grant Agreement.</w:t>
          </w:r>
        </w:p>
        <w:p w14:paraId="40DA0926" w14:textId="77777777" w:rsidR="008E0EEC" w:rsidRPr="00CF59F4" w:rsidRDefault="008E0EEC" w:rsidP="008E0EEC">
          <w:pPr>
            <w:pStyle w:val="NoSpacing"/>
          </w:pPr>
        </w:p>
        <w:p w14:paraId="079DDA3D" w14:textId="77777777" w:rsidR="008E0EEC" w:rsidRPr="00CF59F4" w:rsidRDefault="008E0EEC" w:rsidP="008E0EEC">
          <w:pPr>
            <w:rPr>
              <w:rFonts w:ascii="Georgia" w:hAnsi="Georgia"/>
              <w:bCs/>
            </w:rPr>
          </w:pPr>
          <w:r w:rsidRPr="00CF59F4">
            <w:rPr>
              <w:rFonts w:ascii="Georgia" w:eastAsia="Times New Roman" w:hAnsi="Georgia"/>
              <w:b/>
            </w:rPr>
            <w:t>17</w:t>
          </w:r>
          <w:proofErr w:type="gramStart"/>
          <w:r w:rsidRPr="00CF59F4">
            <w:rPr>
              <w:rFonts w:ascii="Georgia" w:eastAsia="Times New Roman" w:hAnsi="Georgia"/>
              <w:b/>
            </w:rPr>
            <w:t>.  Nondiscrimination</w:t>
          </w:r>
          <w:proofErr w:type="gramEnd"/>
          <w:r w:rsidRPr="00CF59F4">
            <w:rPr>
              <w:rFonts w:ascii="Georgia" w:eastAsia="Times New Roman" w:hAnsi="Georgia"/>
              <w:b/>
            </w:rPr>
            <w:t xml:space="preserve">. </w:t>
          </w:r>
          <w:r w:rsidRPr="00CF59F4">
            <w:rPr>
              <w:rFonts w:ascii="Georgia" w:eastAsia="Times New Roman" w:hAnsi="Georgia"/>
            </w:rPr>
            <w:t xml:space="preserve">Pursuant to the Indiana Civil Rights Law, specifically IC § 22-9-1-10, and in keeping with the purposes of the federal Civil Rights Act of 1964, the Age Discrimination in Employment Act, and the Americans with Disabilities Act: </w:t>
          </w:r>
        </w:p>
        <w:p w14:paraId="5B17216E" w14:textId="6776BF03" w:rsidR="008E0EEC" w:rsidRPr="00BD1811" w:rsidRDefault="008E0EEC" w:rsidP="00BD1811">
          <w:pPr>
            <w:rPr>
              <w:rFonts w:ascii="Georgia" w:hAnsi="Georgia"/>
              <w:bCs/>
            </w:rPr>
          </w:pPr>
          <w:r w:rsidRPr="002C3CA9">
            <w:rPr>
              <w:rFonts w:ascii="Georgia" w:hAnsi="Georgia"/>
              <w:bCs/>
            </w:rPr>
            <w:t xml:space="preserve">A. </w:t>
          </w:r>
          <w:r w:rsidR="002F6B93">
            <w:rPr>
              <w:rFonts w:ascii="Georgia" w:hAnsi="Georgia"/>
              <w:bCs/>
            </w:rPr>
            <w:t xml:space="preserve"> </w:t>
          </w:r>
          <w:r w:rsidRPr="002C3CA9">
            <w:rPr>
              <w:rFonts w:ascii="Georgia" w:hAnsi="Georgia"/>
              <w:bCs/>
            </w:rPr>
            <w:t>The Subgrantee covenants that it shall not discriminate against any employee or applicant for employment relating to this Grant Agreement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Subgrantee certifies compliance with applicable federal laws, regulations, and executive orders prohibiting discrimination based on the Protected Characteristics in the provision of services. Breach of this sub</w:t>
          </w:r>
          <w:r w:rsidR="00180BE8">
            <w:rPr>
              <w:rFonts w:ascii="Georgia" w:hAnsi="Georgia"/>
              <w:bCs/>
            </w:rPr>
            <w:t>section</w:t>
          </w:r>
          <w:r w:rsidRPr="002C3CA9">
            <w:rPr>
              <w:rFonts w:ascii="Georgia" w:hAnsi="Georgia"/>
              <w:bCs/>
            </w:rPr>
            <w:t xml:space="preserve"> may be regarded as a material breach of this Grant Agreement, including for purposes of</w:t>
          </w:r>
          <w:r w:rsidRPr="002C3CA9">
            <w:rPr>
              <w:rFonts w:ascii="Georgia" w:eastAsia="Times New Roman" w:hAnsi="Georgia"/>
              <w:color w:val="3D3D3D"/>
            </w:rPr>
            <w:t xml:space="preserve"> </w:t>
          </w:r>
          <w:r w:rsidRPr="002C3CA9">
            <w:rPr>
              <w:rFonts w:ascii="Georgia" w:hAnsi="Georgia"/>
              <w:bCs/>
            </w:rPr>
            <w:t xml:space="preserve">Indiana Code § 5-11-5.5-2, but nothing in this </w:t>
          </w:r>
          <w:r w:rsidR="00180BE8">
            <w:rPr>
              <w:rFonts w:ascii="Georgia" w:hAnsi="Georgia"/>
              <w:bCs/>
            </w:rPr>
            <w:t>section</w:t>
          </w:r>
          <w:r w:rsidRPr="002C3CA9">
            <w:rPr>
              <w:rFonts w:ascii="Georgia" w:hAnsi="Georgia"/>
              <w:bCs/>
            </w:rPr>
            <w:t xml:space="preserve"> shall be construed to imply or establish an employment relationship between the State and any applicant, subcontractor or employee of the Subgrantee.</w:t>
          </w:r>
        </w:p>
        <w:p w14:paraId="216A50C7" w14:textId="626EC970" w:rsidR="008E0EEC" w:rsidRDefault="008E0EEC" w:rsidP="008E0EEC">
          <w:pPr>
            <w:rPr>
              <w:rFonts w:ascii="Georgia" w:hAnsi="Georgia"/>
            </w:rPr>
          </w:pPr>
          <w:r w:rsidRPr="002C3CA9">
            <w:rPr>
              <w:rFonts w:ascii="Georgia" w:hAnsi="Georgia"/>
            </w:rPr>
            <w:t xml:space="preserve">B. </w:t>
          </w:r>
          <w:r w:rsidR="002F6B93">
            <w:rPr>
              <w:rFonts w:ascii="Georgia" w:hAnsi="Georgia"/>
            </w:rPr>
            <w:t xml:space="preserve"> </w:t>
          </w:r>
          <w:r w:rsidRPr="002C3CA9">
            <w:rPr>
              <w:rFonts w:ascii="Georgia" w:hAnsi="Georgia"/>
            </w:rPr>
            <w:t xml:space="preserve">Subgrantee covenants that it does not and shall not operate any programs or engage in any practices promoting Diversity, Equity, and Inclusion (DEI), or other similar goals, that violate Indiana or Federal Civil Rights Laws by treating a person differently on the basis of race or sex, </w:t>
          </w:r>
          <w:r w:rsidRPr="002C3CA9">
            <w:rPr>
              <w:rFonts w:ascii="Georgia" w:hAnsi="Georgia"/>
            </w:rPr>
            <w:lastRenderedPageBreak/>
            <w:t>such as by considering race or sex when making recruitment, hiring, disciplinary, promotion, or employment decisions; requiring employees to participate in training or educational programs that employ racial or sex stereotypes; or attempting to achieve racial or sex balancing in the Subgrantee’s workforce.  The Parties agree that a breach of this sub</w:t>
          </w:r>
          <w:r w:rsidR="00180BE8">
            <w:rPr>
              <w:rFonts w:ascii="Georgia" w:hAnsi="Georgia"/>
            </w:rPr>
            <w:t>section</w:t>
          </w:r>
          <w:r w:rsidRPr="002C3CA9">
            <w:rPr>
              <w:rFonts w:ascii="Georgia" w:hAnsi="Georgia"/>
            </w:rPr>
            <w:t xml:space="preserve"> is a material breach of this Contract, including for purposes of</w:t>
          </w:r>
          <w:r w:rsidRPr="002C3CA9">
            <w:rPr>
              <w:rFonts w:ascii="Georgia" w:eastAsia="Times New Roman" w:hAnsi="Georgia"/>
              <w:color w:val="3D3D3D"/>
            </w:rPr>
            <w:t xml:space="preserve"> </w:t>
          </w:r>
          <w:r w:rsidRPr="002C3CA9">
            <w:rPr>
              <w:rFonts w:ascii="Georgia" w:hAnsi="Georgia"/>
            </w:rPr>
            <w:t xml:space="preserve">Indiana Code § 5-11-5.5-2, but nothing in this </w:t>
          </w:r>
          <w:r w:rsidR="00180BE8">
            <w:rPr>
              <w:rFonts w:ascii="Georgia" w:hAnsi="Georgia"/>
            </w:rPr>
            <w:t xml:space="preserve">section </w:t>
          </w:r>
          <w:r w:rsidRPr="002C3CA9">
            <w:rPr>
              <w:rFonts w:ascii="Georgia" w:hAnsi="Georgia"/>
            </w:rPr>
            <w:t xml:space="preserve">shall be construed to imply or establish an employment relationship between the State and any applicant, subcontractor or employee of the Subgrantee. </w:t>
          </w:r>
        </w:p>
        <w:p w14:paraId="37F6BDC9" w14:textId="77777777" w:rsidR="008E0EEC" w:rsidRPr="00CF59F4" w:rsidRDefault="008E0EEC" w:rsidP="006810E2">
          <w:pPr>
            <w:pStyle w:val="PSBody2"/>
          </w:pPr>
          <w:r w:rsidRPr="00CF59F4">
            <w:rPr>
              <w:b/>
            </w:rPr>
            <w:t>18</w:t>
          </w:r>
          <w:proofErr w:type="gramStart"/>
          <w:r w:rsidRPr="00CF59F4">
            <w:rPr>
              <w:b/>
            </w:rPr>
            <w:t>.  Notice</w:t>
          </w:r>
          <w:proofErr w:type="gramEnd"/>
          <w:r w:rsidRPr="00CF59F4">
            <w:rPr>
              <w:b/>
            </w:rPr>
            <w:t xml:space="preserve"> to Parties</w:t>
          </w:r>
          <w:r w:rsidRPr="00CF59F4">
            <w:t xml:space="preserve">.  Whenever any notice, statement or other communication is required under this Grant, it will be sent by E-mail or </w:t>
          </w:r>
          <w:proofErr w:type="gramStart"/>
          <w:r w:rsidRPr="00CF59F4">
            <w:t>first class</w:t>
          </w:r>
          <w:proofErr w:type="gramEnd"/>
          <w:r w:rsidRPr="00CF59F4">
            <w:t xml:space="preserve"> U.S. mail service to the following addresses, unless otherwise specifically advised.</w:t>
          </w:r>
        </w:p>
        <w:p w14:paraId="0FDB8C22" w14:textId="77777777" w:rsidR="008E0EEC" w:rsidRPr="00CF59F4" w:rsidRDefault="008E0EEC" w:rsidP="006810E2">
          <w:pPr>
            <w:pStyle w:val="PSBody2"/>
          </w:pPr>
          <w:r w:rsidRPr="00CF59F4">
            <w:tab/>
          </w:r>
        </w:p>
        <w:p w14:paraId="749BAC18" w14:textId="77777777" w:rsidR="008E0EEC" w:rsidRPr="00CF59F4" w:rsidRDefault="008E0EEC" w:rsidP="006810E2">
          <w:pPr>
            <w:pStyle w:val="PSBody2"/>
            <w:rPr>
              <w:snapToGrid w:val="0"/>
            </w:rPr>
          </w:pPr>
          <w:r w:rsidRPr="00CF59F4">
            <w:rPr>
              <w:snapToGrid w:val="0"/>
            </w:rPr>
            <w:t>A.</w:t>
          </w:r>
          <w:r w:rsidRPr="00CF59F4">
            <w:rPr>
              <w:snapToGrid w:val="0"/>
            </w:rPr>
            <w:tab/>
            <w:t xml:space="preserve">Notices to the State shall be sent to: </w:t>
          </w:r>
        </w:p>
        <w:p w14:paraId="13261A52" w14:textId="77777777" w:rsidR="008E0EEC" w:rsidRPr="00CF59F4" w:rsidRDefault="008E0EEC" w:rsidP="006810E2">
          <w:pPr>
            <w:pStyle w:val="PSBody2"/>
          </w:pPr>
          <w:r w:rsidRPr="00CF59F4">
            <w:tab/>
            <w:t>_________________________________________</w:t>
          </w:r>
        </w:p>
        <w:p w14:paraId="37CC6A2C" w14:textId="77777777" w:rsidR="008E0EEC" w:rsidRPr="00CF59F4" w:rsidRDefault="008E0EEC" w:rsidP="006810E2">
          <w:pPr>
            <w:pStyle w:val="PSBody2"/>
          </w:pPr>
          <w:r w:rsidRPr="00CF59F4">
            <w:tab/>
            <w:t>_________________________________________</w:t>
          </w:r>
        </w:p>
        <w:p w14:paraId="3811DE2C" w14:textId="77777777" w:rsidR="008E0EEC" w:rsidRPr="00CF59F4" w:rsidRDefault="008E0EEC" w:rsidP="006810E2">
          <w:pPr>
            <w:pStyle w:val="PSBody2"/>
          </w:pPr>
          <w:r w:rsidRPr="00CF59F4">
            <w:tab/>
            <w:t>_________________________________________</w:t>
          </w:r>
        </w:p>
        <w:p w14:paraId="2084FCB4" w14:textId="77777777" w:rsidR="008E0EEC" w:rsidRPr="00CF59F4" w:rsidRDefault="008E0EEC" w:rsidP="006810E2">
          <w:pPr>
            <w:pStyle w:val="PSBody2"/>
          </w:pPr>
          <w:r w:rsidRPr="00CF59F4">
            <w:tab/>
            <w:t>_________________________________________</w:t>
          </w:r>
        </w:p>
        <w:p w14:paraId="28DF3A24" w14:textId="77777777" w:rsidR="008E0EEC" w:rsidRPr="00CF59F4" w:rsidRDefault="008E0EEC" w:rsidP="006810E2">
          <w:pPr>
            <w:pStyle w:val="PSBody2"/>
          </w:pPr>
          <w:r w:rsidRPr="00CF59F4">
            <w:tab/>
            <w:t>E-mail:  __________________________________</w:t>
          </w:r>
        </w:p>
        <w:p w14:paraId="1A1F75C4" w14:textId="1F7A152B" w:rsidR="008A6F4A" w:rsidRPr="00CF59F4" w:rsidRDefault="008E0EEC" w:rsidP="006810E2">
          <w:pPr>
            <w:pStyle w:val="PSBody2"/>
          </w:pPr>
          <w:r w:rsidRPr="00CF59F4">
            <w:tab/>
          </w:r>
          <w:r w:rsidRPr="00CF59F4">
            <w:tab/>
          </w:r>
        </w:p>
        <w:p w14:paraId="50632152" w14:textId="77777777" w:rsidR="008E0EEC" w:rsidRPr="00CF59F4" w:rsidRDefault="008E0EEC" w:rsidP="006810E2">
          <w:pPr>
            <w:pStyle w:val="PSBody2"/>
          </w:pPr>
          <w:r w:rsidRPr="00CF59F4">
            <w:t>B.</w:t>
          </w:r>
          <w:r w:rsidRPr="00CF59F4">
            <w:tab/>
            <w:t xml:space="preserve">Notices to the Subgrantee shall be sent to:    </w:t>
          </w:r>
        </w:p>
        <w:p w14:paraId="06021B63" w14:textId="77777777" w:rsidR="008E0EEC" w:rsidRPr="00CF59F4" w:rsidRDefault="008E0EEC" w:rsidP="006810E2">
          <w:pPr>
            <w:pStyle w:val="PSBody2"/>
          </w:pPr>
          <w:r w:rsidRPr="00CF59F4">
            <w:tab/>
            <w:t>__________________________________________</w:t>
          </w:r>
        </w:p>
        <w:p w14:paraId="19E15B37" w14:textId="77777777" w:rsidR="008E0EEC" w:rsidRPr="00CF59F4" w:rsidRDefault="008E0EEC" w:rsidP="006810E2">
          <w:pPr>
            <w:pStyle w:val="PSBody2"/>
          </w:pPr>
          <w:r w:rsidRPr="00CF59F4">
            <w:tab/>
            <w:t>__________________________________________</w:t>
          </w:r>
        </w:p>
        <w:p w14:paraId="757513EF" w14:textId="77777777" w:rsidR="008E0EEC" w:rsidRPr="00CF59F4" w:rsidRDefault="008E0EEC" w:rsidP="006810E2">
          <w:pPr>
            <w:pStyle w:val="PSBody2"/>
          </w:pPr>
          <w:r w:rsidRPr="00CF59F4">
            <w:tab/>
            <w:t>__________________________________________</w:t>
          </w:r>
        </w:p>
        <w:p w14:paraId="278AB88E" w14:textId="77777777" w:rsidR="008E0EEC" w:rsidRPr="00CF59F4" w:rsidRDefault="008E0EEC" w:rsidP="006810E2">
          <w:pPr>
            <w:pStyle w:val="PSBody2"/>
          </w:pPr>
          <w:r w:rsidRPr="00CF59F4">
            <w:tab/>
            <w:t>__________________________________________</w:t>
          </w:r>
        </w:p>
        <w:p w14:paraId="0FD6D576" w14:textId="77777777" w:rsidR="008E0EEC" w:rsidRPr="00CF59F4" w:rsidRDefault="008E0EEC" w:rsidP="006810E2">
          <w:pPr>
            <w:pStyle w:val="PSBody2"/>
          </w:pPr>
          <w:r w:rsidRPr="00CF59F4">
            <w:tab/>
            <w:t>E-mail:  ___________________________________</w:t>
          </w:r>
        </w:p>
        <w:p w14:paraId="3FC7DA59" w14:textId="77777777" w:rsidR="008E0EEC" w:rsidRPr="00CF59F4" w:rsidRDefault="008E0EEC" w:rsidP="006810E2">
          <w:pPr>
            <w:pStyle w:val="PSBody2"/>
          </w:pPr>
        </w:p>
        <w:p w14:paraId="711050EF" w14:textId="77777777" w:rsidR="008E0EEC" w:rsidRPr="00CF59F4" w:rsidRDefault="008E0EEC" w:rsidP="008E0EEC">
          <w:pPr>
            <w:pStyle w:val="NoSpacing"/>
            <w:rPr>
              <w:rFonts w:ascii="Georgia" w:hAnsi="Georgia" w:cs="Arial"/>
            </w:rPr>
          </w:pPr>
          <w:r w:rsidRPr="00CF59F4">
            <w:rPr>
              <w:rFonts w:ascii="Georgia" w:hAnsi="Georgia" w:cs="Arial"/>
            </w:rPr>
            <w:t>As required by IC § 4-13-2-14.8, payments to the Subgrantee shall be made via electronic funds transfer in accordance with instructions filed by the Subgrantee with the Indiana State Comptroller.</w:t>
          </w:r>
        </w:p>
        <w:p w14:paraId="19FDE167" w14:textId="77777777" w:rsidR="008E0EEC" w:rsidRDefault="008E0EEC" w:rsidP="006810E2">
          <w:pPr>
            <w:pStyle w:val="PSBody2"/>
          </w:pPr>
        </w:p>
        <w:p w14:paraId="3BBCFA92" w14:textId="77777777" w:rsidR="008E0EEC" w:rsidRPr="00CF59F4" w:rsidRDefault="008E0EEC" w:rsidP="008E0EEC">
          <w:pPr>
            <w:pStyle w:val="NoSpacing"/>
            <w:rPr>
              <w:rFonts w:ascii="Georgia" w:hAnsi="Georgia" w:cs="Arial"/>
            </w:rPr>
          </w:pPr>
          <w:r w:rsidRPr="00221077">
            <w:rPr>
              <w:rFonts w:ascii="Georgia" w:hAnsi="Georgia" w:cs="Arial"/>
              <w:b/>
            </w:rPr>
            <w:t>19.   Order of Precedence; Incorporation by Reference.</w:t>
          </w:r>
          <w:r w:rsidRPr="00CF59F4">
            <w:rPr>
              <w:rFonts w:ascii="Georgia" w:hAnsi="Georgia" w:cs="Arial"/>
              <w:b/>
            </w:rPr>
            <w:t xml:space="preserve">  </w:t>
          </w:r>
          <w:r w:rsidRPr="00CF59F4">
            <w:rPr>
              <w:rFonts w:ascii="Georgia" w:hAnsi="Georgia" w:cs="Arial"/>
            </w:rPr>
            <w:t xml:space="preserve">Any inconsistency or ambiguity in this Grant Agreement shall be resolved by giving precedence in the following order: </w:t>
          </w:r>
        </w:p>
        <w:p w14:paraId="5BE577D2" w14:textId="015B61B2" w:rsidR="008E0EEC" w:rsidRDefault="008E0EEC" w:rsidP="00752C2A">
          <w:pPr>
            <w:pStyle w:val="NoSpacing"/>
            <w:ind w:left="540" w:hanging="540"/>
            <w:rPr>
              <w:rFonts w:ascii="Georgia" w:hAnsi="Georgia" w:cs="Arial"/>
            </w:rPr>
          </w:pPr>
          <w:r w:rsidRPr="00CF59F4">
            <w:rPr>
              <w:rFonts w:ascii="Georgia" w:hAnsi="Georgia" w:cs="Arial"/>
            </w:rPr>
            <w:t xml:space="preserve">(1) </w:t>
          </w:r>
          <w:r w:rsidR="00752C2A">
            <w:rPr>
              <w:rFonts w:ascii="Georgia" w:hAnsi="Georgia" w:cs="Arial"/>
            </w:rPr>
            <w:tab/>
          </w:r>
          <w:r w:rsidRPr="00CF59F4">
            <w:rPr>
              <w:rFonts w:ascii="Georgia" w:hAnsi="Georgia" w:cs="Arial"/>
            </w:rPr>
            <w:t xml:space="preserve">requirements imposed by the </w:t>
          </w:r>
          <w:hyperlink r:id="rId12" w:history="1">
            <w:r w:rsidRPr="00CF59F4">
              <w:rPr>
                <w:rStyle w:val="Hyperlink"/>
                <w:rFonts w:ascii="Georgia" w:hAnsi="Georgia" w:cs="Arial"/>
              </w:rPr>
              <w:t>Infrastructure</w:t>
            </w:r>
            <w:r w:rsidR="00066382">
              <w:rPr>
                <w:rStyle w:val="Hyperlink"/>
                <w:rFonts w:ascii="Georgia" w:hAnsi="Georgia" w:cs="Arial"/>
              </w:rPr>
              <w:t xml:space="preserve"> Investment</w:t>
            </w:r>
            <w:r w:rsidRPr="00CF59F4">
              <w:rPr>
                <w:rStyle w:val="Hyperlink"/>
                <w:rFonts w:ascii="Georgia" w:hAnsi="Georgia" w:cs="Arial"/>
              </w:rPr>
              <w:t xml:space="preserve"> and Jobs Act of 2021, Division F, Title I, Section 60101</w:t>
            </w:r>
          </w:hyperlink>
          <w:r w:rsidRPr="00CF59F4">
            <w:rPr>
              <w:rFonts w:ascii="Georgia" w:hAnsi="Georgia" w:cs="Arial"/>
            </w:rPr>
            <w:t xml:space="preserve"> (</w:t>
          </w:r>
          <w:r w:rsidR="00B60EC4">
            <w:rPr>
              <w:rFonts w:ascii="Georgia" w:hAnsi="Georgia" w:cs="Arial"/>
            </w:rPr>
            <w:t>“</w:t>
          </w:r>
          <w:proofErr w:type="spellStart"/>
          <w:r w:rsidR="00B60EC4">
            <w:rPr>
              <w:rFonts w:ascii="Georgia" w:hAnsi="Georgia" w:cs="Arial"/>
            </w:rPr>
            <w:t>IIJA</w:t>
          </w:r>
          <w:proofErr w:type="spellEnd"/>
          <w:r w:rsidR="00B60EC4">
            <w:rPr>
              <w:rFonts w:ascii="Georgia" w:hAnsi="Georgia" w:cs="Arial"/>
            </w:rPr>
            <w:t>”</w:t>
          </w:r>
          <w:r w:rsidR="00CF0208">
            <w:rPr>
              <w:rFonts w:ascii="Georgia" w:hAnsi="Georgia" w:cs="Arial"/>
            </w:rPr>
            <w:t xml:space="preserve"> - </w:t>
          </w:r>
          <w:r w:rsidRPr="00CF59F4">
            <w:rPr>
              <w:rFonts w:ascii="Georgia" w:hAnsi="Georgia" w:cs="Arial"/>
            </w:rPr>
            <w:t>codified at 47 USC § 170</w:t>
          </w:r>
          <w:r w:rsidR="00C67FB5">
            <w:rPr>
              <w:rFonts w:ascii="Georgia" w:hAnsi="Georgia" w:cs="Arial"/>
            </w:rPr>
            <w:t>2</w:t>
          </w:r>
          <w:r w:rsidRPr="00CF59F4">
            <w:rPr>
              <w:rFonts w:ascii="Georgia" w:hAnsi="Georgia" w:cs="Arial"/>
            </w:rPr>
            <w:t xml:space="preserve"> </w:t>
          </w:r>
          <w:r w:rsidRPr="00CF59F4">
            <w:rPr>
              <w:rFonts w:ascii="Georgia" w:hAnsi="Georgia" w:cs="Arial"/>
              <w:i/>
              <w:iCs/>
            </w:rPr>
            <w:t>et seq</w:t>
          </w:r>
          <w:r w:rsidRPr="00CF59F4">
            <w:rPr>
              <w:rFonts w:ascii="Georgia" w:hAnsi="Georgia" w:cs="Arial"/>
            </w:rPr>
            <w:t>.)</w:t>
          </w:r>
          <w:r w:rsidRPr="00CF59F4">
            <w:rPr>
              <w:rStyle w:val="FootnoteReference"/>
              <w:rFonts w:ascii="Georgia" w:hAnsi="Georgia" w:cs="Arial"/>
            </w:rPr>
            <w:footnoteReference w:id="4"/>
          </w:r>
          <w:r w:rsidRPr="00CF59F4">
            <w:rPr>
              <w:rFonts w:ascii="Georgia" w:hAnsi="Georgia" w:cs="Arial"/>
            </w:rPr>
            <w:t xml:space="preserve"> </w:t>
          </w:r>
          <w:r>
            <w:rPr>
              <w:rFonts w:ascii="Georgia" w:hAnsi="Georgia" w:cs="Arial"/>
            </w:rPr>
            <w:t>and</w:t>
          </w:r>
          <w:r w:rsidRPr="00CF59F4">
            <w:rPr>
              <w:rFonts w:ascii="Georgia" w:hAnsi="Georgia" w:cs="Arial"/>
            </w:rPr>
            <w:t xml:space="preserve"> applicable </w:t>
          </w:r>
          <w:r w:rsidR="00191752">
            <w:rPr>
              <w:rFonts w:ascii="Georgia" w:hAnsi="Georgia" w:cs="Arial"/>
            </w:rPr>
            <w:t xml:space="preserve">federal </w:t>
          </w:r>
          <w:r w:rsidR="00C364B9">
            <w:rPr>
              <w:rFonts w:ascii="Georgia" w:hAnsi="Georgia" w:cs="Arial"/>
            </w:rPr>
            <w:t xml:space="preserve">or </w:t>
          </w:r>
          <w:r w:rsidRPr="00CF59F4">
            <w:rPr>
              <w:rFonts w:ascii="Georgia" w:hAnsi="Georgia" w:cs="Arial"/>
            </w:rPr>
            <w:t xml:space="preserve">state law, including those identified in </w:t>
          </w:r>
          <w:r w:rsidR="00EB04C1">
            <w:rPr>
              <w:rFonts w:ascii="Georgia" w:hAnsi="Georgia" w:cs="Arial"/>
            </w:rPr>
            <w:t>this Section</w:t>
          </w:r>
          <w:r w:rsidRPr="00CF59F4">
            <w:rPr>
              <w:rFonts w:ascii="Georgia" w:hAnsi="Georgia" w:cs="Arial"/>
            </w:rPr>
            <w:t xml:space="preserve"> 24, below, </w:t>
          </w:r>
        </w:p>
        <w:p w14:paraId="285F5758" w14:textId="4E94BC2E" w:rsidR="004C2AD5" w:rsidRDefault="008E0EEC" w:rsidP="00752C2A">
          <w:pPr>
            <w:pStyle w:val="NoSpacing"/>
            <w:ind w:left="540" w:hanging="540"/>
            <w:rPr>
              <w:rFonts w:ascii="Georgia" w:hAnsi="Georgia" w:cs="Arial"/>
            </w:rPr>
          </w:pPr>
          <w:r w:rsidRPr="00CF59F4">
            <w:rPr>
              <w:rFonts w:ascii="Georgia" w:hAnsi="Georgia" w:cs="Arial"/>
            </w:rPr>
            <w:t xml:space="preserve">(2) </w:t>
          </w:r>
          <w:r w:rsidR="00752C2A">
            <w:rPr>
              <w:rFonts w:ascii="Georgia" w:hAnsi="Georgia" w:cs="Arial"/>
            </w:rPr>
            <w:tab/>
          </w:r>
          <w:r w:rsidR="004C2AD5">
            <w:rPr>
              <w:rFonts w:ascii="Georgia" w:hAnsi="Georgia" w:cs="Arial"/>
            </w:rPr>
            <w:t xml:space="preserve">the </w:t>
          </w:r>
          <w:hyperlink r:id="rId13" w:history="1">
            <w:r w:rsidR="004C2AD5" w:rsidRPr="000761EB">
              <w:rPr>
                <w:rStyle w:val="Hyperlink"/>
                <w:rFonts w:ascii="Georgia" w:hAnsi="Georgia" w:cs="Arial"/>
              </w:rPr>
              <w:t>Specific Award Conditions (“SAC”) incorporated into the State’s BEAD Award</w:t>
            </w:r>
          </w:hyperlink>
          <w:r w:rsidR="000761EB">
            <w:rPr>
              <w:rStyle w:val="FootnoteReference"/>
              <w:rFonts w:ascii="Georgia" w:hAnsi="Georgia" w:cs="Arial"/>
            </w:rPr>
            <w:footnoteReference w:id="5"/>
          </w:r>
          <w:r w:rsidR="004C2AD5">
            <w:rPr>
              <w:rFonts w:ascii="Georgia" w:hAnsi="Georgia" w:cs="Arial"/>
            </w:rPr>
            <w:t xml:space="preserve"> (“BEAD Award”),</w:t>
          </w:r>
        </w:p>
        <w:p w14:paraId="7C278603" w14:textId="77777777" w:rsidR="007E154E" w:rsidRDefault="008E0EEC" w:rsidP="00752C2A">
          <w:pPr>
            <w:pStyle w:val="NoSpacing"/>
            <w:ind w:left="540" w:hanging="540"/>
            <w:rPr>
              <w:rFonts w:ascii="Georgia" w:hAnsi="Georgia" w:cs="Arial"/>
            </w:rPr>
          </w:pPr>
          <w:r w:rsidRPr="00CF59F4">
            <w:rPr>
              <w:rFonts w:ascii="Georgia" w:hAnsi="Georgia" w:cs="Arial"/>
            </w:rPr>
            <w:t xml:space="preserve">(3) </w:t>
          </w:r>
          <w:r w:rsidR="00752C2A">
            <w:rPr>
              <w:rFonts w:ascii="Georgia" w:hAnsi="Georgia" w:cs="Arial"/>
            </w:rPr>
            <w:tab/>
          </w:r>
          <w:r w:rsidR="007E154E" w:rsidRPr="00CF59F4">
            <w:rPr>
              <w:rFonts w:ascii="Georgia" w:hAnsi="Georgia" w:cs="Arial"/>
            </w:rPr>
            <w:t xml:space="preserve">the </w:t>
          </w:r>
          <w:hyperlink r:id="rId14" w:history="1">
            <w:r w:rsidR="007E154E" w:rsidRPr="0093106C">
              <w:rPr>
                <w:rStyle w:val="Hyperlink"/>
                <w:rFonts w:ascii="Georgia" w:hAnsi="Georgia" w:cs="Arial"/>
              </w:rPr>
              <w:t>General Terms and Conditions for the BEAD Program</w:t>
            </w:r>
          </w:hyperlink>
          <w:r w:rsidR="007E154E">
            <w:rPr>
              <w:rStyle w:val="FootnoteReference"/>
              <w:rFonts w:ascii="Georgia" w:hAnsi="Georgia" w:cs="Arial"/>
            </w:rPr>
            <w:footnoteReference w:id="6"/>
          </w:r>
          <w:r w:rsidR="007E154E" w:rsidRPr="00CF59F4">
            <w:rPr>
              <w:rFonts w:ascii="Georgia" w:hAnsi="Georgia" w:cs="Arial"/>
            </w:rPr>
            <w:t>,</w:t>
          </w:r>
        </w:p>
        <w:p w14:paraId="1CA9AA1A" w14:textId="0597213C" w:rsidR="00684AA2" w:rsidRPr="00CF59F4" w:rsidRDefault="008E0EEC" w:rsidP="00684AA2">
          <w:pPr>
            <w:pStyle w:val="NoSpacing"/>
            <w:ind w:left="540" w:hanging="540"/>
            <w:rPr>
              <w:rFonts w:ascii="Georgia" w:hAnsi="Georgia" w:cs="Arial"/>
            </w:rPr>
          </w:pPr>
          <w:r w:rsidRPr="00CF59F4">
            <w:rPr>
              <w:rFonts w:ascii="Georgia" w:hAnsi="Georgia" w:cs="Arial"/>
            </w:rPr>
            <w:t>(4)</w:t>
          </w:r>
          <w:r w:rsidR="00752C2A">
            <w:rPr>
              <w:rFonts w:ascii="Georgia" w:hAnsi="Georgia" w:cs="Arial"/>
            </w:rPr>
            <w:tab/>
          </w:r>
          <w:r w:rsidR="00684AA2" w:rsidRPr="00CF59F4">
            <w:rPr>
              <w:rFonts w:ascii="Georgia" w:hAnsi="Georgia" w:cs="Arial"/>
            </w:rPr>
            <w:t xml:space="preserve">the </w:t>
          </w:r>
          <w:hyperlink r:id="rId15" w:history="1">
            <w:r w:rsidR="00684AA2" w:rsidRPr="00CF59F4">
              <w:rPr>
                <w:rStyle w:val="Hyperlink"/>
                <w:rFonts w:ascii="Georgia" w:hAnsi="Georgia" w:cs="Arial"/>
              </w:rPr>
              <w:t>BEAD Restructuring Policy Notice</w:t>
            </w:r>
          </w:hyperlink>
          <w:r w:rsidR="00684AA2">
            <w:t xml:space="preserve"> </w:t>
          </w:r>
          <w:r w:rsidR="007369B1" w:rsidRPr="007369B1">
            <w:rPr>
              <w:rFonts w:ascii="Georgia" w:hAnsi="Georgia" w:cs="Arial"/>
            </w:rPr>
            <w:t>of June 2025</w:t>
          </w:r>
          <w:r w:rsidR="007369B1">
            <w:t xml:space="preserve"> </w:t>
          </w:r>
          <w:r w:rsidR="00684AA2" w:rsidRPr="009158F9">
            <w:rPr>
              <w:rFonts w:ascii="Georgia" w:hAnsi="Georgia"/>
            </w:rPr>
            <w:t>(“RPN”)</w:t>
          </w:r>
          <w:r w:rsidR="00684AA2" w:rsidRPr="00CF59F4">
            <w:rPr>
              <w:rStyle w:val="FootnoteReference"/>
              <w:rFonts w:ascii="Georgia" w:hAnsi="Georgia" w:cs="Arial"/>
            </w:rPr>
            <w:footnoteReference w:id="7"/>
          </w:r>
          <w:r w:rsidR="00684AA2" w:rsidRPr="00CF59F4">
            <w:rPr>
              <w:rFonts w:ascii="Georgia" w:hAnsi="Georgia" w:cs="Arial"/>
            </w:rPr>
            <w:t>,</w:t>
          </w:r>
        </w:p>
        <w:p w14:paraId="22D13687" w14:textId="77777777" w:rsidR="00875339" w:rsidRPr="00CF59F4" w:rsidRDefault="008E0EEC" w:rsidP="00875339">
          <w:pPr>
            <w:pStyle w:val="NoSpacing"/>
            <w:ind w:left="540" w:hanging="540"/>
            <w:rPr>
              <w:rFonts w:ascii="Georgia" w:hAnsi="Georgia" w:cs="Arial"/>
            </w:rPr>
          </w:pPr>
          <w:r>
            <w:rPr>
              <w:rFonts w:ascii="Georgia" w:hAnsi="Georgia" w:cs="Arial"/>
            </w:rPr>
            <w:t xml:space="preserve">(5) </w:t>
          </w:r>
          <w:r w:rsidR="00752C2A">
            <w:rPr>
              <w:rFonts w:ascii="Georgia" w:hAnsi="Georgia" w:cs="Arial"/>
            </w:rPr>
            <w:tab/>
          </w:r>
          <w:r w:rsidR="00875339" w:rsidRPr="00CF59F4">
            <w:rPr>
              <w:rFonts w:ascii="Georgia" w:hAnsi="Georgia" w:cs="Arial"/>
            </w:rPr>
            <w:t>the</w:t>
          </w:r>
          <w:r w:rsidR="00875339">
            <w:rPr>
              <w:rFonts w:ascii="Georgia" w:hAnsi="Georgia" w:cs="Arial"/>
            </w:rPr>
            <w:t xml:space="preserve"> </w:t>
          </w:r>
          <w:hyperlink r:id="rId16" w:history="1">
            <w:r w:rsidR="00875339" w:rsidRPr="00CF59F4">
              <w:rPr>
                <w:rStyle w:val="Hyperlink"/>
                <w:rFonts w:ascii="Georgia" w:hAnsi="Georgia" w:cs="Arial"/>
              </w:rPr>
              <w:t xml:space="preserve">BEAD </w:t>
            </w:r>
            <w:proofErr w:type="spellStart"/>
            <w:r w:rsidR="00875339" w:rsidRPr="00CF59F4">
              <w:rPr>
                <w:rStyle w:val="Hyperlink"/>
                <w:rFonts w:ascii="Georgia" w:hAnsi="Georgia" w:cs="Arial"/>
              </w:rPr>
              <w:t>NOFO</w:t>
            </w:r>
            <w:proofErr w:type="spellEnd"/>
          </w:hyperlink>
          <w:r w:rsidR="00875339" w:rsidRPr="00CF59F4">
            <w:rPr>
              <w:rStyle w:val="FootnoteReference"/>
              <w:rFonts w:ascii="Georgia" w:hAnsi="Georgia" w:cs="Arial"/>
            </w:rPr>
            <w:footnoteReference w:id="8"/>
          </w:r>
        </w:p>
        <w:p w14:paraId="6E060C77" w14:textId="5BCC4234"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6</w:t>
          </w:r>
          <w:r w:rsidRPr="00CF59F4">
            <w:rPr>
              <w:rFonts w:ascii="Georgia" w:hAnsi="Georgia" w:cs="Arial"/>
            </w:rPr>
            <w:t xml:space="preserve">) </w:t>
          </w:r>
          <w:r w:rsidR="00752C2A">
            <w:rPr>
              <w:rFonts w:ascii="Georgia" w:hAnsi="Georgia" w:cs="Arial"/>
            </w:rPr>
            <w:tab/>
          </w:r>
          <w:r w:rsidR="006F4059" w:rsidRPr="00CF59F4">
            <w:rPr>
              <w:rFonts w:ascii="Georgia" w:hAnsi="Georgia" w:cs="Arial"/>
            </w:rPr>
            <w:t xml:space="preserve">the </w:t>
          </w:r>
          <w:hyperlink r:id="rId17" w:history="1">
            <w:r w:rsidR="006F4059" w:rsidRPr="002024A2">
              <w:rPr>
                <w:rStyle w:val="Hyperlink"/>
                <w:rFonts w:ascii="Georgia" w:hAnsi="Georgia" w:cs="Arial"/>
              </w:rPr>
              <w:t>Department of Commerce Standard Terms and Conditions</w:t>
            </w:r>
          </w:hyperlink>
          <w:r w:rsidR="006F4059">
            <w:t xml:space="preserve"> </w:t>
          </w:r>
          <w:r w:rsidR="006F4059" w:rsidRPr="000866CD">
            <w:rPr>
              <w:rFonts w:ascii="Georgia" w:hAnsi="Georgia"/>
            </w:rPr>
            <w:t>(dated September 22, 2025)</w:t>
          </w:r>
          <w:r w:rsidR="006F4059" w:rsidRPr="000866CD">
            <w:rPr>
              <w:rStyle w:val="FootnoteReference"/>
              <w:rFonts w:ascii="Georgia" w:hAnsi="Georgia" w:cs="Arial"/>
            </w:rPr>
            <w:footnoteReference w:id="9"/>
          </w:r>
          <w:r w:rsidR="006F4059" w:rsidRPr="000866CD">
            <w:rPr>
              <w:rFonts w:ascii="Georgia" w:hAnsi="Georgia"/>
            </w:rPr>
            <w:t xml:space="preserve"> </w:t>
          </w:r>
          <w:r w:rsidR="006F4059" w:rsidRPr="00CD2C47">
            <w:rPr>
              <w:rFonts w:ascii="Georgia" w:hAnsi="Georgia" w:cs="Arial"/>
            </w:rPr>
            <w:t xml:space="preserve">(“DOC </w:t>
          </w:r>
          <w:proofErr w:type="spellStart"/>
          <w:r w:rsidR="006F4059" w:rsidRPr="00CD2C47">
            <w:rPr>
              <w:rFonts w:ascii="Georgia" w:hAnsi="Georgia" w:cs="Arial"/>
            </w:rPr>
            <w:t>GT&amp;C</w:t>
          </w:r>
          <w:proofErr w:type="spellEnd"/>
          <w:r w:rsidR="006F4059" w:rsidRPr="00CD2C47">
            <w:rPr>
              <w:rFonts w:ascii="Georgia" w:hAnsi="Georgia" w:cs="Arial"/>
            </w:rPr>
            <w:t>”)</w:t>
          </w:r>
          <w:r w:rsidR="006F4059" w:rsidRPr="00CF59F4">
            <w:rPr>
              <w:rFonts w:ascii="Georgia" w:hAnsi="Georgia" w:cs="Arial"/>
            </w:rPr>
            <w:t>,</w:t>
          </w:r>
        </w:p>
        <w:p w14:paraId="22ECD753" w14:textId="77777777" w:rsidR="00D41CC5" w:rsidRDefault="008E0EEC" w:rsidP="00D41CC5">
          <w:pPr>
            <w:pStyle w:val="NoSpacing"/>
            <w:ind w:left="540" w:hanging="540"/>
            <w:rPr>
              <w:rFonts w:ascii="Georgia" w:hAnsi="Georgia" w:cs="Arial"/>
            </w:rPr>
          </w:pPr>
          <w:r w:rsidRPr="00CF59F4">
            <w:rPr>
              <w:rFonts w:ascii="Georgia" w:hAnsi="Georgia" w:cs="Arial"/>
            </w:rPr>
            <w:lastRenderedPageBreak/>
            <w:t>(</w:t>
          </w:r>
          <w:r>
            <w:rPr>
              <w:rFonts w:ascii="Georgia" w:hAnsi="Georgia" w:cs="Arial"/>
            </w:rPr>
            <w:t>7</w:t>
          </w:r>
          <w:r w:rsidRPr="00CF59F4">
            <w:rPr>
              <w:rFonts w:ascii="Georgia" w:hAnsi="Georgia" w:cs="Arial"/>
            </w:rPr>
            <w:t xml:space="preserve">) </w:t>
          </w:r>
          <w:r w:rsidR="00752C2A">
            <w:rPr>
              <w:rFonts w:ascii="Georgia" w:hAnsi="Georgia" w:cs="Arial"/>
            </w:rPr>
            <w:tab/>
          </w:r>
          <w:r w:rsidR="00D41CC5" w:rsidRPr="00CF59F4">
            <w:rPr>
              <w:rFonts w:ascii="Georgia" w:hAnsi="Georgia" w:cs="Arial"/>
            </w:rPr>
            <w:t xml:space="preserve">the </w:t>
          </w:r>
          <w:hyperlink r:id="rId18" w:history="1">
            <w:r w:rsidR="00D41CC5" w:rsidRPr="00CF59F4">
              <w:rPr>
                <w:rStyle w:val="Hyperlink"/>
                <w:rFonts w:ascii="Georgia" w:hAnsi="Georgia" w:cs="Arial"/>
              </w:rPr>
              <w:t>Uniform Guidance Policy Notice</w:t>
            </w:r>
          </w:hyperlink>
          <w:r w:rsidR="00D41CC5" w:rsidRPr="00CF59F4">
            <w:rPr>
              <w:rStyle w:val="FootnoteReference"/>
              <w:rFonts w:ascii="Georgia" w:hAnsi="Georgia" w:cs="Arial"/>
            </w:rPr>
            <w:footnoteReference w:id="10"/>
          </w:r>
          <w:r w:rsidR="00D41CC5" w:rsidRPr="00CF59F4">
            <w:rPr>
              <w:rFonts w:ascii="Georgia" w:hAnsi="Georgia" w:cs="Arial"/>
            </w:rPr>
            <w:t>,</w:t>
          </w:r>
        </w:p>
        <w:p w14:paraId="564823F8" w14:textId="1C0993B2"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8</w:t>
          </w:r>
          <w:r w:rsidRPr="00CF59F4">
            <w:rPr>
              <w:rFonts w:ascii="Georgia" w:hAnsi="Georgia" w:cs="Arial"/>
            </w:rPr>
            <w:t xml:space="preserve">) </w:t>
          </w:r>
          <w:r w:rsidR="00752C2A">
            <w:rPr>
              <w:rFonts w:ascii="Georgia" w:hAnsi="Georgia" w:cs="Arial"/>
            </w:rPr>
            <w:tab/>
          </w:r>
          <w:r w:rsidR="00D41CC5">
            <w:rPr>
              <w:rFonts w:ascii="Georgia" w:hAnsi="Georgia" w:cs="Arial"/>
            </w:rPr>
            <w:t xml:space="preserve">the Uniform Guidance for Federal Awards - </w:t>
          </w:r>
          <w:hyperlink r:id="rId19" w:history="1">
            <w:r w:rsidR="00D41CC5" w:rsidRPr="00E16474">
              <w:rPr>
                <w:rStyle w:val="Hyperlink"/>
                <w:rFonts w:ascii="Georgia" w:hAnsi="Georgia" w:cs="Arial"/>
              </w:rPr>
              <w:t>2 CFR Part 200</w:t>
            </w:r>
          </w:hyperlink>
          <w:r w:rsidR="00D41CC5">
            <w:rPr>
              <w:rStyle w:val="FootnoteReference"/>
              <w:rFonts w:ascii="Georgia" w:hAnsi="Georgia" w:cs="Arial"/>
            </w:rPr>
            <w:footnoteReference w:id="11"/>
          </w:r>
          <w:r w:rsidR="00D41CC5">
            <w:rPr>
              <w:rFonts w:ascii="Georgia" w:hAnsi="Georgia" w:cs="Arial"/>
            </w:rPr>
            <w:t>,</w:t>
          </w:r>
        </w:p>
        <w:p w14:paraId="2898CC9E" w14:textId="29A2CAD4"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9</w:t>
          </w:r>
          <w:r w:rsidRPr="00CF59F4">
            <w:rPr>
              <w:rFonts w:ascii="Georgia" w:hAnsi="Georgia" w:cs="Arial"/>
            </w:rPr>
            <w:t xml:space="preserve">) </w:t>
          </w:r>
          <w:r w:rsidR="00752C2A">
            <w:rPr>
              <w:rFonts w:ascii="Georgia" w:hAnsi="Georgia" w:cs="Arial"/>
            </w:rPr>
            <w:tab/>
          </w:r>
          <w:r w:rsidR="00CD221C">
            <w:rPr>
              <w:rFonts w:ascii="Georgia" w:hAnsi="Georgia" w:cs="Arial"/>
            </w:rPr>
            <w:t xml:space="preserve">all policies set forth in all applicable </w:t>
          </w:r>
          <w:hyperlink r:id="rId20" w:history="1">
            <w:r w:rsidR="00CD221C" w:rsidRPr="004F00AD">
              <w:rPr>
                <w:rStyle w:val="Hyperlink"/>
                <w:rFonts w:ascii="Georgia" w:hAnsi="Georgia" w:cs="Arial"/>
              </w:rPr>
              <w:t>Federal Executive Orders</w:t>
            </w:r>
          </w:hyperlink>
          <w:r w:rsidR="00CD221C">
            <w:rPr>
              <w:rStyle w:val="FootnoteReference"/>
              <w:rFonts w:ascii="Georgia" w:hAnsi="Georgia" w:cs="Arial"/>
            </w:rPr>
            <w:footnoteReference w:id="12"/>
          </w:r>
          <w:r w:rsidR="00CD221C">
            <w:rPr>
              <w:rFonts w:ascii="Georgia" w:hAnsi="Georgia" w:cs="Arial"/>
            </w:rPr>
            <w:t xml:space="preserve"> currently in legal force and effect, including those issued on or after January 20, 2025, as well as Federal Executive Orders that may be issued after the effective date of this Grant Agreement, </w:t>
          </w:r>
        </w:p>
        <w:p w14:paraId="08EE95FB" w14:textId="3922D7E0" w:rsidR="008E0EEC" w:rsidRPr="00CF59F4" w:rsidRDefault="008E0EEC" w:rsidP="00752C2A">
          <w:pPr>
            <w:pStyle w:val="NoSpacing"/>
            <w:ind w:left="540" w:hanging="540"/>
            <w:rPr>
              <w:rFonts w:ascii="Georgia" w:hAnsi="Georgia" w:cs="Arial"/>
            </w:rPr>
          </w:pPr>
          <w:r>
            <w:rPr>
              <w:rFonts w:ascii="Georgia" w:hAnsi="Georgia" w:cs="Arial"/>
            </w:rPr>
            <w:t xml:space="preserve">(10) </w:t>
          </w:r>
          <w:r w:rsidR="00752C2A">
            <w:rPr>
              <w:rFonts w:ascii="Georgia" w:hAnsi="Georgia" w:cs="Arial"/>
            </w:rPr>
            <w:tab/>
          </w:r>
          <w:r w:rsidR="009B4CB6">
            <w:rPr>
              <w:rFonts w:ascii="Georgia" w:hAnsi="Georgia" w:cs="Arial"/>
            </w:rPr>
            <w:t>all other</w:t>
          </w:r>
          <w:r w:rsidR="006D018E">
            <w:rPr>
              <w:rFonts w:ascii="Georgia" w:hAnsi="Georgia" w:cs="Arial"/>
            </w:rPr>
            <w:t xml:space="preserve"> </w:t>
          </w:r>
          <w:hyperlink r:id="rId21" w:history="1">
            <w:r w:rsidR="00B407A7" w:rsidRPr="009B4CB6">
              <w:rPr>
                <w:rStyle w:val="Hyperlink"/>
                <w:rFonts w:ascii="Georgia" w:hAnsi="Georgia" w:cs="Arial"/>
              </w:rPr>
              <w:t>NTIA BEAD Policy Notices</w:t>
            </w:r>
          </w:hyperlink>
          <w:r w:rsidR="00AB5238">
            <w:rPr>
              <w:rStyle w:val="FootnoteReference"/>
              <w:rFonts w:ascii="Georgia" w:hAnsi="Georgia" w:cs="Arial"/>
            </w:rPr>
            <w:footnoteReference w:id="13"/>
          </w:r>
          <w:r w:rsidR="00B407A7">
            <w:rPr>
              <w:rFonts w:ascii="Georgia" w:hAnsi="Georgia" w:cs="Arial"/>
            </w:rPr>
            <w:t>,</w:t>
          </w:r>
        </w:p>
        <w:p w14:paraId="43FC63B9" w14:textId="41A5B1C8"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11</w:t>
          </w:r>
          <w:proofErr w:type="gramStart"/>
          <w:r w:rsidRPr="00CF59F4">
            <w:rPr>
              <w:rFonts w:ascii="Georgia" w:hAnsi="Georgia" w:cs="Arial"/>
            </w:rPr>
            <w:t xml:space="preserve">) </w:t>
          </w:r>
          <w:r w:rsidR="00752C2A">
            <w:rPr>
              <w:rFonts w:ascii="Georgia" w:hAnsi="Georgia" w:cs="Arial"/>
            </w:rPr>
            <w:tab/>
          </w:r>
          <w:r w:rsidR="00250F64" w:rsidRPr="00CF59F4">
            <w:rPr>
              <w:rFonts w:ascii="Georgia" w:hAnsi="Georgia" w:cs="Arial"/>
            </w:rPr>
            <w:t>the</w:t>
          </w:r>
          <w:proofErr w:type="gramEnd"/>
          <w:r w:rsidR="00250F64" w:rsidRPr="00CF59F4">
            <w:rPr>
              <w:rFonts w:ascii="Georgia" w:hAnsi="Georgia" w:cs="Arial"/>
            </w:rPr>
            <w:t xml:space="preserve"> latest version of </w:t>
          </w:r>
          <w:hyperlink r:id="rId22" w:history="1">
            <w:r w:rsidR="00250F64" w:rsidRPr="00317827">
              <w:rPr>
                <w:rStyle w:val="Hyperlink"/>
                <w:rFonts w:ascii="Georgia" w:hAnsi="Georgia" w:cs="Arial"/>
              </w:rPr>
              <w:t>NTIA’s BEAD FAQs</w:t>
            </w:r>
          </w:hyperlink>
          <w:r w:rsidR="00250F64">
            <w:rPr>
              <w:rStyle w:val="FootnoteReference"/>
              <w:rFonts w:ascii="Georgia" w:hAnsi="Georgia" w:cs="Arial"/>
            </w:rPr>
            <w:footnoteReference w:id="14"/>
          </w:r>
          <w:r w:rsidRPr="00CF59F4">
            <w:rPr>
              <w:rFonts w:ascii="Georgia" w:hAnsi="Georgia" w:cs="Arial"/>
            </w:rPr>
            <w:t xml:space="preserve">, </w:t>
          </w:r>
        </w:p>
        <w:p w14:paraId="1EA4CBB3" w14:textId="27FC3B76" w:rsidR="00347B2B" w:rsidRPr="00CF59F4" w:rsidRDefault="00347B2B" w:rsidP="00752C2A">
          <w:pPr>
            <w:pStyle w:val="NoSpacing"/>
            <w:ind w:left="540" w:hanging="540"/>
            <w:rPr>
              <w:rFonts w:ascii="Georgia" w:hAnsi="Georgia" w:cs="Arial"/>
            </w:rPr>
          </w:pPr>
          <w:r>
            <w:rPr>
              <w:rFonts w:ascii="Georgia" w:hAnsi="Georgia" w:cs="Arial"/>
            </w:rPr>
            <w:t>(</w:t>
          </w:r>
          <w:r w:rsidR="006D018E">
            <w:rPr>
              <w:rFonts w:ascii="Georgia" w:hAnsi="Georgia" w:cs="Arial"/>
            </w:rPr>
            <w:t xml:space="preserve">12)   </w:t>
          </w:r>
          <w:r w:rsidRPr="00CF59F4">
            <w:rPr>
              <w:rFonts w:ascii="Georgia" w:hAnsi="Georgia" w:cs="Arial"/>
            </w:rPr>
            <w:t>this Grant Agreement</w:t>
          </w:r>
          <w:r>
            <w:rPr>
              <w:rFonts w:ascii="Georgia" w:hAnsi="Georgia" w:cs="Arial"/>
            </w:rPr>
            <w:t>,</w:t>
          </w:r>
        </w:p>
        <w:p w14:paraId="448A8A1F" w14:textId="1D763E89"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3</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Attachments and Appendixes prepared by the State, </w:t>
          </w:r>
        </w:p>
        <w:p w14:paraId="11E19FE8" w14:textId="14AF9DC0"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4</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Indiana’s</w:t>
          </w:r>
          <w:proofErr w:type="gramEnd"/>
          <w:r w:rsidRPr="00CF59F4">
            <w:rPr>
              <w:rFonts w:ascii="Georgia" w:hAnsi="Georgia" w:cs="Arial"/>
            </w:rPr>
            <w:t xml:space="preserve"> Approved Initial Proposal (Volumes 1 and 2)</w:t>
          </w:r>
          <w:r>
            <w:rPr>
              <w:rFonts w:ascii="Georgia" w:hAnsi="Georgia" w:cs="Arial"/>
            </w:rPr>
            <w:t xml:space="preserve"> and Final </w:t>
          </w:r>
          <w:proofErr w:type="gramStart"/>
          <w:r>
            <w:rPr>
              <w:rFonts w:ascii="Georgia" w:hAnsi="Georgia" w:cs="Arial"/>
            </w:rPr>
            <w:t>Proposal</w:t>
          </w:r>
          <w:r w:rsidRPr="00CF59F4">
            <w:rPr>
              <w:rFonts w:ascii="Georgia" w:hAnsi="Georgia" w:cs="Arial"/>
            </w:rPr>
            <w:t>;</w:t>
          </w:r>
          <w:proofErr w:type="gramEnd"/>
          <w:r w:rsidRPr="00CF59F4">
            <w:rPr>
              <w:rFonts w:ascii="Georgia" w:hAnsi="Georgia" w:cs="Arial"/>
            </w:rPr>
            <w:t xml:space="preserve"> </w:t>
          </w:r>
        </w:p>
        <w:p w14:paraId="17C03630" w14:textId="2BB09CAC"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5</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the</w:t>
          </w:r>
          <w:proofErr w:type="gramEnd"/>
          <w:r w:rsidRPr="00CF59F4">
            <w:rPr>
              <w:rFonts w:ascii="Georgia" w:hAnsi="Georgia" w:cs="Arial"/>
            </w:rPr>
            <w:t xml:space="preserve"> Grant Application; and </w:t>
          </w:r>
        </w:p>
        <w:p w14:paraId="43EB9E0A" w14:textId="44F7C905"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6</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prepared by Subgrantee.  </w:t>
          </w:r>
        </w:p>
        <w:p w14:paraId="411AADDD" w14:textId="77777777" w:rsidR="008E0EEC" w:rsidRPr="00CF59F4" w:rsidRDefault="008E0EEC" w:rsidP="008E0EEC">
          <w:pPr>
            <w:pStyle w:val="NoSpacing"/>
            <w:rPr>
              <w:rFonts w:ascii="Georgia" w:hAnsi="Georgia" w:cs="Arial"/>
            </w:rPr>
          </w:pPr>
        </w:p>
        <w:p w14:paraId="378CD505" w14:textId="77777777" w:rsidR="008E0EEC" w:rsidRPr="00CF59F4" w:rsidRDefault="008E0EEC" w:rsidP="008E0EEC">
          <w:pPr>
            <w:pStyle w:val="NoSpacing"/>
            <w:rPr>
              <w:rFonts w:ascii="Georgia" w:hAnsi="Georgia" w:cs="Arial"/>
            </w:rPr>
          </w:pPr>
          <w:proofErr w:type="gramStart"/>
          <w:r w:rsidRPr="00CF59F4">
            <w:rPr>
              <w:rFonts w:ascii="Georgia" w:hAnsi="Georgia" w:cs="Arial"/>
            </w:rPr>
            <w:t>All of</w:t>
          </w:r>
          <w:proofErr w:type="gramEnd"/>
          <w:r w:rsidRPr="00CF59F4">
            <w:rPr>
              <w:rFonts w:ascii="Georgia" w:hAnsi="Georgia" w:cs="Arial"/>
            </w:rPr>
            <w:t xml:space="preserve"> the foregoing </w:t>
          </w:r>
          <w:proofErr w:type="gramStart"/>
          <w:r w:rsidRPr="00CF59F4">
            <w:rPr>
              <w:rFonts w:ascii="Georgia" w:hAnsi="Georgia" w:cs="Arial"/>
            </w:rPr>
            <w:t>are</w:t>
          </w:r>
          <w:proofErr w:type="gramEnd"/>
          <w:r w:rsidRPr="00CF59F4">
            <w:rPr>
              <w:rFonts w:ascii="Georgia" w:hAnsi="Georgia" w:cs="Arial"/>
            </w:rPr>
            <w:t xml:space="preserve"> incorporated fully herein by reference. </w:t>
          </w:r>
        </w:p>
        <w:p w14:paraId="30D50393" w14:textId="77777777" w:rsidR="008E0EEC" w:rsidRPr="00CF59F4" w:rsidRDefault="008E0EEC" w:rsidP="006810E2">
          <w:pPr>
            <w:pStyle w:val="PSBody2"/>
          </w:pPr>
        </w:p>
        <w:p w14:paraId="76F6E14F" w14:textId="77777777" w:rsidR="008E0EEC" w:rsidRPr="00CF59F4" w:rsidRDefault="008E0EEC" w:rsidP="006810E2">
          <w:pPr>
            <w:pStyle w:val="PSBody2"/>
          </w:pPr>
          <w:r w:rsidRPr="00CF59F4">
            <w:rPr>
              <w:b/>
            </w:rPr>
            <w:t>20</w:t>
          </w:r>
          <w:proofErr w:type="gramStart"/>
          <w:r w:rsidRPr="00CF59F4">
            <w:rPr>
              <w:b/>
            </w:rPr>
            <w:t>.  Public</w:t>
          </w:r>
          <w:proofErr w:type="gramEnd"/>
          <w:r w:rsidRPr="00CF59F4">
            <w:rPr>
              <w:b/>
            </w:rPr>
            <w:t xml:space="preserve"> Record.</w:t>
          </w:r>
          <w:r w:rsidRPr="00CF59F4">
            <w:t xml:space="preserve">  The Subgrantee acknowledges that the State will not treat this Grant Agreement as containing confidential information, and the State will post this Grant Agreement on the transparency portal as required by Executive Order 05-07 and IC § 5-14-3.5-2.  Use by the public of the information contained in this Grant Agreement shall not be considered an act of the State.</w:t>
          </w:r>
        </w:p>
        <w:p w14:paraId="782E9BC4" w14:textId="77777777" w:rsidR="008E0EEC" w:rsidRPr="00CF59F4" w:rsidRDefault="008E0EEC" w:rsidP="006810E2">
          <w:pPr>
            <w:pStyle w:val="PSBody2"/>
          </w:pPr>
        </w:p>
        <w:p w14:paraId="2F1AA903" w14:textId="6791C547" w:rsidR="008E0EEC" w:rsidRPr="001945F9" w:rsidRDefault="008E0EEC" w:rsidP="006810E2">
          <w:pPr>
            <w:pStyle w:val="PSBody2"/>
            <w:rPr>
              <w:b/>
              <w:highlight w:val="yellow"/>
            </w:rPr>
          </w:pPr>
          <w:r w:rsidRPr="006264A1">
            <w:rPr>
              <w:b/>
            </w:rPr>
            <w:t>21</w:t>
          </w:r>
          <w:proofErr w:type="gramStart"/>
          <w:r w:rsidRPr="006264A1">
            <w:rPr>
              <w:b/>
            </w:rPr>
            <w:t>.  Termination</w:t>
          </w:r>
          <w:proofErr w:type="gramEnd"/>
          <w:r>
            <w:rPr>
              <w:b/>
            </w:rPr>
            <w:t xml:space="preserve"> </w:t>
          </w:r>
          <w:r w:rsidR="007C58D8">
            <w:rPr>
              <w:b/>
            </w:rPr>
            <w:t>for</w:t>
          </w:r>
          <w:r>
            <w:rPr>
              <w:b/>
            </w:rPr>
            <w:t xml:space="preserve"> Cause</w:t>
          </w:r>
          <w:r w:rsidRPr="006264A1">
            <w:rPr>
              <w:b/>
            </w:rPr>
            <w:t>; Remedies</w:t>
          </w:r>
          <w:r>
            <w:rPr>
              <w:b/>
            </w:rPr>
            <w:t xml:space="preserve"> for Breach</w:t>
          </w:r>
          <w:r w:rsidRPr="006264A1">
            <w:rPr>
              <w:b/>
            </w:rPr>
            <w:t xml:space="preserve">.  </w:t>
          </w:r>
          <w:r w:rsidR="00844DC4">
            <w:t>Upon the</w:t>
          </w:r>
          <w:r>
            <w:t xml:space="preserve"> Subgrantee</w:t>
          </w:r>
          <w:r w:rsidR="00844DC4">
            <w:t>’s</w:t>
          </w:r>
          <w:r>
            <w:t xml:space="preserve"> </w:t>
          </w:r>
          <w:r w:rsidR="00E81D42">
            <w:t xml:space="preserve">material </w:t>
          </w:r>
          <w:r>
            <w:t>breach</w:t>
          </w:r>
          <w:r w:rsidR="00844DC4">
            <w:t xml:space="preserve"> of</w:t>
          </w:r>
          <w:r>
            <w:t xml:space="preserve"> this Grant Agreement, the State shall provide written notice to the Subgrantee providing</w:t>
          </w:r>
          <w:r w:rsidR="008006E0">
            <w:t xml:space="preserve"> thirty</w:t>
          </w:r>
          <w:r>
            <w:t xml:space="preserve"> (30) days to cure the breach. </w:t>
          </w:r>
          <w:r w:rsidRPr="00B147A9">
            <w:t>If the breach is not cured</w:t>
          </w:r>
          <w:r w:rsidR="00031FD7" w:rsidRPr="00B147A9">
            <w:t xml:space="preserve"> within that </w:t>
          </w:r>
          <w:proofErr w:type="gramStart"/>
          <w:r w:rsidR="00031FD7" w:rsidRPr="00B147A9">
            <w:t>time period</w:t>
          </w:r>
          <w:proofErr w:type="gramEnd"/>
          <w:r w:rsidR="00031FD7" w:rsidRPr="00B147A9">
            <w:t xml:space="preserve"> but Subgrantee has made progress towards curing the material breach, then the cure period shall be extended to a date to which the Parties mutually agree.  Thereafter, if the Subgrantee has not cured the material breach by the extended cure date, </w:t>
          </w:r>
          <w:r w:rsidRPr="00B147A9">
            <w:t>the State may terminate this Grant Agreement in whole or in part.</w:t>
          </w:r>
        </w:p>
        <w:p w14:paraId="5BD9D1C4" w14:textId="77777777" w:rsidR="009603D1" w:rsidRPr="001E36F3" w:rsidRDefault="009603D1" w:rsidP="006810E2">
          <w:pPr>
            <w:pStyle w:val="PSBody2"/>
            <w:rPr>
              <w:highlight w:val="darkCyan"/>
            </w:rPr>
          </w:pPr>
        </w:p>
        <w:p w14:paraId="2CD2A6D7" w14:textId="65DBD71C" w:rsidR="008E0EEC" w:rsidRPr="00CF59F4" w:rsidRDefault="008E0EEC" w:rsidP="006810E2">
          <w:pPr>
            <w:pStyle w:val="PSBody2"/>
          </w:pPr>
          <w:r w:rsidRPr="00CF59F4">
            <w:t xml:space="preserve">A. </w:t>
          </w:r>
          <w:r w:rsidR="00C418A9">
            <w:t xml:space="preserve"> </w:t>
          </w:r>
          <w:r w:rsidRPr="00CF59F4">
            <w:t xml:space="preserve">Failure to complete the Project and expend </w:t>
          </w:r>
          <w:r>
            <w:t>Federal</w:t>
          </w:r>
          <w:r w:rsidRPr="00CF59F4">
            <w:t>, local and/or private funds in accordance with this Grant Agreement may be considered a material breach, and shall entitle the State to suspend grant payments, and to suspend the Subgrantee's participation in State grant programs until such time as all material breaches are cured to the State's satisfaction.</w:t>
          </w:r>
          <w:r>
            <w:t xml:space="preserve"> </w:t>
          </w:r>
        </w:p>
        <w:p w14:paraId="28575C46" w14:textId="77777777" w:rsidR="008E0EEC" w:rsidRPr="00CF59F4" w:rsidRDefault="008E0EEC" w:rsidP="006810E2">
          <w:pPr>
            <w:pStyle w:val="PSBody2"/>
          </w:pPr>
          <w:r w:rsidRPr="00CF59F4">
            <w:t xml:space="preserve">  </w:t>
          </w:r>
        </w:p>
        <w:p w14:paraId="3A7BBEEC" w14:textId="798BF35E" w:rsidR="008E0EEC" w:rsidRDefault="008E0EEC" w:rsidP="006810E2">
          <w:pPr>
            <w:pStyle w:val="PSBody2"/>
          </w:pPr>
          <w:r w:rsidRPr="00CF59F4">
            <w:t xml:space="preserve">B. </w:t>
          </w:r>
          <w:r w:rsidR="00C418A9">
            <w:t xml:space="preserve"> </w:t>
          </w:r>
          <w:r w:rsidRPr="00CF59F4">
            <w:t xml:space="preserve">The expenditure of federal funds other than in conformance with the Project or the Budget may be deemed a </w:t>
          </w:r>
          <w:r w:rsidR="0012344B">
            <w:t xml:space="preserve">material </w:t>
          </w:r>
          <w:r w:rsidRPr="00CF59F4">
            <w:t>breach. The Subgrantee explicitly covenants that it shall promptly repay to the State all funds not spent in conformance with this Grant Agreement.</w:t>
          </w:r>
        </w:p>
        <w:p w14:paraId="3858473D" w14:textId="77777777" w:rsidR="008E0EEC" w:rsidRDefault="008E0EEC" w:rsidP="006810E2">
          <w:pPr>
            <w:pStyle w:val="PSBody2"/>
          </w:pPr>
        </w:p>
        <w:p w14:paraId="2DB1D165" w14:textId="0D755694" w:rsidR="008E0EEC" w:rsidRDefault="008E0EEC" w:rsidP="006810E2">
          <w:pPr>
            <w:pStyle w:val="PSBody2"/>
          </w:pPr>
          <w:r>
            <w:t xml:space="preserve">C. </w:t>
          </w:r>
          <w:r w:rsidR="00C418A9">
            <w:t xml:space="preserve"> </w:t>
          </w:r>
          <w:r>
            <w:t xml:space="preserve">Remedies. Remedies for </w:t>
          </w:r>
          <w:r w:rsidR="0012344B">
            <w:t xml:space="preserve">material </w:t>
          </w:r>
          <w:r>
            <w:t xml:space="preserve">breach will be handled </w:t>
          </w:r>
          <w:proofErr w:type="gramStart"/>
          <w:r>
            <w:t>consistent</w:t>
          </w:r>
          <w:proofErr w:type="gramEnd"/>
          <w:r>
            <w:t xml:space="preserve"> with the authorities set forth in </w:t>
          </w:r>
          <w:r w:rsidR="00160EDD">
            <w:t xml:space="preserve">this </w:t>
          </w:r>
          <w:r>
            <w:t xml:space="preserve">Section 19 and 2 CFR 200.339. When a determination or decision regarding </w:t>
          </w:r>
          <w:r w:rsidR="00D67452">
            <w:t xml:space="preserve">remedies for material </w:t>
          </w:r>
          <w:r>
            <w:t>breach is to be made, the State shall make such determination by exercising good faith and reasonable discretion.</w:t>
          </w:r>
        </w:p>
        <w:p w14:paraId="19BAC831" w14:textId="7A30EE16" w:rsidR="008E0EEC" w:rsidRDefault="008E0EEC" w:rsidP="00C418A9">
          <w:pPr>
            <w:pStyle w:val="PSBody2"/>
            <w:ind w:left="630" w:hanging="360"/>
          </w:pPr>
          <w:r>
            <w:t>(1</w:t>
          </w:r>
          <w:proofErr w:type="gramStart"/>
          <w:r>
            <w:t xml:space="preserve">) </w:t>
          </w:r>
          <w:r w:rsidR="00A95D2F">
            <w:tab/>
          </w:r>
          <w:r>
            <w:t>General</w:t>
          </w:r>
          <w:proofErr w:type="gramEnd"/>
          <w:r>
            <w:t xml:space="preserve"> Authority. The State may enforce applicable rules</w:t>
          </w:r>
          <w:r w:rsidR="00C14B71">
            <w:t>,</w:t>
          </w:r>
          <w:r>
            <w:t xml:space="preserve"> laws</w:t>
          </w:r>
          <w:r w:rsidR="00C14B71">
            <w:t xml:space="preserve"> and the terms and conditions of this Grant Agreement</w:t>
          </w:r>
          <w:r>
            <w:t xml:space="preserve"> by imposing penalties for breach, failure to meet statutory obligations, or wasteful, fraudulent, or abusive expenditure of grant funds. Such </w:t>
          </w:r>
          <w:r>
            <w:lastRenderedPageBreak/>
            <w:t>penalties include, but are not limited to, imposition of additional award conditions as described in 2 CFR 200.208, payment suspension, award suspension, grant termination, de-obligation/</w:t>
          </w:r>
          <w:proofErr w:type="spellStart"/>
          <w:r>
            <w:t>clawback</w:t>
          </w:r>
          <w:proofErr w:type="spellEnd"/>
          <w:r>
            <w:t xml:space="preserve"> of funds, and debarment of organizations and/or personnel. </w:t>
          </w:r>
        </w:p>
        <w:p w14:paraId="2D9EB1A1" w14:textId="3BEC16F9" w:rsidR="008E0EEC" w:rsidRDefault="008E0EEC" w:rsidP="00C418A9">
          <w:pPr>
            <w:pStyle w:val="PSBody2"/>
            <w:ind w:left="630" w:hanging="360"/>
          </w:pPr>
          <w:r>
            <w:t>(2</w:t>
          </w:r>
          <w:proofErr w:type="gramStart"/>
          <w:r>
            <w:t xml:space="preserve">) </w:t>
          </w:r>
          <w:r w:rsidR="00A95D2F">
            <w:tab/>
          </w:r>
          <w:r>
            <w:t>If</w:t>
          </w:r>
          <w:proofErr w:type="gramEnd"/>
          <w:r>
            <w:t xml:space="preserve"> additional award conditions are imposed on the Subgrantee as a penalty pursuant to </w:t>
          </w:r>
          <w:proofErr w:type="gramStart"/>
          <w:r w:rsidR="000475CC">
            <w:t xml:space="preserve">this </w:t>
          </w:r>
          <w:r>
            <w:t>Section</w:t>
          </w:r>
          <w:proofErr w:type="gramEnd"/>
          <w:r>
            <w:t xml:space="preserve"> 21</w:t>
          </w:r>
          <w:r w:rsidR="00AB0DDA">
            <w:t>.</w:t>
          </w:r>
          <w:r>
            <w:t>C(1) and the Subgrantee fails to cure its breach, then the State may take one or more of the following actions:</w:t>
          </w:r>
        </w:p>
        <w:p w14:paraId="3C113F4F" w14:textId="4FA35CB0" w:rsidR="008E0EEC" w:rsidRPr="0015114B" w:rsidRDefault="008E0EEC" w:rsidP="0060524B">
          <w:pPr>
            <w:pStyle w:val="PSBody2"/>
            <w:ind w:left="900" w:hanging="360"/>
          </w:pPr>
          <w:r w:rsidRPr="0015114B">
            <w:t>(a</w:t>
          </w:r>
          <w:proofErr w:type="gramStart"/>
          <w:r w:rsidRPr="0015114B">
            <w:t>) </w:t>
          </w:r>
          <w:r w:rsidR="006A5651">
            <w:tab/>
          </w:r>
          <w:r w:rsidRPr="0015114B">
            <w:t>Temporarily</w:t>
          </w:r>
          <w:proofErr w:type="gramEnd"/>
          <w:r w:rsidRPr="0015114B">
            <w:t xml:space="preserve"> withhold payments until the </w:t>
          </w:r>
          <w:r w:rsidRPr="0099668A">
            <w:t>Subgrantee</w:t>
          </w:r>
          <w:r w:rsidRPr="0015114B">
            <w:t xml:space="preserve"> takes corrective action.</w:t>
          </w:r>
        </w:p>
        <w:p w14:paraId="78B6CB0C" w14:textId="77777777" w:rsidR="006A5651" w:rsidRPr="0099668A" w:rsidRDefault="008E0EEC" w:rsidP="0060524B">
          <w:pPr>
            <w:pStyle w:val="PSBody2"/>
            <w:ind w:left="900" w:hanging="360"/>
          </w:pPr>
          <w:r w:rsidRPr="0015114B">
            <w:t>(b</w:t>
          </w:r>
          <w:proofErr w:type="gramStart"/>
          <w:r w:rsidRPr="0015114B">
            <w:t>) </w:t>
          </w:r>
          <w:r w:rsidR="006A5651">
            <w:tab/>
          </w:r>
          <w:r w:rsidRPr="0015114B">
            <w:t>Disallow</w:t>
          </w:r>
          <w:proofErr w:type="gramEnd"/>
          <w:r w:rsidRPr="0015114B">
            <w:t xml:space="preserve"> costs for all or part of the activity associated with the </w:t>
          </w:r>
          <w:r w:rsidRPr="0099668A">
            <w:t xml:space="preserve">Subgrantee’s </w:t>
          </w:r>
        </w:p>
        <w:p w14:paraId="7CB6A106" w14:textId="0F382A2D" w:rsidR="008E0EEC" w:rsidRPr="0015114B" w:rsidRDefault="008E0EEC" w:rsidP="0060524B">
          <w:pPr>
            <w:pStyle w:val="PSBody2"/>
            <w:ind w:left="900"/>
          </w:pPr>
          <w:r w:rsidRPr="0015114B">
            <w:t>noncompliance.</w:t>
          </w:r>
        </w:p>
        <w:p w14:paraId="054C4F88" w14:textId="17988F3C" w:rsidR="008E0EEC" w:rsidRPr="0015114B" w:rsidRDefault="008E0EEC" w:rsidP="0060524B">
          <w:pPr>
            <w:pStyle w:val="PSBody2"/>
            <w:ind w:left="900" w:hanging="360"/>
          </w:pPr>
          <w:r w:rsidRPr="0015114B">
            <w:t>(c</w:t>
          </w:r>
          <w:proofErr w:type="gramStart"/>
          <w:r w:rsidRPr="0015114B">
            <w:t>) </w:t>
          </w:r>
          <w:r w:rsidR="006A5651">
            <w:tab/>
          </w:r>
          <w:r w:rsidRPr="0015114B">
            <w:t>Suspend</w:t>
          </w:r>
          <w:proofErr w:type="gramEnd"/>
          <w:r w:rsidRPr="0015114B">
            <w:t xml:space="preserve"> or terminate the </w:t>
          </w:r>
          <w:r w:rsidRPr="0099668A">
            <w:t>Grant Agreement</w:t>
          </w:r>
          <w:r w:rsidRPr="0015114B">
            <w:t xml:space="preserve"> in part or in its entirety.</w:t>
          </w:r>
        </w:p>
        <w:p w14:paraId="5B93BAB1" w14:textId="690C81A0" w:rsidR="008E0EEC" w:rsidRPr="0015114B" w:rsidRDefault="008E0EEC" w:rsidP="0060524B">
          <w:pPr>
            <w:pStyle w:val="PSBody2"/>
            <w:ind w:left="900" w:hanging="360"/>
          </w:pPr>
          <w:r w:rsidRPr="0015114B">
            <w:t>(d</w:t>
          </w:r>
          <w:proofErr w:type="gramStart"/>
          <w:r w:rsidRPr="0015114B">
            <w:t>) </w:t>
          </w:r>
          <w:r w:rsidR="00717C93">
            <w:tab/>
          </w:r>
          <w:r>
            <w:t>Re</w:t>
          </w:r>
          <w:r w:rsidRPr="0015114B">
            <w:t>commend</w:t>
          </w:r>
          <w:proofErr w:type="gramEnd"/>
          <w:r w:rsidRPr="0015114B">
            <w:t xml:space="preserve"> suspension or debarment proceedings be initiated by the </w:t>
          </w:r>
          <w:r>
            <w:t>Department of Commerce</w:t>
          </w:r>
          <w:r w:rsidRPr="0015114B">
            <w:t>.</w:t>
          </w:r>
        </w:p>
        <w:p w14:paraId="4D6E1189" w14:textId="4500B78B" w:rsidR="008E0EEC" w:rsidRPr="0015114B" w:rsidRDefault="008E0EEC" w:rsidP="0060524B">
          <w:pPr>
            <w:pStyle w:val="PSBody2"/>
            <w:ind w:left="900" w:hanging="360"/>
          </w:pPr>
          <w:r w:rsidRPr="0015114B">
            <w:t>(e</w:t>
          </w:r>
          <w:proofErr w:type="gramStart"/>
          <w:r w:rsidRPr="0015114B">
            <w:t>) </w:t>
          </w:r>
          <w:r w:rsidR="00717C93">
            <w:tab/>
          </w:r>
          <w:r w:rsidRPr="0015114B">
            <w:t>Withhold</w:t>
          </w:r>
          <w:proofErr w:type="gramEnd"/>
          <w:r w:rsidRPr="0015114B">
            <w:t xml:space="preserve"> further </w:t>
          </w:r>
          <w:r>
            <w:t>BEAD</w:t>
          </w:r>
          <w:r w:rsidRPr="0015114B">
            <w:t xml:space="preserve"> funds for the </w:t>
          </w:r>
          <w:r w:rsidR="00275184">
            <w:t>P</w:t>
          </w:r>
          <w:r w:rsidRPr="0015114B">
            <w:t>roject.</w:t>
          </w:r>
        </w:p>
        <w:p w14:paraId="12A38A91" w14:textId="6614ECD4" w:rsidR="008E0EEC" w:rsidRPr="0015114B" w:rsidRDefault="008E0EEC" w:rsidP="0060524B">
          <w:pPr>
            <w:pStyle w:val="PSBody2"/>
            <w:ind w:left="900" w:hanging="360"/>
          </w:pPr>
          <w:r w:rsidRPr="0015114B">
            <w:t>(f</w:t>
          </w:r>
          <w:proofErr w:type="gramStart"/>
          <w:r w:rsidRPr="0015114B">
            <w:t>) </w:t>
          </w:r>
          <w:r w:rsidR="00717C93">
            <w:tab/>
          </w:r>
          <w:r w:rsidRPr="0015114B">
            <w:t>Pursue</w:t>
          </w:r>
          <w:proofErr w:type="gramEnd"/>
          <w:r w:rsidRPr="0015114B">
            <w:t xml:space="preserve"> other legally available remedies.</w:t>
          </w:r>
        </w:p>
        <w:p w14:paraId="27078F54" w14:textId="76F1B8E1" w:rsidR="008E0EEC" w:rsidRDefault="008E0EEC" w:rsidP="00C418A9">
          <w:pPr>
            <w:pStyle w:val="PSBody2"/>
            <w:ind w:left="630" w:hanging="360"/>
          </w:pPr>
          <w:r>
            <w:t xml:space="preserve">(3) </w:t>
          </w:r>
          <w:proofErr w:type="spellStart"/>
          <w:r>
            <w:t>Clawback</w:t>
          </w:r>
          <w:proofErr w:type="spellEnd"/>
          <w:r>
            <w:t xml:space="preserve">. Full or partial forfeiture or recoupment of </w:t>
          </w:r>
          <w:r w:rsidR="00D43C07">
            <w:t xml:space="preserve">funds </w:t>
          </w:r>
          <w:r w:rsidR="008B141C">
            <w:t xml:space="preserve">previously disbursed </w:t>
          </w:r>
          <w:r w:rsidRPr="00B81D33">
            <w:t xml:space="preserve">may be sought for cause where </w:t>
          </w:r>
          <w:r>
            <w:t>the Subgrantee</w:t>
          </w:r>
          <w:r w:rsidRPr="00B81D33">
            <w:t xml:space="preserve"> has: </w:t>
          </w:r>
        </w:p>
        <w:p w14:paraId="68125B43" w14:textId="1D2D07FB" w:rsidR="008E0EEC" w:rsidRPr="0099668A" w:rsidRDefault="008E0EEC" w:rsidP="0060524B">
          <w:pPr>
            <w:pStyle w:val="PSBody2"/>
            <w:ind w:left="900" w:hanging="360"/>
          </w:pPr>
          <w:r w:rsidRPr="005E389E">
            <w:t>(</w:t>
          </w:r>
          <w:r w:rsidRPr="0099668A">
            <w:t>a</w:t>
          </w:r>
          <w:proofErr w:type="gramStart"/>
          <w:r w:rsidRPr="005E389E">
            <w:t xml:space="preserve">) </w:t>
          </w:r>
          <w:r w:rsidR="0060524B">
            <w:tab/>
          </w:r>
          <w:r w:rsidRPr="0099668A">
            <w:t>F</w:t>
          </w:r>
          <w:r w:rsidRPr="005E389E">
            <w:t>ailed</w:t>
          </w:r>
          <w:proofErr w:type="gramEnd"/>
          <w:r w:rsidRPr="005E389E">
            <w:t xml:space="preserve"> to take corrective action or timely cure any </w:t>
          </w:r>
          <w:r w:rsidR="007C361C">
            <w:t xml:space="preserve">material </w:t>
          </w:r>
          <w:r w:rsidRPr="0099668A">
            <w:t>breach</w:t>
          </w:r>
          <w:r w:rsidRPr="005E389E">
            <w:t xml:space="preserve"> after being duly notified by the State, </w:t>
          </w:r>
        </w:p>
        <w:p w14:paraId="2343F9B3" w14:textId="63450826" w:rsidR="008E0EEC" w:rsidRPr="0099668A" w:rsidRDefault="008E0EEC" w:rsidP="0060524B">
          <w:pPr>
            <w:pStyle w:val="PSBody2"/>
            <w:ind w:left="900" w:hanging="360"/>
          </w:pPr>
          <w:r w:rsidRPr="005E389E">
            <w:t>(</w:t>
          </w:r>
          <w:r w:rsidRPr="0099668A">
            <w:t>b</w:t>
          </w:r>
          <w:proofErr w:type="gramStart"/>
          <w:r w:rsidRPr="005E389E">
            <w:t xml:space="preserve">) </w:t>
          </w:r>
          <w:r w:rsidR="0060524B">
            <w:tab/>
          </w:r>
          <w:r w:rsidRPr="0099668A">
            <w:t>F</w:t>
          </w:r>
          <w:r w:rsidRPr="005E389E">
            <w:t>ailed</w:t>
          </w:r>
          <w:proofErr w:type="gramEnd"/>
          <w:r w:rsidRPr="005E389E">
            <w:t xml:space="preserve"> to comply with the BEAD Program’s specifications</w:t>
          </w:r>
          <w:r w:rsidR="0090367D">
            <w:rPr>
              <w:rStyle w:val="FootnoteReference"/>
              <w:rFonts w:eastAsia="Times New Roman"/>
              <w:szCs w:val="22"/>
            </w:rPr>
            <w:footnoteReference w:id="15"/>
          </w:r>
          <w:r w:rsidRPr="005E389E">
            <w:t xml:space="preserve"> set forth herein, </w:t>
          </w:r>
        </w:p>
        <w:p w14:paraId="01CF1223" w14:textId="3A4F3743" w:rsidR="008E0EEC" w:rsidRPr="0099668A" w:rsidRDefault="008E0EEC" w:rsidP="0060524B">
          <w:pPr>
            <w:pStyle w:val="PSBody2"/>
            <w:ind w:left="900" w:hanging="360"/>
          </w:pPr>
          <w:r w:rsidRPr="005E389E">
            <w:t>(</w:t>
          </w:r>
          <w:r w:rsidRPr="0099668A">
            <w:t>c</w:t>
          </w:r>
          <w:proofErr w:type="gramStart"/>
          <w:r w:rsidRPr="005E389E">
            <w:t xml:space="preserve">) </w:t>
          </w:r>
          <w:r w:rsidR="00054827">
            <w:tab/>
          </w:r>
          <w:r w:rsidRPr="0099668A">
            <w:t>F</w:t>
          </w:r>
          <w:r w:rsidRPr="005E389E">
            <w:t>ailed</w:t>
          </w:r>
          <w:proofErr w:type="gramEnd"/>
          <w:r w:rsidRPr="005E389E">
            <w:t xml:space="preserve"> to deploy network infrastructure in accordance with the terms of this </w:t>
          </w:r>
          <w:r w:rsidRPr="0099668A">
            <w:t xml:space="preserve">Grant </w:t>
          </w:r>
          <w:r w:rsidRPr="005E389E">
            <w:t>Agreement and withi</w:t>
          </w:r>
          <w:r w:rsidRPr="0099668A">
            <w:t>n</w:t>
          </w:r>
          <w:r w:rsidRPr="005E389E">
            <w:t xml:space="preserve"> the mandated deadlines, </w:t>
          </w:r>
        </w:p>
        <w:p w14:paraId="7FF76E7A" w14:textId="6A56803B" w:rsidR="008E0EEC" w:rsidRPr="0099668A" w:rsidRDefault="008E0EEC" w:rsidP="0060524B">
          <w:pPr>
            <w:pStyle w:val="PSBody2"/>
            <w:ind w:left="900" w:hanging="360"/>
          </w:pPr>
          <w:r w:rsidRPr="005E389E">
            <w:t>(</w:t>
          </w:r>
          <w:r w:rsidRPr="0099668A">
            <w:t>d</w:t>
          </w:r>
          <w:proofErr w:type="gramStart"/>
          <w:r w:rsidRPr="005E389E">
            <w:t xml:space="preserve">) </w:t>
          </w:r>
          <w:r w:rsidR="0060524B">
            <w:tab/>
          </w:r>
          <w:r w:rsidRPr="0099668A">
            <w:t>F</w:t>
          </w:r>
          <w:r w:rsidRPr="005E389E">
            <w:t>ailed</w:t>
          </w:r>
          <w:proofErr w:type="gramEnd"/>
          <w:r w:rsidRPr="005E389E">
            <w:t xml:space="preserve"> to use </w:t>
          </w:r>
          <w:r w:rsidRPr="0099668A">
            <w:t>grant</w:t>
          </w:r>
          <w:r w:rsidRPr="005E389E">
            <w:t xml:space="preserve"> funds for the </w:t>
          </w:r>
          <w:proofErr w:type="gramStart"/>
          <w:r w:rsidRPr="005E389E">
            <w:t>agreed upon</w:t>
          </w:r>
          <w:proofErr w:type="gramEnd"/>
          <w:r w:rsidRPr="005E389E">
            <w:t xml:space="preserve"> purpose,  </w:t>
          </w:r>
        </w:p>
        <w:p w14:paraId="52562D24" w14:textId="13823CE4" w:rsidR="008E0EEC" w:rsidRPr="0099668A" w:rsidRDefault="008E0EEC" w:rsidP="0060524B">
          <w:pPr>
            <w:pStyle w:val="PSBody2"/>
            <w:ind w:left="900" w:hanging="360"/>
          </w:pPr>
          <w:r w:rsidRPr="005E389E">
            <w:t>(</w:t>
          </w:r>
          <w:r w:rsidR="006B6151">
            <w:t>e</w:t>
          </w:r>
          <w:proofErr w:type="gramStart"/>
          <w:r w:rsidRPr="005E389E">
            <w:t xml:space="preserve">) </w:t>
          </w:r>
          <w:r w:rsidR="0060524B">
            <w:tab/>
          </w:r>
          <w:r w:rsidRPr="0099668A">
            <w:t>U</w:t>
          </w:r>
          <w:r w:rsidRPr="005E389E">
            <w:t>sed</w:t>
          </w:r>
          <w:proofErr w:type="gramEnd"/>
          <w:r w:rsidRPr="005E389E">
            <w:t xml:space="preserve"> </w:t>
          </w:r>
          <w:r w:rsidRPr="0099668A">
            <w:t xml:space="preserve">grant funds on the prohibited costs listed in Section 6.G(2) of this Grant Agreement </w:t>
          </w:r>
          <w:r w:rsidRPr="005E389E">
            <w:t xml:space="preserve">or </w:t>
          </w:r>
        </w:p>
        <w:p w14:paraId="4F0EA15C" w14:textId="30C51095" w:rsidR="008E0EEC" w:rsidRPr="005E389E" w:rsidRDefault="008E0EEC" w:rsidP="0060524B">
          <w:pPr>
            <w:pStyle w:val="PSBody2"/>
            <w:ind w:left="900" w:hanging="360"/>
          </w:pPr>
          <w:r w:rsidRPr="005E389E">
            <w:t>(</w:t>
          </w:r>
          <w:r w:rsidR="006B6151">
            <w:t>f</w:t>
          </w:r>
          <w:r w:rsidRPr="005E389E">
            <w:t xml:space="preserve">) </w:t>
          </w:r>
          <w:r w:rsidRPr="0099668A">
            <w:t>D</w:t>
          </w:r>
          <w:r w:rsidRPr="005E389E">
            <w:t xml:space="preserve">emonstrated misfeasance or malfeasance in the use of such funds. </w:t>
          </w:r>
        </w:p>
        <w:p w14:paraId="7F5113BF" w14:textId="77777777" w:rsidR="008E0EEC" w:rsidRPr="00B81D33" w:rsidRDefault="008E0EEC" w:rsidP="00C418A9">
          <w:pPr>
            <w:pStyle w:val="PSBody2"/>
            <w:ind w:left="630" w:hanging="360"/>
          </w:pPr>
          <w:r>
            <w:t>(4) NTIA</w:t>
          </w:r>
          <w:r w:rsidRPr="00C418A9">
            <w:rPr>
              <w:vertAlign w:val="superscript"/>
            </w:rPr>
            <w:footnoteReference w:id="16"/>
          </w:r>
          <w:r w:rsidRPr="00C418A9">
            <w:t xml:space="preserve"> </w:t>
          </w:r>
          <w:r>
            <w:t xml:space="preserve">Right to Pursue </w:t>
          </w:r>
          <w:proofErr w:type="spellStart"/>
          <w:r>
            <w:t>Clawback</w:t>
          </w:r>
          <w:proofErr w:type="spellEnd"/>
          <w:r>
            <w:t xml:space="preserve">. The Parties </w:t>
          </w:r>
          <w:r w:rsidRPr="00B81D33">
            <w:t xml:space="preserve">acknowledge that NTIA may pursue claw back of funds directly from </w:t>
          </w:r>
          <w:r>
            <w:t>the State</w:t>
          </w:r>
          <w:r w:rsidRPr="00B81D33">
            <w:t xml:space="preserve"> if </w:t>
          </w:r>
          <w:r>
            <w:t>the State</w:t>
          </w:r>
          <w:r w:rsidRPr="00B81D33">
            <w:t xml:space="preserve"> fails to </w:t>
          </w:r>
          <w:proofErr w:type="gramStart"/>
          <w:r w:rsidRPr="00B81D33">
            <w:t>ensure Subgrantee accountability to the fullest extent</w:t>
          </w:r>
          <w:proofErr w:type="gramEnd"/>
          <w:r w:rsidRPr="00B81D33">
            <w:t xml:space="preserve"> of the law. To the extent NTIA successfully pursues the remedy of a claw back from </w:t>
          </w:r>
          <w:r>
            <w:t>the State</w:t>
          </w:r>
          <w:r w:rsidRPr="00B81D33">
            <w:t xml:space="preserve"> on these grounds, </w:t>
          </w:r>
          <w:r>
            <w:t xml:space="preserve">the </w:t>
          </w:r>
          <w:r w:rsidRPr="00B81D33">
            <w:t xml:space="preserve">Subgrantee shall reimburse </w:t>
          </w:r>
          <w:r>
            <w:t xml:space="preserve">the State </w:t>
          </w:r>
          <w:r w:rsidRPr="00B81D33">
            <w:t xml:space="preserve">in an amount equal to the claw back. </w:t>
          </w:r>
        </w:p>
        <w:p w14:paraId="646F719B" w14:textId="77777777" w:rsidR="008E0EEC" w:rsidRPr="00942044" w:rsidRDefault="008E0EEC" w:rsidP="006810E2">
          <w:pPr>
            <w:pStyle w:val="PSBody2"/>
          </w:pPr>
        </w:p>
        <w:p w14:paraId="42C485AA" w14:textId="0A15F519" w:rsidR="008E0EEC" w:rsidRPr="00CF59F4" w:rsidRDefault="008E0EEC" w:rsidP="006810E2">
          <w:pPr>
            <w:pStyle w:val="PSBody2"/>
          </w:pPr>
          <w:r>
            <w:t xml:space="preserve">D. </w:t>
          </w:r>
          <w:r w:rsidR="008B03E9">
            <w:t xml:space="preserve"> </w:t>
          </w:r>
          <w:r>
            <w:t>If the Grant Agreement</w:t>
          </w:r>
          <w:r w:rsidR="00144A35">
            <w:t xml:space="preserve"> </w:t>
          </w:r>
          <w:r>
            <w:t>is terminated in part or its entirety</w:t>
          </w:r>
          <w:r w:rsidR="00FE5AC7">
            <w:t xml:space="preserve"> under this Section</w:t>
          </w:r>
          <w:r>
            <w:t>, the Subgrantee shall remain responsible for compliance with the requirements in 2 CFR 200.344 (Closeout) and 2 CFR 200.345 (Post-Closeout Adjustments and Continuing Responsibilities).</w:t>
          </w:r>
        </w:p>
        <w:p w14:paraId="0848B1DD" w14:textId="77777777" w:rsidR="008E0EEC" w:rsidRPr="00CF59F4" w:rsidRDefault="008E0EEC" w:rsidP="006810E2">
          <w:pPr>
            <w:pStyle w:val="PSBody2"/>
          </w:pPr>
        </w:p>
        <w:p w14:paraId="17D40B0F" w14:textId="77777777" w:rsidR="00BD05EE" w:rsidRPr="005C55CD" w:rsidRDefault="008E0EEC" w:rsidP="006810E2">
          <w:pPr>
            <w:pStyle w:val="PSBody2"/>
            <w:rPr>
              <w:b/>
              <w:bCs w:val="0"/>
            </w:rPr>
          </w:pPr>
          <w:r w:rsidRPr="005C55CD">
            <w:rPr>
              <w:b/>
              <w:bCs w:val="0"/>
            </w:rPr>
            <w:t>22</w:t>
          </w:r>
          <w:proofErr w:type="gramStart"/>
          <w:r w:rsidRPr="005C55CD">
            <w:rPr>
              <w:b/>
              <w:bCs w:val="0"/>
            </w:rPr>
            <w:t>.  Termination</w:t>
          </w:r>
          <w:proofErr w:type="gramEnd"/>
          <w:r w:rsidRPr="005C55CD">
            <w:rPr>
              <w:b/>
              <w:bCs w:val="0"/>
            </w:rPr>
            <w:t xml:space="preserve"> for Convenience.  </w:t>
          </w:r>
        </w:p>
        <w:p w14:paraId="67A868ED" w14:textId="7FB71A19" w:rsidR="00B62EEB" w:rsidRDefault="00292C55" w:rsidP="006810E2">
          <w:pPr>
            <w:pStyle w:val="PSBody2"/>
          </w:pPr>
          <w:r>
            <w:t xml:space="preserve">A. </w:t>
          </w:r>
          <w:r w:rsidR="00E81D42">
            <w:t xml:space="preserve"> </w:t>
          </w:r>
          <w:proofErr w:type="gramStart"/>
          <w:r w:rsidR="00485531">
            <w:t>By the State</w:t>
          </w:r>
          <w:proofErr w:type="gramEnd"/>
          <w:r w:rsidR="00485531">
            <w:t xml:space="preserve">. </w:t>
          </w:r>
          <w:r w:rsidR="008E0EEC" w:rsidRPr="00CF59F4">
            <w:t>Unless prohibited by a statute or regulation relating to the award of the Grant, this Grant Agreement may be terminated</w:t>
          </w:r>
          <w:r w:rsidR="008E0EEC" w:rsidRPr="00F374ED">
            <w:t>, in whole or in part,</w:t>
          </w:r>
          <w:r w:rsidR="008E0EEC" w:rsidRPr="00CF59F4">
            <w:t xml:space="preserve"> by the State whenever, for any reason, the State determines that such termination is in the best interest of the Stat</w:t>
          </w:r>
          <w:r w:rsidR="008E0EEC" w:rsidRPr="00403A94">
            <w:t>e</w:t>
          </w:r>
          <w:r w:rsidR="00AE1050">
            <w:t xml:space="preserve"> or the </w:t>
          </w:r>
          <w:r w:rsidR="009F3DF1">
            <w:t xml:space="preserve">subaward no longer effectuates the </w:t>
          </w:r>
          <w:r w:rsidR="007B43C8">
            <w:t xml:space="preserve">BEAD </w:t>
          </w:r>
          <w:r w:rsidR="009F3DF1">
            <w:t xml:space="preserve">program goals or </w:t>
          </w:r>
          <w:r w:rsidR="007E6E1D">
            <w:t>State priorities</w:t>
          </w:r>
          <w:r w:rsidR="008E0EEC" w:rsidRPr="00403A94">
            <w:t>.</w:t>
          </w:r>
          <w:r w:rsidR="008E0EEC" w:rsidRPr="00CF59F4">
            <w:t xml:space="preserve"> </w:t>
          </w:r>
        </w:p>
        <w:p w14:paraId="34EBED94" w14:textId="77777777" w:rsidR="00485531" w:rsidRDefault="00485531" w:rsidP="006810E2">
          <w:pPr>
            <w:pStyle w:val="PSBody2"/>
          </w:pPr>
        </w:p>
        <w:p w14:paraId="67DC1C5C" w14:textId="49251135" w:rsidR="008E0EEC" w:rsidRDefault="00B62EEB" w:rsidP="006810E2">
          <w:pPr>
            <w:pStyle w:val="PSBody2"/>
          </w:pPr>
          <w:r>
            <w:t xml:space="preserve">B. </w:t>
          </w:r>
          <w:r w:rsidR="00E81D42">
            <w:t xml:space="preserve"> </w:t>
          </w:r>
          <w:r>
            <w:t xml:space="preserve">By agreement of both parties. </w:t>
          </w:r>
          <w:r w:rsidR="002F4F89">
            <w:t>The Grant Agreement may be terminated</w:t>
          </w:r>
          <w:r w:rsidR="007B43C8">
            <w:t xml:space="preserve"> </w:t>
          </w:r>
          <w:proofErr w:type="gramStart"/>
          <w:r w:rsidR="007B43C8" w:rsidRPr="00B147A9">
            <w:t>in whole</w:t>
          </w:r>
          <w:proofErr w:type="gramEnd"/>
          <w:r w:rsidR="007B43C8" w:rsidRPr="00B147A9">
            <w:t xml:space="preserve"> or in part</w:t>
          </w:r>
          <w:r w:rsidR="002F4F89">
            <w:t xml:space="preserve"> with the consent of the Subgrantee</w:t>
          </w:r>
          <w:r w:rsidR="006D4294">
            <w:t xml:space="preserve"> and both parties </w:t>
          </w:r>
          <w:r w:rsidR="009B453E">
            <w:t xml:space="preserve">shall agree upon the termination conditions. </w:t>
          </w:r>
        </w:p>
        <w:p w14:paraId="664D28B1" w14:textId="77777777" w:rsidR="007C33A4" w:rsidRDefault="007C33A4" w:rsidP="006810E2">
          <w:pPr>
            <w:pStyle w:val="PSBody2"/>
          </w:pPr>
        </w:p>
        <w:p w14:paraId="769646E1" w14:textId="267B1856" w:rsidR="007C33A4" w:rsidRDefault="007C33A4" w:rsidP="006810E2">
          <w:pPr>
            <w:pStyle w:val="PSBody2"/>
          </w:pPr>
          <w:r>
            <w:t xml:space="preserve">C.  </w:t>
          </w:r>
          <w:r w:rsidR="001B2D60">
            <w:t>By the Subgrantee</w:t>
          </w:r>
          <w:r w:rsidR="00B93F5A">
            <w:t>.</w:t>
          </w:r>
          <w:r w:rsidR="001B2D60">
            <w:t xml:space="preserve"> </w:t>
          </w:r>
          <w:r w:rsidR="00B93F5A">
            <w:t>The Grant Agreement may be terminated</w:t>
          </w:r>
          <w:r w:rsidR="007B43C8">
            <w:t xml:space="preserve"> </w:t>
          </w:r>
          <w:proofErr w:type="gramStart"/>
          <w:r w:rsidR="007B43C8" w:rsidRPr="00B147A9">
            <w:t>in whole</w:t>
          </w:r>
          <w:proofErr w:type="gramEnd"/>
          <w:r w:rsidR="007B43C8" w:rsidRPr="00B147A9">
            <w:t xml:space="preserve"> or in part</w:t>
          </w:r>
          <w:r w:rsidR="00B93F5A">
            <w:t xml:space="preserve"> by the Subgrantee </w:t>
          </w:r>
          <w:r w:rsidR="001B2D60">
            <w:t xml:space="preserve">upon sending the State a written notification of the reasons for such termination, </w:t>
          </w:r>
          <w:r w:rsidR="001B2D60">
            <w:lastRenderedPageBreak/>
            <w:t>the effective date, and</w:t>
          </w:r>
          <w:r w:rsidR="00D55499">
            <w:t xml:space="preserve">, in the case of partial termination, the portion to be terminated. If the State determines that the remaining portion of the </w:t>
          </w:r>
          <w:r w:rsidR="0072547F">
            <w:t>subaward will not accomplish the purposes for which the subaward was made, the State may terminate the subaward in its entirety</w:t>
          </w:r>
          <w:r w:rsidR="00B93F5A">
            <w:t>.</w:t>
          </w:r>
        </w:p>
        <w:p w14:paraId="0AB9838C" w14:textId="77777777" w:rsidR="00A21301" w:rsidRDefault="00A21301" w:rsidP="006810E2">
          <w:pPr>
            <w:pStyle w:val="PSBody2"/>
          </w:pPr>
        </w:p>
        <w:p w14:paraId="6D8D1F8E" w14:textId="77777777" w:rsidR="004A63A7" w:rsidRPr="00B147A9" w:rsidRDefault="007C33A4" w:rsidP="006810E2">
          <w:pPr>
            <w:pStyle w:val="PSBody2"/>
          </w:pPr>
          <w:r>
            <w:t>D</w:t>
          </w:r>
          <w:r w:rsidR="00A21301" w:rsidRPr="00B147A9">
            <w:t xml:space="preserve">. </w:t>
          </w:r>
          <w:r w:rsidR="00E81D42" w:rsidRPr="00B147A9">
            <w:t xml:space="preserve"> </w:t>
          </w:r>
          <w:r w:rsidR="004A63A7" w:rsidRPr="00B147A9">
            <w:t>Reimbursement.</w:t>
          </w:r>
        </w:p>
        <w:p w14:paraId="0EC0E478" w14:textId="1A4C3AB2" w:rsidR="004A63A7" w:rsidRPr="00B147A9" w:rsidRDefault="004A63A7" w:rsidP="00FF600A">
          <w:pPr>
            <w:pStyle w:val="PSBody2"/>
            <w:ind w:left="720" w:hanging="360"/>
          </w:pPr>
          <w:r w:rsidRPr="00B147A9">
            <w:t>(1</w:t>
          </w:r>
          <w:proofErr w:type="gramStart"/>
          <w:r w:rsidRPr="00B147A9">
            <w:t xml:space="preserve">) </w:t>
          </w:r>
          <w:r w:rsidR="00FF600A" w:rsidRPr="00B147A9">
            <w:t xml:space="preserve"> </w:t>
          </w:r>
          <w:r w:rsidR="001C445C" w:rsidRPr="00B147A9">
            <w:t>In</w:t>
          </w:r>
          <w:proofErr w:type="gramEnd"/>
          <w:r w:rsidR="001C445C" w:rsidRPr="00B147A9">
            <w:t xml:space="preserve"> the event of</w:t>
          </w:r>
          <w:r w:rsidR="00EF796C" w:rsidRPr="00B147A9">
            <w:t xml:space="preserve"> t</w:t>
          </w:r>
          <w:r w:rsidR="001C445C" w:rsidRPr="00B147A9">
            <w:t xml:space="preserve">ermination under </w:t>
          </w:r>
          <w:proofErr w:type="gramStart"/>
          <w:r w:rsidR="001C445C" w:rsidRPr="00B147A9">
            <w:t>this Section</w:t>
          </w:r>
          <w:proofErr w:type="gramEnd"/>
          <w:r w:rsidR="001C445C" w:rsidRPr="00B147A9">
            <w:t xml:space="preserve"> 22, the Subgrantee shall be </w:t>
          </w:r>
          <w:r w:rsidR="00FC31A2" w:rsidRPr="00B147A9">
            <w:t>reimbursed</w:t>
          </w:r>
          <w:r w:rsidR="001C445C" w:rsidRPr="00B147A9">
            <w:t xml:space="preserve"> for completion of milestone events prior to the effective date of termination.  </w:t>
          </w:r>
        </w:p>
        <w:p w14:paraId="7CAC7526" w14:textId="00B6F2AB" w:rsidR="001C445C" w:rsidRPr="00B147A9" w:rsidRDefault="004A63A7" w:rsidP="00FF600A">
          <w:pPr>
            <w:pStyle w:val="PSBody2"/>
            <w:ind w:left="720" w:hanging="360"/>
          </w:pPr>
          <w:r w:rsidRPr="00B147A9">
            <w:t xml:space="preserve">(2) </w:t>
          </w:r>
          <w:r w:rsidR="0019009D" w:rsidRPr="00B147A9">
            <w:t xml:space="preserve">In the event </w:t>
          </w:r>
          <w:r w:rsidR="00344204" w:rsidRPr="00B147A9">
            <w:t xml:space="preserve">of termination under this Section 22 by the State under </w:t>
          </w:r>
          <w:r w:rsidR="006303FB" w:rsidRPr="00B147A9">
            <w:t xml:space="preserve">federal action to cancel/terminate the BEAD Program, </w:t>
          </w:r>
          <w:r w:rsidRPr="00B147A9">
            <w:t xml:space="preserve">the Subgrantee shall be reimbursed </w:t>
          </w:r>
          <w:r w:rsidR="00492593" w:rsidRPr="00B147A9">
            <w:t xml:space="preserve">for completion of milestone events prior to the effective date of termination only if federal funds are </w:t>
          </w:r>
          <w:r w:rsidR="00375D3D" w:rsidRPr="00B147A9">
            <w:t xml:space="preserve">made </w:t>
          </w:r>
          <w:r w:rsidR="00492593" w:rsidRPr="00B147A9">
            <w:t xml:space="preserve">available </w:t>
          </w:r>
          <w:r w:rsidR="001317E4" w:rsidRPr="00B147A9">
            <w:t xml:space="preserve">by the U.S. Department of Commerce </w:t>
          </w:r>
          <w:r w:rsidR="00492593" w:rsidRPr="00B147A9">
            <w:t xml:space="preserve">for disbursement to the </w:t>
          </w:r>
          <w:r w:rsidR="00375D3D" w:rsidRPr="00B147A9">
            <w:t>S</w:t>
          </w:r>
          <w:r w:rsidR="00492593" w:rsidRPr="00B147A9">
            <w:t>ubgrantee</w:t>
          </w:r>
          <w:r w:rsidR="00583DB2" w:rsidRPr="00B147A9">
            <w:t xml:space="preserve">. </w:t>
          </w:r>
        </w:p>
        <w:p w14:paraId="4ED33D9A" w14:textId="77637AF7" w:rsidR="00583DB2" w:rsidRPr="00B147A9" w:rsidRDefault="00583DB2" w:rsidP="00FF600A">
          <w:pPr>
            <w:pStyle w:val="PSBody2"/>
            <w:ind w:left="720" w:hanging="360"/>
          </w:pPr>
          <w:r w:rsidRPr="00B147A9">
            <w:t>(3) The State will not be liable for work on the Project performed after the effective date of termination. In no case shall total payment made to the Subgrantee exceed the original subgrant amount.</w:t>
          </w:r>
        </w:p>
        <w:p w14:paraId="3ED06F09" w14:textId="77777777" w:rsidR="00A21301" w:rsidRPr="00B147A9" w:rsidRDefault="00A21301" w:rsidP="006810E2">
          <w:pPr>
            <w:pStyle w:val="PSBody2"/>
          </w:pPr>
        </w:p>
        <w:p w14:paraId="0DDEC36F" w14:textId="5D4F63F6" w:rsidR="00A21301" w:rsidRDefault="007C33A4" w:rsidP="006810E2">
          <w:pPr>
            <w:pStyle w:val="PSBody2"/>
          </w:pPr>
          <w:r w:rsidRPr="00B147A9">
            <w:t>E</w:t>
          </w:r>
          <w:r w:rsidR="00A21301" w:rsidRPr="00B147A9">
            <w:t xml:space="preserve">. </w:t>
          </w:r>
          <w:r w:rsidR="00E81D42" w:rsidRPr="00B147A9">
            <w:t xml:space="preserve"> </w:t>
          </w:r>
          <w:r w:rsidR="00D668DB" w:rsidRPr="00B147A9">
            <w:t xml:space="preserve">Termination </w:t>
          </w:r>
          <w:r w:rsidR="00A21301" w:rsidRPr="00B147A9">
            <w:t xml:space="preserve">Notice. </w:t>
          </w:r>
          <w:r w:rsidR="001164BC" w:rsidRPr="00B147A9">
            <w:t>The</w:t>
          </w:r>
          <w:r w:rsidR="00DB15CF" w:rsidRPr="00B147A9">
            <w:t xml:space="preserve"> party seeking to terminate this Grant Agreement</w:t>
          </w:r>
          <w:r w:rsidR="00872B2F" w:rsidRPr="00B147A9">
            <w:t xml:space="preserve"> under this Section 22 shall</w:t>
          </w:r>
          <w:r w:rsidR="001164BC" w:rsidRPr="00B147A9">
            <w:t xml:space="preserve"> provide written </w:t>
          </w:r>
          <w:r w:rsidR="000A3143" w:rsidRPr="00B147A9">
            <w:t>notice of termination to the</w:t>
          </w:r>
          <w:r w:rsidR="00A21301" w:rsidRPr="00B147A9">
            <w:t xml:space="preserve"> </w:t>
          </w:r>
          <w:r w:rsidR="00872B2F" w:rsidRPr="00B147A9">
            <w:t>other party</w:t>
          </w:r>
          <w:r w:rsidR="00A21301" w:rsidRPr="00B147A9">
            <w:t xml:space="preserve"> specifying the </w:t>
          </w:r>
          <w:r w:rsidR="00F3455D" w:rsidRPr="00B147A9">
            <w:t>effective date</w:t>
          </w:r>
          <w:r w:rsidR="00A21301" w:rsidRPr="00B147A9">
            <w:t>, the portion of the federal award to be terminated and the reasons for termination.</w:t>
          </w:r>
        </w:p>
        <w:p w14:paraId="47E80230" w14:textId="77777777" w:rsidR="00AF2B18" w:rsidRDefault="00AF2B18" w:rsidP="006810E2">
          <w:pPr>
            <w:pStyle w:val="PSBody2"/>
          </w:pPr>
        </w:p>
        <w:p w14:paraId="1E37E839" w14:textId="46828E13" w:rsidR="00AF2B18" w:rsidRPr="00CF59F4" w:rsidRDefault="007C33A4" w:rsidP="006810E2">
          <w:pPr>
            <w:pStyle w:val="PSBody2"/>
          </w:pPr>
          <w:r>
            <w:t>F</w:t>
          </w:r>
          <w:r w:rsidR="00AF2B18">
            <w:t xml:space="preserve">. </w:t>
          </w:r>
          <w:r w:rsidR="00E81D42">
            <w:t xml:space="preserve"> </w:t>
          </w:r>
          <w:r w:rsidR="00AF2B18">
            <w:t>If the Grant Agreement is terminated in part or its entirety</w:t>
          </w:r>
          <w:r w:rsidR="00FE5AC7">
            <w:t xml:space="preserve"> under this Section</w:t>
          </w:r>
          <w:r w:rsidR="00AF2B18">
            <w:t>, the Subgrantee shall remain responsible for compliance with the requirements in 2 CFR 200.344 (Closeout) and 2 CFR 200.345 (Post-Closeout Adjustments and Continuing Responsibilities).</w:t>
          </w:r>
        </w:p>
        <w:p w14:paraId="0238F4A7" w14:textId="77777777" w:rsidR="008E0EEC" w:rsidRPr="00CF59F4" w:rsidRDefault="008E0EEC" w:rsidP="006810E2">
          <w:pPr>
            <w:pStyle w:val="PSBody2"/>
          </w:pPr>
        </w:p>
        <w:p w14:paraId="5E0E6E7A" w14:textId="77777777" w:rsidR="008E0EEC" w:rsidRPr="005C55CD" w:rsidRDefault="008E0EEC" w:rsidP="006810E2">
          <w:pPr>
            <w:pStyle w:val="PSBody2"/>
            <w:rPr>
              <w:b/>
              <w:bCs w:val="0"/>
            </w:rPr>
          </w:pPr>
          <w:r w:rsidRPr="005C55CD">
            <w:rPr>
              <w:b/>
              <w:bCs w:val="0"/>
            </w:rPr>
            <w:t>23</w:t>
          </w:r>
          <w:proofErr w:type="gramStart"/>
          <w:r w:rsidRPr="005C55CD">
            <w:rPr>
              <w:b/>
              <w:bCs w:val="0"/>
            </w:rPr>
            <w:t>.  Omitted</w:t>
          </w:r>
          <w:proofErr w:type="gramEnd"/>
          <w:r w:rsidRPr="005C55CD">
            <w:rPr>
              <w:b/>
              <w:bCs w:val="0"/>
            </w:rPr>
            <w:t>.</w:t>
          </w:r>
        </w:p>
        <w:p w14:paraId="6AB126EC" w14:textId="77777777" w:rsidR="008E0EEC" w:rsidRPr="00CF59F4" w:rsidRDefault="008E0EEC" w:rsidP="006810E2">
          <w:pPr>
            <w:pStyle w:val="PSBody2"/>
          </w:pPr>
        </w:p>
        <w:p w14:paraId="292F0C18" w14:textId="77777777" w:rsidR="008E0EEC" w:rsidRPr="00CF59F4" w:rsidRDefault="008E0EEC" w:rsidP="006810E2">
          <w:pPr>
            <w:pStyle w:val="PSBody2"/>
          </w:pPr>
          <w:r w:rsidRPr="00CF59F4">
            <w:rPr>
              <w:b/>
            </w:rPr>
            <w:t>24</w:t>
          </w:r>
          <w:proofErr w:type="gramStart"/>
          <w:r w:rsidRPr="00CF59F4">
            <w:rPr>
              <w:b/>
            </w:rPr>
            <w:t>.  Federal</w:t>
          </w:r>
          <w:proofErr w:type="gramEnd"/>
          <w:r w:rsidRPr="00CF59F4">
            <w:rPr>
              <w:b/>
            </w:rPr>
            <w:t xml:space="preserve"> and State Third-Party Contract Provisions.</w:t>
          </w:r>
          <w:r w:rsidRPr="00CF59F4">
            <w:t xml:space="preserve">  Since this Grant involves the payment of federal funds, the Subgrantee and, if applicable, its contractors shall comply with the federal provisions attached as </w:t>
          </w:r>
          <w:r w:rsidRPr="00CF59F4">
            <w:rPr>
              <w:b/>
            </w:rPr>
            <w:t xml:space="preserve">Attachment A </w:t>
          </w:r>
          <w:r w:rsidRPr="00CF59F4">
            <w:t>and incorporated fully herein.</w:t>
          </w:r>
          <w:r>
            <w:t xml:space="preserve"> If the Subgrantee fails to comply with any requirement under Section 60102 of the Infrastructure Act, Attachment A, or the BEAD </w:t>
          </w:r>
          <w:proofErr w:type="spellStart"/>
          <w:r>
            <w:t>NOFO</w:t>
          </w:r>
          <w:proofErr w:type="spellEnd"/>
          <w:r>
            <w:t xml:space="preserve">, it shall be required to return up to the entire amount of the subgrant to the State, at the discretion of the State or the Assistant Secretary of Commerce for Communications and Information (“Assistant Secretary”).  </w:t>
          </w:r>
        </w:p>
        <w:p w14:paraId="0CEFBED4" w14:textId="77777777" w:rsidR="008E0EEC" w:rsidRPr="00CF59F4" w:rsidRDefault="008E0EEC" w:rsidP="006810E2">
          <w:pPr>
            <w:pStyle w:val="PSBody2"/>
          </w:pPr>
        </w:p>
        <w:p w14:paraId="647870C7" w14:textId="77777777" w:rsidR="008E0EEC" w:rsidRDefault="008E0EEC" w:rsidP="008E0EEC">
          <w:pPr>
            <w:pStyle w:val="NoSpacing"/>
            <w:rPr>
              <w:rFonts w:ascii="Georgia" w:eastAsia="Times New Roman" w:hAnsi="Georgia" w:cs="Arial"/>
              <w:b/>
            </w:rPr>
          </w:pPr>
          <w:r w:rsidRPr="00CF59F4">
            <w:rPr>
              <w:rFonts w:ascii="Georgia" w:eastAsia="Times New Roman" w:hAnsi="Georgia" w:cs="Arial"/>
              <w:b/>
              <w:iCs/>
            </w:rPr>
            <w:t>25</w:t>
          </w:r>
          <w:proofErr w:type="gramStart"/>
          <w:r w:rsidRPr="00CF59F4">
            <w:rPr>
              <w:rFonts w:ascii="Georgia" w:eastAsia="Times New Roman" w:hAnsi="Georgia" w:cs="Arial"/>
              <w:b/>
              <w:iCs/>
            </w:rPr>
            <w:t xml:space="preserve">.  </w:t>
          </w:r>
          <w:r w:rsidRPr="00CF59F4">
            <w:rPr>
              <w:rFonts w:ascii="Georgia" w:eastAsia="Times New Roman" w:hAnsi="Georgia" w:cs="Arial"/>
              <w:b/>
            </w:rPr>
            <w:t>Omitted</w:t>
          </w:r>
          <w:proofErr w:type="gramEnd"/>
          <w:r w:rsidRPr="00CF59F4">
            <w:rPr>
              <w:rFonts w:ascii="Georgia" w:eastAsia="Times New Roman" w:hAnsi="Georgia" w:cs="Arial"/>
              <w:b/>
            </w:rPr>
            <w:t>.</w:t>
          </w:r>
        </w:p>
        <w:p w14:paraId="7B8B711C" w14:textId="77777777" w:rsidR="008E0EEC" w:rsidRDefault="008E0EEC" w:rsidP="008E0EEC">
          <w:pPr>
            <w:pStyle w:val="NoSpacing"/>
            <w:rPr>
              <w:rFonts w:ascii="Georgia" w:eastAsia="Times New Roman" w:hAnsi="Georgia" w:cs="Arial"/>
              <w:b/>
            </w:rPr>
          </w:pPr>
        </w:p>
        <w:p w14:paraId="2F7F31D0" w14:textId="3E205806" w:rsidR="008E0EEC" w:rsidRDefault="008E0EEC" w:rsidP="008E0EEC">
          <w:pPr>
            <w:pStyle w:val="NoSpacing"/>
            <w:rPr>
              <w:rFonts w:ascii="Georgia" w:eastAsia="Times New Roman" w:hAnsi="Georgia" w:cs="Arial"/>
              <w:bCs/>
              <w:iCs/>
              <w:lang w:eastAsia="ja-JP"/>
            </w:rPr>
          </w:pPr>
          <w:r w:rsidRPr="00CF59F4">
            <w:rPr>
              <w:rFonts w:ascii="Georgia" w:eastAsia="Times New Roman" w:hAnsi="Georgia" w:cs="Arial"/>
              <w:b/>
              <w:iCs/>
              <w:lang w:eastAsia="ja-JP"/>
            </w:rPr>
            <w:t>2</w:t>
          </w:r>
          <w:r>
            <w:rPr>
              <w:rFonts w:ascii="Georgia" w:eastAsia="Times New Roman" w:hAnsi="Georgia" w:cs="Arial"/>
              <w:b/>
              <w:iCs/>
              <w:lang w:eastAsia="ja-JP"/>
            </w:rPr>
            <w:t>6</w:t>
          </w:r>
          <w:proofErr w:type="gramStart"/>
          <w:r w:rsidRPr="00CF59F4">
            <w:rPr>
              <w:rFonts w:ascii="Georgia" w:eastAsia="Times New Roman" w:hAnsi="Georgia" w:cs="Arial"/>
              <w:b/>
              <w:iCs/>
              <w:lang w:eastAsia="ja-JP"/>
            </w:rPr>
            <w:t>.  Definitions</w:t>
          </w:r>
          <w:proofErr w:type="gramEnd"/>
          <w:r w:rsidRPr="00CF59F4">
            <w:rPr>
              <w:rFonts w:ascii="Georgia" w:eastAsia="Times New Roman" w:hAnsi="Georgia" w:cs="Arial"/>
              <w:b/>
              <w:iCs/>
              <w:lang w:eastAsia="ja-JP"/>
            </w:rPr>
            <w:t>.</w:t>
          </w:r>
          <w:r w:rsidRPr="00CF59F4">
            <w:rPr>
              <w:rFonts w:ascii="Georgia" w:eastAsia="Times New Roman" w:hAnsi="Georgia" w:cs="Arial"/>
              <w:bCs/>
              <w:iCs/>
              <w:lang w:eastAsia="ja-JP"/>
            </w:rPr>
            <w:t xml:space="preserve"> The definitions in the</w:t>
          </w:r>
          <w:r w:rsidR="00DC570A">
            <w:rPr>
              <w:rFonts w:ascii="Georgia" w:eastAsia="Times New Roman" w:hAnsi="Georgia" w:cs="Arial"/>
              <w:bCs/>
              <w:iCs/>
              <w:lang w:eastAsia="ja-JP"/>
            </w:rPr>
            <w:t xml:space="preserve"> </w:t>
          </w:r>
          <w:proofErr w:type="spellStart"/>
          <w:r w:rsidR="00DC570A">
            <w:rPr>
              <w:rFonts w:ascii="Georgia" w:eastAsia="Times New Roman" w:hAnsi="Georgia" w:cs="Arial"/>
              <w:bCs/>
              <w:iCs/>
              <w:lang w:eastAsia="ja-JP"/>
            </w:rPr>
            <w:t>IIJA</w:t>
          </w:r>
          <w:proofErr w:type="spellEnd"/>
          <w:r w:rsidR="00DC570A">
            <w:rPr>
              <w:rFonts w:ascii="Georgia" w:eastAsia="Times New Roman" w:hAnsi="Georgia" w:cs="Arial"/>
              <w:bCs/>
              <w:iCs/>
              <w:lang w:eastAsia="ja-JP"/>
            </w:rPr>
            <w:t>,</w:t>
          </w:r>
          <w:r w:rsidRPr="00CF59F4">
            <w:rPr>
              <w:rFonts w:ascii="Georgia" w:eastAsia="Times New Roman" w:hAnsi="Georgia" w:cs="Arial"/>
              <w:bCs/>
              <w:iCs/>
              <w:lang w:eastAsia="ja-JP"/>
            </w:rPr>
            <w:t xml:space="preserve"> </w:t>
          </w:r>
          <w:r w:rsidRPr="00F01B27">
            <w:rPr>
              <w:rFonts w:ascii="Georgia" w:eastAsia="Times New Roman" w:hAnsi="Georgia" w:cs="Arial"/>
              <w:bCs/>
              <w:iCs/>
              <w:lang w:eastAsia="ja-JP"/>
            </w:rPr>
            <w:t xml:space="preserve">BEAD </w:t>
          </w:r>
          <w:proofErr w:type="spellStart"/>
          <w:r w:rsidRPr="00F01B27">
            <w:rPr>
              <w:rFonts w:ascii="Georgia" w:eastAsia="Times New Roman" w:hAnsi="Georgia" w:cs="Arial"/>
              <w:bCs/>
              <w:iCs/>
              <w:lang w:eastAsia="ja-JP"/>
            </w:rPr>
            <w:t>NOFO</w:t>
          </w:r>
          <w:proofErr w:type="spellEnd"/>
          <w:r w:rsidRPr="00CF59F4">
            <w:rPr>
              <w:rFonts w:ascii="Georgia" w:eastAsia="Times New Roman" w:hAnsi="Georgia" w:cs="Arial"/>
              <w:bCs/>
              <w:iCs/>
              <w:lang w:eastAsia="ja-JP"/>
            </w:rPr>
            <w:t xml:space="preserve"> and </w:t>
          </w:r>
          <w:r w:rsidRPr="00F01B27">
            <w:rPr>
              <w:rFonts w:ascii="Georgia" w:eastAsia="Times New Roman" w:hAnsi="Georgia" w:cs="Arial"/>
              <w:bCs/>
              <w:iCs/>
              <w:lang w:eastAsia="ja-JP"/>
            </w:rPr>
            <w:t>2 CFR Part 200</w:t>
          </w:r>
          <w:r w:rsidRPr="00CF59F4">
            <w:rPr>
              <w:rFonts w:ascii="Georgia" w:eastAsia="Times New Roman" w:hAnsi="Georgia" w:cs="Arial"/>
              <w:bCs/>
              <w:iCs/>
              <w:lang w:eastAsia="ja-JP"/>
            </w:rPr>
            <w:t xml:space="preserve"> shall apply to capitalized terms not otherwise defined herein.</w:t>
          </w:r>
        </w:p>
        <w:p w14:paraId="73AB5AE3" w14:textId="77777777" w:rsidR="002D5FDA" w:rsidRDefault="002D5FDA" w:rsidP="008E0EEC">
          <w:pPr>
            <w:pStyle w:val="NoSpacing"/>
            <w:rPr>
              <w:rFonts w:ascii="Georgia" w:eastAsia="Times New Roman" w:hAnsi="Georgia" w:cs="Arial"/>
              <w:bCs/>
              <w:iCs/>
              <w:lang w:eastAsia="ja-JP"/>
            </w:rPr>
          </w:pPr>
        </w:p>
        <w:p w14:paraId="436410C8" w14:textId="77777777" w:rsidR="008E0EEC" w:rsidRPr="00CF59F4" w:rsidRDefault="008E0EEC" w:rsidP="008E0EEC">
          <w:pPr>
            <w:pStyle w:val="NoSpacing"/>
            <w:rPr>
              <w:rFonts w:ascii="Georgia" w:eastAsia="Times New Roman" w:hAnsi="Georgia" w:cs="Arial"/>
              <w:bCs/>
              <w:iCs/>
              <w:lang w:eastAsia="ja-JP"/>
            </w:rPr>
          </w:pPr>
          <w:r w:rsidRPr="00CF59F4">
            <w:rPr>
              <w:rFonts w:ascii="Georgia" w:eastAsia="Times New Roman" w:hAnsi="Georgia" w:cs="Arial"/>
              <w:b/>
            </w:rPr>
            <w:t>2</w:t>
          </w:r>
          <w:r>
            <w:rPr>
              <w:rFonts w:ascii="Georgia" w:eastAsia="Times New Roman" w:hAnsi="Georgia" w:cs="Arial"/>
              <w:b/>
            </w:rPr>
            <w:t>7</w:t>
          </w:r>
          <w:proofErr w:type="gramStart"/>
          <w:r w:rsidRPr="00CF59F4">
            <w:rPr>
              <w:rFonts w:ascii="Georgia" w:eastAsia="Times New Roman" w:hAnsi="Georgia" w:cs="Arial"/>
              <w:b/>
            </w:rPr>
            <w:t>.  Indemnification</w:t>
          </w:r>
          <w:proofErr w:type="gramEnd"/>
          <w:r w:rsidRPr="00CF59F4">
            <w:rPr>
              <w:rFonts w:ascii="Georgia" w:eastAsia="Times New Roman" w:hAnsi="Georgia" w:cs="Arial"/>
              <w:b/>
            </w:rPr>
            <w:t xml:space="preserve">. </w:t>
          </w:r>
          <w:r w:rsidRPr="00CF59F4">
            <w:rPr>
              <w:rFonts w:ascii="Georgia" w:eastAsia="Times New Roman" w:hAnsi="Georgia" w:cs="Arial"/>
              <w:bCs/>
              <w:iCs/>
              <w:lang w:eastAsia="ja-JP"/>
            </w:rPr>
            <w:t xml:space="preserve">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agrees to indemnify, defend, and hold harmless the State, its agents, officials, and employees from all </w:t>
          </w:r>
          <w:proofErr w:type="gramStart"/>
          <w:r w:rsidRPr="00CF59F4">
            <w:rPr>
              <w:rFonts w:ascii="Georgia" w:eastAsia="Times New Roman" w:hAnsi="Georgia" w:cs="Arial"/>
              <w:bCs/>
              <w:iCs/>
              <w:lang w:eastAsia="ja-JP"/>
            </w:rPr>
            <w:t>third party</w:t>
          </w:r>
          <w:proofErr w:type="gramEnd"/>
          <w:r w:rsidRPr="00CF59F4">
            <w:rPr>
              <w:rFonts w:ascii="Georgia" w:eastAsia="Times New Roman" w:hAnsi="Georgia" w:cs="Arial"/>
              <w:bCs/>
              <w:iCs/>
              <w:lang w:eastAsia="ja-JP"/>
            </w:rPr>
            <w:t xml:space="preserve"> claims and suits including court costs, attorney's fees, and other expenses caused by any act or omission of 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and/or its </w:t>
          </w:r>
          <w:r>
            <w:rPr>
              <w:rFonts w:ascii="Georgia" w:eastAsia="Times New Roman" w:hAnsi="Georgia" w:cs="Arial"/>
              <w:bCs/>
              <w:iCs/>
              <w:lang w:eastAsia="ja-JP"/>
            </w:rPr>
            <w:t xml:space="preserve">contractors and </w:t>
          </w:r>
          <w:r w:rsidRPr="00CF59F4">
            <w:rPr>
              <w:rFonts w:ascii="Georgia" w:eastAsia="Times New Roman" w:hAnsi="Georgia" w:cs="Arial"/>
              <w:bCs/>
              <w:iCs/>
              <w:lang w:eastAsia="ja-JP"/>
            </w:rPr>
            <w:t xml:space="preserve">subcontractors, if any, in the performance of this </w:t>
          </w:r>
          <w:r>
            <w:rPr>
              <w:rFonts w:ascii="Georgia" w:eastAsia="Times New Roman" w:hAnsi="Georgia" w:cs="Arial"/>
              <w:bCs/>
              <w:iCs/>
              <w:lang w:eastAsia="ja-JP"/>
            </w:rPr>
            <w:t>Grant Agreement</w:t>
          </w:r>
          <w:r w:rsidRPr="00CF59F4">
            <w:rPr>
              <w:rFonts w:ascii="Georgia" w:eastAsia="Times New Roman" w:hAnsi="Georgia" w:cs="Arial"/>
              <w:bCs/>
              <w:iCs/>
              <w:lang w:eastAsia="ja-JP"/>
            </w:rPr>
            <w:t xml:space="preserve">. The State will not provide indemnification to the </w:t>
          </w:r>
          <w:r>
            <w:rPr>
              <w:rFonts w:ascii="Georgia" w:eastAsia="Times New Roman" w:hAnsi="Georgia" w:cs="Arial"/>
              <w:bCs/>
              <w:iCs/>
              <w:lang w:eastAsia="ja-JP"/>
            </w:rPr>
            <w:t>Subgrantee</w:t>
          </w:r>
          <w:r w:rsidRPr="00CF59F4">
            <w:rPr>
              <w:rFonts w:ascii="Georgia" w:eastAsia="Times New Roman" w:hAnsi="Georgia" w:cs="Arial"/>
              <w:bCs/>
              <w:iCs/>
              <w:lang w:eastAsia="ja-JP"/>
            </w:rPr>
            <w:t>.</w:t>
          </w:r>
        </w:p>
        <w:p w14:paraId="70E4978E" w14:textId="77777777" w:rsidR="008E0EEC" w:rsidRDefault="008E0EEC" w:rsidP="008E0EEC">
          <w:pPr>
            <w:pStyle w:val="NoSpacing"/>
            <w:rPr>
              <w:rFonts w:ascii="Georgia" w:eastAsia="Times New Roman" w:hAnsi="Georgia" w:cs="Arial"/>
              <w:bCs/>
              <w:iCs/>
              <w:lang w:eastAsia="ja-JP"/>
            </w:rPr>
          </w:pPr>
        </w:p>
        <w:p w14:paraId="5AE7D55D" w14:textId="77777777" w:rsidR="00BB7706" w:rsidRDefault="008E0EEC" w:rsidP="008E0EEC">
          <w:pPr>
            <w:pStyle w:val="NoSpacing"/>
            <w:rPr>
              <w:rFonts w:ascii="Georgia" w:eastAsia="Times New Roman" w:hAnsi="Georgia" w:cs="Arial"/>
              <w:b/>
              <w:iCs/>
              <w:lang w:eastAsia="ja-JP"/>
            </w:rPr>
          </w:pPr>
          <w:r>
            <w:rPr>
              <w:rFonts w:ascii="Georgia" w:eastAsia="Times New Roman" w:hAnsi="Georgia" w:cs="Arial"/>
              <w:b/>
              <w:iCs/>
              <w:lang w:eastAsia="ja-JP"/>
            </w:rPr>
            <w:t>28</w:t>
          </w:r>
          <w:proofErr w:type="gramStart"/>
          <w:r>
            <w:rPr>
              <w:rFonts w:ascii="Georgia" w:eastAsia="Times New Roman" w:hAnsi="Georgia" w:cs="Arial"/>
              <w:b/>
              <w:iCs/>
              <w:lang w:eastAsia="ja-JP"/>
            </w:rPr>
            <w:t>.</w:t>
          </w:r>
          <w:r w:rsidR="00955EC7">
            <w:rPr>
              <w:rFonts w:ascii="Georgia" w:eastAsia="Times New Roman" w:hAnsi="Georgia" w:cs="Arial"/>
              <w:b/>
              <w:iCs/>
              <w:lang w:eastAsia="ja-JP"/>
            </w:rPr>
            <w:t xml:space="preserve">  Dispute</w:t>
          </w:r>
          <w:proofErr w:type="gramEnd"/>
          <w:r w:rsidR="00955EC7">
            <w:rPr>
              <w:rFonts w:ascii="Georgia" w:eastAsia="Times New Roman" w:hAnsi="Georgia" w:cs="Arial"/>
              <w:b/>
              <w:iCs/>
              <w:lang w:eastAsia="ja-JP"/>
            </w:rPr>
            <w:t xml:space="preserve"> Resolution.</w:t>
          </w:r>
        </w:p>
        <w:p w14:paraId="51812237" w14:textId="28597740" w:rsidR="00BB7706" w:rsidRDefault="00BB7706" w:rsidP="008E0EEC">
          <w:pPr>
            <w:pStyle w:val="NoSpacing"/>
            <w:rPr>
              <w:rFonts w:ascii="Georgia" w:eastAsia="Times New Roman" w:hAnsi="Georgia" w:cs="Arial"/>
              <w:bCs/>
              <w:iCs/>
              <w:lang w:eastAsia="ja-JP"/>
            </w:rPr>
          </w:pPr>
          <w:r w:rsidRPr="00BB7706">
            <w:rPr>
              <w:rFonts w:ascii="Georgia" w:eastAsia="Times New Roman" w:hAnsi="Georgia" w:cs="Arial"/>
              <w:bCs/>
              <w:iCs/>
              <w:lang w:eastAsia="ja-JP"/>
            </w:rPr>
            <w:t xml:space="preserve">A. </w:t>
          </w:r>
          <w:r w:rsidR="00EA1B65">
            <w:rPr>
              <w:rFonts w:ascii="Georgia" w:eastAsia="Times New Roman" w:hAnsi="Georgia" w:cs="Arial"/>
              <w:bCs/>
              <w:iCs/>
              <w:lang w:eastAsia="ja-JP"/>
            </w:rPr>
            <w:t xml:space="preserve"> </w:t>
          </w:r>
          <w:r w:rsidR="001A069B" w:rsidRPr="001A069B">
            <w:rPr>
              <w:rFonts w:ascii="Georgia" w:eastAsia="Times New Roman" w:hAnsi="Georgia" w:cs="Arial"/>
              <w:bCs/>
              <w:iCs/>
              <w:lang w:eastAsia="ja-JP"/>
            </w:rPr>
            <w:t xml:space="preserve">Should any disputes arise with respect to this </w:t>
          </w:r>
          <w:r w:rsidR="009B220A">
            <w:rPr>
              <w:rFonts w:ascii="Georgia" w:eastAsia="Times New Roman" w:hAnsi="Georgia" w:cs="Arial"/>
              <w:bCs/>
              <w:iCs/>
              <w:lang w:eastAsia="ja-JP"/>
            </w:rPr>
            <w:t>Grant Agreement</w:t>
          </w:r>
          <w:r w:rsidR="001A069B" w:rsidRPr="001A069B">
            <w:rPr>
              <w:rFonts w:ascii="Georgia" w:eastAsia="Times New Roman" w:hAnsi="Georgia" w:cs="Arial"/>
              <w:bCs/>
              <w:iCs/>
              <w:lang w:eastAsia="ja-JP"/>
            </w:rPr>
            <w:t xml:space="preserve">, the </w:t>
          </w:r>
          <w:r w:rsidR="009B220A">
            <w:rPr>
              <w:rFonts w:ascii="Georgia" w:eastAsia="Times New Roman" w:hAnsi="Georgia" w:cs="Arial"/>
              <w:bCs/>
              <w:iCs/>
              <w:lang w:eastAsia="ja-JP"/>
            </w:rPr>
            <w:t>Subgrantee</w:t>
          </w:r>
          <w:r w:rsidR="001A069B" w:rsidRPr="001A069B">
            <w:rPr>
              <w:rFonts w:ascii="Georgia" w:eastAsia="Times New Roman" w:hAnsi="Georgia" w:cs="Arial"/>
              <w:bCs/>
              <w:iCs/>
              <w:lang w:eastAsia="ja-JP"/>
            </w:rPr>
            <w:t xml:space="preserve"> and the State agree to act immediately to resolve such disputes. </w:t>
          </w:r>
        </w:p>
        <w:p w14:paraId="74067448" w14:textId="77777777" w:rsidR="00E46794" w:rsidRDefault="00E46794" w:rsidP="008E0EEC">
          <w:pPr>
            <w:pStyle w:val="NoSpacing"/>
            <w:rPr>
              <w:rFonts w:ascii="Georgia" w:eastAsia="Times New Roman" w:hAnsi="Georgia" w:cs="Arial"/>
              <w:bCs/>
              <w:iCs/>
              <w:lang w:eastAsia="ja-JP"/>
            </w:rPr>
          </w:pPr>
        </w:p>
        <w:p w14:paraId="727CF9AC" w14:textId="0B4093D1" w:rsidR="004A7E00" w:rsidRDefault="00E46794" w:rsidP="008E0EEC">
          <w:pPr>
            <w:pStyle w:val="NoSpacing"/>
            <w:rPr>
              <w:rFonts w:ascii="Georgia" w:eastAsia="Times New Roman" w:hAnsi="Georgia" w:cs="Arial"/>
              <w:bCs/>
              <w:iCs/>
              <w:lang w:eastAsia="ja-JP"/>
            </w:rPr>
          </w:pPr>
          <w:r>
            <w:rPr>
              <w:rFonts w:ascii="Georgia" w:eastAsia="Times New Roman" w:hAnsi="Georgia" w:cs="Arial"/>
              <w:bCs/>
              <w:iCs/>
              <w:lang w:eastAsia="ja-JP"/>
            </w:rPr>
            <w:lastRenderedPageBreak/>
            <w:t>B.</w:t>
          </w:r>
          <w:r w:rsidR="00EA1B65">
            <w:rPr>
              <w:rFonts w:ascii="Georgia" w:eastAsia="Times New Roman" w:hAnsi="Georgia" w:cs="Arial"/>
              <w:bCs/>
              <w:iCs/>
              <w:lang w:eastAsia="ja-JP"/>
            </w:rPr>
            <w:t xml:space="preserve"> </w:t>
          </w:r>
          <w:r>
            <w:rPr>
              <w:rFonts w:ascii="Georgia" w:eastAsia="Times New Roman" w:hAnsi="Georgia" w:cs="Arial"/>
              <w:bCs/>
              <w:iCs/>
              <w:lang w:eastAsia="ja-JP"/>
            </w:rPr>
            <w:t xml:space="preserve"> </w:t>
          </w:r>
          <w:r w:rsidR="00EA1B65" w:rsidRPr="00EA1B65">
            <w:rPr>
              <w:rFonts w:ascii="Georgia" w:eastAsia="Times New Roman" w:hAnsi="Georgia" w:cs="Arial"/>
              <w:bCs/>
              <w:iCs/>
              <w:lang w:eastAsia="ja-JP"/>
            </w:rPr>
            <w:t xml:space="preserve">The Subgrantee agrees </w:t>
          </w:r>
          <w:proofErr w:type="gramStart"/>
          <w:r w:rsidR="00EA1B65" w:rsidRPr="00EA1B65">
            <w:rPr>
              <w:rFonts w:ascii="Georgia" w:eastAsia="Times New Roman" w:hAnsi="Georgia" w:cs="Arial"/>
              <w:bCs/>
              <w:iCs/>
              <w:lang w:eastAsia="ja-JP"/>
            </w:rPr>
            <w:t>that,</w:t>
          </w:r>
          <w:proofErr w:type="gramEnd"/>
          <w:r w:rsidR="00EA1B65" w:rsidRPr="00EA1B65">
            <w:rPr>
              <w:rFonts w:ascii="Georgia" w:eastAsia="Times New Roman" w:hAnsi="Georgia" w:cs="Arial"/>
              <w:bCs/>
              <w:iCs/>
              <w:lang w:eastAsia="ja-JP"/>
            </w:rPr>
            <w:t xml:space="preserve"> the existence of a dispute notwithstanding, it will continue without delay to carry out </w:t>
          </w:r>
          <w:proofErr w:type="gramStart"/>
          <w:r w:rsidR="00EA1B65" w:rsidRPr="00EA1B65">
            <w:rPr>
              <w:rFonts w:ascii="Georgia" w:eastAsia="Times New Roman" w:hAnsi="Georgia" w:cs="Arial"/>
              <w:bCs/>
              <w:iCs/>
              <w:lang w:eastAsia="ja-JP"/>
            </w:rPr>
            <w:t>all of</w:t>
          </w:r>
          <w:proofErr w:type="gramEnd"/>
          <w:r w:rsidR="00EA1B65" w:rsidRPr="00EA1B65">
            <w:rPr>
              <w:rFonts w:ascii="Georgia" w:eastAsia="Times New Roman" w:hAnsi="Georgia" w:cs="Arial"/>
              <w:bCs/>
              <w:iCs/>
              <w:lang w:eastAsia="ja-JP"/>
            </w:rPr>
            <w:t xml:space="preserve"> its responsibilities under this Grant Agreement that are not affected by the dispute. A dispute involving payment does not preclude performance.</w:t>
          </w:r>
        </w:p>
        <w:p w14:paraId="07354822" w14:textId="77777777" w:rsidR="000A66E2" w:rsidRDefault="000A66E2" w:rsidP="008E0EEC">
          <w:pPr>
            <w:pStyle w:val="NoSpacing"/>
            <w:rPr>
              <w:rFonts w:ascii="Georgia" w:eastAsia="Times New Roman" w:hAnsi="Georgia" w:cs="Arial"/>
              <w:bCs/>
              <w:iCs/>
              <w:lang w:eastAsia="ja-JP"/>
            </w:rPr>
          </w:pPr>
        </w:p>
        <w:p w14:paraId="296D3710" w14:textId="09CF86AB" w:rsidR="004A7E00" w:rsidRDefault="004A7E00" w:rsidP="008E0EEC">
          <w:pPr>
            <w:pStyle w:val="NoSpacing"/>
            <w:rPr>
              <w:rFonts w:ascii="Georgia" w:eastAsia="Times New Roman" w:hAnsi="Georgia" w:cs="Arial"/>
              <w:bCs/>
              <w:iCs/>
              <w:lang w:eastAsia="ja-JP"/>
            </w:rPr>
          </w:pPr>
          <w:r>
            <w:rPr>
              <w:rFonts w:ascii="Georgia" w:eastAsia="Times New Roman" w:hAnsi="Georgia" w:cs="Arial"/>
              <w:bCs/>
              <w:iCs/>
              <w:lang w:eastAsia="ja-JP"/>
            </w:rPr>
            <w:t xml:space="preserve">C. </w:t>
          </w:r>
          <w:r w:rsidR="00433CE0">
            <w:rPr>
              <w:rFonts w:ascii="Georgia" w:eastAsia="Times New Roman" w:hAnsi="Georgia" w:cs="Arial"/>
              <w:bCs/>
              <w:iCs/>
              <w:lang w:eastAsia="ja-JP"/>
            </w:rPr>
            <w:t xml:space="preserve"> </w:t>
          </w:r>
          <w:r w:rsidR="00CF6B15">
            <w:rPr>
              <w:rFonts w:ascii="Georgia" w:eastAsia="Times New Roman" w:hAnsi="Georgia" w:cs="Arial"/>
              <w:bCs/>
              <w:iCs/>
              <w:lang w:eastAsia="ja-JP"/>
            </w:rPr>
            <w:t xml:space="preserve">Informal Dispute Resolution. </w:t>
          </w:r>
          <w:r w:rsidR="003526AE">
            <w:rPr>
              <w:rFonts w:ascii="Georgia" w:eastAsia="Times New Roman" w:hAnsi="Georgia" w:cs="Arial"/>
              <w:bCs/>
              <w:iCs/>
              <w:lang w:eastAsia="ja-JP"/>
            </w:rPr>
            <w:t xml:space="preserve">The Parties to this Agreement agree that time is of the essence </w:t>
          </w:r>
          <w:r w:rsidR="00866AD0">
            <w:rPr>
              <w:rFonts w:ascii="Georgia" w:eastAsia="Times New Roman" w:hAnsi="Georgia" w:cs="Arial"/>
              <w:bCs/>
              <w:iCs/>
              <w:lang w:eastAsia="ja-JP"/>
            </w:rPr>
            <w:t>in the resolution of disputes</w:t>
          </w:r>
          <w:r w:rsidR="005C136A">
            <w:rPr>
              <w:rFonts w:ascii="Georgia" w:eastAsia="Times New Roman" w:hAnsi="Georgia" w:cs="Arial"/>
              <w:bCs/>
              <w:iCs/>
              <w:lang w:eastAsia="ja-JP"/>
            </w:rPr>
            <w:t xml:space="preserve">, therefore </w:t>
          </w:r>
          <w:proofErr w:type="gramStart"/>
          <w:r w:rsidR="005C136A">
            <w:rPr>
              <w:rFonts w:ascii="Georgia" w:eastAsia="Times New Roman" w:hAnsi="Georgia" w:cs="Arial"/>
              <w:bCs/>
              <w:iCs/>
              <w:lang w:eastAsia="ja-JP"/>
            </w:rPr>
            <w:t>any an</w:t>
          </w:r>
          <w:r w:rsidR="00E70DC9">
            <w:rPr>
              <w:rFonts w:ascii="Georgia" w:eastAsia="Times New Roman" w:hAnsi="Georgia" w:cs="Arial"/>
              <w:bCs/>
              <w:iCs/>
              <w:lang w:eastAsia="ja-JP"/>
            </w:rPr>
            <w:t>d</w:t>
          </w:r>
          <w:r w:rsidR="005C136A">
            <w:rPr>
              <w:rFonts w:ascii="Georgia" w:eastAsia="Times New Roman" w:hAnsi="Georgia" w:cs="Arial"/>
              <w:bCs/>
              <w:iCs/>
              <w:lang w:eastAsia="ja-JP"/>
            </w:rPr>
            <w:t xml:space="preserve"> all</w:t>
          </w:r>
          <w:proofErr w:type="gramEnd"/>
          <w:r w:rsidR="005C136A">
            <w:rPr>
              <w:rFonts w:ascii="Georgia" w:eastAsia="Times New Roman" w:hAnsi="Georgia" w:cs="Arial"/>
              <w:bCs/>
              <w:iCs/>
              <w:lang w:eastAsia="ja-JP"/>
            </w:rPr>
            <w:t xml:space="preserve"> disputes in relation to the Agreement will initially be referred to the </w:t>
          </w:r>
          <w:r w:rsidR="00403E79">
            <w:rPr>
              <w:rFonts w:ascii="Georgia" w:eastAsia="Times New Roman" w:hAnsi="Georgia" w:cs="Arial"/>
              <w:bCs/>
              <w:iCs/>
              <w:lang w:eastAsia="ja-JP"/>
            </w:rPr>
            <w:t xml:space="preserve">parties’ respective </w:t>
          </w:r>
          <w:r w:rsidR="005C136A">
            <w:rPr>
              <w:rFonts w:ascii="Georgia" w:eastAsia="Times New Roman" w:hAnsi="Georgia" w:cs="Arial"/>
              <w:bCs/>
              <w:iCs/>
              <w:lang w:eastAsia="ja-JP"/>
            </w:rPr>
            <w:t>Project Manager</w:t>
          </w:r>
          <w:r w:rsidR="00403E79">
            <w:rPr>
              <w:rFonts w:ascii="Georgia" w:eastAsia="Times New Roman" w:hAnsi="Georgia" w:cs="Arial"/>
              <w:bCs/>
              <w:iCs/>
              <w:lang w:eastAsia="ja-JP"/>
            </w:rPr>
            <w:t>s</w:t>
          </w:r>
          <w:r w:rsidR="00521157">
            <w:rPr>
              <w:rFonts w:ascii="Georgia" w:eastAsia="Times New Roman" w:hAnsi="Georgia" w:cs="Arial"/>
              <w:bCs/>
              <w:iCs/>
              <w:lang w:eastAsia="ja-JP"/>
            </w:rPr>
            <w:t xml:space="preserve">, designated in </w:t>
          </w:r>
          <w:r w:rsidR="00521157" w:rsidRPr="00812EC1">
            <w:rPr>
              <w:rFonts w:ascii="Georgia" w:eastAsia="Times New Roman" w:hAnsi="Georgia" w:cs="Arial"/>
              <w:b/>
              <w:iCs/>
              <w:lang w:eastAsia="ja-JP"/>
            </w:rPr>
            <w:t xml:space="preserve">Paragraph </w:t>
          </w:r>
          <w:r w:rsidR="00812EC1" w:rsidRPr="00812EC1">
            <w:rPr>
              <w:rFonts w:ascii="Georgia" w:eastAsia="Times New Roman" w:hAnsi="Georgia" w:cs="Arial"/>
              <w:b/>
              <w:iCs/>
              <w:lang w:eastAsia="ja-JP"/>
            </w:rPr>
            <w:t>10</w:t>
          </w:r>
          <w:r w:rsidR="00521157">
            <w:rPr>
              <w:rFonts w:ascii="Georgia" w:eastAsia="Times New Roman" w:hAnsi="Georgia" w:cs="Arial"/>
              <w:bCs/>
              <w:iCs/>
              <w:lang w:eastAsia="ja-JP"/>
            </w:rPr>
            <w:t xml:space="preserve"> </w:t>
          </w:r>
          <w:r w:rsidR="0076541A">
            <w:rPr>
              <w:rFonts w:ascii="Georgia" w:eastAsia="Times New Roman" w:hAnsi="Georgia" w:cs="Arial"/>
              <w:bCs/>
              <w:iCs/>
              <w:lang w:eastAsia="ja-JP"/>
            </w:rPr>
            <w:t xml:space="preserve">of the </w:t>
          </w:r>
          <w:r w:rsidR="00BC54CE">
            <w:rPr>
              <w:rFonts w:ascii="Georgia" w:eastAsia="Times New Roman" w:hAnsi="Georgia" w:cs="Arial"/>
              <w:bCs/>
              <w:iCs/>
              <w:lang w:eastAsia="ja-JP"/>
            </w:rPr>
            <w:t xml:space="preserve">relevant subaward attached as an </w:t>
          </w:r>
          <w:r w:rsidR="00BC54CE" w:rsidRPr="00403E79">
            <w:rPr>
              <w:rFonts w:ascii="Georgia" w:eastAsia="Times New Roman" w:hAnsi="Georgia" w:cs="Arial"/>
              <w:b/>
              <w:iCs/>
              <w:lang w:eastAsia="ja-JP"/>
            </w:rPr>
            <w:t>Exhibit</w:t>
          </w:r>
          <w:r w:rsidR="00BC54CE">
            <w:rPr>
              <w:rFonts w:ascii="Georgia" w:eastAsia="Times New Roman" w:hAnsi="Georgia" w:cs="Arial"/>
              <w:bCs/>
              <w:iCs/>
              <w:lang w:eastAsia="ja-JP"/>
            </w:rPr>
            <w:t xml:space="preserve"> to the Agreement</w:t>
          </w:r>
          <w:r w:rsidR="00F968F8">
            <w:rPr>
              <w:rFonts w:ascii="Georgia" w:eastAsia="Times New Roman" w:hAnsi="Georgia" w:cs="Arial"/>
              <w:bCs/>
              <w:iCs/>
              <w:lang w:eastAsia="ja-JP"/>
            </w:rPr>
            <w:t xml:space="preserve">, for immediate resolution. </w:t>
          </w:r>
          <w:r w:rsidR="003B67AD">
            <w:rPr>
              <w:rFonts w:ascii="Georgia" w:eastAsia="Times New Roman" w:hAnsi="Georgia" w:cs="Arial"/>
              <w:bCs/>
              <w:iCs/>
              <w:lang w:eastAsia="ja-JP"/>
            </w:rPr>
            <w:t xml:space="preserve">Such referral must include a description of the issues and all supporting documentation. The parties must submit the dispute to a senior executive if unable to resolve the dispute within fifteen (15) business days. </w:t>
          </w:r>
        </w:p>
        <w:p w14:paraId="79FEAAE8" w14:textId="77777777" w:rsidR="00BF4201" w:rsidRDefault="00BF4201" w:rsidP="008E0EEC">
          <w:pPr>
            <w:pStyle w:val="NoSpacing"/>
            <w:rPr>
              <w:rFonts w:ascii="Georgia" w:eastAsia="Times New Roman" w:hAnsi="Georgia" w:cs="Arial"/>
              <w:bCs/>
              <w:iCs/>
              <w:lang w:eastAsia="ja-JP"/>
            </w:rPr>
          </w:pPr>
        </w:p>
        <w:p w14:paraId="4B4AB23F" w14:textId="477369EE" w:rsidR="004555F3" w:rsidRDefault="00BF4201" w:rsidP="004555F3">
          <w:pPr>
            <w:spacing w:after="0" w:line="240" w:lineRule="auto"/>
            <w:rPr>
              <w:rFonts w:ascii="Georgia" w:eastAsia="Times New Roman" w:hAnsi="Georgia" w:cs="Arial"/>
              <w:bCs/>
              <w:iCs/>
              <w:kern w:val="0"/>
              <w:lang w:eastAsia="ja-JP"/>
              <w14:ligatures w14:val="none"/>
            </w:rPr>
          </w:pPr>
          <w:r w:rsidRPr="004555F3">
            <w:rPr>
              <w:rFonts w:ascii="Georgia" w:eastAsia="Times New Roman" w:hAnsi="Georgia" w:cs="Arial"/>
              <w:bCs/>
              <w:iCs/>
              <w:kern w:val="0"/>
              <w:lang w:eastAsia="ja-JP"/>
              <w14:ligatures w14:val="none"/>
            </w:rPr>
            <w:t xml:space="preserve">D. </w:t>
          </w:r>
          <w:r w:rsidR="00EA1B65">
            <w:rPr>
              <w:rFonts w:ascii="Georgia" w:eastAsia="Times New Roman" w:hAnsi="Georgia" w:cs="Arial"/>
              <w:bCs/>
              <w:iCs/>
              <w:kern w:val="0"/>
              <w:lang w:eastAsia="ja-JP"/>
              <w14:ligatures w14:val="none"/>
            </w:rPr>
            <w:t xml:space="preserve"> </w:t>
          </w:r>
          <w:r w:rsidR="004555F3" w:rsidRPr="004555F3">
            <w:rPr>
              <w:rFonts w:ascii="Georgia" w:eastAsia="Times New Roman" w:hAnsi="Georgia" w:cs="Arial"/>
              <w:bCs/>
              <w:iCs/>
              <w:kern w:val="0"/>
              <w:lang w:eastAsia="ja-JP"/>
              <w14:ligatures w14:val="none"/>
            </w:rPr>
            <w:t xml:space="preserve">If the parties are unable to resolve a dispute </w:t>
          </w:r>
          <w:r w:rsidR="00322734">
            <w:rPr>
              <w:rFonts w:ascii="Georgia" w:eastAsia="Times New Roman" w:hAnsi="Georgia" w:cs="Arial"/>
              <w:bCs/>
              <w:iCs/>
              <w:kern w:val="0"/>
              <w:lang w:eastAsia="ja-JP"/>
              <w14:ligatures w14:val="none"/>
            </w:rPr>
            <w:t xml:space="preserve">pertaining to this Agreement </w:t>
          </w:r>
          <w:r w:rsidR="004555F3" w:rsidRPr="004555F3">
            <w:rPr>
              <w:rFonts w:ascii="Georgia" w:eastAsia="Times New Roman" w:hAnsi="Georgia" w:cs="Arial"/>
              <w:bCs/>
              <w:iCs/>
              <w:kern w:val="0"/>
              <w:lang w:eastAsia="ja-JP"/>
              <w14:ligatures w14:val="none"/>
            </w:rPr>
            <w:t xml:space="preserve">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w:t>
          </w:r>
          <w:proofErr w:type="gramStart"/>
          <w:r w:rsidR="004555F3" w:rsidRPr="004555F3">
            <w:rPr>
              <w:rFonts w:ascii="Georgia" w:eastAsia="Times New Roman" w:hAnsi="Georgia" w:cs="Arial"/>
              <w:bCs/>
              <w:iCs/>
              <w:kern w:val="0"/>
              <w:lang w:eastAsia="ja-JP"/>
              <w14:ligatures w14:val="none"/>
            </w:rPr>
            <w:t>in order to</w:t>
          </w:r>
          <w:proofErr w:type="gramEnd"/>
          <w:r w:rsidR="004555F3" w:rsidRPr="004555F3">
            <w:rPr>
              <w:rFonts w:ascii="Georgia" w:eastAsia="Times New Roman" w:hAnsi="Georgia" w:cs="Arial"/>
              <w:bCs/>
              <w:iCs/>
              <w:kern w:val="0"/>
              <w:lang w:eastAsia="ja-JP"/>
              <w14:ligatures w14:val="none"/>
            </w:rPr>
            <w:t xml:space="preserve"> resolve the dispute; the Notice may also afford the parties the opportunity to make presentations and </w:t>
          </w:r>
          <w:proofErr w:type="gramStart"/>
          <w:r w:rsidR="004555F3" w:rsidRPr="004555F3">
            <w:rPr>
              <w:rFonts w:ascii="Georgia" w:eastAsia="Times New Roman" w:hAnsi="Georgia" w:cs="Arial"/>
              <w:bCs/>
              <w:iCs/>
              <w:kern w:val="0"/>
              <w:lang w:eastAsia="ja-JP"/>
              <w14:ligatures w14:val="none"/>
            </w:rPr>
            <w:t>enter into</w:t>
          </w:r>
          <w:proofErr w:type="gramEnd"/>
          <w:r w:rsidR="004555F3" w:rsidRPr="004555F3">
            <w:rPr>
              <w:rFonts w:ascii="Georgia" w:eastAsia="Times New Roman" w:hAnsi="Georgia" w:cs="Arial"/>
              <w:bCs/>
              <w:iCs/>
              <w:kern w:val="0"/>
              <w:lang w:eastAsia="ja-JP"/>
              <w14:ligatures w14:val="none"/>
            </w:rPr>
            <w:t xml:space="preserve"> further negotiations. Within thirty (30) business days of the conclusion of the final presentations, the Commissioner shall issue a written decision and furnish it </w:t>
          </w:r>
          <w:proofErr w:type="gramStart"/>
          <w:r w:rsidR="004555F3" w:rsidRPr="004555F3">
            <w:rPr>
              <w:rFonts w:ascii="Georgia" w:eastAsia="Times New Roman" w:hAnsi="Georgia" w:cs="Arial"/>
              <w:bCs/>
              <w:iCs/>
              <w:kern w:val="0"/>
              <w:lang w:eastAsia="ja-JP"/>
              <w14:ligatures w14:val="none"/>
            </w:rPr>
            <w:t>to</w:t>
          </w:r>
          <w:proofErr w:type="gramEnd"/>
          <w:r w:rsidR="004555F3" w:rsidRPr="004555F3">
            <w:rPr>
              <w:rFonts w:ascii="Georgia" w:eastAsia="Times New Roman" w:hAnsi="Georgia" w:cs="Arial"/>
              <w:bCs/>
              <w:iCs/>
              <w:kern w:val="0"/>
              <w:lang w:eastAsia="ja-JP"/>
              <w14:ligatures w14:val="none"/>
            </w:rPr>
            <w:t xml:space="preserve"> both parties.  The Commissioner’s decision shall be the final and conclusive administrative decision unless either party </w:t>
          </w:r>
          <w:proofErr w:type="gramStart"/>
          <w:r w:rsidR="004555F3" w:rsidRPr="004555F3">
            <w:rPr>
              <w:rFonts w:ascii="Georgia" w:eastAsia="Times New Roman" w:hAnsi="Georgia" w:cs="Arial"/>
              <w:bCs/>
              <w:iCs/>
              <w:kern w:val="0"/>
              <w:lang w:eastAsia="ja-JP"/>
              <w14:ligatures w14:val="none"/>
            </w:rPr>
            <w:t>serves on</w:t>
          </w:r>
          <w:proofErr w:type="gramEnd"/>
          <w:r w:rsidR="004555F3" w:rsidRPr="004555F3">
            <w:rPr>
              <w:rFonts w:ascii="Georgia" w:eastAsia="Times New Roman" w:hAnsi="Georgia" w:cs="Arial"/>
              <w:bCs/>
              <w:iCs/>
              <w:kern w:val="0"/>
              <w:lang w:eastAsia="ja-JP"/>
              <w14:ligatures w14:val="none"/>
            </w:rPr>
            <w:t xml:space="preserve">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w:t>
          </w:r>
          <w:r w:rsidR="00BD41F3">
            <w:rPr>
              <w:rFonts w:ascii="Georgia" w:eastAsia="Times New Roman" w:hAnsi="Georgia" w:cs="Arial"/>
              <w:bCs/>
              <w:iCs/>
              <w:kern w:val="0"/>
              <w:lang w:eastAsia="ja-JP"/>
              <w14:ligatures w14:val="none"/>
            </w:rPr>
            <w:t xml:space="preserve">the court with exclusive jurisdiction </w:t>
          </w:r>
          <w:r w:rsidR="00D7080A">
            <w:rPr>
              <w:rFonts w:ascii="Georgia" w:eastAsia="Times New Roman" w:hAnsi="Georgia" w:cs="Arial"/>
              <w:bCs/>
              <w:iCs/>
              <w:kern w:val="0"/>
              <w:lang w:eastAsia="ja-JP"/>
              <w14:ligatures w14:val="none"/>
            </w:rPr>
            <w:t xml:space="preserve">when </w:t>
          </w:r>
          <w:r w:rsidR="00B042D8">
            <w:rPr>
              <w:rFonts w:ascii="Georgia" w:eastAsia="Times New Roman" w:hAnsi="Georgia" w:cs="Arial"/>
              <w:bCs/>
              <w:iCs/>
              <w:kern w:val="0"/>
              <w:lang w:eastAsia="ja-JP"/>
              <w14:ligatures w14:val="none"/>
            </w:rPr>
            <w:t>challenging</w:t>
          </w:r>
          <w:r w:rsidR="002C288E">
            <w:rPr>
              <w:rFonts w:ascii="Georgia" w:eastAsia="Times New Roman" w:hAnsi="Georgia" w:cs="Arial"/>
              <w:bCs/>
              <w:iCs/>
              <w:kern w:val="0"/>
              <w:lang w:eastAsia="ja-JP"/>
              <w14:ligatures w14:val="none"/>
            </w:rPr>
            <w:t xml:space="preserve"> a decision </w:t>
          </w:r>
          <w:r w:rsidR="00B042D8">
            <w:rPr>
              <w:rFonts w:ascii="Georgia" w:eastAsia="Times New Roman" w:hAnsi="Georgia" w:cs="Arial"/>
              <w:bCs/>
              <w:iCs/>
              <w:kern w:val="0"/>
              <w:lang w:eastAsia="ja-JP"/>
              <w14:ligatures w14:val="none"/>
            </w:rPr>
            <w:t>made by the</w:t>
          </w:r>
          <w:r w:rsidR="002C288E">
            <w:rPr>
              <w:rFonts w:ascii="Georgia" w:eastAsia="Times New Roman" w:hAnsi="Georgia" w:cs="Arial"/>
              <w:bCs/>
              <w:iCs/>
              <w:kern w:val="0"/>
              <w:lang w:eastAsia="ja-JP"/>
              <w14:ligatures w14:val="none"/>
            </w:rPr>
            <w:t xml:space="preserve"> Assistant Secretary</w:t>
          </w:r>
          <w:r w:rsidR="00451F54">
            <w:rPr>
              <w:rFonts w:ascii="Georgia" w:eastAsia="Times New Roman" w:hAnsi="Georgia" w:cs="Arial"/>
              <w:bCs/>
              <w:iCs/>
              <w:kern w:val="0"/>
              <w:lang w:eastAsia="ja-JP"/>
              <w14:ligatures w14:val="none"/>
            </w:rPr>
            <w:t xml:space="preserve"> </w:t>
          </w:r>
          <w:r w:rsidR="00900C56">
            <w:rPr>
              <w:rFonts w:ascii="Georgia" w:eastAsia="Times New Roman" w:hAnsi="Georgia" w:cs="Arial"/>
              <w:bCs/>
              <w:iCs/>
              <w:kern w:val="0"/>
              <w:lang w:eastAsia="ja-JP"/>
              <w14:ligatures w14:val="none"/>
            </w:rPr>
            <w:t xml:space="preserve">per </w:t>
          </w:r>
          <w:r w:rsidR="00EC6FBE">
            <w:rPr>
              <w:rFonts w:ascii="Georgia" w:eastAsia="Times New Roman" w:hAnsi="Georgia" w:cs="Arial"/>
              <w:bCs/>
              <w:iCs/>
              <w:kern w:val="0"/>
              <w:lang w:eastAsia="ja-JP"/>
              <w14:ligatures w14:val="none"/>
            </w:rPr>
            <w:t xml:space="preserve">47 USCA </w:t>
          </w:r>
          <w:r w:rsidR="00EC6FBE" w:rsidRPr="00CF59F4">
            <w:rPr>
              <w:rFonts w:ascii="Georgia" w:hAnsi="Georgia" w:cs="Arial"/>
            </w:rPr>
            <w:t>§</w:t>
          </w:r>
          <w:r w:rsidR="00EC6FBE">
            <w:rPr>
              <w:rFonts w:ascii="Georgia" w:hAnsi="Georgia" w:cs="Arial"/>
            </w:rPr>
            <w:t>1702</w:t>
          </w:r>
          <w:r w:rsidR="002A2EF1">
            <w:rPr>
              <w:rFonts w:ascii="Georgia" w:hAnsi="Georgia" w:cs="Arial"/>
            </w:rPr>
            <w:t>(n)</w:t>
          </w:r>
          <w:r w:rsidR="00316222">
            <w:rPr>
              <w:rFonts w:ascii="Georgia" w:hAnsi="Georgia" w:cs="Arial"/>
            </w:rPr>
            <w:t>,</w:t>
          </w:r>
          <w:r w:rsidR="001A4374">
            <w:rPr>
              <w:rFonts w:ascii="Georgia" w:hAnsi="Georgia" w:cs="Arial"/>
            </w:rPr>
            <w:t xml:space="preserve"> or to </w:t>
          </w:r>
          <w:r w:rsidR="001A4374" w:rsidRPr="004555F3">
            <w:rPr>
              <w:rFonts w:ascii="Georgia" w:eastAsia="Times New Roman" w:hAnsi="Georgia" w:cs="Arial"/>
              <w:bCs/>
              <w:iCs/>
              <w:kern w:val="0"/>
              <w:lang w:eastAsia="ja-JP"/>
              <w14:ligatures w14:val="none"/>
            </w:rPr>
            <w:t>an Indiana court of competent jurisdictio</w:t>
          </w:r>
          <w:r w:rsidR="001A4374">
            <w:rPr>
              <w:rFonts w:ascii="Georgia" w:eastAsia="Times New Roman" w:hAnsi="Georgia" w:cs="Arial"/>
              <w:bCs/>
              <w:iCs/>
              <w:kern w:val="0"/>
              <w:lang w:eastAsia="ja-JP"/>
              <w14:ligatures w14:val="none"/>
            </w:rPr>
            <w:t>n for all other c</w:t>
          </w:r>
          <w:r w:rsidR="00316222">
            <w:rPr>
              <w:rFonts w:ascii="Georgia" w:eastAsia="Times New Roman" w:hAnsi="Georgia" w:cs="Arial"/>
              <w:bCs/>
              <w:iCs/>
              <w:kern w:val="0"/>
              <w:lang w:eastAsia="ja-JP"/>
              <w14:ligatures w14:val="none"/>
            </w:rPr>
            <w:t>laims</w:t>
          </w:r>
          <w:r w:rsidR="004555F3" w:rsidRPr="004555F3">
            <w:rPr>
              <w:rFonts w:ascii="Georgia" w:eastAsia="Times New Roman" w:hAnsi="Georgia" w:cs="Arial"/>
              <w:bCs/>
              <w:iCs/>
              <w:kern w:val="0"/>
              <w:lang w:eastAsia="ja-JP"/>
              <w14:ligatures w14:val="none"/>
            </w:rPr>
            <w:t xml:space="preserve">. If the parties accept the Commissioner’s decision, it may be memorialized as a written Amendment to this </w:t>
          </w:r>
          <w:r w:rsidR="00C03055">
            <w:rPr>
              <w:rFonts w:ascii="Georgia" w:eastAsia="Times New Roman" w:hAnsi="Georgia" w:cs="Arial"/>
              <w:bCs/>
              <w:iCs/>
              <w:kern w:val="0"/>
              <w:lang w:eastAsia="ja-JP"/>
              <w14:ligatures w14:val="none"/>
            </w:rPr>
            <w:t>Agreement</w:t>
          </w:r>
          <w:r w:rsidR="004555F3" w:rsidRPr="004555F3">
            <w:rPr>
              <w:rFonts w:ascii="Georgia" w:eastAsia="Times New Roman" w:hAnsi="Georgia" w:cs="Arial"/>
              <w:bCs/>
              <w:iCs/>
              <w:kern w:val="0"/>
              <w:lang w:eastAsia="ja-JP"/>
              <w14:ligatures w14:val="none"/>
            </w:rPr>
            <w:t xml:space="preserve"> if appropriate. </w:t>
          </w:r>
        </w:p>
        <w:p w14:paraId="6E314049" w14:textId="77777777" w:rsidR="00C03055" w:rsidRDefault="00C03055" w:rsidP="004555F3">
          <w:pPr>
            <w:spacing w:after="0" w:line="240" w:lineRule="auto"/>
            <w:rPr>
              <w:rFonts w:ascii="Georgia" w:eastAsia="Times New Roman" w:hAnsi="Georgia" w:cs="Arial"/>
              <w:bCs/>
              <w:iCs/>
              <w:kern w:val="0"/>
              <w:lang w:eastAsia="ja-JP"/>
              <w14:ligatures w14:val="none"/>
            </w:rPr>
          </w:pPr>
        </w:p>
        <w:p w14:paraId="1F6651FA" w14:textId="31B3A15C" w:rsidR="00C03055" w:rsidRDefault="00C03055"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E. </w:t>
          </w:r>
          <w:r w:rsidR="00EA1B65">
            <w:rPr>
              <w:rFonts w:ascii="Georgia" w:eastAsia="Times New Roman" w:hAnsi="Georgia" w:cs="Arial"/>
              <w:bCs/>
              <w:iCs/>
              <w:kern w:val="0"/>
              <w:lang w:eastAsia="ja-JP"/>
              <w14:ligatures w14:val="none"/>
            </w:rPr>
            <w:t xml:space="preserve"> </w:t>
          </w:r>
          <w:r w:rsidR="00486551" w:rsidRPr="00486551">
            <w:rPr>
              <w:rFonts w:ascii="Georgia" w:eastAsia="Times New Roman" w:hAnsi="Georgia" w:cs="Arial"/>
              <w:bCs/>
              <w:iCs/>
              <w:kern w:val="0"/>
              <w:lang w:eastAsia="ja-JP"/>
              <w14:ligatures w14:val="none"/>
            </w:rPr>
            <w:t xml:space="preserve">With the written approval of the Commissioner of the Indiana Department of Administration, the parties may agree to forego the process described in </w:t>
          </w:r>
          <w:r w:rsidR="00AA0D68">
            <w:rPr>
              <w:rFonts w:ascii="Georgia" w:eastAsia="Times New Roman" w:hAnsi="Georgia" w:cs="Arial"/>
              <w:bCs/>
              <w:iCs/>
              <w:kern w:val="0"/>
              <w:lang w:eastAsia="ja-JP"/>
              <w14:ligatures w14:val="none"/>
            </w:rPr>
            <w:t xml:space="preserve">this Subsection </w:t>
          </w:r>
          <w:r w:rsidR="00A319EF">
            <w:rPr>
              <w:rFonts w:ascii="Georgia" w:eastAsia="Times New Roman" w:hAnsi="Georgia" w:cs="Arial"/>
              <w:bCs/>
              <w:iCs/>
              <w:kern w:val="0"/>
              <w:lang w:eastAsia="ja-JP"/>
              <w14:ligatures w14:val="none"/>
            </w:rPr>
            <w:t>28.</w:t>
          </w:r>
          <w:r w:rsidR="00AA0D68">
            <w:rPr>
              <w:rFonts w:ascii="Georgia" w:eastAsia="Times New Roman" w:hAnsi="Georgia" w:cs="Arial"/>
              <w:bCs/>
              <w:iCs/>
              <w:kern w:val="0"/>
              <w:lang w:eastAsia="ja-JP"/>
              <w14:ligatures w14:val="none"/>
            </w:rPr>
            <w:t>D</w:t>
          </w:r>
          <w:r w:rsidR="00486551" w:rsidRPr="00486551">
            <w:rPr>
              <w:rFonts w:ascii="Georgia" w:eastAsia="Times New Roman" w:hAnsi="Georgia" w:cs="Arial"/>
              <w:bCs/>
              <w:iCs/>
              <w:kern w:val="0"/>
              <w:lang w:eastAsia="ja-JP"/>
              <w14:ligatures w14:val="none"/>
            </w:rPr>
            <w:t xml:space="preserve"> relating to submission of the dispute to the Commissioner.</w:t>
          </w:r>
        </w:p>
        <w:p w14:paraId="4516C7FA" w14:textId="77777777" w:rsidR="00455D41" w:rsidRDefault="00455D41" w:rsidP="004555F3">
          <w:pPr>
            <w:spacing w:after="0" w:line="240" w:lineRule="auto"/>
            <w:rPr>
              <w:rFonts w:ascii="Georgia" w:eastAsia="Times New Roman" w:hAnsi="Georgia" w:cs="Arial"/>
              <w:bCs/>
              <w:iCs/>
              <w:kern w:val="0"/>
              <w:lang w:eastAsia="ja-JP"/>
              <w14:ligatures w14:val="none"/>
            </w:rPr>
          </w:pPr>
        </w:p>
        <w:p w14:paraId="7DF4EA3C" w14:textId="53420E5A" w:rsidR="00455D41" w:rsidRPr="004555F3" w:rsidRDefault="00455D41"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F. </w:t>
          </w:r>
          <w:r w:rsidR="00EA1B65">
            <w:rPr>
              <w:rFonts w:ascii="Georgia" w:eastAsia="Times New Roman" w:hAnsi="Georgia" w:cs="Arial"/>
              <w:bCs/>
              <w:iCs/>
              <w:kern w:val="0"/>
              <w:lang w:eastAsia="ja-JP"/>
              <w14:ligatures w14:val="none"/>
            </w:rPr>
            <w:t xml:space="preserve"> </w:t>
          </w:r>
          <w:r w:rsidR="00EF5F3C" w:rsidRPr="00EF5F3C">
            <w:rPr>
              <w:rFonts w:ascii="Georgia" w:eastAsia="Times New Roman" w:hAnsi="Georgia" w:cs="Arial"/>
              <w:bCs/>
              <w:iCs/>
              <w:kern w:val="0"/>
              <w:lang w:eastAsia="ja-JP"/>
              <w14:ligatures w14:val="none"/>
            </w:rPr>
            <w:t>This paragraph shall not be construed to abrogate provisions of IC § 4-6-2-11 in situations where dispute resolution efforts lead to a compromise of claims in favor of the State as described in that statute. </w:t>
          </w:r>
          <w:proofErr w:type="gramStart"/>
          <w:r w:rsidR="00EF5F3C" w:rsidRPr="00EF5F3C">
            <w:rPr>
              <w:rFonts w:ascii="Georgia" w:eastAsia="Times New Roman" w:hAnsi="Georgia" w:cs="Arial"/>
              <w:bCs/>
              <w:iCs/>
              <w:kern w:val="0"/>
              <w:lang w:eastAsia="ja-JP"/>
              <w14:ligatures w14:val="none"/>
            </w:rPr>
            <w:t>In particular, releases</w:t>
          </w:r>
          <w:proofErr w:type="gramEnd"/>
          <w:r w:rsidR="00EF5F3C" w:rsidRPr="00EF5F3C">
            <w:rPr>
              <w:rFonts w:ascii="Georgia" w:eastAsia="Times New Roman" w:hAnsi="Georgia" w:cs="Arial"/>
              <w:bCs/>
              <w:iCs/>
              <w:kern w:val="0"/>
              <w:lang w:eastAsia="ja-JP"/>
              <w14:ligatures w14:val="none"/>
            </w:rPr>
            <w:t xml:space="preserve"> or settlement agreements involving releases of legal claims or potential legal claims of the state should be processed </w:t>
          </w:r>
          <w:proofErr w:type="gramStart"/>
          <w:r w:rsidR="00EF5F3C" w:rsidRPr="00EF5F3C">
            <w:rPr>
              <w:rFonts w:ascii="Georgia" w:eastAsia="Times New Roman" w:hAnsi="Georgia" w:cs="Arial"/>
              <w:bCs/>
              <w:iCs/>
              <w:kern w:val="0"/>
              <w:lang w:eastAsia="ja-JP"/>
              <w14:ligatures w14:val="none"/>
            </w:rPr>
            <w:t>consistent</w:t>
          </w:r>
          <w:proofErr w:type="gramEnd"/>
          <w:r w:rsidR="00EF5F3C" w:rsidRPr="00EF5F3C">
            <w:rPr>
              <w:rFonts w:ascii="Georgia" w:eastAsia="Times New Roman" w:hAnsi="Georgia" w:cs="Arial"/>
              <w:bCs/>
              <w:iCs/>
              <w:kern w:val="0"/>
              <w:lang w:eastAsia="ja-JP"/>
              <w14:ligatures w14:val="none"/>
            </w:rPr>
            <w:t xml:space="preserve"> with IC § 4-6-2-11, which requires approval of the Governor and Attorney General.</w:t>
          </w:r>
        </w:p>
        <w:p w14:paraId="068386BA" w14:textId="77777777" w:rsidR="00FF75F6" w:rsidRDefault="00FF75F6" w:rsidP="008E0EEC">
          <w:pPr>
            <w:pStyle w:val="NoSpacing"/>
            <w:rPr>
              <w:rFonts w:ascii="Georgia" w:eastAsia="Times New Roman" w:hAnsi="Georgia" w:cs="Arial"/>
              <w:bCs/>
              <w:iCs/>
              <w:lang w:eastAsia="ja-JP"/>
            </w:rPr>
          </w:pPr>
        </w:p>
        <w:p w14:paraId="59F1D9C3" w14:textId="66C6BD20" w:rsidR="0079266D" w:rsidRPr="0079266D" w:rsidRDefault="009F6D78" w:rsidP="0079266D">
          <w:pPr>
            <w:pStyle w:val="NoSpacing"/>
            <w:rPr>
              <w:rFonts w:ascii="Georgia" w:eastAsia="Times New Roman" w:hAnsi="Georgia" w:cs="Arial"/>
              <w:bCs/>
              <w:iCs/>
              <w:lang w:eastAsia="ja-JP"/>
            </w:rPr>
          </w:pPr>
          <w:r w:rsidRPr="0079266D">
            <w:rPr>
              <w:rFonts w:ascii="Georgia" w:eastAsia="Times New Roman" w:hAnsi="Georgia" w:cs="Arial"/>
              <w:b/>
              <w:iCs/>
              <w:lang w:eastAsia="ja-JP"/>
            </w:rPr>
            <w:t>29. Ensuring Timely and Effective Deployment of BEAD Projects.</w:t>
          </w:r>
          <w:r>
            <w:rPr>
              <w:rFonts w:ascii="Georgia" w:eastAsia="Times New Roman" w:hAnsi="Georgia" w:cs="Arial"/>
              <w:bCs/>
              <w:iCs/>
              <w:lang w:eastAsia="ja-JP"/>
            </w:rPr>
            <w:t xml:space="preserve"> </w:t>
          </w:r>
          <w:r w:rsidR="0079266D">
            <w:rPr>
              <w:rFonts w:ascii="Georgia" w:eastAsia="Times New Roman" w:hAnsi="Georgia" w:cs="Arial"/>
              <w:bCs/>
              <w:iCs/>
              <w:lang w:eastAsia="ja-JP"/>
            </w:rPr>
            <w:t xml:space="preserve"> </w:t>
          </w:r>
          <w:r w:rsidR="0079266D" w:rsidRPr="0079266D">
            <w:rPr>
              <w:rFonts w:ascii="Georgia" w:eastAsia="Times New Roman" w:hAnsi="Georgia" w:cs="Arial"/>
              <w:bCs/>
              <w:iCs/>
              <w:lang w:eastAsia="ja-JP"/>
            </w:rPr>
            <w:t xml:space="preserve">The Grantee, and any agency, instrumentality, or subdivision thereof, agrees not to enforce any law, regulation, executive order, contracting requirement, or other enforceable obligation that directly or indirectly regulates in any way the rates, terms, and conditions of broadband internet service, whether on a retail, wholesale, or network basis, or imposes net neutrality rules, open access, or other utility-style rules on broadband internet service, against the Subgrantee or its affiliates anywhere it provides service within the Grantee’s jurisdiction, while that Subgrantee has any subgrant that is still within its period of performance, extended period of performance, or federal interest period. For purposes of this provision, a “net neutrality rule” is any law, order, </w:t>
          </w:r>
          <w:r w:rsidR="0079266D" w:rsidRPr="0079266D">
            <w:rPr>
              <w:rFonts w:ascii="Georgia" w:eastAsia="Times New Roman" w:hAnsi="Georgia" w:cs="Arial"/>
              <w:bCs/>
              <w:iCs/>
              <w:lang w:eastAsia="ja-JP"/>
            </w:rPr>
            <w:lastRenderedPageBreak/>
            <w:t>contracting requirement, or other enforceable obligation by the Grantee that prohibits internet service providers from, among other things, blocking content, throttling speeds, imposing data caps, or engaging in paid prioritization, or that imposes a general conduct or similar standard upon internet service providers.</w:t>
          </w:r>
        </w:p>
        <w:p w14:paraId="65FCB415" w14:textId="77777777" w:rsidR="009F6D78" w:rsidRDefault="009F6D78" w:rsidP="008E0EEC">
          <w:pPr>
            <w:pStyle w:val="NoSpacing"/>
            <w:rPr>
              <w:rFonts w:ascii="Georgia" w:eastAsia="Times New Roman" w:hAnsi="Georgia" w:cs="Arial"/>
              <w:bCs/>
              <w:iCs/>
              <w:lang w:eastAsia="ja-JP"/>
            </w:rPr>
          </w:pPr>
        </w:p>
        <w:p w14:paraId="2ABEE27A" w14:textId="1A727570" w:rsidR="008E0EEC" w:rsidRDefault="009F6D78" w:rsidP="006810E2">
          <w:pPr>
            <w:pStyle w:val="PSBody2"/>
          </w:pPr>
          <w:r>
            <w:rPr>
              <w:b/>
            </w:rPr>
            <w:t>30</w:t>
          </w:r>
          <w:proofErr w:type="gramStart"/>
          <w:r w:rsidR="008E0EEC" w:rsidRPr="00CF59F4">
            <w:rPr>
              <w:b/>
            </w:rPr>
            <w:t>.  State</w:t>
          </w:r>
          <w:proofErr w:type="gramEnd"/>
          <w:r w:rsidR="008E0EEC" w:rsidRPr="00CF59F4">
            <w:rPr>
              <w:b/>
            </w:rPr>
            <w:t xml:space="preserve"> Boilerplate Affirmation Clause.  </w:t>
          </w:r>
          <w:r w:rsidR="008E0EEC" w:rsidRPr="00CF59F4">
            <w:t>I swear or affirm under the penalties of perjury that I have not altered, modified, changed or deleted the State's standard contract clauses (as contained in the</w:t>
          </w:r>
          <w:r w:rsidR="008E0EEC" w:rsidRPr="00CF59F4">
            <w:rPr>
              <w:i/>
            </w:rPr>
            <w:t xml:space="preserve"> most current</w:t>
          </w:r>
          <w:r w:rsidR="008E0EEC" w:rsidRPr="00CF59F4">
            <w:rPr>
              <w:iCs/>
            </w:rPr>
            <w:t xml:space="preserve"> </w:t>
          </w:r>
          <w:r w:rsidR="008E0EEC" w:rsidRPr="00CF59F4">
            <w:rPr>
              <w:i/>
            </w:rPr>
            <w:t xml:space="preserve">State of Indiana </w:t>
          </w:r>
          <w:proofErr w:type="spellStart"/>
          <w:r w:rsidR="008E0EEC" w:rsidRPr="00CF59F4">
            <w:rPr>
              <w:i/>
            </w:rPr>
            <w:t>SCM</w:t>
          </w:r>
          <w:proofErr w:type="spellEnd"/>
          <w:r w:rsidR="008E0EEC" w:rsidRPr="00CF59F4">
            <w:rPr>
              <w:i/>
            </w:rPr>
            <w:t xml:space="preserve"> Template</w:t>
          </w:r>
          <w:r w:rsidR="008E0EEC" w:rsidRPr="00CF59F4">
            <w:t xml:space="preserve">) in any way except as follows: </w:t>
          </w:r>
        </w:p>
        <w:p w14:paraId="32C718E4" w14:textId="77777777" w:rsidR="00FF75F6" w:rsidRDefault="00FF75F6" w:rsidP="006810E2">
          <w:pPr>
            <w:pStyle w:val="PSBody2"/>
          </w:pPr>
        </w:p>
        <w:p w14:paraId="1C15D6E1" w14:textId="3B6F502A" w:rsidR="00FF75F6" w:rsidRDefault="00FF75F6" w:rsidP="006810E2">
          <w:pPr>
            <w:pStyle w:val="PSBody2"/>
          </w:pPr>
          <w:r>
            <w:t>Paragraphs 1, 4, 5</w:t>
          </w:r>
          <w:r w:rsidR="005929A8">
            <w:t>-6, 8</w:t>
          </w:r>
          <w:r w:rsidR="00DD34A0">
            <w:t>-</w:t>
          </w:r>
          <w:r w:rsidR="005929A8">
            <w:t>10, 14, 16, 2</w:t>
          </w:r>
          <w:r w:rsidR="00E425B4">
            <w:t>1, and 23-</w:t>
          </w:r>
          <w:r w:rsidR="005929A8">
            <w:t>2</w:t>
          </w:r>
          <w:r w:rsidR="00B17DDE">
            <w:t>9</w:t>
          </w:r>
          <w:r w:rsidR="005929A8">
            <w:t xml:space="preserve">– Addition of </w:t>
          </w:r>
          <w:r w:rsidR="00BA2B47">
            <w:t>BEAD Program specific language and deletion of language/provisions that are inapplicable to the BEAD Program.</w:t>
          </w:r>
        </w:p>
        <w:p w14:paraId="78033D81" w14:textId="77777777" w:rsidR="008E0EEC" w:rsidRDefault="008E0EEC" w:rsidP="006810E2">
          <w:pPr>
            <w:pStyle w:val="PSBody2"/>
          </w:pPr>
        </w:p>
        <w:p w14:paraId="511C0FD0" w14:textId="77777777" w:rsidR="008E0EEC" w:rsidRDefault="008E0EEC" w:rsidP="006810E2">
          <w:pPr>
            <w:pStyle w:val="PSBody2"/>
          </w:pPr>
        </w:p>
        <w:p w14:paraId="22F76BB5" w14:textId="77777777" w:rsidR="000F7201" w:rsidRDefault="000F7201" w:rsidP="006810E2">
          <w:pPr>
            <w:pStyle w:val="PSBody2"/>
          </w:pPr>
        </w:p>
        <w:p w14:paraId="5EEF3D65" w14:textId="77777777" w:rsidR="000F7201" w:rsidRDefault="000F7201" w:rsidP="006810E2">
          <w:pPr>
            <w:pStyle w:val="PSBody2"/>
          </w:pPr>
        </w:p>
        <w:p w14:paraId="34297311" w14:textId="77777777" w:rsidR="00151D79" w:rsidRPr="00CE536D" w:rsidRDefault="00151D79" w:rsidP="00151D79">
          <w:pPr>
            <w:pStyle w:val="PSBody2"/>
            <w:tabs>
              <w:tab w:val="num" w:pos="0"/>
            </w:tabs>
          </w:pPr>
          <w:r w:rsidRPr="00CE536D">
            <w:t>REMAINDER OF PAGE INTENTIONALLY LEFT BLANK</w:t>
          </w:r>
        </w:p>
        <w:p w14:paraId="4D432531" w14:textId="77777777" w:rsidR="000F7201" w:rsidRDefault="000F7201" w:rsidP="006810E2">
          <w:pPr>
            <w:pStyle w:val="PSBody2"/>
          </w:pPr>
        </w:p>
        <w:p w14:paraId="5931EC5A" w14:textId="77777777" w:rsidR="000F7201" w:rsidRPr="00CF59F4" w:rsidRDefault="00000000" w:rsidP="006810E2">
          <w:pPr>
            <w:pStyle w:val="PSBody2"/>
          </w:pPr>
        </w:p>
      </w:sdtContent>
    </w:sdt>
    <w:sdt>
      <w:sdtPr>
        <w:rPr>
          <w:rFonts w:eastAsia="Times New Roman" w:cs="Arial"/>
          <w:b w:val="0"/>
          <w:bCs/>
          <w:sz w:val="22"/>
          <w:szCs w:val="28"/>
        </w:rPr>
        <w:tag w:val="contract_objSTIND0002COLLUSION_GRANTS1908-01-01UID0"/>
        <w:id w:val="-206817849"/>
      </w:sdtPr>
      <w:sdtEndPr>
        <w:rPr>
          <w:rFonts w:eastAsia="MS Mincho"/>
        </w:rPr>
      </w:sdtEndPr>
      <w:sdtContent>
        <w:p w14:paraId="635CBC01" w14:textId="77777777" w:rsidR="00374B29" w:rsidRDefault="00374B29" w:rsidP="00225AB3">
          <w:pPr>
            <w:pStyle w:val="PSUnnumHeading"/>
            <w:rPr>
              <w:rFonts w:eastAsia="Times New Roman" w:cs="Arial"/>
              <w:b w:val="0"/>
              <w:bCs/>
              <w:sz w:val="22"/>
              <w:szCs w:val="28"/>
            </w:rPr>
          </w:pPr>
        </w:p>
        <w:p w14:paraId="1C5AADB4" w14:textId="77777777" w:rsidR="00374B29" w:rsidRDefault="00374B29" w:rsidP="00225AB3">
          <w:pPr>
            <w:pStyle w:val="PSUnnumHeading"/>
            <w:rPr>
              <w:rFonts w:eastAsia="Times New Roman" w:cs="Arial"/>
              <w:b w:val="0"/>
              <w:bCs/>
              <w:sz w:val="22"/>
              <w:szCs w:val="28"/>
            </w:rPr>
          </w:pPr>
        </w:p>
        <w:p w14:paraId="23DC6964" w14:textId="77777777" w:rsidR="00374B29" w:rsidRDefault="00374B29" w:rsidP="00225AB3">
          <w:pPr>
            <w:pStyle w:val="PSUnnumHeading"/>
            <w:rPr>
              <w:rFonts w:eastAsia="Times New Roman" w:cs="Arial"/>
              <w:b w:val="0"/>
              <w:bCs/>
              <w:sz w:val="22"/>
              <w:szCs w:val="28"/>
            </w:rPr>
          </w:pPr>
        </w:p>
        <w:p w14:paraId="4CD845B1" w14:textId="77777777" w:rsidR="00374B29" w:rsidRDefault="00374B29" w:rsidP="00225AB3">
          <w:pPr>
            <w:pStyle w:val="PSUnnumHeading"/>
            <w:rPr>
              <w:rFonts w:eastAsia="Times New Roman" w:cs="Arial"/>
              <w:b w:val="0"/>
              <w:bCs/>
              <w:sz w:val="22"/>
              <w:szCs w:val="28"/>
            </w:rPr>
          </w:pPr>
        </w:p>
        <w:p w14:paraId="4CF4BD06" w14:textId="77777777" w:rsidR="00374B29" w:rsidRDefault="00374B29" w:rsidP="00225AB3">
          <w:pPr>
            <w:pStyle w:val="PSUnnumHeading"/>
            <w:rPr>
              <w:rFonts w:eastAsia="Times New Roman" w:cs="Arial"/>
              <w:b w:val="0"/>
              <w:bCs/>
              <w:sz w:val="22"/>
              <w:szCs w:val="28"/>
            </w:rPr>
          </w:pPr>
        </w:p>
        <w:p w14:paraId="1A8DDBDA" w14:textId="77777777" w:rsidR="00374B29" w:rsidRDefault="00374B29" w:rsidP="00225AB3">
          <w:pPr>
            <w:pStyle w:val="PSUnnumHeading"/>
            <w:rPr>
              <w:rFonts w:eastAsia="Times New Roman" w:cs="Arial"/>
              <w:b w:val="0"/>
              <w:bCs/>
              <w:sz w:val="22"/>
              <w:szCs w:val="28"/>
            </w:rPr>
          </w:pPr>
        </w:p>
        <w:p w14:paraId="2ED6BA78" w14:textId="77777777" w:rsidR="00374B29" w:rsidRDefault="00374B29" w:rsidP="00225AB3">
          <w:pPr>
            <w:pStyle w:val="PSUnnumHeading"/>
            <w:rPr>
              <w:rFonts w:eastAsia="Times New Roman" w:cs="Arial"/>
              <w:b w:val="0"/>
              <w:bCs/>
              <w:sz w:val="22"/>
              <w:szCs w:val="28"/>
            </w:rPr>
          </w:pPr>
        </w:p>
        <w:p w14:paraId="1B40B15D" w14:textId="77777777" w:rsidR="00374B29" w:rsidRDefault="00374B29" w:rsidP="00225AB3">
          <w:pPr>
            <w:pStyle w:val="PSUnnumHeading"/>
            <w:rPr>
              <w:rFonts w:eastAsia="Times New Roman" w:cs="Arial"/>
              <w:b w:val="0"/>
              <w:bCs/>
              <w:sz w:val="22"/>
              <w:szCs w:val="28"/>
            </w:rPr>
          </w:pPr>
        </w:p>
        <w:p w14:paraId="20D27BFA" w14:textId="77777777" w:rsidR="00374B29" w:rsidRDefault="00374B29" w:rsidP="00225AB3">
          <w:pPr>
            <w:pStyle w:val="PSUnnumHeading"/>
            <w:rPr>
              <w:rFonts w:eastAsia="Times New Roman" w:cs="Arial"/>
              <w:b w:val="0"/>
              <w:bCs/>
              <w:sz w:val="22"/>
              <w:szCs w:val="28"/>
            </w:rPr>
          </w:pPr>
        </w:p>
        <w:p w14:paraId="61761E0D" w14:textId="77777777" w:rsidR="00374B29" w:rsidRDefault="00374B29" w:rsidP="00225AB3">
          <w:pPr>
            <w:pStyle w:val="PSUnnumHeading"/>
            <w:rPr>
              <w:rFonts w:eastAsia="Times New Roman" w:cs="Arial"/>
              <w:b w:val="0"/>
              <w:bCs/>
              <w:sz w:val="22"/>
              <w:szCs w:val="28"/>
            </w:rPr>
          </w:pPr>
        </w:p>
        <w:p w14:paraId="3F1DFF6E" w14:textId="77777777" w:rsidR="00374B29" w:rsidRDefault="00374B29" w:rsidP="00225AB3">
          <w:pPr>
            <w:pStyle w:val="PSUnnumHeading"/>
            <w:rPr>
              <w:rFonts w:eastAsia="Times New Roman" w:cs="Arial"/>
              <w:b w:val="0"/>
              <w:bCs/>
              <w:sz w:val="22"/>
              <w:szCs w:val="28"/>
            </w:rPr>
          </w:pPr>
        </w:p>
        <w:p w14:paraId="45A0525E" w14:textId="77777777" w:rsidR="00374B29" w:rsidRDefault="00374B29" w:rsidP="00225AB3">
          <w:pPr>
            <w:pStyle w:val="PSUnnumHeading"/>
            <w:rPr>
              <w:rFonts w:eastAsia="Times New Roman" w:cs="Arial"/>
              <w:b w:val="0"/>
              <w:bCs/>
              <w:sz w:val="22"/>
              <w:szCs w:val="28"/>
            </w:rPr>
          </w:pPr>
        </w:p>
        <w:p w14:paraId="28337858" w14:textId="77777777" w:rsidR="00374B29" w:rsidRDefault="00374B29" w:rsidP="00225AB3">
          <w:pPr>
            <w:pStyle w:val="PSUnnumHeading"/>
            <w:rPr>
              <w:rFonts w:eastAsia="Times New Roman" w:cs="Arial"/>
              <w:b w:val="0"/>
              <w:bCs/>
              <w:sz w:val="22"/>
              <w:szCs w:val="28"/>
            </w:rPr>
          </w:pPr>
        </w:p>
        <w:p w14:paraId="65B6B960" w14:textId="77777777" w:rsidR="00374B29" w:rsidRDefault="00374B29" w:rsidP="00225AB3">
          <w:pPr>
            <w:pStyle w:val="PSUnnumHeading"/>
            <w:rPr>
              <w:rFonts w:eastAsia="Times New Roman" w:cs="Arial"/>
              <w:b w:val="0"/>
              <w:bCs/>
              <w:sz w:val="22"/>
              <w:szCs w:val="28"/>
            </w:rPr>
          </w:pPr>
        </w:p>
        <w:p w14:paraId="49D041D7" w14:textId="77777777" w:rsidR="00374B29" w:rsidRDefault="00374B29" w:rsidP="00225AB3">
          <w:pPr>
            <w:pStyle w:val="PSUnnumHeading"/>
            <w:rPr>
              <w:rFonts w:eastAsia="Times New Roman" w:cs="Arial"/>
              <w:b w:val="0"/>
              <w:bCs/>
              <w:sz w:val="22"/>
              <w:szCs w:val="28"/>
            </w:rPr>
          </w:pPr>
        </w:p>
        <w:p w14:paraId="600BFAC6" w14:textId="77777777" w:rsidR="00374B29" w:rsidRDefault="00374B29" w:rsidP="00225AB3">
          <w:pPr>
            <w:pStyle w:val="PSUnnumHeading"/>
            <w:rPr>
              <w:rFonts w:eastAsia="Times New Roman" w:cs="Arial"/>
              <w:b w:val="0"/>
              <w:bCs/>
              <w:sz w:val="22"/>
              <w:szCs w:val="28"/>
            </w:rPr>
          </w:pPr>
        </w:p>
        <w:p w14:paraId="107670B1" w14:textId="77777777" w:rsidR="00374B29" w:rsidRDefault="00374B29" w:rsidP="00225AB3">
          <w:pPr>
            <w:pStyle w:val="PSUnnumHeading"/>
            <w:rPr>
              <w:rFonts w:eastAsia="Times New Roman" w:cs="Arial"/>
              <w:b w:val="0"/>
              <w:bCs/>
              <w:sz w:val="22"/>
              <w:szCs w:val="28"/>
            </w:rPr>
          </w:pPr>
        </w:p>
        <w:p w14:paraId="36D39CE2" w14:textId="77777777" w:rsidR="00374B29" w:rsidRDefault="00374B29" w:rsidP="00225AB3">
          <w:pPr>
            <w:pStyle w:val="PSUnnumHeading"/>
            <w:rPr>
              <w:rFonts w:eastAsia="Times New Roman" w:cs="Arial"/>
              <w:b w:val="0"/>
              <w:bCs/>
              <w:sz w:val="22"/>
              <w:szCs w:val="28"/>
            </w:rPr>
          </w:pPr>
        </w:p>
        <w:p w14:paraId="11F30544" w14:textId="77777777" w:rsidR="00374B29" w:rsidRDefault="00374B29" w:rsidP="00225AB3">
          <w:pPr>
            <w:pStyle w:val="PSUnnumHeading"/>
            <w:rPr>
              <w:rFonts w:eastAsia="Times New Roman" w:cs="Arial"/>
              <w:b w:val="0"/>
              <w:bCs/>
              <w:sz w:val="22"/>
              <w:szCs w:val="28"/>
            </w:rPr>
          </w:pPr>
        </w:p>
        <w:p w14:paraId="146F0663" w14:textId="77777777" w:rsidR="00374B29" w:rsidRDefault="00374B29" w:rsidP="00225AB3">
          <w:pPr>
            <w:pStyle w:val="PSUnnumHeading"/>
            <w:rPr>
              <w:rFonts w:eastAsia="Times New Roman" w:cs="Arial"/>
              <w:b w:val="0"/>
              <w:bCs/>
              <w:sz w:val="22"/>
              <w:szCs w:val="28"/>
            </w:rPr>
          </w:pPr>
        </w:p>
        <w:p w14:paraId="09A35DFB" w14:textId="77777777" w:rsidR="00374B29" w:rsidRDefault="00374B29" w:rsidP="00225AB3">
          <w:pPr>
            <w:pStyle w:val="PSUnnumHeading"/>
            <w:rPr>
              <w:rFonts w:eastAsia="Times New Roman" w:cs="Arial"/>
              <w:b w:val="0"/>
              <w:bCs/>
              <w:sz w:val="22"/>
              <w:szCs w:val="28"/>
            </w:rPr>
          </w:pPr>
        </w:p>
        <w:p w14:paraId="05D83E71" w14:textId="77777777" w:rsidR="00374B29" w:rsidRDefault="00374B29" w:rsidP="00225AB3">
          <w:pPr>
            <w:pStyle w:val="PSUnnumHeading"/>
            <w:rPr>
              <w:rFonts w:eastAsia="Times New Roman" w:cs="Arial"/>
              <w:b w:val="0"/>
              <w:bCs/>
              <w:sz w:val="22"/>
              <w:szCs w:val="28"/>
            </w:rPr>
          </w:pPr>
        </w:p>
        <w:p w14:paraId="58D5FC58" w14:textId="77777777" w:rsidR="00374B29" w:rsidRDefault="00374B29" w:rsidP="00225AB3">
          <w:pPr>
            <w:pStyle w:val="PSUnnumHeading"/>
            <w:rPr>
              <w:rFonts w:eastAsia="Times New Roman" w:cs="Arial"/>
              <w:b w:val="0"/>
              <w:bCs/>
              <w:sz w:val="22"/>
              <w:szCs w:val="28"/>
            </w:rPr>
          </w:pPr>
        </w:p>
        <w:p w14:paraId="3C97775A" w14:textId="3FF21324" w:rsidR="008E0EEC" w:rsidRPr="00CF59F4" w:rsidRDefault="008E0EEC" w:rsidP="00225AB3">
          <w:pPr>
            <w:pStyle w:val="PSUnnumHeading"/>
          </w:pPr>
          <w:r w:rsidRPr="00CF59F4">
            <w:lastRenderedPageBreak/>
            <w:t>Non-Collusion, Acceptance</w:t>
          </w:r>
        </w:p>
        <w:p w14:paraId="19CA9AE7" w14:textId="77777777" w:rsidR="008E0EEC" w:rsidRPr="00CF59F4" w:rsidRDefault="008E0EEC" w:rsidP="006810E2">
          <w:pPr>
            <w:pStyle w:val="PSBody2"/>
            <w:rPr>
              <w:b/>
            </w:rPr>
          </w:pPr>
          <w:r w:rsidRPr="00CF59F4">
            <w:t xml:space="preserve">The undersigned attests, subject to the penalties for perjury, that the undersigned is the Subgrantee, or that the undersigned is the properly authorized representative, agent, member or officer of the Subgrantee.  Further, to the undersigned's knowledge, neither the undersigned nor any other member, employee, representative, agent or officer of the Subgrantee, directly or indirectly, has </w:t>
          </w:r>
          <w:proofErr w:type="gramStart"/>
          <w:r w:rsidRPr="00CF59F4">
            <w:t>entered into</w:t>
          </w:r>
          <w:proofErr w:type="gramEnd"/>
          <w:r w:rsidRPr="00CF59F4">
            <w:t xml:space="preserve"> or been offered any sum of money or other consideration for the execution of this Grant Agreement other than that which appears upon the face hereof.    </w:t>
          </w:r>
          <w:r w:rsidRPr="00CF59F4">
            <w:rPr>
              <w:b/>
            </w:rPr>
            <w:t xml:space="preserve">Furthermore, if the undersigned has knowledge that a state officer, employee, or special state appointee, as those terms are defined in IC § 4-2-6-1, has a financial interest in the Grant, the Subgrantee attests to compliance with the disclosure requirements in IC § 4-2-6-10.5. </w:t>
          </w:r>
        </w:p>
        <w:p w14:paraId="0CA55647" w14:textId="77777777" w:rsidR="008E0EEC" w:rsidRPr="00CF59F4" w:rsidRDefault="008E0EEC" w:rsidP="006810E2">
          <w:pPr>
            <w:pStyle w:val="PSBody2"/>
          </w:pPr>
        </w:p>
        <w:p w14:paraId="3DEBAAC6" w14:textId="77777777" w:rsidR="008E0EEC" w:rsidRPr="00CF59F4" w:rsidRDefault="008E0EEC" w:rsidP="006810E2">
          <w:pPr>
            <w:pStyle w:val="PSBody2"/>
          </w:pPr>
        </w:p>
        <w:p w14:paraId="150344A0" w14:textId="77777777" w:rsidR="008E0EEC" w:rsidRPr="00CF59F4" w:rsidRDefault="008E0EEC" w:rsidP="006810E2">
          <w:pPr>
            <w:pStyle w:val="PSBody2"/>
          </w:pPr>
          <w:r w:rsidRPr="00CF59F4">
            <w:t>Agreement to Use Electronic Signatures</w:t>
          </w:r>
        </w:p>
        <w:p w14:paraId="396C67AC" w14:textId="77777777" w:rsidR="008E0EEC" w:rsidRPr="00CF59F4" w:rsidRDefault="008E0EEC" w:rsidP="006810E2">
          <w:pPr>
            <w:pStyle w:val="PSBody2"/>
          </w:pPr>
          <w:r w:rsidRPr="00CF59F4">
            <w:t xml:space="preserve">I agree, and it is my intent, to sign this Grant Agreement by accessing State of Indiana Supplier Portal using the secure password assigned to me and by electronically submitting this Grant Agreement to the State of Indiana.  I understand that my signing and submitting this Grant Agreement in this fashion is the legal equivalent of having placed my handwritten signature on the submitted Grant Agreement and this affirmation.  I understand and agree that by electronically signing and submitting this Grant Agreement in this fashion I am </w:t>
          </w:r>
          <w:proofErr w:type="gramStart"/>
          <w:r w:rsidRPr="00CF59F4">
            <w:t>affirming to</w:t>
          </w:r>
          <w:proofErr w:type="gramEnd"/>
          <w:r w:rsidRPr="00CF59F4">
            <w:t xml:space="preserve"> the truth of the information contained therein.  I understand that this Grant Agreement will not become binding on the State until it has been approved by the Department of Administration, the State Budget Agency, and the Office of the Attorney General, which approvals will be posted on the Active Contracts Database: </w:t>
          </w:r>
          <w:hyperlink r:id="rId23" w:history="1">
            <w:r w:rsidRPr="00CF59F4">
              <w:rPr>
                <w:rStyle w:val="Hyperlink"/>
              </w:rPr>
              <w:t>https://secure.in.gov/apps/idoa/contractsearch/</w:t>
            </w:r>
          </w:hyperlink>
        </w:p>
        <w:p w14:paraId="0ED1F825" w14:textId="77777777" w:rsidR="008E0EEC" w:rsidRPr="00CF59F4" w:rsidRDefault="008E0EEC" w:rsidP="006810E2">
          <w:pPr>
            <w:pStyle w:val="PSBody2"/>
          </w:pPr>
        </w:p>
        <w:p w14:paraId="282961EF" w14:textId="77777777" w:rsidR="008E0EEC" w:rsidRPr="00CF59F4" w:rsidRDefault="008E0EEC" w:rsidP="006810E2">
          <w:pPr>
            <w:pStyle w:val="PSBody2"/>
          </w:pPr>
        </w:p>
        <w:p w14:paraId="569ED408" w14:textId="77777777" w:rsidR="008E0EEC" w:rsidRPr="00CF59F4" w:rsidRDefault="008E0EEC" w:rsidP="006810E2">
          <w:pPr>
            <w:pStyle w:val="PSBody2"/>
          </w:pPr>
        </w:p>
        <w:p w14:paraId="26391851" w14:textId="77777777" w:rsidR="008E0EEC" w:rsidRPr="00CF59F4" w:rsidRDefault="008E0EEC" w:rsidP="006810E2">
          <w:pPr>
            <w:pStyle w:val="PSBody2"/>
          </w:pPr>
          <w:r w:rsidRPr="00CF59F4">
            <w:rPr>
              <w:b/>
            </w:rPr>
            <w:t>In Witness Whereof</w:t>
          </w:r>
          <w:r w:rsidRPr="00CF59F4">
            <w:t>, the Subgrantee and the State have, through their duly authorized representatives, entered into this Grant Agreement.  The parties, having read and understood the foregoing terms of this Grant Agreement, do by their respective signatures dated below agree to the terms thereof.</w:t>
          </w:r>
        </w:p>
        <w:p w14:paraId="776693FE" w14:textId="77777777" w:rsidR="008E0EEC" w:rsidRPr="00CF59F4" w:rsidRDefault="008E0EEC" w:rsidP="006810E2">
          <w:pPr>
            <w:pStyle w:val="PSBody2"/>
          </w:pPr>
        </w:p>
        <w:p w14:paraId="35487CCC" w14:textId="77777777" w:rsidR="008E0EEC" w:rsidRPr="00CF59F4" w:rsidRDefault="008E0EEC" w:rsidP="006810E2">
          <w:pPr>
            <w:pStyle w:val="PSBody2"/>
          </w:pPr>
        </w:p>
        <w:p w14:paraId="38E86BF6" w14:textId="77777777" w:rsidR="008E0EEC" w:rsidRPr="00CF59F4" w:rsidRDefault="00000000" w:rsidP="006810E2">
          <w:pPr>
            <w:pStyle w:val="PSBody2"/>
          </w:pPr>
          <w:sdt>
            <w:sdtPr>
              <w:tag w:val="%%VENDOR_NAME%%"/>
              <w:id w:val="-42521122"/>
            </w:sdtPr>
            <w:sdtContent>
              <w:r w:rsidR="008E0EEC" w:rsidRPr="00CF59F4">
                <w:t>%%</w:t>
              </w:r>
              <w:proofErr w:type="spellStart"/>
              <w:r w:rsidR="008E0EEC" w:rsidRPr="00CF59F4">
                <w:t>VENDOR_NAME</w:t>
              </w:r>
              <w:proofErr w:type="spellEnd"/>
              <w:r w:rsidR="008E0EEC" w:rsidRPr="00CF59F4">
                <w:t>%%</w:t>
              </w:r>
            </w:sdtContent>
          </w:sdt>
          <w:r w:rsidR="008E0EEC" w:rsidRPr="00CF59F4">
            <w:t xml:space="preserve">                                             </w:t>
          </w:r>
          <w:sdt>
            <w:sdtPr>
              <w:tag w:val="%%AGENCY_NAME%%"/>
              <w:id w:val="-326746751"/>
            </w:sdtPr>
            <w:sdtContent>
              <w:r w:rsidR="008E0EEC" w:rsidRPr="00CF59F4">
                <w:t>%%</w:t>
              </w:r>
              <w:proofErr w:type="spellStart"/>
              <w:r w:rsidR="008E0EEC" w:rsidRPr="00CF59F4">
                <w:t>AGENCY_NAME</w:t>
              </w:r>
              <w:proofErr w:type="spellEnd"/>
              <w:r w:rsidR="008E0EEC" w:rsidRPr="00CF59F4">
                <w:t>%%</w:t>
              </w:r>
            </w:sdtContent>
          </w:sdt>
        </w:p>
        <w:p w14:paraId="47828BA4" w14:textId="77777777" w:rsidR="008E0EEC" w:rsidRPr="00CF59F4" w:rsidRDefault="008E0EEC" w:rsidP="006810E2">
          <w:pPr>
            <w:pStyle w:val="PSBody2"/>
          </w:pPr>
        </w:p>
        <w:p w14:paraId="7633F328" w14:textId="77777777" w:rsidR="008E0EEC" w:rsidRPr="00CF59F4" w:rsidRDefault="008E0EEC" w:rsidP="006810E2">
          <w:pPr>
            <w:pStyle w:val="PSBody2"/>
          </w:pPr>
          <w:r w:rsidRPr="00CF59F4">
            <w:t>By:</w:t>
          </w:r>
          <w:r w:rsidRPr="00CF59F4">
            <w:rPr>
              <w:color w:val="FFFFFF" w:themeColor="background1"/>
            </w:rPr>
            <w:t>\s1\</w:t>
          </w:r>
          <w:r w:rsidRPr="00CF59F4">
            <w:tab/>
          </w:r>
          <w:r w:rsidRPr="00CF59F4">
            <w:tab/>
          </w:r>
          <w:r w:rsidRPr="00CF59F4">
            <w:tab/>
          </w:r>
          <w:r w:rsidRPr="00CF59F4">
            <w:tab/>
          </w:r>
          <w:r w:rsidRPr="00CF59F4">
            <w:tab/>
          </w:r>
          <w:r w:rsidRPr="00CF59F4">
            <w:tab/>
            <w:t xml:space="preserve">         By:</w:t>
          </w:r>
          <w:r w:rsidRPr="00CF59F4">
            <w:rPr>
              <w:color w:val="FFFFFF" w:themeColor="background1"/>
            </w:rPr>
            <w:t>\s2\</w:t>
          </w:r>
        </w:p>
        <w:p w14:paraId="42044AE7" w14:textId="77777777" w:rsidR="008E0EEC" w:rsidRPr="00CF59F4" w:rsidRDefault="008E0EEC" w:rsidP="006810E2">
          <w:pPr>
            <w:pStyle w:val="PSBody2"/>
          </w:pPr>
          <w:bookmarkStart w:id="0" w:name="_Toc236554578"/>
        </w:p>
        <w:p w14:paraId="39BA660C" w14:textId="77777777" w:rsidR="008E0EEC" w:rsidRPr="00CF59F4" w:rsidRDefault="008E0EEC" w:rsidP="006810E2">
          <w:pPr>
            <w:pStyle w:val="PSBody2"/>
          </w:pPr>
          <w:r w:rsidRPr="00CF59F4">
            <w:t>Title:</w:t>
          </w:r>
          <w:bookmarkEnd w:id="0"/>
          <w:r w:rsidRPr="00CF59F4">
            <w:rPr>
              <w:color w:val="FFFFFF" w:themeColor="background1"/>
            </w:rPr>
            <w:t>\t1\</w:t>
          </w:r>
          <w:r w:rsidRPr="00CF59F4">
            <w:tab/>
          </w:r>
          <w:r w:rsidRPr="00CF59F4">
            <w:tab/>
          </w:r>
          <w:r w:rsidRPr="00CF59F4">
            <w:tab/>
          </w:r>
          <w:r w:rsidRPr="00CF59F4">
            <w:tab/>
          </w:r>
          <w:r w:rsidRPr="00CF59F4">
            <w:tab/>
            <w:t xml:space="preserve">         Title:</w:t>
          </w:r>
          <w:r w:rsidRPr="00CF59F4">
            <w:rPr>
              <w:color w:val="FFFFFF" w:themeColor="background1"/>
            </w:rPr>
            <w:t xml:space="preserve">\t2\ </w:t>
          </w:r>
          <w:r w:rsidRPr="00CF59F4">
            <w:tab/>
          </w:r>
        </w:p>
        <w:p w14:paraId="3EE9A3F0" w14:textId="77777777" w:rsidR="008E0EEC" w:rsidRPr="00CF59F4" w:rsidRDefault="008E0EEC" w:rsidP="006810E2">
          <w:pPr>
            <w:pStyle w:val="PSBody2"/>
          </w:pPr>
        </w:p>
        <w:p w14:paraId="24431644" w14:textId="77777777" w:rsidR="008E0EEC" w:rsidRPr="00CF59F4" w:rsidDel="00237F53" w:rsidRDefault="008E0EEC" w:rsidP="006810E2">
          <w:pPr>
            <w:pStyle w:val="PSBody2"/>
          </w:pPr>
          <w:bookmarkStart w:id="1" w:name="_Toc236554579"/>
          <w:r w:rsidRPr="00CF59F4">
            <w:t>Date:</w:t>
          </w:r>
          <w:bookmarkEnd w:id="1"/>
          <w:r w:rsidRPr="00CF59F4">
            <w:rPr>
              <w:color w:val="FFFFFF" w:themeColor="background1"/>
            </w:rPr>
            <w:t>\d1\</w:t>
          </w:r>
          <w:r w:rsidRPr="00CF59F4">
            <w:tab/>
          </w:r>
          <w:r w:rsidRPr="00CF59F4">
            <w:tab/>
          </w:r>
          <w:r w:rsidRPr="00CF59F4">
            <w:tab/>
          </w:r>
          <w:r w:rsidRPr="00CF59F4">
            <w:tab/>
          </w:r>
          <w:r w:rsidRPr="00CF59F4">
            <w:tab/>
            <w:t xml:space="preserve">         Date:</w:t>
          </w:r>
          <w:r w:rsidRPr="00CF59F4">
            <w:rPr>
              <w:color w:val="FFFFFF" w:themeColor="background1"/>
            </w:rPr>
            <w:t>\d2\</w:t>
          </w:r>
          <w:r w:rsidRPr="00CF59F4">
            <w:tab/>
          </w:r>
          <w:r w:rsidRPr="00CF59F4">
            <w:tab/>
          </w:r>
          <w:r w:rsidRPr="00CF59F4">
            <w:tab/>
          </w:r>
          <w:r w:rsidRPr="00CF59F4">
            <w:tab/>
          </w:r>
          <w:r w:rsidRPr="00CF59F4">
            <w:tab/>
          </w:r>
        </w:p>
        <w:p w14:paraId="3CB9EDA5" w14:textId="77777777" w:rsidR="008E0EEC" w:rsidRPr="00CF59F4" w:rsidRDefault="00000000" w:rsidP="006810E2">
          <w:pPr>
            <w:pStyle w:val="PSBody2"/>
          </w:pPr>
        </w:p>
      </w:sdtContent>
    </w:sdt>
    <w:p w14:paraId="43DE9C99" w14:textId="77777777" w:rsidR="008E0EEC" w:rsidRPr="00CF59F4" w:rsidRDefault="008E0EEC" w:rsidP="00225AB3">
      <w:pPr>
        <w:pStyle w:val="PSUnnumHeading"/>
      </w:pPr>
    </w:p>
    <w:p w14:paraId="4E2A6243" w14:textId="77777777" w:rsidR="008E0EEC" w:rsidRPr="00CF59F4" w:rsidRDefault="008E0EEC" w:rsidP="00225AB3">
      <w:pPr>
        <w:pStyle w:val="PSUnnumHeading"/>
      </w:pPr>
    </w:p>
    <w:p w14:paraId="4B088586" w14:textId="77777777" w:rsidR="008E0EEC" w:rsidRPr="00CF59F4" w:rsidRDefault="008E0EEC" w:rsidP="00225AB3">
      <w:pPr>
        <w:pStyle w:val="PSUnnumHeading"/>
      </w:pPr>
    </w:p>
    <w:p w14:paraId="20F72FB6" w14:textId="77777777" w:rsidR="008E0EEC" w:rsidRDefault="008E0EEC" w:rsidP="00225AB3">
      <w:pPr>
        <w:pStyle w:val="PSUnnumHeading"/>
      </w:pPr>
    </w:p>
    <w:p w14:paraId="1170FA66" w14:textId="77777777" w:rsidR="00683575" w:rsidRPr="00CF59F4" w:rsidRDefault="00683575" w:rsidP="00225AB3">
      <w:pPr>
        <w:pStyle w:val="PSUnnumHeading"/>
      </w:pPr>
    </w:p>
    <w:p w14:paraId="47D12A44" w14:textId="77777777" w:rsidR="00F87D78" w:rsidRPr="00CF59F4" w:rsidRDefault="00F87D78" w:rsidP="00225AB3">
      <w:pPr>
        <w:pStyle w:val="PSUnnumHeading"/>
      </w:pPr>
    </w:p>
    <w:p w14:paraId="7EB5DE0D" w14:textId="0B766220" w:rsidR="008A0F69" w:rsidRPr="00863B4E" w:rsidRDefault="00852C8B" w:rsidP="009443CC">
      <w:pPr>
        <w:ind w:left="720"/>
        <w:contextualSpacing/>
        <w:jc w:val="center"/>
        <w:rPr>
          <w:rFonts w:ascii="Georgia" w:hAnsi="Georgia" w:cs="Arial"/>
          <w:b/>
          <w:bCs/>
        </w:rPr>
      </w:pPr>
      <w:r>
        <w:rPr>
          <w:rFonts w:ascii="Georgia" w:hAnsi="Georgia" w:cs="Arial"/>
          <w:b/>
          <w:bCs/>
        </w:rPr>
        <w:lastRenderedPageBreak/>
        <w:t xml:space="preserve">ATTACHMENT </w:t>
      </w:r>
      <w:r w:rsidR="008A0F69" w:rsidRPr="00863B4E">
        <w:rPr>
          <w:rFonts w:ascii="Georgia" w:hAnsi="Georgia" w:cs="Arial"/>
          <w:b/>
          <w:bCs/>
        </w:rPr>
        <w:t xml:space="preserve">A – </w:t>
      </w:r>
      <w:r w:rsidR="006F52EA" w:rsidRPr="00863B4E">
        <w:rPr>
          <w:rFonts w:ascii="Georgia" w:hAnsi="Georgia" w:cs="Arial"/>
          <w:b/>
          <w:bCs/>
        </w:rPr>
        <w:t>GENERA</w:t>
      </w:r>
      <w:r w:rsidR="00AF77F8">
        <w:rPr>
          <w:rFonts w:ascii="Georgia" w:hAnsi="Georgia" w:cs="Arial"/>
          <w:b/>
          <w:bCs/>
        </w:rPr>
        <w:t>L</w:t>
      </w:r>
      <w:r w:rsidR="006F52EA" w:rsidRPr="00863B4E">
        <w:rPr>
          <w:rFonts w:ascii="Georgia" w:hAnsi="Georgia" w:cs="Arial"/>
          <w:b/>
          <w:bCs/>
        </w:rPr>
        <w:t xml:space="preserve"> TERMS AND CONDITIONS </w:t>
      </w:r>
      <w:r w:rsidR="00050B57" w:rsidRPr="00863B4E">
        <w:rPr>
          <w:rFonts w:ascii="Georgia" w:hAnsi="Georgia" w:cs="Arial"/>
          <w:b/>
          <w:bCs/>
        </w:rPr>
        <w:t xml:space="preserve">FOR THE BEAD PROGRAM </w:t>
      </w:r>
    </w:p>
    <w:p w14:paraId="4E81501D" w14:textId="63BD2652" w:rsidR="00F17665" w:rsidRPr="008F5B78" w:rsidRDefault="00F17665" w:rsidP="000C7008">
      <w:pPr>
        <w:pStyle w:val="ListParagraph"/>
        <w:widowControl w:val="0"/>
        <w:numPr>
          <w:ilvl w:val="0"/>
          <w:numId w:val="9"/>
        </w:numPr>
        <w:tabs>
          <w:tab w:val="left" w:pos="360"/>
        </w:tabs>
        <w:autoSpaceDE w:val="0"/>
        <w:autoSpaceDN w:val="0"/>
        <w:spacing w:before="160" w:after="0" w:line="240" w:lineRule="auto"/>
        <w:ind w:left="1151" w:hanging="1151"/>
        <w:jc w:val="left"/>
        <w:rPr>
          <w:rFonts w:ascii="Georgia" w:hAnsi="Georgia"/>
          <w:b/>
          <w:bCs/>
          <w:u w:val="single"/>
        </w:rPr>
      </w:pPr>
      <w:r w:rsidRPr="008F5B78">
        <w:rPr>
          <w:rFonts w:ascii="Georgia" w:hAnsi="Georgia"/>
          <w:b/>
          <w:bCs/>
          <w:u w:val="single"/>
        </w:rPr>
        <w:t>Award</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4"/>
          <w:u w:val="single"/>
        </w:rPr>
        <w:t xml:space="preserve"> </w:t>
      </w:r>
      <w:r w:rsidRPr="008F5B78">
        <w:rPr>
          <w:rFonts w:ascii="Georgia" w:hAnsi="Georgia"/>
          <w:b/>
          <w:bCs/>
          <w:u w:val="single"/>
        </w:rPr>
        <w:t>Requirements,</w:t>
      </w:r>
      <w:r w:rsidRPr="008F5B78">
        <w:rPr>
          <w:rFonts w:ascii="Georgia" w:hAnsi="Georgia"/>
          <w:b/>
          <w:bCs/>
          <w:spacing w:val="-3"/>
          <w:u w:val="single"/>
        </w:rPr>
        <w:t xml:space="preserve"> </w:t>
      </w:r>
      <w:r w:rsidRPr="008F5B78">
        <w:rPr>
          <w:rFonts w:ascii="Georgia" w:hAnsi="Georgia"/>
          <w:b/>
          <w:bCs/>
          <w:u w:val="single"/>
        </w:rPr>
        <w:t>Prioritization</w:t>
      </w:r>
      <w:r w:rsidRPr="008F5B78">
        <w:rPr>
          <w:rFonts w:ascii="Georgia" w:hAnsi="Georgia"/>
          <w:b/>
          <w:bCs/>
          <w:spacing w:val="-3"/>
          <w:u w:val="single"/>
        </w:rPr>
        <w:t xml:space="preserve"> </w:t>
      </w:r>
      <w:r w:rsidRPr="008F5B78">
        <w:rPr>
          <w:rFonts w:ascii="Georgia" w:hAnsi="Georgia"/>
          <w:b/>
          <w:bCs/>
          <w:u w:val="single"/>
        </w:rPr>
        <w:t>and</w:t>
      </w:r>
      <w:r w:rsidRPr="008F5B78">
        <w:rPr>
          <w:rFonts w:ascii="Georgia" w:hAnsi="Georgia"/>
          <w:b/>
          <w:bCs/>
          <w:spacing w:val="-2"/>
          <w:u w:val="single"/>
        </w:rPr>
        <w:t xml:space="preserve"> Terminology</w:t>
      </w:r>
    </w:p>
    <w:p w14:paraId="22497EBE" w14:textId="7E6F12F4" w:rsidR="0085615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 xml:space="preserve">Subgrantees must comply with all requirements contained in </w:t>
      </w:r>
      <w:hyperlink r:id="rId24" w:history="1">
        <w:r w:rsidRPr="007A3F59">
          <w:rPr>
            <w:rStyle w:val="Hyperlink"/>
            <w:rFonts w:ascii="Georgia" w:hAnsi="Georgia"/>
            <w:sz w:val="22"/>
            <w:szCs w:val="22"/>
          </w:rPr>
          <w:t>47 U.S.C. § 1702</w:t>
        </w:r>
      </w:hyperlink>
      <w:r w:rsidR="007A3F59">
        <w:rPr>
          <w:rStyle w:val="FootnoteReference"/>
          <w:rFonts w:ascii="Georgia" w:hAnsi="Georgia"/>
          <w:sz w:val="22"/>
          <w:szCs w:val="22"/>
        </w:rPr>
        <w:footnoteReference w:id="17"/>
      </w:r>
      <w:r w:rsidRPr="006618F5">
        <w:rPr>
          <w:rFonts w:ascii="Georgia" w:hAnsi="Georgia"/>
          <w:sz w:val="22"/>
          <w:szCs w:val="22"/>
        </w:rPr>
        <w:t xml:space="preserve">, the </w:t>
      </w:r>
      <w:hyperlink r:id="rId25" w:history="1">
        <w:r w:rsidRPr="0018597E">
          <w:rPr>
            <w:rStyle w:val="Hyperlink"/>
            <w:rFonts w:ascii="Georgia" w:hAnsi="Georgia"/>
            <w:sz w:val="22"/>
            <w:szCs w:val="22"/>
          </w:rPr>
          <w:t xml:space="preserve">BEAD </w:t>
        </w:r>
        <w:proofErr w:type="spellStart"/>
        <w:r w:rsidRPr="0018597E">
          <w:rPr>
            <w:rStyle w:val="Hyperlink"/>
            <w:rFonts w:ascii="Georgia" w:hAnsi="Georgia"/>
            <w:sz w:val="22"/>
            <w:szCs w:val="22"/>
          </w:rPr>
          <w:t>NOFO</w:t>
        </w:r>
        <w:proofErr w:type="spellEnd"/>
      </w:hyperlink>
      <w:r w:rsidR="0018597E">
        <w:rPr>
          <w:rStyle w:val="FootnoteReference"/>
          <w:rFonts w:ascii="Georgia" w:hAnsi="Georgia"/>
          <w:sz w:val="22"/>
          <w:szCs w:val="22"/>
        </w:rPr>
        <w:footnoteReference w:id="18"/>
      </w:r>
      <w:r w:rsidRPr="006618F5">
        <w:rPr>
          <w:rFonts w:ascii="Georgia" w:hAnsi="Georgia"/>
          <w:sz w:val="22"/>
          <w:szCs w:val="22"/>
        </w:rPr>
        <w:t>,</w:t>
      </w:r>
      <w:r w:rsidR="001747B6">
        <w:rPr>
          <w:rFonts w:ascii="Georgia" w:hAnsi="Georgia"/>
          <w:sz w:val="22"/>
          <w:szCs w:val="22"/>
        </w:rPr>
        <w:t xml:space="preserve"> </w:t>
      </w:r>
      <w:hyperlink r:id="rId26" w:history="1">
        <w:r w:rsidR="001747B6" w:rsidRPr="004F5024">
          <w:rPr>
            <w:rStyle w:val="Hyperlink"/>
            <w:rFonts w:ascii="Georgia" w:hAnsi="Georgia"/>
            <w:sz w:val="22"/>
            <w:szCs w:val="22"/>
          </w:rPr>
          <w:t>2 CFR Part 200</w:t>
        </w:r>
      </w:hyperlink>
      <w:r w:rsidR="004F5024">
        <w:rPr>
          <w:rStyle w:val="FootnoteReference"/>
          <w:rFonts w:ascii="Georgia" w:hAnsi="Georgia"/>
          <w:sz w:val="22"/>
          <w:szCs w:val="22"/>
        </w:rPr>
        <w:footnoteReference w:id="19"/>
      </w:r>
      <w:r w:rsidR="001747B6">
        <w:rPr>
          <w:rFonts w:ascii="Georgia" w:hAnsi="Georgia"/>
          <w:sz w:val="22"/>
          <w:szCs w:val="22"/>
        </w:rPr>
        <w:t>,</w:t>
      </w:r>
      <w:r w:rsidRPr="006618F5">
        <w:rPr>
          <w:rFonts w:ascii="Georgia" w:hAnsi="Georgia"/>
          <w:sz w:val="22"/>
          <w:szCs w:val="22"/>
        </w:rPr>
        <w:t xml:space="preserve"> the </w:t>
      </w:r>
      <w:hyperlink r:id="rId27" w:history="1">
        <w:r w:rsidRPr="00707939">
          <w:rPr>
            <w:rStyle w:val="Hyperlink"/>
            <w:rFonts w:ascii="Georgia" w:hAnsi="Georgia"/>
            <w:sz w:val="22"/>
            <w:szCs w:val="22"/>
          </w:rPr>
          <w:t>Department of Commerce Standard Terms and Conditions</w:t>
        </w:r>
      </w:hyperlink>
      <w:r w:rsidR="003F4B90">
        <w:t xml:space="preserve"> (dated September 22, 2025)</w:t>
      </w:r>
      <w:r w:rsidR="00707939">
        <w:rPr>
          <w:rStyle w:val="FootnoteReference"/>
          <w:rFonts w:ascii="Georgia" w:hAnsi="Georgia"/>
          <w:sz w:val="22"/>
          <w:szCs w:val="22"/>
        </w:rPr>
        <w:footnoteReference w:id="20"/>
      </w:r>
      <w:r w:rsidRPr="006618F5">
        <w:rPr>
          <w:rFonts w:ascii="Georgia" w:hAnsi="Georgia"/>
          <w:sz w:val="22"/>
          <w:szCs w:val="22"/>
        </w:rPr>
        <w:t xml:space="preserve">, the </w:t>
      </w:r>
      <w:hyperlink r:id="rId28" w:history="1">
        <w:r w:rsidRPr="005A7583">
          <w:rPr>
            <w:rStyle w:val="Hyperlink"/>
            <w:rFonts w:ascii="Georgia" w:hAnsi="Georgia"/>
            <w:sz w:val="22"/>
            <w:szCs w:val="22"/>
          </w:rPr>
          <w:t>General Terms and Conditions for the BEAD Program</w:t>
        </w:r>
      </w:hyperlink>
      <w:r w:rsidR="005C33D2">
        <w:rPr>
          <w:rStyle w:val="FootnoteReference"/>
          <w:rFonts w:ascii="Georgia" w:hAnsi="Georgia"/>
          <w:sz w:val="22"/>
          <w:szCs w:val="22"/>
        </w:rPr>
        <w:footnoteReference w:id="21"/>
      </w:r>
      <w:r w:rsidRPr="006618F5">
        <w:rPr>
          <w:rFonts w:ascii="Georgia" w:hAnsi="Georgia"/>
          <w:sz w:val="22"/>
          <w:szCs w:val="22"/>
        </w:rPr>
        <w:t xml:space="preserve">, </w:t>
      </w:r>
      <w:r w:rsidR="00EB2B19">
        <w:rPr>
          <w:rFonts w:ascii="Georgia" w:hAnsi="Georgia"/>
          <w:sz w:val="22"/>
          <w:szCs w:val="22"/>
        </w:rPr>
        <w:t xml:space="preserve">and </w:t>
      </w:r>
      <w:r w:rsidR="007F4271" w:rsidRPr="006618F5">
        <w:rPr>
          <w:rFonts w:ascii="Georgia" w:hAnsi="Georgia"/>
          <w:sz w:val="22"/>
          <w:szCs w:val="22"/>
        </w:rPr>
        <w:t xml:space="preserve">the </w:t>
      </w:r>
      <w:hyperlink r:id="rId29" w:history="1">
        <w:r w:rsidR="007F4271" w:rsidRPr="003D009D">
          <w:rPr>
            <w:rStyle w:val="Hyperlink"/>
            <w:rFonts w:ascii="Georgia" w:hAnsi="Georgia"/>
            <w:sz w:val="22"/>
            <w:szCs w:val="22"/>
          </w:rPr>
          <w:t xml:space="preserve">Specific Award Conditions incorporated into the </w:t>
        </w:r>
        <w:proofErr w:type="spellStart"/>
        <w:r w:rsidR="007F4271" w:rsidRPr="003D009D">
          <w:rPr>
            <w:rStyle w:val="Hyperlink"/>
            <w:rFonts w:ascii="Georgia" w:hAnsi="Georgia"/>
            <w:sz w:val="22"/>
            <w:szCs w:val="22"/>
          </w:rPr>
          <w:t>IBO’s</w:t>
        </w:r>
        <w:proofErr w:type="spellEnd"/>
        <w:r w:rsidR="007F4271" w:rsidRPr="003D009D">
          <w:rPr>
            <w:rStyle w:val="Hyperlink"/>
            <w:rFonts w:ascii="Georgia" w:hAnsi="Georgia"/>
            <w:sz w:val="22"/>
            <w:szCs w:val="22"/>
          </w:rPr>
          <w:t xml:space="preserve"> BEAD award</w:t>
        </w:r>
      </w:hyperlink>
      <w:r w:rsidR="003D009D">
        <w:rPr>
          <w:rStyle w:val="FootnoteReference"/>
          <w:rFonts w:ascii="Georgia" w:hAnsi="Georgia"/>
          <w:sz w:val="22"/>
          <w:szCs w:val="22"/>
        </w:rPr>
        <w:footnoteReference w:id="22"/>
      </w:r>
      <w:r w:rsidRPr="006618F5">
        <w:rPr>
          <w:rFonts w:ascii="Georgia" w:hAnsi="Georgia"/>
          <w:sz w:val="22"/>
          <w:szCs w:val="22"/>
        </w:rPr>
        <w:t xml:space="preserve">. In any case where language among two or more authorities appears inconsistent, the relevant authorities should be read and interpreted in a manner which emphasizes consistency and harmonization across all relevant authorities. </w:t>
      </w:r>
      <w:r w:rsidRPr="002C60E1">
        <w:rPr>
          <w:rFonts w:ascii="Georgia" w:hAnsi="Georgia"/>
          <w:sz w:val="22"/>
          <w:szCs w:val="22"/>
        </w:rPr>
        <w:t xml:space="preserve">Where harmonization is impossible, </w:t>
      </w:r>
      <w:r w:rsidR="00E44155" w:rsidRPr="002C60E1">
        <w:rPr>
          <w:rFonts w:ascii="Georgia" w:hAnsi="Georgia"/>
          <w:sz w:val="22"/>
          <w:szCs w:val="22"/>
        </w:rPr>
        <w:t xml:space="preserve">any </w:t>
      </w:r>
      <w:r w:rsidR="00C81A57" w:rsidRPr="002C60E1">
        <w:rPr>
          <w:rFonts w:ascii="Georgia" w:hAnsi="Georgia"/>
          <w:sz w:val="22"/>
          <w:szCs w:val="22"/>
        </w:rPr>
        <w:t xml:space="preserve">inconsistency or ambiguity shall be resolved by giving precedence </w:t>
      </w:r>
      <w:r w:rsidR="000D1C17" w:rsidRPr="002C60E1">
        <w:rPr>
          <w:rFonts w:ascii="Georgia" w:hAnsi="Georgia"/>
          <w:sz w:val="22"/>
          <w:szCs w:val="22"/>
        </w:rPr>
        <w:t>to the authorities</w:t>
      </w:r>
      <w:r w:rsidR="00D15328" w:rsidRPr="002C60E1">
        <w:rPr>
          <w:rFonts w:ascii="Georgia" w:hAnsi="Georgia"/>
          <w:sz w:val="22"/>
          <w:szCs w:val="22"/>
        </w:rPr>
        <w:t xml:space="preserve"> listed </w:t>
      </w:r>
      <w:r w:rsidR="00CC7E24" w:rsidRPr="002C60E1">
        <w:rPr>
          <w:rFonts w:ascii="Georgia" w:hAnsi="Georgia"/>
          <w:sz w:val="22"/>
          <w:szCs w:val="22"/>
        </w:rPr>
        <w:t xml:space="preserve">Section 19 of the Master BEAD </w:t>
      </w:r>
      <w:r w:rsidR="00B21AA1" w:rsidRPr="002C60E1">
        <w:rPr>
          <w:rFonts w:ascii="Georgia" w:hAnsi="Georgia"/>
          <w:sz w:val="22"/>
          <w:szCs w:val="22"/>
        </w:rPr>
        <w:t>Subgrant Agreement</w:t>
      </w:r>
      <w:r w:rsidR="000576C6">
        <w:rPr>
          <w:rFonts w:ascii="Georgia" w:hAnsi="Georgia"/>
          <w:sz w:val="22"/>
          <w:szCs w:val="22"/>
        </w:rPr>
        <w:t xml:space="preserve"> (collectively “Federal BEAD Requirements”)</w:t>
      </w:r>
      <w:r w:rsidR="00B21AA1" w:rsidRPr="002C60E1">
        <w:rPr>
          <w:rFonts w:ascii="Georgia" w:hAnsi="Georgia"/>
          <w:sz w:val="22"/>
          <w:szCs w:val="22"/>
        </w:rPr>
        <w:t>.</w:t>
      </w:r>
      <w:r w:rsidR="00C81A57">
        <w:rPr>
          <w:rFonts w:ascii="Georgia" w:hAnsi="Georgia"/>
          <w:sz w:val="22"/>
          <w:szCs w:val="22"/>
        </w:rPr>
        <w:t xml:space="preserve"> </w:t>
      </w:r>
    </w:p>
    <w:p w14:paraId="463CDFD3" w14:textId="77777777" w:rsidR="0085615F" w:rsidRDefault="0085615F" w:rsidP="00E203D1">
      <w:pPr>
        <w:pStyle w:val="BodyText"/>
        <w:tabs>
          <w:tab w:val="left" w:pos="810"/>
        </w:tabs>
        <w:spacing w:before="110" w:line="336" w:lineRule="auto"/>
        <w:ind w:left="360" w:right="78"/>
        <w:contextualSpacing/>
        <w:rPr>
          <w:rFonts w:ascii="Georgia" w:hAnsi="Georgia"/>
          <w:sz w:val="22"/>
          <w:szCs w:val="22"/>
        </w:rPr>
      </w:pPr>
    </w:p>
    <w:p w14:paraId="1A2BB3CD" w14:textId="6DC6F23F" w:rsidR="001F021F" w:rsidRPr="001F021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definitions</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BEAD</w:t>
      </w:r>
      <w:r w:rsidRPr="001F021F">
        <w:rPr>
          <w:rFonts w:ascii="Georgia" w:hAnsi="Georgia"/>
          <w:sz w:val="22"/>
          <w:szCs w:val="22"/>
        </w:rPr>
        <w:t xml:space="preserve"> </w:t>
      </w:r>
      <w:proofErr w:type="spellStart"/>
      <w:r w:rsidRPr="006618F5">
        <w:rPr>
          <w:rFonts w:ascii="Georgia" w:hAnsi="Georgia"/>
          <w:sz w:val="22"/>
          <w:szCs w:val="22"/>
        </w:rPr>
        <w:t>NOFO</w:t>
      </w:r>
      <w:proofErr w:type="spellEnd"/>
      <w:r w:rsidR="00A87862">
        <w:rPr>
          <w:rFonts w:ascii="Georgia" w:hAnsi="Georgia"/>
          <w:sz w:val="22"/>
          <w:szCs w:val="22"/>
        </w:rPr>
        <w:t xml:space="preserve"> and 2 CFR </w:t>
      </w:r>
      <w:r w:rsidR="0006600D">
        <w:rPr>
          <w:rFonts w:ascii="Georgia" w:hAnsi="Georgia"/>
          <w:sz w:val="22"/>
          <w:szCs w:val="22"/>
        </w:rPr>
        <w:t xml:space="preserve">Part </w:t>
      </w:r>
      <w:r w:rsidR="00A87862">
        <w:rPr>
          <w:rFonts w:ascii="Georgia" w:hAnsi="Georgia"/>
          <w:sz w:val="22"/>
          <w:szCs w:val="22"/>
        </w:rPr>
        <w:t>200</w:t>
      </w:r>
      <w:r w:rsidRPr="001F021F">
        <w:rPr>
          <w:rFonts w:ascii="Georgia" w:hAnsi="Georgia"/>
          <w:sz w:val="22"/>
          <w:szCs w:val="22"/>
        </w:rPr>
        <w:t xml:space="preserve"> </w:t>
      </w:r>
      <w:r w:rsidRPr="006618F5">
        <w:rPr>
          <w:rFonts w:ascii="Georgia" w:hAnsi="Georgia"/>
          <w:sz w:val="22"/>
          <w:szCs w:val="22"/>
        </w:rPr>
        <w:t>shall</w:t>
      </w:r>
      <w:r w:rsidRPr="001F021F">
        <w:rPr>
          <w:rFonts w:ascii="Georgia" w:hAnsi="Georgia"/>
          <w:sz w:val="22"/>
          <w:szCs w:val="22"/>
        </w:rPr>
        <w:t xml:space="preserve"> </w:t>
      </w:r>
      <w:r w:rsidRPr="006618F5">
        <w:rPr>
          <w:rFonts w:ascii="Georgia" w:hAnsi="Georgia"/>
          <w:sz w:val="22"/>
          <w:szCs w:val="22"/>
        </w:rPr>
        <w:t>apply</w:t>
      </w:r>
      <w:r w:rsidRPr="001F021F">
        <w:rPr>
          <w:rFonts w:ascii="Georgia" w:hAnsi="Georgia"/>
          <w:sz w:val="22"/>
          <w:szCs w:val="22"/>
        </w:rPr>
        <w:t xml:space="preserve"> </w:t>
      </w:r>
      <w:r w:rsidRPr="006618F5">
        <w:rPr>
          <w:rFonts w:ascii="Georgia" w:hAnsi="Georgia"/>
          <w:sz w:val="22"/>
          <w:szCs w:val="22"/>
        </w:rPr>
        <w:t>to</w:t>
      </w:r>
      <w:r w:rsidRPr="001F021F">
        <w:rPr>
          <w:rFonts w:ascii="Georgia" w:hAnsi="Georgia"/>
          <w:sz w:val="22"/>
          <w:szCs w:val="22"/>
        </w:rPr>
        <w:t xml:space="preserve"> </w:t>
      </w:r>
      <w:r w:rsidRPr="006618F5">
        <w:rPr>
          <w:rFonts w:ascii="Georgia" w:hAnsi="Georgia"/>
          <w:sz w:val="22"/>
          <w:szCs w:val="22"/>
        </w:rPr>
        <w:t>capitalized</w:t>
      </w:r>
      <w:r w:rsidRPr="001F021F">
        <w:rPr>
          <w:rFonts w:ascii="Georgia" w:hAnsi="Georgia"/>
          <w:sz w:val="22"/>
          <w:szCs w:val="22"/>
        </w:rPr>
        <w:t xml:space="preserve"> </w:t>
      </w:r>
      <w:r w:rsidRPr="006618F5">
        <w:rPr>
          <w:rFonts w:ascii="Georgia" w:hAnsi="Georgia"/>
          <w:sz w:val="22"/>
          <w:szCs w:val="22"/>
        </w:rPr>
        <w:t>terms</w:t>
      </w:r>
      <w:r w:rsidRPr="001F021F">
        <w:rPr>
          <w:rFonts w:ascii="Georgia" w:hAnsi="Georgia"/>
          <w:sz w:val="22"/>
          <w:szCs w:val="22"/>
        </w:rPr>
        <w:t xml:space="preserve"> </w:t>
      </w:r>
      <w:r w:rsidRPr="006618F5">
        <w:rPr>
          <w:rFonts w:ascii="Georgia" w:hAnsi="Georgia"/>
          <w:sz w:val="22"/>
          <w:szCs w:val="22"/>
        </w:rPr>
        <w:t>not</w:t>
      </w:r>
      <w:r w:rsidRPr="001F021F">
        <w:rPr>
          <w:rFonts w:ascii="Georgia" w:hAnsi="Georgia"/>
          <w:sz w:val="22"/>
          <w:szCs w:val="22"/>
        </w:rPr>
        <w:t xml:space="preserve"> </w:t>
      </w:r>
      <w:r w:rsidRPr="006618F5">
        <w:rPr>
          <w:rFonts w:ascii="Georgia" w:hAnsi="Georgia"/>
          <w:sz w:val="22"/>
          <w:szCs w:val="22"/>
        </w:rPr>
        <w:t>otherwise</w:t>
      </w:r>
      <w:r w:rsidRPr="001F021F">
        <w:rPr>
          <w:rFonts w:ascii="Georgia" w:hAnsi="Georgia"/>
          <w:sz w:val="22"/>
          <w:szCs w:val="22"/>
        </w:rPr>
        <w:t xml:space="preserve"> </w:t>
      </w:r>
      <w:r w:rsidRPr="006618F5">
        <w:rPr>
          <w:rFonts w:ascii="Georgia" w:hAnsi="Georgia"/>
          <w:sz w:val="22"/>
          <w:szCs w:val="22"/>
        </w:rPr>
        <w:t>defined</w:t>
      </w:r>
      <w:r w:rsidRPr="001F021F">
        <w:rPr>
          <w:rFonts w:ascii="Georgia" w:hAnsi="Georgia"/>
          <w:sz w:val="22"/>
          <w:szCs w:val="22"/>
        </w:rPr>
        <w:t xml:space="preserve"> </w:t>
      </w:r>
      <w:r w:rsidRPr="006618F5">
        <w:rPr>
          <w:rFonts w:ascii="Georgia" w:hAnsi="Georgia"/>
          <w:sz w:val="22"/>
          <w:szCs w:val="22"/>
        </w:rPr>
        <w:t xml:space="preserve">herein. </w:t>
      </w:r>
      <w:r w:rsidR="001F021F" w:rsidRPr="001F021F">
        <w:rPr>
          <w:rFonts w:ascii="Georgia" w:hAnsi="Georgia"/>
          <w:sz w:val="22"/>
          <w:szCs w:val="22"/>
        </w:rPr>
        <w:t xml:space="preserve">Additionally, as used herein, the terms “Grantee” and “Subgrantee” refer to the recipient or subrecipient of a grant as appropriate and as aligned with the updated Uniform Guidance (dated October 1, 2024) and the BEAD </w:t>
      </w:r>
      <w:proofErr w:type="spellStart"/>
      <w:r w:rsidR="001F021F" w:rsidRPr="001F021F">
        <w:rPr>
          <w:rFonts w:ascii="Georgia" w:hAnsi="Georgia"/>
          <w:sz w:val="22"/>
          <w:szCs w:val="22"/>
        </w:rPr>
        <w:t>NOFO</w:t>
      </w:r>
      <w:proofErr w:type="spellEnd"/>
      <w:r w:rsidR="001F021F" w:rsidRPr="001F021F">
        <w:rPr>
          <w:rFonts w:ascii="Georgia" w:hAnsi="Georgia"/>
          <w:sz w:val="22"/>
          <w:szCs w:val="22"/>
        </w:rPr>
        <w:t xml:space="preserve">. The </w:t>
      </w:r>
      <w:r w:rsidR="00A47642">
        <w:rPr>
          <w:rFonts w:ascii="Georgia" w:hAnsi="Georgia"/>
          <w:sz w:val="22"/>
          <w:szCs w:val="22"/>
        </w:rPr>
        <w:t>Subg</w:t>
      </w:r>
      <w:r w:rsidR="001F021F" w:rsidRPr="001F021F">
        <w:rPr>
          <w:rFonts w:ascii="Georgia" w:hAnsi="Georgia"/>
          <w:sz w:val="22"/>
          <w:szCs w:val="22"/>
        </w:rPr>
        <w:t>rantee assumes ultimate responsibility for compliance with the requirements of this award.</w:t>
      </w:r>
    </w:p>
    <w:p w14:paraId="498C2C7A"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240" w:lineRule="auto"/>
        <w:ind w:left="360"/>
        <w:jc w:val="left"/>
        <w:rPr>
          <w:rFonts w:ascii="Georgia" w:hAnsi="Georgia"/>
          <w:b/>
          <w:bCs/>
          <w:u w:val="single"/>
        </w:rPr>
      </w:pPr>
      <w:bookmarkStart w:id="2" w:name="2._Subgrantee_and_Contractor_Compliance_"/>
      <w:bookmarkEnd w:id="2"/>
      <w:r w:rsidRPr="008F5B78">
        <w:rPr>
          <w:rFonts w:ascii="Georgia" w:hAnsi="Georgia"/>
          <w:b/>
          <w:bCs/>
          <w:u w:val="single"/>
        </w:rPr>
        <w:t>Subgrantee</w:t>
      </w:r>
      <w:r w:rsidRPr="008F5B78">
        <w:rPr>
          <w:rFonts w:ascii="Georgia" w:hAnsi="Georgia"/>
          <w:b/>
          <w:bCs/>
          <w:spacing w:val="-5"/>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u w:val="single"/>
        </w:rPr>
        <w:t>Contractor</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2"/>
          <w:u w:val="single"/>
        </w:rPr>
        <w:t xml:space="preserve"> </w:t>
      </w:r>
      <w:r w:rsidRPr="008F5B78">
        <w:rPr>
          <w:rFonts w:ascii="Georgia" w:hAnsi="Georgia"/>
          <w:b/>
          <w:bCs/>
          <w:u w:val="single"/>
        </w:rPr>
        <w:t>with</w:t>
      </w:r>
      <w:r w:rsidRPr="008F5B78">
        <w:rPr>
          <w:rFonts w:ascii="Georgia" w:hAnsi="Georgia"/>
          <w:b/>
          <w:bCs/>
          <w:spacing w:val="-2"/>
          <w:u w:val="single"/>
        </w:rPr>
        <w:t xml:space="preserve"> </w:t>
      </w:r>
      <w:r w:rsidRPr="008F5B78">
        <w:rPr>
          <w:rFonts w:ascii="Georgia" w:hAnsi="Georgia"/>
          <w:b/>
          <w:bCs/>
          <w:u w:val="single"/>
        </w:rPr>
        <w:t>Applicable</w:t>
      </w:r>
      <w:r w:rsidRPr="008F5B78">
        <w:rPr>
          <w:rFonts w:ascii="Georgia" w:hAnsi="Georgia"/>
          <w:b/>
          <w:bCs/>
          <w:spacing w:val="-2"/>
          <w:u w:val="single"/>
        </w:rPr>
        <w:t xml:space="preserve"> Requirements</w:t>
      </w:r>
    </w:p>
    <w:p w14:paraId="21932880" w14:textId="28007EB7" w:rsidR="00F17665" w:rsidRDefault="00FC17DF" w:rsidP="00FC17DF">
      <w:pPr>
        <w:pStyle w:val="BodyText"/>
        <w:tabs>
          <w:tab w:val="left" w:pos="810"/>
        </w:tabs>
        <w:spacing w:before="110" w:line="336" w:lineRule="auto"/>
        <w:ind w:left="360" w:right="125"/>
        <w:contextualSpacing/>
        <w:rPr>
          <w:rFonts w:ascii="Georgia" w:hAnsi="Georgia"/>
          <w:sz w:val="22"/>
          <w:szCs w:val="22"/>
        </w:rPr>
      </w:pPr>
      <w:proofErr w:type="gramStart"/>
      <w:r>
        <w:rPr>
          <w:rFonts w:ascii="Georgia" w:hAnsi="Georgia"/>
          <w:sz w:val="22"/>
          <w:szCs w:val="22"/>
        </w:rPr>
        <w:t>With the exception of</w:t>
      </w:r>
      <w:proofErr w:type="gramEnd"/>
      <w:r>
        <w:rPr>
          <w:rFonts w:ascii="Georgia" w:hAnsi="Georgia"/>
          <w:sz w:val="22"/>
          <w:szCs w:val="22"/>
        </w:rPr>
        <w:t xml:space="preserve"> IC 5 -22, t</w:t>
      </w:r>
      <w:r w:rsidR="00F17665" w:rsidRPr="006618F5">
        <w:rPr>
          <w:rFonts w:ascii="Georgia" w:hAnsi="Georgia"/>
          <w:sz w:val="22"/>
          <w:szCs w:val="22"/>
        </w:rPr>
        <w:t xml:space="preserve">he Subgrantee shall comply, and must require </w:t>
      </w:r>
      <w:r w:rsidR="002F333A">
        <w:rPr>
          <w:rFonts w:ascii="Georgia" w:hAnsi="Georgia"/>
          <w:sz w:val="22"/>
          <w:szCs w:val="22"/>
        </w:rPr>
        <w:t>its</w:t>
      </w:r>
      <w:r w:rsidR="00F17665" w:rsidRPr="006618F5">
        <w:rPr>
          <w:rFonts w:ascii="Georgia" w:hAnsi="Georgia"/>
          <w:sz w:val="22"/>
          <w:szCs w:val="22"/>
        </w:rPr>
        <w:t xml:space="preserve"> contractor</w:t>
      </w:r>
      <w:r w:rsidR="002F333A">
        <w:rPr>
          <w:rFonts w:ascii="Georgia" w:hAnsi="Georgia"/>
          <w:sz w:val="22"/>
          <w:szCs w:val="22"/>
        </w:rPr>
        <w:t>s</w:t>
      </w:r>
      <w:r w:rsidR="00F17665" w:rsidRPr="006618F5">
        <w:rPr>
          <w:rFonts w:ascii="Georgia" w:hAnsi="Georgia"/>
          <w:sz w:val="22"/>
          <w:szCs w:val="22"/>
        </w:rPr>
        <w:t xml:space="preserve">, including lower tier subcontractors, to comply with all applicable Federal, state, and local laws and regulations, and all applicable terms and conditions of this </w:t>
      </w:r>
      <w:r w:rsidR="00975CF9">
        <w:rPr>
          <w:rFonts w:ascii="Georgia" w:hAnsi="Georgia"/>
          <w:sz w:val="22"/>
          <w:szCs w:val="22"/>
        </w:rPr>
        <w:t>G</w:t>
      </w:r>
      <w:r w:rsidR="007820C6">
        <w:rPr>
          <w:rFonts w:ascii="Georgia" w:hAnsi="Georgia"/>
          <w:sz w:val="22"/>
          <w:szCs w:val="22"/>
        </w:rPr>
        <w:t xml:space="preserve">rant </w:t>
      </w:r>
      <w:r w:rsidR="00975CF9">
        <w:rPr>
          <w:rFonts w:ascii="Georgia" w:hAnsi="Georgia"/>
          <w:sz w:val="22"/>
          <w:szCs w:val="22"/>
        </w:rPr>
        <w:t>A</w:t>
      </w:r>
      <w:r w:rsidR="007820C6">
        <w:rPr>
          <w:rFonts w:ascii="Georgia" w:hAnsi="Georgia"/>
          <w:sz w:val="22"/>
          <w:szCs w:val="22"/>
        </w:rPr>
        <w:t>greement</w:t>
      </w:r>
      <w:r w:rsidR="00F17665" w:rsidRPr="006618F5">
        <w:rPr>
          <w:rFonts w:ascii="Georgia" w:hAnsi="Georgia"/>
          <w:sz w:val="22"/>
          <w:szCs w:val="22"/>
        </w:rPr>
        <w:t xml:space="preserve">. The Subgrantee </w:t>
      </w:r>
      <w:r w:rsidR="00C634B2">
        <w:rPr>
          <w:rFonts w:ascii="Georgia" w:hAnsi="Georgia"/>
          <w:sz w:val="22"/>
          <w:szCs w:val="22"/>
        </w:rPr>
        <w:t>is</w:t>
      </w:r>
      <w:r w:rsidR="00F17665" w:rsidRPr="006618F5">
        <w:rPr>
          <w:rFonts w:ascii="Georgia" w:hAnsi="Georgia"/>
          <w:spacing w:val="-3"/>
          <w:sz w:val="22"/>
          <w:szCs w:val="22"/>
        </w:rPr>
        <w:t xml:space="preserve"> </w:t>
      </w:r>
      <w:r w:rsidR="00F17665" w:rsidRPr="006618F5">
        <w:rPr>
          <w:rFonts w:ascii="Georgia" w:hAnsi="Georgia"/>
          <w:sz w:val="22"/>
          <w:szCs w:val="22"/>
        </w:rPr>
        <w:t>responsible</w:t>
      </w:r>
      <w:r w:rsidR="00F17665" w:rsidRPr="006618F5">
        <w:rPr>
          <w:rFonts w:ascii="Georgia" w:hAnsi="Georgia"/>
          <w:spacing w:val="-3"/>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ensuring</w:t>
      </w:r>
      <w:r w:rsidR="00F17665" w:rsidRPr="006618F5">
        <w:rPr>
          <w:rFonts w:ascii="Georgia" w:hAnsi="Georgia"/>
          <w:spacing w:val="-2"/>
          <w:sz w:val="22"/>
          <w:szCs w:val="22"/>
        </w:rPr>
        <w:t xml:space="preserve"> </w:t>
      </w:r>
      <w:r w:rsidR="00F17665" w:rsidRPr="006618F5">
        <w:rPr>
          <w:rFonts w:ascii="Georgia" w:hAnsi="Georgia"/>
          <w:sz w:val="22"/>
          <w:szCs w:val="22"/>
        </w:rPr>
        <w:t>that all</w:t>
      </w:r>
      <w:r w:rsidR="00F17665" w:rsidRPr="006618F5">
        <w:rPr>
          <w:rFonts w:ascii="Georgia" w:hAnsi="Georgia"/>
          <w:spacing w:val="-2"/>
          <w:sz w:val="22"/>
          <w:szCs w:val="22"/>
        </w:rPr>
        <w:t xml:space="preserve"> </w:t>
      </w:r>
      <w:r w:rsidR="00F17665" w:rsidRPr="006618F5">
        <w:rPr>
          <w:rFonts w:ascii="Georgia" w:hAnsi="Georgia"/>
          <w:sz w:val="22"/>
          <w:szCs w:val="22"/>
        </w:rPr>
        <w:t>contracts,</w:t>
      </w:r>
      <w:r w:rsidR="00F17665" w:rsidRPr="006618F5">
        <w:rPr>
          <w:rFonts w:ascii="Georgia" w:hAnsi="Georgia"/>
          <w:spacing w:val="-2"/>
          <w:sz w:val="22"/>
          <w:szCs w:val="22"/>
        </w:rPr>
        <w:t xml:space="preserve"> </w:t>
      </w:r>
      <w:r w:rsidR="00F17665" w:rsidRPr="006618F5">
        <w:rPr>
          <w:rFonts w:ascii="Georgia" w:hAnsi="Georgia"/>
          <w:sz w:val="22"/>
          <w:szCs w:val="22"/>
        </w:rPr>
        <w:t>including</w:t>
      </w:r>
      <w:r w:rsidR="00F17665" w:rsidRPr="006618F5">
        <w:rPr>
          <w:rFonts w:ascii="Georgia" w:hAnsi="Georgia"/>
          <w:spacing w:val="-2"/>
          <w:sz w:val="22"/>
          <w:szCs w:val="22"/>
        </w:rPr>
        <w:t xml:space="preserve"> </w:t>
      </w:r>
      <w:r w:rsidR="00F17665" w:rsidRPr="006618F5">
        <w:rPr>
          <w:rFonts w:ascii="Georgia" w:hAnsi="Georgia"/>
          <w:sz w:val="22"/>
          <w:szCs w:val="22"/>
        </w:rPr>
        <w:t>those</w:t>
      </w:r>
      <w:r w:rsidR="00F17665" w:rsidRPr="006618F5">
        <w:rPr>
          <w:rFonts w:ascii="Georgia" w:hAnsi="Georgia"/>
          <w:spacing w:val="-3"/>
          <w:sz w:val="22"/>
          <w:szCs w:val="22"/>
        </w:rPr>
        <w:t xml:space="preserve"> </w:t>
      </w:r>
      <w:r w:rsidR="00F17665" w:rsidRPr="006618F5">
        <w:rPr>
          <w:rFonts w:ascii="Georgia" w:hAnsi="Georgia"/>
          <w:sz w:val="22"/>
          <w:szCs w:val="22"/>
        </w:rPr>
        <w:t>necessary</w:t>
      </w:r>
      <w:r w:rsidR="00F17665" w:rsidRPr="006618F5">
        <w:rPr>
          <w:rFonts w:ascii="Georgia" w:hAnsi="Georgia"/>
          <w:spacing w:val="-2"/>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design and</w:t>
      </w:r>
      <w:r w:rsidR="00F17665" w:rsidRPr="006618F5">
        <w:rPr>
          <w:rFonts w:ascii="Georgia" w:hAnsi="Georgia"/>
          <w:spacing w:val="-3"/>
          <w:sz w:val="22"/>
          <w:szCs w:val="22"/>
        </w:rPr>
        <w:t xml:space="preserve"> </w:t>
      </w:r>
      <w:r w:rsidR="00F17665" w:rsidRPr="006618F5">
        <w:rPr>
          <w:rFonts w:ascii="Georgia" w:hAnsi="Georgia"/>
          <w:sz w:val="22"/>
          <w:szCs w:val="22"/>
        </w:rPr>
        <w:t>construction</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4"/>
          <w:sz w:val="22"/>
          <w:szCs w:val="22"/>
        </w:rPr>
        <w:t xml:space="preserve"> </w:t>
      </w:r>
      <w:r w:rsidR="00F17665" w:rsidRPr="006618F5">
        <w:rPr>
          <w:rFonts w:ascii="Georgia" w:hAnsi="Georgia"/>
          <w:sz w:val="22"/>
          <w:szCs w:val="22"/>
        </w:rPr>
        <w:t>facilities,</w:t>
      </w:r>
      <w:r w:rsidR="00F17665" w:rsidRPr="006618F5">
        <w:rPr>
          <w:rFonts w:ascii="Georgia" w:hAnsi="Georgia"/>
          <w:spacing w:val="-3"/>
          <w:sz w:val="22"/>
          <w:szCs w:val="22"/>
        </w:rPr>
        <w:t xml:space="preserve"> </w:t>
      </w:r>
      <w:r w:rsidR="00F17665" w:rsidRPr="006618F5">
        <w:rPr>
          <w:rFonts w:ascii="Georgia" w:hAnsi="Georgia"/>
          <w:sz w:val="22"/>
          <w:szCs w:val="22"/>
        </w:rPr>
        <w:t>are</w:t>
      </w:r>
      <w:r w:rsidR="00F17665" w:rsidRPr="006618F5">
        <w:rPr>
          <w:rFonts w:ascii="Georgia" w:hAnsi="Georgia"/>
          <w:spacing w:val="-4"/>
          <w:sz w:val="22"/>
          <w:szCs w:val="22"/>
        </w:rPr>
        <w:t xml:space="preserve"> </w:t>
      </w:r>
      <w:r w:rsidR="00F17665" w:rsidRPr="006618F5">
        <w:rPr>
          <w:rFonts w:ascii="Georgia" w:hAnsi="Georgia"/>
          <w:sz w:val="22"/>
          <w:szCs w:val="22"/>
        </w:rPr>
        <w:t>implemented</w:t>
      </w:r>
      <w:r w:rsidR="00F17665" w:rsidRPr="006618F5">
        <w:rPr>
          <w:rFonts w:ascii="Georgia" w:hAnsi="Georgia"/>
          <w:spacing w:val="-3"/>
          <w:sz w:val="22"/>
          <w:szCs w:val="22"/>
        </w:rPr>
        <w:t xml:space="preserve"> </w:t>
      </w:r>
      <w:r w:rsidR="00F17665" w:rsidRPr="006618F5">
        <w:rPr>
          <w:rFonts w:ascii="Georgia" w:hAnsi="Georgia"/>
          <w:sz w:val="22"/>
          <w:szCs w:val="22"/>
        </w:rPr>
        <w:t>in</w:t>
      </w:r>
      <w:r w:rsidR="00F17665" w:rsidRPr="006618F5">
        <w:rPr>
          <w:rFonts w:ascii="Georgia" w:hAnsi="Georgia"/>
          <w:spacing w:val="-1"/>
          <w:sz w:val="22"/>
          <w:szCs w:val="22"/>
        </w:rPr>
        <w:t xml:space="preserve"> </w:t>
      </w:r>
      <w:r w:rsidR="00F17665" w:rsidRPr="006618F5">
        <w:rPr>
          <w:rFonts w:ascii="Georgia" w:hAnsi="Georgia"/>
          <w:sz w:val="22"/>
          <w:szCs w:val="22"/>
        </w:rPr>
        <w:t>compliance</w:t>
      </w:r>
      <w:r w:rsidR="00F17665" w:rsidRPr="006618F5">
        <w:rPr>
          <w:rFonts w:ascii="Georgia" w:hAnsi="Georgia"/>
          <w:spacing w:val="-4"/>
          <w:sz w:val="22"/>
          <w:szCs w:val="22"/>
        </w:rPr>
        <w:t xml:space="preserve"> </w:t>
      </w:r>
      <w:r w:rsidR="00F17665" w:rsidRPr="006618F5">
        <w:rPr>
          <w:rFonts w:ascii="Georgia" w:hAnsi="Georgia"/>
          <w:sz w:val="22"/>
          <w:szCs w:val="22"/>
        </w:rPr>
        <w:t>with</w:t>
      </w:r>
      <w:r w:rsidR="00F17665" w:rsidRPr="006618F5">
        <w:rPr>
          <w:rFonts w:ascii="Georgia" w:hAnsi="Georgia"/>
          <w:spacing w:val="-3"/>
          <w:sz w:val="22"/>
          <w:szCs w:val="22"/>
        </w:rPr>
        <w:t xml:space="preserve"> </w:t>
      </w:r>
      <w:r w:rsidR="00F17665" w:rsidRPr="006618F5">
        <w:rPr>
          <w:rFonts w:ascii="Georgia" w:hAnsi="Georgia"/>
          <w:sz w:val="22"/>
          <w:szCs w:val="22"/>
        </w:rPr>
        <w:t>the</w:t>
      </w:r>
      <w:r w:rsidR="00F17665" w:rsidRPr="006618F5">
        <w:rPr>
          <w:rFonts w:ascii="Georgia" w:hAnsi="Georgia"/>
          <w:spacing w:val="-4"/>
          <w:sz w:val="22"/>
          <w:szCs w:val="22"/>
        </w:rPr>
        <w:t xml:space="preserve"> </w:t>
      </w:r>
      <w:r w:rsidR="00F17665" w:rsidRPr="006618F5">
        <w:rPr>
          <w:rFonts w:ascii="Georgia" w:hAnsi="Georgia"/>
          <w:sz w:val="22"/>
          <w:szCs w:val="22"/>
        </w:rPr>
        <w:t>Terms</w:t>
      </w:r>
      <w:r w:rsidR="00F17665" w:rsidRPr="006618F5">
        <w:rPr>
          <w:rFonts w:ascii="Georgia" w:hAnsi="Georgia"/>
          <w:spacing w:val="-3"/>
          <w:sz w:val="22"/>
          <w:szCs w:val="22"/>
        </w:rPr>
        <w:t xml:space="preserve"> </w:t>
      </w:r>
      <w:r w:rsidR="00F17665" w:rsidRPr="006618F5">
        <w:rPr>
          <w:rFonts w:ascii="Georgia" w:hAnsi="Georgia"/>
          <w:sz w:val="22"/>
          <w:szCs w:val="22"/>
        </w:rPr>
        <w:t>and</w:t>
      </w:r>
      <w:r w:rsidR="00F17665" w:rsidRPr="006618F5">
        <w:rPr>
          <w:rFonts w:ascii="Georgia" w:hAnsi="Georgia"/>
          <w:spacing w:val="-3"/>
          <w:sz w:val="22"/>
          <w:szCs w:val="22"/>
        </w:rPr>
        <w:t xml:space="preserve"> </w:t>
      </w:r>
      <w:r w:rsidR="00F17665" w:rsidRPr="006618F5">
        <w:rPr>
          <w:rFonts w:ascii="Georgia" w:hAnsi="Georgia"/>
          <w:sz w:val="22"/>
          <w:szCs w:val="22"/>
        </w:rPr>
        <w:t>Conditions</w:t>
      </w:r>
      <w:r w:rsidR="00F17665" w:rsidRPr="006618F5">
        <w:rPr>
          <w:rFonts w:ascii="Georgia" w:hAnsi="Georgia"/>
          <w:spacing w:val="-3"/>
          <w:sz w:val="22"/>
          <w:szCs w:val="22"/>
        </w:rPr>
        <w:t xml:space="preserve"> </w:t>
      </w:r>
      <w:r w:rsidR="00F17665" w:rsidRPr="006618F5">
        <w:rPr>
          <w:rFonts w:ascii="Georgia" w:hAnsi="Georgia"/>
          <w:sz w:val="22"/>
          <w:szCs w:val="22"/>
        </w:rPr>
        <w:t xml:space="preserve">of this Award. </w:t>
      </w:r>
    </w:p>
    <w:p w14:paraId="097952FB"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44C54BE"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5858AB9"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336" w:lineRule="auto"/>
        <w:ind w:left="360" w:right="403"/>
        <w:jc w:val="left"/>
        <w:rPr>
          <w:rFonts w:ascii="Georgia" w:hAnsi="Georgia"/>
          <w:b/>
          <w:bCs/>
          <w:u w:val="single"/>
        </w:rPr>
      </w:pPr>
      <w:bookmarkStart w:id="3" w:name="3._Contracting_with_Small_and_Minority_B"/>
      <w:bookmarkEnd w:id="3"/>
      <w:r w:rsidRPr="008F5B78">
        <w:rPr>
          <w:rFonts w:ascii="Georgia" w:hAnsi="Georgia"/>
          <w:b/>
          <w:bCs/>
          <w:u w:val="single"/>
        </w:rPr>
        <w:lastRenderedPageBreak/>
        <w:t>Contracting</w:t>
      </w:r>
      <w:r w:rsidRPr="008F5B78">
        <w:rPr>
          <w:rFonts w:ascii="Georgia" w:hAnsi="Georgia"/>
          <w:b/>
          <w:bCs/>
          <w:spacing w:val="-4"/>
          <w:u w:val="single"/>
        </w:rPr>
        <w:t xml:space="preserve"> </w:t>
      </w:r>
      <w:r w:rsidRPr="008F5B78">
        <w:rPr>
          <w:rFonts w:ascii="Georgia" w:hAnsi="Georgia"/>
          <w:b/>
          <w:bCs/>
          <w:u w:val="single"/>
        </w:rPr>
        <w:t>with</w:t>
      </w:r>
      <w:r w:rsidRPr="008F5B78">
        <w:rPr>
          <w:rFonts w:ascii="Georgia" w:hAnsi="Georgia"/>
          <w:b/>
          <w:bCs/>
          <w:spacing w:val="-4"/>
          <w:u w:val="single"/>
        </w:rPr>
        <w:t xml:space="preserve"> </w:t>
      </w:r>
      <w:r w:rsidRPr="008F5B78">
        <w:rPr>
          <w:rFonts w:ascii="Georgia" w:hAnsi="Georgia"/>
          <w:b/>
          <w:bCs/>
          <w:u w:val="single"/>
        </w:rPr>
        <w:t>Small</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Minority</w:t>
      </w:r>
      <w:r w:rsidRPr="008F5B78">
        <w:rPr>
          <w:rFonts w:ascii="Georgia" w:hAnsi="Georgia"/>
          <w:b/>
          <w:bCs/>
          <w:spacing w:val="-4"/>
          <w:u w:val="single"/>
        </w:rPr>
        <w:t xml:space="preserve"> </w:t>
      </w:r>
      <w:r w:rsidRPr="008F5B78">
        <w:rPr>
          <w:rFonts w:ascii="Georgia" w:hAnsi="Georgia"/>
          <w:b/>
          <w:bCs/>
          <w:u w:val="single"/>
        </w:rPr>
        <w:t>Businesses,</w:t>
      </w:r>
      <w:r w:rsidRPr="008F5B78">
        <w:rPr>
          <w:rFonts w:ascii="Georgia" w:hAnsi="Georgia"/>
          <w:b/>
          <w:bCs/>
          <w:spacing w:val="-4"/>
          <w:u w:val="single"/>
        </w:rPr>
        <w:t xml:space="preserve"> </w:t>
      </w:r>
      <w:r w:rsidRPr="008F5B78">
        <w:rPr>
          <w:rFonts w:ascii="Georgia" w:hAnsi="Georgia"/>
          <w:b/>
          <w:bCs/>
          <w:u w:val="single"/>
        </w:rPr>
        <w:t>Women’s</w:t>
      </w:r>
      <w:r w:rsidRPr="008F5B78">
        <w:rPr>
          <w:rFonts w:ascii="Georgia" w:hAnsi="Georgia"/>
          <w:b/>
          <w:bCs/>
          <w:spacing w:val="-4"/>
          <w:u w:val="single"/>
        </w:rPr>
        <w:t xml:space="preserve"> </w:t>
      </w:r>
      <w:r w:rsidRPr="008F5B78">
        <w:rPr>
          <w:rFonts w:ascii="Georgia" w:hAnsi="Georgia"/>
          <w:b/>
          <w:bCs/>
          <w:u w:val="single"/>
        </w:rPr>
        <w:t>Business</w:t>
      </w:r>
      <w:r w:rsidRPr="008F5B78">
        <w:rPr>
          <w:rFonts w:ascii="Georgia" w:hAnsi="Georgia"/>
          <w:b/>
          <w:bCs/>
          <w:spacing w:val="-4"/>
          <w:u w:val="single"/>
        </w:rPr>
        <w:t xml:space="preserve"> </w:t>
      </w:r>
      <w:r w:rsidRPr="008F5B78">
        <w:rPr>
          <w:rFonts w:ascii="Georgia" w:hAnsi="Georgia"/>
          <w:b/>
          <w:bCs/>
          <w:u w:val="single"/>
        </w:rPr>
        <w:t>Enterprises,</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Labor Surplus Area Firms</w:t>
      </w:r>
    </w:p>
    <w:p w14:paraId="0F2794FB" w14:textId="3323E4BC" w:rsidR="00F17665" w:rsidRDefault="008D53BD" w:rsidP="00863B4E">
      <w:pPr>
        <w:pStyle w:val="BodyText"/>
        <w:tabs>
          <w:tab w:val="left" w:pos="810"/>
        </w:tabs>
        <w:spacing w:before="0" w:line="336" w:lineRule="auto"/>
        <w:ind w:left="360" w:right="245" w:hanging="360"/>
        <w:contextualSpacing/>
        <w:rPr>
          <w:rFonts w:ascii="Georgia" w:hAnsi="Georgia"/>
          <w:sz w:val="22"/>
          <w:szCs w:val="22"/>
        </w:rPr>
      </w:pPr>
      <w:r>
        <w:rPr>
          <w:rFonts w:ascii="Georgia" w:hAnsi="Georgia"/>
          <w:sz w:val="22"/>
          <w:szCs w:val="22"/>
        </w:rPr>
        <w:tab/>
      </w:r>
      <w:r w:rsidR="00F17665" w:rsidRPr="006618F5">
        <w:rPr>
          <w:rFonts w:ascii="Georgia" w:hAnsi="Georgia"/>
          <w:sz w:val="22"/>
          <w:szCs w:val="22"/>
        </w:rPr>
        <w:t>The</w:t>
      </w:r>
      <w:r w:rsidR="00F17665" w:rsidRPr="006618F5">
        <w:rPr>
          <w:rFonts w:ascii="Georgia" w:hAnsi="Georgia"/>
          <w:spacing w:val="-5"/>
          <w:sz w:val="22"/>
          <w:szCs w:val="22"/>
        </w:rPr>
        <w:t xml:space="preserve"> </w:t>
      </w:r>
      <w:r w:rsidR="00F17665" w:rsidRPr="006618F5">
        <w:rPr>
          <w:rFonts w:ascii="Georgia" w:hAnsi="Georgia"/>
          <w:sz w:val="22"/>
          <w:szCs w:val="22"/>
        </w:rPr>
        <w:t>Subgrantee</w:t>
      </w:r>
      <w:r w:rsidR="00F17665" w:rsidRPr="006618F5">
        <w:rPr>
          <w:rFonts w:ascii="Georgia" w:hAnsi="Georgia"/>
          <w:spacing w:val="-3"/>
          <w:sz w:val="22"/>
          <w:szCs w:val="22"/>
        </w:rPr>
        <w:t xml:space="preserve"> </w:t>
      </w:r>
      <w:r w:rsidR="00F17665" w:rsidRPr="006618F5">
        <w:rPr>
          <w:rFonts w:ascii="Georgia" w:hAnsi="Georgia"/>
          <w:sz w:val="22"/>
          <w:szCs w:val="22"/>
        </w:rPr>
        <w:t>must</w:t>
      </w:r>
      <w:r w:rsidR="00F17665" w:rsidRPr="006618F5">
        <w:rPr>
          <w:rFonts w:ascii="Georgia" w:hAnsi="Georgia"/>
          <w:spacing w:val="-4"/>
          <w:sz w:val="22"/>
          <w:szCs w:val="22"/>
        </w:rPr>
        <w:t xml:space="preserve"> </w:t>
      </w:r>
      <w:r w:rsidR="00F17665" w:rsidRPr="006618F5">
        <w:rPr>
          <w:rFonts w:ascii="Georgia" w:hAnsi="Georgia"/>
          <w:sz w:val="22"/>
          <w:szCs w:val="22"/>
        </w:rPr>
        <w:t>take</w:t>
      </w:r>
      <w:r w:rsidR="00F17665" w:rsidRPr="006618F5">
        <w:rPr>
          <w:rFonts w:ascii="Georgia" w:hAnsi="Georgia"/>
          <w:spacing w:val="-3"/>
          <w:sz w:val="22"/>
          <w:szCs w:val="22"/>
        </w:rPr>
        <w:t xml:space="preserve"> </w:t>
      </w:r>
      <w:r w:rsidR="00F17665" w:rsidRPr="006618F5">
        <w:rPr>
          <w:rFonts w:ascii="Georgia" w:hAnsi="Georgia"/>
          <w:sz w:val="22"/>
          <w:szCs w:val="22"/>
        </w:rPr>
        <w:t>all</w:t>
      </w:r>
      <w:r w:rsidR="00F17665" w:rsidRPr="006618F5">
        <w:rPr>
          <w:rFonts w:ascii="Georgia" w:hAnsi="Georgia"/>
          <w:spacing w:val="-4"/>
          <w:sz w:val="22"/>
          <w:szCs w:val="22"/>
        </w:rPr>
        <w:t xml:space="preserve"> </w:t>
      </w:r>
      <w:r w:rsidR="00F17665" w:rsidRPr="006618F5">
        <w:rPr>
          <w:rFonts w:ascii="Georgia" w:hAnsi="Georgia"/>
          <w:sz w:val="22"/>
          <w:szCs w:val="22"/>
        </w:rPr>
        <w:t>necessary</w:t>
      </w:r>
      <w:r w:rsidR="00F17665" w:rsidRPr="006618F5">
        <w:rPr>
          <w:rFonts w:ascii="Georgia" w:hAnsi="Georgia"/>
          <w:spacing w:val="-4"/>
          <w:sz w:val="22"/>
          <w:szCs w:val="22"/>
        </w:rPr>
        <w:t xml:space="preserve"> </w:t>
      </w:r>
      <w:r w:rsidR="00F17665" w:rsidRPr="006618F5">
        <w:rPr>
          <w:rFonts w:ascii="Georgia" w:hAnsi="Georgia"/>
          <w:sz w:val="22"/>
          <w:szCs w:val="22"/>
        </w:rPr>
        <w:t>affirmative</w:t>
      </w:r>
      <w:r w:rsidR="00F17665" w:rsidRPr="006618F5">
        <w:rPr>
          <w:rFonts w:ascii="Georgia" w:hAnsi="Georgia"/>
          <w:spacing w:val="-3"/>
          <w:sz w:val="22"/>
          <w:szCs w:val="22"/>
        </w:rPr>
        <w:t xml:space="preserve"> </w:t>
      </w:r>
      <w:r w:rsidR="00F17665" w:rsidRPr="006618F5">
        <w:rPr>
          <w:rFonts w:ascii="Georgia" w:hAnsi="Georgia"/>
          <w:sz w:val="22"/>
          <w:szCs w:val="22"/>
        </w:rPr>
        <w:t>steps</w:t>
      </w:r>
      <w:r w:rsidR="00F17665" w:rsidRPr="006618F5">
        <w:rPr>
          <w:rFonts w:ascii="Georgia" w:hAnsi="Georgia"/>
          <w:spacing w:val="-4"/>
          <w:sz w:val="22"/>
          <w:szCs w:val="22"/>
        </w:rPr>
        <w:t xml:space="preserve"> </w:t>
      </w:r>
      <w:r w:rsidR="00F17665" w:rsidRPr="006618F5">
        <w:rPr>
          <w:rFonts w:ascii="Georgia" w:hAnsi="Georgia"/>
          <w:sz w:val="22"/>
          <w:szCs w:val="22"/>
        </w:rPr>
        <w:t>(as</w:t>
      </w:r>
      <w:r w:rsidR="00F17665" w:rsidRPr="006618F5">
        <w:rPr>
          <w:rFonts w:ascii="Georgia" w:hAnsi="Georgia"/>
          <w:spacing w:val="-4"/>
          <w:sz w:val="22"/>
          <w:szCs w:val="22"/>
        </w:rPr>
        <w:t xml:space="preserve"> </w:t>
      </w:r>
      <w:r w:rsidR="00F17665" w:rsidRPr="006618F5">
        <w:rPr>
          <w:rFonts w:ascii="Georgia" w:hAnsi="Georgia"/>
          <w:sz w:val="22"/>
          <w:szCs w:val="22"/>
        </w:rPr>
        <w:t>described</w:t>
      </w:r>
      <w:r w:rsidR="00F17665" w:rsidRPr="006618F5">
        <w:rPr>
          <w:rFonts w:ascii="Georgia" w:hAnsi="Georgia"/>
          <w:spacing w:val="-4"/>
          <w:sz w:val="22"/>
          <w:szCs w:val="22"/>
        </w:rPr>
        <w:t xml:space="preserve"> </w:t>
      </w:r>
      <w:r w:rsidR="00F17665" w:rsidRPr="006618F5">
        <w:rPr>
          <w:rFonts w:ascii="Georgia" w:hAnsi="Georgia"/>
          <w:sz w:val="22"/>
          <w:szCs w:val="22"/>
        </w:rPr>
        <w:t xml:space="preserve">in 2 CFR 200.321 and </w:t>
      </w:r>
      <w:proofErr w:type="spellStart"/>
      <w:r w:rsidR="00F17665" w:rsidRPr="006618F5">
        <w:rPr>
          <w:rFonts w:ascii="Georgia" w:hAnsi="Georgia"/>
          <w:sz w:val="22"/>
          <w:szCs w:val="22"/>
        </w:rPr>
        <w:t>NOFO</w:t>
      </w:r>
      <w:proofErr w:type="spellEnd"/>
      <w:r w:rsidR="00F17665" w:rsidRPr="006618F5">
        <w:rPr>
          <w:rFonts w:ascii="Georgia" w:hAnsi="Georgia"/>
          <w:sz w:val="22"/>
          <w:szCs w:val="22"/>
        </w:rPr>
        <w:t xml:space="preserve"> Section VII.D.7) to assure that minority businesses, women’s business enterprises, and labor surplus area firms are used when possible.</w:t>
      </w:r>
    </w:p>
    <w:p w14:paraId="7C8B1661" w14:textId="77777777" w:rsidR="00F17665" w:rsidRPr="008F5B78"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 w:name="4._Prevention_of_Waste,_Fraud,_and_Abuse"/>
      <w:bookmarkEnd w:id="4"/>
      <w:r w:rsidRPr="008F5B78">
        <w:rPr>
          <w:rFonts w:ascii="Georgia" w:hAnsi="Georgia"/>
          <w:b/>
          <w:bCs/>
          <w:u w:val="single"/>
        </w:rPr>
        <w:t>Prevention</w:t>
      </w:r>
      <w:r w:rsidRPr="008F5B78">
        <w:rPr>
          <w:rFonts w:ascii="Georgia" w:hAnsi="Georgia"/>
          <w:b/>
          <w:bCs/>
          <w:spacing w:val="-2"/>
          <w:u w:val="single"/>
        </w:rPr>
        <w:t xml:space="preserve"> </w:t>
      </w:r>
      <w:r w:rsidRPr="008F5B78">
        <w:rPr>
          <w:rFonts w:ascii="Georgia" w:hAnsi="Georgia"/>
          <w:b/>
          <w:bCs/>
          <w:u w:val="single"/>
        </w:rPr>
        <w:t>of</w:t>
      </w:r>
      <w:r w:rsidRPr="008F5B78">
        <w:rPr>
          <w:rFonts w:ascii="Georgia" w:hAnsi="Georgia"/>
          <w:b/>
          <w:bCs/>
          <w:spacing w:val="-2"/>
          <w:u w:val="single"/>
        </w:rPr>
        <w:t xml:space="preserve"> </w:t>
      </w:r>
      <w:r w:rsidRPr="008F5B78">
        <w:rPr>
          <w:rFonts w:ascii="Georgia" w:hAnsi="Georgia"/>
          <w:b/>
          <w:bCs/>
          <w:u w:val="single"/>
        </w:rPr>
        <w:t>Waste, Fraud,</w:t>
      </w:r>
      <w:r w:rsidRPr="008F5B78">
        <w:rPr>
          <w:rFonts w:ascii="Georgia" w:hAnsi="Georgia"/>
          <w:b/>
          <w:bCs/>
          <w:spacing w:val="-1"/>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spacing w:val="-2"/>
          <w:u w:val="single"/>
        </w:rPr>
        <w:t>Abuse</w:t>
      </w:r>
    </w:p>
    <w:p w14:paraId="350B53FE" w14:textId="5D4BB6D7" w:rsidR="00981FD4" w:rsidRDefault="0063773E" w:rsidP="00D45859">
      <w:pPr>
        <w:pStyle w:val="BodyText"/>
        <w:spacing w:before="100" w:line="336" w:lineRule="auto"/>
        <w:ind w:left="360" w:right="130"/>
        <w:contextualSpacing/>
        <w:rPr>
          <w:rFonts w:ascii="Georgia" w:hAnsi="Georgia"/>
          <w:sz w:val="22"/>
          <w:szCs w:val="22"/>
        </w:rPr>
      </w:pPr>
      <w:r>
        <w:rPr>
          <w:rFonts w:ascii="Georgia" w:hAnsi="Georgia"/>
          <w:sz w:val="22"/>
          <w:szCs w:val="22"/>
        </w:rPr>
        <w:t xml:space="preserve">Consistent </w:t>
      </w:r>
      <w:r w:rsidRPr="0063773E">
        <w:rPr>
          <w:rFonts w:ascii="Georgia" w:hAnsi="Georgia"/>
          <w:sz w:val="22"/>
          <w:szCs w:val="22"/>
        </w:rPr>
        <w:t xml:space="preserve">with the principles in 2 CFR part 200, at any time(s) during the grant period of performance, </w:t>
      </w:r>
      <w:r w:rsidR="0071070B">
        <w:rPr>
          <w:rFonts w:ascii="Georgia" w:hAnsi="Georgia"/>
          <w:sz w:val="22"/>
          <w:szCs w:val="22"/>
        </w:rPr>
        <w:t>the IBO</w:t>
      </w:r>
      <w:r w:rsidRPr="0063773E">
        <w:rPr>
          <w:rFonts w:ascii="Georgia" w:hAnsi="Georgia"/>
          <w:sz w:val="22"/>
          <w:szCs w:val="22"/>
        </w:rPr>
        <w:t xml:space="preserve"> may direct a member or </w:t>
      </w:r>
      <w:r w:rsidR="0071070B">
        <w:rPr>
          <w:rFonts w:ascii="Georgia" w:hAnsi="Georgia"/>
          <w:sz w:val="22"/>
          <w:szCs w:val="22"/>
        </w:rPr>
        <w:t>m</w:t>
      </w:r>
      <w:r w:rsidR="000C65C6">
        <w:rPr>
          <w:rFonts w:ascii="Georgia" w:hAnsi="Georgia"/>
          <w:sz w:val="22"/>
          <w:szCs w:val="22"/>
        </w:rPr>
        <w:t xml:space="preserve">embers of Subgrantee’s key personnel </w:t>
      </w:r>
      <w:r w:rsidR="007D0076" w:rsidRPr="007D0076">
        <w:rPr>
          <w:rFonts w:ascii="Georgia" w:hAnsi="Georgia"/>
          <w:sz w:val="22"/>
          <w:szCs w:val="22"/>
        </w:rPr>
        <w:t xml:space="preserve">to take a </w:t>
      </w:r>
      <w:proofErr w:type="gramStart"/>
      <w:r w:rsidR="007D0076" w:rsidRPr="007D0076">
        <w:rPr>
          <w:rFonts w:ascii="Georgia" w:hAnsi="Georgia"/>
          <w:sz w:val="22"/>
          <w:szCs w:val="22"/>
        </w:rPr>
        <w:t>Government</w:t>
      </w:r>
      <w:proofErr w:type="gramEnd"/>
      <w:r w:rsidR="007D0076" w:rsidRPr="007D0076">
        <w:rPr>
          <w:rFonts w:ascii="Georgia" w:hAnsi="Georgia"/>
          <w:sz w:val="22"/>
          <w:szCs w:val="22"/>
        </w:rPr>
        <w:t>-provided training on preventing waste, fraud and abuse. Key personnel include those responsible for managing the Grantee’s finances and overseeing any contractors, sub-contractors or Subgrantees (for financial matters and/or general oversight related to the grant).</w:t>
      </w:r>
    </w:p>
    <w:p w14:paraId="08F1F9AB" w14:textId="77777777" w:rsidR="00B9398F" w:rsidRDefault="00B9398F" w:rsidP="00987447">
      <w:pPr>
        <w:pStyle w:val="BodyText"/>
        <w:spacing w:before="61"/>
        <w:ind w:left="360" w:right="130"/>
        <w:contextualSpacing/>
        <w:rPr>
          <w:rFonts w:ascii="Georgia" w:hAnsi="Georgia"/>
          <w:sz w:val="22"/>
          <w:szCs w:val="22"/>
        </w:rPr>
      </w:pPr>
    </w:p>
    <w:p w14:paraId="3267F0D3" w14:textId="588E50F5" w:rsidR="005A0E91" w:rsidRDefault="002154D3" w:rsidP="00F261D3">
      <w:pPr>
        <w:pStyle w:val="BodyText"/>
        <w:spacing w:beforeLines="60" w:before="144" w:line="336" w:lineRule="auto"/>
        <w:ind w:left="360" w:right="125"/>
        <w:contextualSpacing/>
        <w:rPr>
          <w:rFonts w:ascii="Georgia" w:hAnsi="Georgia"/>
          <w:sz w:val="22"/>
          <w:szCs w:val="22"/>
        </w:rPr>
      </w:pPr>
      <w:r>
        <w:rPr>
          <w:rFonts w:ascii="Georgia" w:hAnsi="Georgia"/>
          <w:sz w:val="22"/>
          <w:szCs w:val="22"/>
        </w:rPr>
        <w:t xml:space="preserve">The </w:t>
      </w:r>
      <w:r w:rsidR="005A0E91" w:rsidRPr="006618F5">
        <w:rPr>
          <w:rFonts w:ascii="Georgia" w:hAnsi="Georgia"/>
          <w:sz w:val="22"/>
          <w:szCs w:val="22"/>
        </w:rPr>
        <w:t>Subgrantee</w:t>
      </w:r>
      <w:r w:rsidR="005A0E91" w:rsidRPr="005A0E91">
        <w:rPr>
          <w:rFonts w:ascii="Georgia" w:hAnsi="Georgia"/>
          <w:sz w:val="22"/>
          <w:szCs w:val="22"/>
        </w:rPr>
        <w:t xml:space="preserve"> </w:t>
      </w:r>
      <w:r>
        <w:rPr>
          <w:rFonts w:ascii="Georgia" w:hAnsi="Georgia"/>
          <w:sz w:val="22"/>
          <w:szCs w:val="22"/>
        </w:rPr>
        <w:t>shall</w:t>
      </w:r>
      <w:r w:rsidR="005A0E91" w:rsidRPr="005A0E91">
        <w:rPr>
          <w:rFonts w:ascii="Georgia" w:hAnsi="Georgia"/>
          <w:sz w:val="22"/>
          <w:szCs w:val="22"/>
        </w:rPr>
        <w:t xml:space="preserve"> </w:t>
      </w:r>
      <w:r w:rsidR="005A0E91" w:rsidRPr="006618F5">
        <w:rPr>
          <w:rFonts w:ascii="Georgia" w:hAnsi="Georgia"/>
          <w:sz w:val="22"/>
          <w:szCs w:val="22"/>
        </w:rPr>
        <w:t>monitor</w:t>
      </w:r>
      <w:r w:rsidR="005A0E91" w:rsidRPr="005A0E91">
        <w:rPr>
          <w:rFonts w:ascii="Georgia" w:hAnsi="Georgia"/>
          <w:sz w:val="22"/>
          <w:szCs w:val="22"/>
        </w:rPr>
        <w:t xml:space="preserve"> </w:t>
      </w:r>
      <w:r w:rsidR="005A0E91" w:rsidRPr="006618F5">
        <w:rPr>
          <w:rFonts w:ascii="Georgia" w:hAnsi="Georgia"/>
          <w:sz w:val="22"/>
          <w:szCs w:val="22"/>
        </w:rPr>
        <w:t>award</w:t>
      </w:r>
      <w:r w:rsidR="005A0E91" w:rsidRPr="005A0E91">
        <w:rPr>
          <w:rFonts w:ascii="Georgia" w:hAnsi="Georgia"/>
          <w:sz w:val="22"/>
          <w:szCs w:val="22"/>
        </w:rPr>
        <w:t xml:space="preserve"> </w:t>
      </w:r>
      <w:r w:rsidR="005A0E91" w:rsidRPr="006618F5">
        <w:rPr>
          <w:rFonts w:ascii="Georgia" w:hAnsi="Georgia"/>
          <w:sz w:val="22"/>
          <w:szCs w:val="22"/>
        </w:rPr>
        <w:t>activities</w:t>
      </w:r>
      <w:r w:rsidR="005A0E91" w:rsidRPr="005A0E91">
        <w:rPr>
          <w:rFonts w:ascii="Georgia" w:hAnsi="Georgia"/>
          <w:sz w:val="22"/>
          <w:szCs w:val="22"/>
        </w:rPr>
        <w:t xml:space="preserve"> </w:t>
      </w:r>
      <w:r w:rsidR="005A0E91" w:rsidRPr="006618F5">
        <w:rPr>
          <w:rFonts w:ascii="Georgia" w:hAnsi="Georgia"/>
          <w:sz w:val="22"/>
          <w:szCs w:val="22"/>
        </w:rPr>
        <w:t>for</w:t>
      </w:r>
      <w:r w:rsidR="005A0E91" w:rsidRPr="005A0E91">
        <w:rPr>
          <w:rFonts w:ascii="Georgia" w:hAnsi="Georgia"/>
          <w:sz w:val="22"/>
          <w:szCs w:val="22"/>
        </w:rPr>
        <w:t xml:space="preserve"> </w:t>
      </w:r>
      <w:r w:rsidR="005A0E91" w:rsidRPr="006618F5">
        <w:rPr>
          <w:rFonts w:ascii="Georgia" w:hAnsi="Georgia"/>
          <w:sz w:val="22"/>
          <w:szCs w:val="22"/>
        </w:rPr>
        <w:t>common</w:t>
      </w:r>
      <w:r w:rsidR="005A0E91" w:rsidRPr="005A0E91">
        <w:rPr>
          <w:rFonts w:ascii="Georgia" w:hAnsi="Georgia"/>
          <w:sz w:val="22"/>
          <w:szCs w:val="22"/>
        </w:rPr>
        <w:t xml:space="preserve"> </w:t>
      </w:r>
      <w:r w:rsidR="005A0E91" w:rsidRPr="006618F5">
        <w:rPr>
          <w:rFonts w:ascii="Georgia" w:hAnsi="Georgia"/>
          <w:sz w:val="22"/>
          <w:szCs w:val="22"/>
        </w:rPr>
        <w:t>fraud</w:t>
      </w:r>
      <w:r w:rsidR="005A0E91" w:rsidRPr="005A0E91">
        <w:rPr>
          <w:rFonts w:ascii="Georgia" w:hAnsi="Georgia"/>
          <w:sz w:val="22"/>
          <w:szCs w:val="22"/>
        </w:rPr>
        <w:t xml:space="preserve"> </w:t>
      </w:r>
      <w:r w:rsidR="005A0E91" w:rsidRPr="006618F5">
        <w:rPr>
          <w:rFonts w:ascii="Georgia" w:hAnsi="Georgia"/>
          <w:sz w:val="22"/>
          <w:szCs w:val="22"/>
        </w:rPr>
        <w:t>schemes,</w:t>
      </w:r>
      <w:r w:rsidR="005A0E91" w:rsidRPr="005A0E91">
        <w:rPr>
          <w:rFonts w:ascii="Georgia" w:hAnsi="Georgia"/>
          <w:sz w:val="22"/>
          <w:szCs w:val="22"/>
        </w:rPr>
        <w:t xml:space="preserve"> </w:t>
      </w:r>
      <w:r w:rsidR="005A0E91" w:rsidRPr="006618F5">
        <w:rPr>
          <w:rFonts w:ascii="Georgia" w:hAnsi="Georgia"/>
          <w:sz w:val="22"/>
          <w:szCs w:val="22"/>
        </w:rPr>
        <w:t>including</w:t>
      </w:r>
      <w:r w:rsidR="005A0E91" w:rsidRPr="005A0E91">
        <w:rPr>
          <w:rFonts w:ascii="Georgia" w:hAnsi="Georgia"/>
          <w:sz w:val="22"/>
          <w:szCs w:val="22"/>
        </w:rPr>
        <w:t xml:space="preserve"> </w:t>
      </w:r>
      <w:r w:rsidR="005A0E91" w:rsidRPr="006618F5">
        <w:rPr>
          <w:rFonts w:ascii="Georgia" w:hAnsi="Georgia"/>
          <w:sz w:val="22"/>
          <w:szCs w:val="22"/>
        </w:rPr>
        <w:t>but</w:t>
      </w:r>
      <w:r w:rsidR="005A0E91" w:rsidRPr="005A0E91">
        <w:rPr>
          <w:rFonts w:ascii="Georgia" w:hAnsi="Georgia"/>
          <w:sz w:val="22"/>
          <w:szCs w:val="22"/>
        </w:rPr>
        <w:t xml:space="preserve"> </w:t>
      </w:r>
      <w:r w:rsidR="005A0E91" w:rsidRPr="006618F5">
        <w:rPr>
          <w:rFonts w:ascii="Georgia" w:hAnsi="Georgia"/>
          <w:sz w:val="22"/>
          <w:szCs w:val="22"/>
        </w:rPr>
        <w:t>not</w:t>
      </w:r>
      <w:r w:rsidR="005A0E91" w:rsidRPr="005A0E91">
        <w:rPr>
          <w:rFonts w:ascii="Georgia" w:hAnsi="Georgia"/>
          <w:sz w:val="22"/>
          <w:szCs w:val="22"/>
        </w:rPr>
        <w:t xml:space="preserve"> </w:t>
      </w:r>
      <w:r w:rsidR="005A0E91" w:rsidRPr="006618F5">
        <w:rPr>
          <w:rFonts w:ascii="Georgia" w:hAnsi="Georgia"/>
          <w:sz w:val="22"/>
          <w:szCs w:val="22"/>
        </w:rPr>
        <w:t xml:space="preserve">limited </w:t>
      </w:r>
      <w:r w:rsidR="005A0E91" w:rsidRPr="005A0E91">
        <w:rPr>
          <w:rFonts w:ascii="Georgia" w:hAnsi="Georgia"/>
          <w:sz w:val="22"/>
          <w:szCs w:val="22"/>
        </w:rPr>
        <w:t>to:</w:t>
      </w:r>
    </w:p>
    <w:p w14:paraId="2C31BF83"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60" w:after="0" w:line="240" w:lineRule="auto"/>
        <w:ind w:left="2045" w:hanging="1152"/>
        <w:rPr>
          <w:rFonts w:ascii="Georgia" w:hAnsi="Georgia"/>
        </w:rPr>
      </w:pPr>
      <w:r w:rsidRPr="006618F5">
        <w:rPr>
          <w:rFonts w:ascii="Georgia" w:hAnsi="Georgia"/>
        </w:rPr>
        <w:t>false</w:t>
      </w:r>
      <w:r w:rsidRPr="006618F5">
        <w:rPr>
          <w:rFonts w:ascii="Georgia" w:hAnsi="Georgia"/>
          <w:spacing w:val="-3"/>
        </w:rPr>
        <w:t xml:space="preserve"> </w:t>
      </w:r>
      <w:r w:rsidRPr="006618F5">
        <w:rPr>
          <w:rFonts w:ascii="Georgia" w:hAnsi="Georgia"/>
        </w:rPr>
        <w:t>claims</w:t>
      </w:r>
      <w:r w:rsidRPr="006618F5">
        <w:rPr>
          <w:rFonts w:ascii="Georgia" w:hAnsi="Georgia"/>
          <w:spacing w:val="-2"/>
        </w:rPr>
        <w:t xml:space="preserve"> </w:t>
      </w:r>
      <w:r w:rsidRPr="006618F5">
        <w:rPr>
          <w:rFonts w:ascii="Georgia" w:hAnsi="Georgia"/>
        </w:rPr>
        <w:t>for</w:t>
      </w:r>
      <w:r w:rsidRPr="006618F5">
        <w:rPr>
          <w:rFonts w:ascii="Georgia" w:hAnsi="Georgia"/>
          <w:spacing w:val="-3"/>
        </w:rPr>
        <w:t xml:space="preserve"> </w:t>
      </w:r>
      <w:r w:rsidRPr="006618F5">
        <w:rPr>
          <w:rFonts w:ascii="Georgia" w:hAnsi="Georgia"/>
        </w:rPr>
        <w:t>materials and</w:t>
      </w:r>
      <w:r w:rsidRPr="006618F5">
        <w:rPr>
          <w:rFonts w:ascii="Georgia" w:hAnsi="Georgia"/>
          <w:spacing w:val="-1"/>
        </w:rPr>
        <w:t xml:space="preserve"> </w:t>
      </w:r>
      <w:proofErr w:type="gramStart"/>
      <w:r w:rsidRPr="006618F5">
        <w:rPr>
          <w:rFonts w:ascii="Georgia" w:hAnsi="Georgia"/>
          <w:spacing w:val="-2"/>
        </w:rPr>
        <w:t>labor;</w:t>
      </w:r>
      <w:proofErr w:type="gramEnd"/>
    </w:p>
    <w:p w14:paraId="33EDCE46"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rPr>
          <w:rFonts w:ascii="Georgia" w:hAnsi="Georgia"/>
        </w:rPr>
      </w:pPr>
      <w:r w:rsidRPr="006618F5">
        <w:rPr>
          <w:rFonts w:ascii="Georgia" w:hAnsi="Georgia"/>
        </w:rPr>
        <w:t>bribes</w:t>
      </w:r>
      <w:r w:rsidRPr="006618F5">
        <w:rPr>
          <w:rFonts w:ascii="Georgia" w:hAnsi="Georgia"/>
          <w:spacing w:val="-2"/>
        </w:rPr>
        <w:t xml:space="preserve"> </w:t>
      </w:r>
      <w:r w:rsidRPr="006618F5">
        <w:rPr>
          <w:rFonts w:ascii="Georgia" w:hAnsi="Georgia"/>
        </w:rPr>
        <w:t>related</w:t>
      </w:r>
      <w:r w:rsidRPr="006618F5">
        <w:rPr>
          <w:rFonts w:ascii="Georgia" w:hAnsi="Georgia"/>
          <w:spacing w:val="-1"/>
        </w:rPr>
        <w:t xml:space="preserve"> </w:t>
      </w:r>
      <w:r w:rsidRPr="006618F5">
        <w:rPr>
          <w:rFonts w:ascii="Georgia" w:hAnsi="Georgia"/>
        </w:rPr>
        <w:t>to</w:t>
      </w:r>
      <w:r w:rsidRPr="006618F5">
        <w:rPr>
          <w:rFonts w:ascii="Georgia" w:hAnsi="Georgia"/>
          <w:spacing w:val="-2"/>
        </w:rPr>
        <w:t xml:space="preserve"> </w:t>
      </w:r>
      <w:r w:rsidRPr="006618F5">
        <w:rPr>
          <w:rFonts w:ascii="Georgia" w:hAnsi="Georgia"/>
        </w:rPr>
        <w:t>the acquisition</w:t>
      </w:r>
      <w:r w:rsidRPr="006618F5">
        <w:rPr>
          <w:rFonts w:ascii="Georgia" w:hAnsi="Georgia"/>
          <w:spacing w:val="-1"/>
        </w:rPr>
        <w:t xml:space="preserve"> </w:t>
      </w:r>
      <w:r w:rsidRPr="006618F5">
        <w:rPr>
          <w:rFonts w:ascii="Georgia" w:hAnsi="Georgia"/>
        </w:rPr>
        <w:t>of</w:t>
      </w:r>
      <w:r w:rsidRPr="006618F5">
        <w:rPr>
          <w:rFonts w:ascii="Georgia" w:hAnsi="Georgia"/>
          <w:spacing w:val="-3"/>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proofErr w:type="gramStart"/>
      <w:r w:rsidRPr="006618F5">
        <w:rPr>
          <w:rFonts w:ascii="Georgia" w:hAnsi="Georgia"/>
          <w:spacing w:val="-2"/>
        </w:rPr>
        <w:t>labor;</w:t>
      </w:r>
      <w:proofErr w:type="gramEnd"/>
    </w:p>
    <w:p w14:paraId="72F4F9F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1" w:after="0" w:line="240" w:lineRule="auto"/>
        <w:ind w:left="2051" w:hanging="1152"/>
        <w:contextualSpacing w:val="0"/>
        <w:rPr>
          <w:rFonts w:ascii="Georgia" w:hAnsi="Georgia"/>
        </w:rPr>
      </w:pPr>
      <w:r w:rsidRPr="006618F5">
        <w:rPr>
          <w:rFonts w:ascii="Georgia" w:hAnsi="Georgia"/>
        </w:rPr>
        <w:t>product</w:t>
      </w:r>
      <w:r w:rsidRPr="006618F5">
        <w:rPr>
          <w:rFonts w:ascii="Georgia" w:hAnsi="Georgia"/>
          <w:spacing w:val="-2"/>
        </w:rPr>
        <w:t xml:space="preserve"> </w:t>
      </w:r>
      <w:proofErr w:type="gramStart"/>
      <w:r w:rsidRPr="006618F5">
        <w:rPr>
          <w:rFonts w:ascii="Georgia" w:hAnsi="Georgia"/>
          <w:spacing w:val="-2"/>
        </w:rPr>
        <w:t>substitution;</w:t>
      </w:r>
      <w:proofErr w:type="gramEnd"/>
    </w:p>
    <w:p w14:paraId="5C98D230"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mismarking</w:t>
      </w:r>
      <w:r w:rsidRPr="006618F5">
        <w:rPr>
          <w:rFonts w:ascii="Georgia" w:hAnsi="Georgia"/>
          <w:spacing w:val="-2"/>
        </w:rPr>
        <w:t xml:space="preserve"> </w:t>
      </w:r>
      <w:r w:rsidRPr="006618F5">
        <w:rPr>
          <w:rFonts w:ascii="Georgia" w:hAnsi="Georgia"/>
        </w:rPr>
        <w:t>or</w:t>
      </w:r>
      <w:r w:rsidRPr="006618F5">
        <w:rPr>
          <w:rFonts w:ascii="Georgia" w:hAnsi="Georgia"/>
          <w:spacing w:val="-2"/>
        </w:rPr>
        <w:t xml:space="preserve"> </w:t>
      </w:r>
      <w:r w:rsidRPr="006618F5">
        <w:rPr>
          <w:rFonts w:ascii="Georgia" w:hAnsi="Georgia"/>
        </w:rPr>
        <w:t>mislabeling</w:t>
      </w:r>
      <w:r w:rsidRPr="006618F5">
        <w:rPr>
          <w:rFonts w:ascii="Georgia" w:hAnsi="Georgia"/>
          <w:spacing w:val="-1"/>
        </w:rPr>
        <w:t xml:space="preserve"> </w:t>
      </w:r>
      <w:r w:rsidRPr="006618F5">
        <w:rPr>
          <w:rFonts w:ascii="Georgia" w:hAnsi="Georgia"/>
        </w:rPr>
        <w:t>on</w:t>
      </w:r>
      <w:r w:rsidRPr="006618F5">
        <w:rPr>
          <w:rFonts w:ascii="Georgia" w:hAnsi="Georgia"/>
          <w:spacing w:val="-2"/>
        </w:rPr>
        <w:t xml:space="preserve"> </w:t>
      </w:r>
      <w:r w:rsidRPr="006618F5">
        <w:rPr>
          <w:rFonts w:ascii="Georgia" w:hAnsi="Georgia"/>
        </w:rPr>
        <w:t>products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5"/>
        </w:rPr>
        <w:t>and</w:t>
      </w:r>
    </w:p>
    <w:p w14:paraId="21CBA22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time</w:t>
      </w:r>
      <w:r w:rsidRPr="006618F5">
        <w:rPr>
          <w:rFonts w:ascii="Georgia" w:hAnsi="Georgia"/>
          <w:spacing w:val="-3"/>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2"/>
        </w:rPr>
        <w:t>overcharging.</w:t>
      </w:r>
    </w:p>
    <w:p w14:paraId="1C18DD88" w14:textId="77777777" w:rsidR="00F17665" w:rsidRPr="006618F5" w:rsidRDefault="00F17665" w:rsidP="008D53BD">
      <w:pPr>
        <w:pStyle w:val="BodyText"/>
        <w:tabs>
          <w:tab w:val="left" w:pos="360"/>
        </w:tabs>
        <w:spacing w:before="72"/>
        <w:ind w:left="0" w:hanging="1151"/>
        <w:contextualSpacing/>
        <w:rPr>
          <w:rFonts w:ascii="Georgia" w:hAnsi="Georgia"/>
          <w:sz w:val="22"/>
          <w:szCs w:val="22"/>
        </w:rPr>
      </w:pPr>
    </w:p>
    <w:p w14:paraId="7A92117C" w14:textId="2414FDBE" w:rsidR="002154D3" w:rsidRDefault="002154D3" w:rsidP="008F5B78">
      <w:pPr>
        <w:pStyle w:val="BodyText"/>
        <w:spacing w:before="61" w:line="336" w:lineRule="auto"/>
        <w:ind w:left="360" w:right="125" w:hanging="360"/>
        <w:contextualSpacing/>
        <w:rPr>
          <w:rFonts w:ascii="Georgia" w:hAnsi="Georgia"/>
          <w:sz w:val="22"/>
          <w:szCs w:val="22"/>
        </w:rPr>
      </w:pPr>
      <w:r>
        <w:rPr>
          <w:rFonts w:ascii="Georgia" w:hAnsi="Georgia"/>
          <w:sz w:val="22"/>
          <w:szCs w:val="22"/>
        </w:rPr>
        <w:tab/>
        <w:t xml:space="preserve">The Subgrantee shall </w:t>
      </w:r>
      <w:r w:rsidR="000E085A">
        <w:rPr>
          <w:rFonts w:ascii="Georgia" w:hAnsi="Georgia"/>
          <w:sz w:val="22"/>
          <w:szCs w:val="22"/>
        </w:rPr>
        <w:t>establish and widely publicize telephone numbers and email a</w:t>
      </w:r>
      <w:r w:rsidR="00CD659E">
        <w:rPr>
          <w:rFonts w:ascii="Georgia" w:hAnsi="Georgia"/>
          <w:sz w:val="22"/>
          <w:szCs w:val="22"/>
        </w:rPr>
        <w:t>ddresses for the State of Indiana’s Office of Inspector General</w:t>
      </w:r>
      <w:r w:rsidR="00424C53">
        <w:rPr>
          <w:rFonts w:ascii="Georgia" w:hAnsi="Georgia"/>
          <w:sz w:val="22"/>
          <w:szCs w:val="22"/>
        </w:rPr>
        <w:t xml:space="preserve"> or Subgrantee’s internal ethics office (or comparable entity) for the purpose of reporting waste, fraud or abuse in the Program. </w:t>
      </w:r>
      <w:r w:rsidR="00BE307A">
        <w:rPr>
          <w:rFonts w:ascii="Georgia" w:hAnsi="Georgia"/>
          <w:sz w:val="22"/>
          <w:szCs w:val="22"/>
        </w:rPr>
        <w:t>The Subgrantee shall produce copies of materials used for such purposed upon request of the Federal Program Officer.</w:t>
      </w:r>
    </w:p>
    <w:p w14:paraId="67BBE510" w14:textId="77777777" w:rsidR="002154D3" w:rsidRDefault="002154D3" w:rsidP="0082736C">
      <w:pPr>
        <w:pStyle w:val="BodyText"/>
        <w:spacing w:before="61"/>
        <w:ind w:left="720" w:right="130" w:hanging="360"/>
        <w:contextualSpacing/>
        <w:rPr>
          <w:rFonts w:ascii="Georgia" w:hAnsi="Georgia"/>
          <w:sz w:val="22"/>
          <w:szCs w:val="22"/>
        </w:rPr>
      </w:pPr>
    </w:p>
    <w:p w14:paraId="0443E0B5" w14:textId="0C354E07" w:rsidR="008C33D0" w:rsidRPr="006618F5" w:rsidRDefault="00F17665" w:rsidP="00612244">
      <w:pPr>
        <w:pStyle w:val="BodyText"/>
        <w:spacing w:before="61" w:line="336" w:lineRule="auto"/>
        <w:ind w:left="360" w:right="125"/>
        <w:contextualSpacing/>
        <w:rPr>
          <w:rFonts w:ascii="Georgia" w:hAnsi="Georgia"/>
          <w:sz w:val="22"/>
          <w:szCs w:val="22"/>
        </w:rPr>
      </w:pPr>
      <w:r w:rsidRPr="006618F5">
        <w:rPr>
          <w:rFonts w:ascii="Georgia" w:hAnsi="Georgia"/>
          <w:sz w:val="22"/>
          <w:szCs w:val="22"/>
        </w:rPr>
        <w:t>Should</w:t>
      </w:r>
      <w:r w:rsidRPr="00057DA4">
        <w:rPr>
          <w:rFonts w:ascii="Georgia" w:hAnsi="Georgia"/>
          <w:sz w:val="22"/>
          <w:szCs w:val="22"/>
        </w:rPr>
        <w:t xml:space="preserve"> </w:t>
      </w:r>
      <w:r w:rsidRPr="006618F5">
        <w:rPr>
          <w:rFonts w:ascii="Georgia" w:hAnsi="Georgia"/>
          <w:sz w:val="22"/>
          <w:szCs w:val="22"/>
        </w:rPr>
        <w:t>a</w:t>
      </w:r>
      <w:r w:rsidRPr="00057DA4">
        <w:rPr>
          <w:rFonts w:ascii="Georgia" w:hAnsi="Georgia"/>
          <w:sz w:val="22"/>
          <w:szCs w:val="22"/>
        </w:rPr>
        <w:t xml:space="preserve"> </w:t>
      </w:r>
      <w:r w:rsidRPr="006618F5">
        <w:rPr>
          <w:rFonts w:ascii="Georgia" w:hAnsi="Georgia"/>
          <w:sz w:val="22"/>
          <w:szCs w:val="22"/>
        </w:rPr>
        <w:t>Subgrantee</w:t>
      </w:r>
      <w:r w:rsidRPr="00057DA4">
        <w:rPr>
          <w:rFonts w:ascii="Georgia" w:hAnsi="Georgia"/>
          <w:sz w:val="22"/>
          <w:szCs w:val="22"/>
        </w:rPr>
        <w:t xml:space="preserve"> </w:t>
      </w:r>
      <w:r w:rsidRPr="006618F5">
        <w:rPr>
          <w:rFonts w:ascii="Georgia" w:hAnsi="Georgia"/>
          <w:sz w:val="22"/>
          <w:szCs w:val="22"/>
        </w:rPr>
        <w:t>detect</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fraud</w:t>
      </w:r>
      <w:r w:rsidRPr="00057DA4">
        <w:rPr>
          <w:rFonts w:ascii="Georgia" w:hAnsi="Georgia"/>
          <w:sz w:val="22"/>
          <w:szCs w:val="22"/>
        </w:rPr>
        <w:t xml:space="preserve"> </w:t>
      </w:r>
      <w:r w:rsidRPr="006618F5">
        <w:rPr>
          <w:rFonts w:ascii="Georgia" w:hAnsi="Georgia"/>
          <w:sz w:val="22"/>
          <w:szCs w:val="22"/>
        </w:rPr>
        <w:t>schemes</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other</w:t>
      </w:r>
      <w:r w:rsidRPr="00057DA4">
        <w:rPr>
          <w:rFonts w:ascii="Georgia" w:hAnsi="Georgia"/>
          <w:sz w:val="22"/>
          <w:szCs w:val="22"/>
        </w:rPr>
        <w:t xml:space="preserve"> </w:t>
      </w:r>
      <w:r w:rsidRPr="006618F5">
        <w:rPr>
          <w:rFonts w:ascii="Georgia" w:hAnsi="Georgia"/>
          <w:sz w:val="22"/>
          <w:szCs w:val="22"/>
        </w:rPr>
        <w:t>suspicious</w:t>
      </w:r>
      <w:r w:rsidRPr="00057DA4">
        <w:rPr>
          <w:rFonts w:ascii="Georgia" w:hAnsi="Georgia"/>
          <w:sz w:val="22"/>
          <w:szCs w:val="22"/>
        </w:rPr>
        <w:t xml:space="preserve"> </w:t>
      </w:r>
      <w:r w:rsidRPr="006618F5">
        <w:rPr>
          <w:rFonts w:ascii="Georgia" w:hAnsi="Georgia"/>
          <w:sz w:val="22"/>
          <w:szCs w:val="22"/>
        </w:rPr>
        <w:t>activity,</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 xml:space="preserve">Subgrantee must contact </w:t>
      </w:r>
      <w:r w:rsidR="005269D1">
        <w:rPr>
          <w:rFonts w:ascii="Georgia" w:hAnsi="Georgia"/>
          <w:sz w:val="22"/>
          <w:szCs w:val="22"/>
        </w:rPr>
        <w:t xml:space="preserve">the </w:t>
      </w:r>
      <w:proofErr w:type="spellStart"/>
      <w:r w:rsidR="005269D1">
        <w:rPr>
          <w:rFonts w:ascii="Georgia" w:hAnsi="Georgia"/>
          <w:sz w:val="22"/>
          <w:szCs w:val="22"/>
        </w:rPr>
        <w:t>IBO’s</w:t>
      </w:r>
      <w:proofErr w:type="spellEnd"/>
      <w:r w:rsidR="005269D1">
        <w:rPr>
          <w:rFonts w:ascii="Georgia" w:hAnsi="Georgia"/>
          <w:sz w:val="22"/>
          <w:szCs w:val="22"/>
        </w:rPr>
        <w:t xml:space="preserve"> Grant Manager</w:t>
      </w:r>
      <w:r w:rsidRPr="006618F5">
        <w:rPr>
          <w:rFonts w:ascii="Georgia" w:hAnsi="Georgia"/>
          <w:sz w:val="22"/>
          <w:szCs w:val="22"/>
        </w:rPr>
        <w:t xml:space="preserve"> and the </w:t>
      </w:r>
      <w:r w:rsidR="008135E7">
        <w:rPr>
          <w:rFonts w:ascii="Georgia" w:hAnsi="Georgia"/>
          <w:sz w:val="22"/>
          <w:szCs w:val="22"/>
        </w:rPr>
        <w:t>IBO</w:t>
      </w:r>
      <w:r w:rsidRPr="006618F5">
        <w:rPr>
          <w:rFonts w:ascii="Georgia" w:hAnsi="Georgia"/>
          <w:sz w:val="22"/>
          <w:szCs w:val="22"/>
        </w:rPr>
        <w:t xml:space="preserve"> Fraud Hotline at: </w:t>
      </w:r>
      <w:hyperlink r:id="rId30" w:history="1">
        <w:r w:rsidR="00E95E72" w:rsidRPr="007E5311">
          <w:rPr>
            <w:rStyle w:val="Hyperlink"/>
            <w:rFonts w:ascii="Georgia" w:hAnsi="Georgia"/>
            <w:sz w:val="22"/>
            <w:szCs w:val="22"/>
          </w:rPr>
          <w:t>BEADGrantMgt@iot.in.gov</w:t>
        </w:r>
      </w:hyperlink>
      <w:r w:rsidR="00E95E72">
        <w:rPr>
          <w:rFonts w:ascii="Georgia" w:hAnsi="Georgia"/>
          <w:sz w:val="22"/>
          <w:szCs w:val="22"/>
        </w:rPr>
        <w:t xml:space="preserve"> and </w:t>
      </w:r>
      <w:hyperlink r:id="rId31" w:history="1">
        <w:r w:rsidR="00E95E72" w:rsidRPr="007E5311">
          <w:rPr>
            <w:rStyle w:val="Hyperlink"/>
            <w:rFonts w:ascii="Georgia" w:hAnsi="Georgia"/>
            <w:sz w:val="22"/>
            <w:szCs w:val="22"/>
          </w:rPr>
          <w:t>IBOFraudHotline@iot.in.gov</w:t>
        </w:r>
      </w:hyperlink>
      <w:r w:rsidRPr="00057DA4">
        <w:rPr>
          <w:rFonts w:ascii="Georgia" w:hAnsi="Georgia"/>
          <w:sz w:val="22"/>
          <w:szCs w:val="22"/>
        </w:rPr>
        <w:t>.</w:t>
      </w:r>
      <w:r w:rsidR="008F5B78">
        <w:rPr>
          <w:rFonts w:ascii="Georgia" w:hAnsi="Georgia"/>
          <w:sz w:val="22"/>
          <w:szCs w:val="22"/>
        </w:rPr>
        <w:t xml:space="preserve"> </w:t>
      </w:r>
      <w:r w:rsidRPr="006618F5">
        <w:rPr>
          <w:rFonts w:ascii="Georgia" w:hAnsi="Georgia"/>
          <w:sz w:val="22"/>
          <w:szCs w:val="22"/>
        </w:rPr>
        <w:t>Additionally, in accordance with 2 CFR 200.113, an applicant or Subgrantee must disclose, in a timely</w:t>
      </w:r>
      <w:r w:rsidRPr="00057DA4">
        <w:rPr>
          <w:rFonts w:ascii="Georgia" w:hAnsi="Georgia"/>
          <w:sz w:val="22"/>
          <w:szCs w:val="22"/>
        </w:rPr>
        <w:t xml:space="preserve"> </w:t>
      </w:r>
      <w:r w:rsidRPr="006618F5">
        <w:rPr>
          <w:rFonts w:ascii="Georgia" w:hAnsi="Georgia"/>
          <w:sz w:val="22"/>
          <w:szCs w:val="22"/>
        </w:rPr>
        <w:t>manner,</w:t>
      </w:r>
      <w:r w:rsidRPr="00057DA4">
        <w:rPr>
          <w:rFonts w:ascii="Georgia" w:hAnsi="Georgia"/>
          <w:sz w:val="22"/>
          <w:szCs w:val="22"/>
        </w:rPr>
        <w:t xml:space="preserve"> </w:t>
      </w:r>
      <w:r w:rsidRPr="006618F5">
        <w:rPr>
          <w:rFonts w:ascii="Georgia" w:hAnsi="Georgia"/>
          <w:sz w:val="22"/>
          <w:szCs w:val="22"/>
        </w:rPr>
        <w:t>in</w:t>
      </w:r>
      <w:r w:rsidRPr="00057DA4">
        <w:rPr>
          <w:rFonts w:ascii="Georgia" w:hAnsi="Georgia"/>
          <w:sz w:val="22"/>
          <w:szCs w:val="22"/>
        </w:rPr>
        <w:t xml:space="preserve"> </w:t>
      </w:r>
      <w:r w:rsidRPr="006618F5">
        <w:rPr>
          <w:rFonts w:ascii="Georgia" w:hAnsi="Georgia"/>
          <w:sz w:val="22"/>
          <w:szCs w:val="22"/>
        </w:rPr>
        <w:t>writing</w:t>
      </w:r>
      <w:r w:rsidRPr="00057DA4">
        <w:rPr>
          <w:rFonts w:ascii="Georgia" w:hAnsi="Georgia"/>
          <w:sz w:val="22"/>
          <w:szCs w:val="22"/>
        </w:rPr>
        <w:t xml:space="preserve"> </w:t>
      </w:r>
      <w:r w:rsidRPr="006618F5">
        <w:rPr>
          <w:rFonts w:ascii="Georgia" w:hAnsi="Georgia"/>
          <w:sz w:val="22"/>
          <w:szCs w:val="22"/>
        </w:rPr>
        <w:t>to</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Federal</w:t>
      </w:r>
      <w:r w:rsidRPr="00057DA4">
        <w:rPr>
          <w:rFonts w:ascii="Georgia" w:hAnsi="Georgia"/>
          <w:sz w:val="22"/>
          <w:szCs w:val="22"/>
        </w:rPr>
        <w:t xml:space="preserve"> </w:t>
      </w:r>
      <w:r w:rsidRPr="006618F5">
        <w:rPr>
          <w:rFonts w:ascii="Georgia" w:hAnsi="Georgia"/>
          <w:sz w:val="22"/>
          <w:szCs w:val="22"/>
        </w:rPr>
        <w:t>awarding</w:t>
      </w:r>
      <w:r w:rsidRPr="00057DA4">
        <w:rPr>
          <w:rFonts w:ascii="Georgia" w:hAnsi="Georgia"/>
          <w:sz w:val="22"/>
          <w:szCs w:val="22"/>
        </w:rPr>
        <w:t xml:space="preserve"> </w:t>
      </w:r>
      <w:r w:rsidRPr="006618F5">
        <w:rPr>
          <w:rFonts w:ascii="Georgia" w:hAnsi="Georgia"/>
          <w:sz w:val="22"/>
          <w:szCs w:val="22"/>
        </w:rPr>
        <w:t>agency</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pass-through</w:t>
      </w:r>
      <w:r w:rsidRPr="00057DA4">
        <w:rPr>
          <w:rFonts w:ascii="Georgia" w:hAnsi="Georgia"/>
          <w:sz w:val="22"/>
          <w:szCs w:val="22"/>
        </w:rPr>
        <w:t xml:space="preserve"> </w:t>
      </w:r>
      <w:r w:rsidRPr="006618F5">
        <w:rPr>
          <w:rFonts w:ascii="Georgia" w:hAnsi="Georgia"/>
          <w:sz w:val="22"/>
          <w:szCs w:val="22"/>
        </w:rPr>
        <w:t>entity</w:t>
      </w:r>
      <w:r w:rsidRPr="00057DA4">
        <w:rPr>
          <w:rFonts w:ascii="Georgia" w:hAnsi="Georgia"/>
          <w:sz w:val="22"/>
          <w:szCs w:val="22"/>
        </w:rPr>
        <w:t xml:space="preserve"> </w:t>
      </w:r>
      <w:r w:rsidRPr="006618F5">
        <w:rPr>
          <w:rFonts w:ascii="Georgia" w:hAnsi="Georgia"/>
          <w:sz w:val="22"/>
          <w:szCs w:val="22"/>
        </w:rPr>
        <w:t>all</w:t>
      </w:r>
      <w:r w:rsidRPr="00057DA4">
        <w:rPr>
          <w:rFonts w:ascii="Georgia" w:hAnsi="Georgia"/>
          <w:sz w:val="22"/>
          <w:szCs w:val="22"/>
        </w:rPr>
        <w:t xml:space="preserve"> </w:t>
      </w:r>
      <w:r w:rsidRPr="006618F5">
        <w:rPr>
          <w:rFonts w:ascii="Georgia" w:hAnsi="Georgia"/>
          <w:sz w:val="22"/>
          <w:szCs w:val="22"/>
        </w:rPr>
        <w:t>violations</w:t>
      </w:r>
      <w:r w:rsidRPr="00057DA4">
        <w:rPr>
          <w:rFonts w:ascii="Georgia" w:hAnsi="Georgia"/>
          <w:sz w:val="22"/>
          <w:szCs w:val="22"/>
        </w:rPr>
        <w:t xml:space="preserve"> </w:t>
      </w:r>
      <w:r w:rsidRPr="006618F5">
        <w:rPr>
          <w:rFonts w:ascii="Georgia" w:hAnsi="Georgia"/>
          <w:sz w:val="22"/>
          <w:szCs w:val="22"/>
        </w:rPr>
        <w:t>of Federal criminal law involving fraud, bribery, or gratuity violations</w:t>
      </w:r>
      <w:r w:rsidR="00E15927">
        <w:rPr>
          <w:rFonts w:ascii="Georgia" w:hAnsi="Georgia"/>
          <w:sz w:val="22"/>
          <w:szCs w:val="22"/>
        </w:rPr>
        <w:t xml:space="preserve"> found in Title 18 of the United States Code or a violation of the civil False Claims Act (31 USC 3729-3733)</w:t>
      </w:r>
      <w:r w:rsidRPr="006618F5">
        <w:rPr>
          <w:rFonts w:ascii="Georgia" w:hAnsi="Georgia"/>
          <w:sz w:val="22"/>
          <w:szCs w:val="22"/>
        </w:rPr>
        <w:t xml:space="preserve"> potentially affecting the Federal award. Subgrantees are required to report certain civil, criminal, or administrative proceedings to SAM.gov. Failure to make required disclosures can result in any of the remedies described in 2 CFR 200.339. (</w:t>
      </w:r>
      <w:r w:rsidRPr="00C24F6E">
        <w:rPr>
          <w:rFonts w:ascii="Georgia" w:hAnsi="Georgia"/>
          <w:i/>
          <w:iCs/>
          <w:sz w:val="22"/>
          <w:szCs w:val="22"/>
        </w:rPr>
        <w:t>See</w:t>
      </w:r>
      <w:r w:rsidRPr="006618F5">
        <w:rPr>
          <w:rFonts w:ascii="Georgia" w:hAnsi="Georgia"/>
          <w:sz w:val="22"/>
          <w:szCs w:val="22"/>
        </w:rPr>
        <w:t xml:space="preserve"> also 2 CFR Part 180, 31 USC 3321, and 41 USC 2313.)</w:t>
      </w:r>
    </w:p>
    <w:p w14:paraId="12046441" w14:textId="77777777" w:rsidR="00F17665" w:rsidRPr="001A275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5" w:name="5._Protection_of_Whistleblowers"/>
      <w:bookmarkEnd w:id="5"/>
      <w:r w:rsidRPr="001A275F">
        <w:rPr>
          <w:rFonts w:ascii="Georgia" w:hAnsi="Georgia"/>
          <w:b/>
          <w:bCs/>
          <w:u w:val="single"/>
        </w:rPr>
        <w:lastRenderedPageBreak/>
        <w:t>Protection</w:t>
      </w:r>
      <w:r w:rsidRPr="001A275F">
        <w:rPr>
          <w:rFonts w:ascii="Georgia" w:hAnsi="Georgia"/>
          <w:b/>
          <w:bCs/>
          <w:spacing w:val="-2"/>
          <w:u w:val="single"/>
        </w:rPr>
        <w:t xml:space="preserve"> </w:t>
      </w:r>
      <w:r w:rsidRPr="001A275F">
        <w:rPr>
          <w:rFonts w:ascii="Georgia" w:hAnsi="Georgia"/>
          <w:b/>
          <w:bCs/>
          <w:u w:val="single"/>
        </w:rPr>
        <w:t>of</w:t>
      </w:r>
      <w:r w:rsidRPr="001A275F">
        <w:rPr>
          <w:rFonts w:ascii="Georgia" w:hAnsi="Georgia"/>
          <w:b/>
          <w:bCs/>
          <w:spacing w:val="-2"/>
          <w:u w:val="single"/>
        </w:rPr>
        <w:t xml:space="preserve"> Whistleblowers</w:t>
      </w:r>
    </w:p>
    <w:p w14:paraId="0FBB1B9F" w14:textId="77777777" w:rsidR="001A275F" w:rsidRDefault="00F17665" w:rsidP="00D45859">
      <w:pPr>
        <w:pStyle w:val="BodyText"/>
        <w:tabs>
          <w:tab w:val="left" w:pos="360"/>
        </w:tabs>
        <w:spacing w:before="60" w:line="336" w:lineRule="auto"/>
        <w:ind w:left="979" w:right="130" w:hanging="619"/>
        <w:contextualSpacing/>
        <w:rPr>
          <w:rFonts w:ascii="Georgia" w:hAnsi="Georgia"/>
          <w:sz w:val="22"/>
          <w:szCs w:val="22"/>
        </w:rPr>
      </w:pPr>
      <w:r w:rsidRPr="006618F5">
        <w:rPr>
          <w:rFonts w:ascii="Georgia" w:hAnsi="Georgia"/>
          <w:sz w:val="22"/>
          <w:szCs w:val="22"/>
        </w:rPr>
        <w:t>The Department of Commerce Financial Assistance Standard Terms and Conditions are</w:t>
      </w:r>
      <w:r w:rsidR="001A275F">
        <w:rPr>
          <w:rFonts w:ascii="Georgia" w:hAnsi="Georgia"/>
          <w:sz w:val="22"/>
          <w:szCs w:val="22"/>
        </w:rPr>
        <w:t xml:space="preserve"> </w:t>
      </w:r>
    </w:p>
    <w:p w14:paraId="490A99A7" w14:textId="77777777" w:rsidR="009A3B7A" w:rsidRDefault="00F17665" w:rsidP="001A275F">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 xml:space="preserve">incorporated into this </w:t>
      </w:r>
      <w:r w:rsidR="009A3B7A">
        <w:rPr>
          <w:rFonts w:ascii="Georgia" w:hAnsi="Georgia"/>
          <w:sz w:val="22"/>
          <w:szCs w:val="22"/>
        </w:rPr>
        <w:t>Grant Agreement</w:t>
      </w:r>
      <w:r w:rsidRPr="006618F5">
        <w:rPr>
          <w:rFonts w:ascii="Georgia" w:hAnsi="Georgia"/>
          <w:sz w:val="22"/>
          <w:szCs w:val="22"/>
        </w:rPr>
        <w:t xml:space="preserve">. Section F.05 of these Terms and Conditions states </w:t>
      </w:r>
    </w:p>
    <w:p w14:paraId="27EC827A" w14:textId="77777777" w:rsidR="00DA39A8" w:rsidRDefault="00F17665" w:rsidP="009A3B7A">
      <w:pPr>
        <w:pStyle w:val="BodyText"/>
        <w:tabs>
          <w:tab w:val="left" w:pos="360"/>
        </w:tabs>
        <w:spacing w:before="110" w:line="336" w:lineRule="auto"/>
        <w:ind w:left="979" w:right="125" w:hanging="619"/>
        <w:contextualSpacing/>
        <w:rPr>
          <w:rFonts w:ascii="Georgia" w:hAnsi="Georgia"/>
          <w:spacing w:val="-3"/>
          <w:sz w:val="22"/>
          <w:szCs w:val="22"/>
        </w:rPr>
      </w:pPr>
      <w:r w:rsidRPr="006618F5">
        <w:rPr>
          <w:rFonts w:ascii="Georgia" w:hAnsi="Georgia"/>
          <w:sz w:val="22"/>
          <w:szCs w:val="22"/>
        </w:rPr>
        <w:t>that each award is</w:t>
      </w:r>
      <w:r w:rsidRPr="006618F5">
        <w:rPr>
          <w:rFonts w:ascii="Georgia" w:hAnsi="Georgia"/>
          <w:spacing w:val="-3"/>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to</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whistleblower</w:t>
      </w:r>
      <w:r w:rsidRPr="006618F5">
        <w:rPr>
          <w:rFonts w:ascii="Georgia" w:hAnsi="Georgia"/>
          <w:spacing w:val="-4"/>
          <w:sz w:val="22"/>
          <w:szCs w:val="22"/>
        </w:rPr>
        <w:t xml:space="preserve"> </w:t>
      </w:r>
      <w:r w:rsidRPr="006618F5">
        <w:rPr>
          <w:rFonts w:ascii="Georgia" w:hAnsi="Georgia"/>
          <w:sz w:val="22"/>
          <w:szCs w:val="22"/>
        </w:rPr>
        <w:t>protections</w:t>
      </w:r>
      <w:r w:rsidRPr="006618F5">
        <w:rPr>
          <w:rFonts w:ascii="Georgia" w:hAnsi="Georgia"/>
          <w:spacing w:val="-3"/>
          <w:sz w:val="22"/>
          <w:szCs w:val="22"/>
        </w:rPr>
        <w:t xml:space="preserve"> </w:t>
      </w:r>
      <w:r w:rsidRPr="006618F5">
        <w:rPr>
          <w:rFonts w:ascii="Georgia" w:hAnsi="Georgia"/>
          <w:sz w:val="22"/>
          <w:szCs w:val="22"/>
        </w:rPr>
        <w:t>afforded</w:t>
      </w:r>
      <w:r w:rsidRPr="006618F5">
        <w:rPr>
          <w:rFonts w:ascii="Georgia" w:hAnsi="Georgia"/>
          <w:spacing w:val="-3"/>
          <w:sz w:val="22"/>
          <w:szCs w:val="22"/>
        </w:rPr>
        <w:t xml:space="preserve"> </w:t>
      </w:r>
      <w:r w:rsidRPr="006618F5">
        <w:rPr>
          <w:rFonts w:ascii="Georgia" w:hAnsi="Georgia"/>
          <w:sz w:val="22"/>
          <w:szCs w:val="22"/>
        </w:rPr>
        <w:t>by</w:t>
      </w:r>
      <w:r w:rsidRPr="006618F5">
        <w:rPr>
          <w:rFonts w:ascii="Georgia" w:hAnsi="Georgia"/>
          <w:spacing w:val="-3"/>
          <w:sz w:val="22"/>
          <w:szCs w:val="22"/>
        </w:rPr>
        <w:t xml:space="preserve"> </w:t>
      </w:r>
      <w:r w:rsidRPr="006618F5">
        <w:rPr>
          <w:rFonts w:ascii="Georgia" w:hAnsi="Georgia"/>
          <w:sz w:val="22"/>
          <w:szCs w:val="22"/>
        </w:rPr>
        <w:t>41</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4712</w:t>
      </w:r>
      <w:r w:rsidRPr="006618F5">
        <w:rPr>
          <w:rFonts w:ascii="Georgia" w:hAnsi="Georgia"/>
          <w:spacing w:val="-3"/>
          <w:sz w:val="22"/>
          <w:szCs w:val="22"/>
        </w:rPr>
        <w:t xml:space="preserve"> </w:t>
      </w:r>
    </w:p>
    <w:p w14:paraId="4D86C74D" w14:textId="018A993D" w:rsidR="00F17665" w:rsidRDefault="00F17665" w:rsidP="00DA39A8">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(Enhancement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contractor protection from reprisal for disclosure of certain information).</w:t>
      </w:r>
    </w:p>
    <w:p w14:paraId="6B7524D5" w14:textId="77777777" w:rsidR="001656CB" w:rsidRDefault="001656CB" w:rsidP="001656CB">
      <w:pPr>
        <w:pStyle w:val="BodyText"/>
        <w:tabs>
          <w:tab w:val="left" w:pos="360"/>
        </w:tabs>
        <w:spacing w:before="241"/>
        <w:ind w:left="979" w:right="187" w:hanging="619"/>
        <w:contextualSpacing/>
        <w:rPr>
          <w:rFonts w:ascii="Georgia" w:hAnsi="Georgia"/>
          <w:sz w:val="22"/>
          <w:szCs w:val="22"/>
        </w:rPr>
      </w:pPr>
    </w:p>
    <w:p w14:paraId="0796F6A3" w14:textId="230AABFF"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Generally, this law </w:t>
      </w:r>
      <w:proofErr w:type="gramStart"/>
      <w:r w:rsidRPr="006618F5">
        <w:rPr>
          <w:rFonts w:ascii="Georgia" w:hAnsi="Georgia"/>
          <w:sz w:val="22"/>
          <w:szCs w:val="22"/>
        </w:rPr>
        <w:t>provides that</w:t>
      </w:r>
      <w:proofErr w:type="gramEnd"/>
      <w:r w:rsidRPr="006618F5">
        <w:rPr>
          <w:rFonts w:ascii="Georgia" w:hAnsi="Georgia"/>
          <w:sz w:val="22"/>
          <w:szCs w:val="22"/>
        </w:rPr>
        <w:t xml:space="preserve"> an employee or contractor (including subcontractor and </w:t>
      </w:r>
    </w:p>
    <w:p w14:paraId="6C278DE1" w14:textId="6D389474" w:rsidR="001A275F" w:rsidRDefault="00F17665" w:rsidP="001A275F">
      <w:pPr>
        <w:pStyle w:val="BodyText"/>
        <w:tabs>
          <w:tab w:val="left" w:pos="360"/>
        </w:tabs>
        <w:spacing w:before="241" w:line="336" w:lineRule="auto"/>
        <w:ind w:left="979" w:right="191" w:hanging="619"/>
        <w:contextualSpacing/>
        <w:rPr>
          <w:rFonts w:ascii="Georgia" w:hAnsi="Georgia"/>
          <w:spacing w:val="-5"/>
          <w:sz w:val="22"/>
          <w:szCs w:val="22"/>
        </w:rPr>
      </w:pPr>
      <w:r w:rsidRPr="006618F5">
        <w:rPr>
          <w:rFonts w:ascii="Georgia" w:hAnsi="Georgia"/>
          <w:sz w:val="22"/>
          <w:szCs w:val="22"/>
        </w:rPr>
        <w:t>personal</w:t>
      </w:r>
      <w:r w:rsidRPr="006618F5">
        <w:rPr>
          <w:rFonts w:ascii="Georgia" w:hAnsi="Georgia"/>
          <w:spacing w:val="-4"/>
          <w:sz w:val="22"/>
          <w:szCs w:val="22"/>
        </w:rPr>
        <w:t xml:space="preserve"> </w:t>
      </w:r>
      <w:r w:rsidRPr="006618F5">
        <w:rPr>
          <w:rFonts w:ascii="Georgia" w:hAnsi="Georgia"/>
          <w:sz w:val="22"/>
          <w:szCs w:val="22"/>
        </w:rPr>
        <w:t>services</w:t>
      </w:r>
      <w:r w:rsidRPr="006618F5">
        <w:rPr>
          <w:rFonts w:ascii="Georgia" w:hAnsi="Georgia"/>
          <w:spacing w:val="-4"/>
          <w:sz w:val="22"/>
          <w:szCs w:val="22"/>
        </w:rPr>
        <w:t xml:space="preserve"> </w:t>
      </w:r>
      <w:r w:rsidRPr="006618F5">
        <w:rPr>
          <w:rFonts w:ascii="Georgia" w:hAnsi="Georgia"/>
          <w:sz w:val="22"/>
          <w:szCs w:val="22"/>
        </w:rPr>
        <w:t>contractors)</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a</w:t>
      </w:r>
      <w:r w:rsidRPr="006618F5">
        <w:rPr>
          <w:rFonts w:ascii="Georgia" w:hAnsi="Georgia"/>
          <w:spacing w:val="-5"/>
          <w:sz w:val="22"/>
          <w:szCs w:val="22"/>
        </w:rPr>
        <w:t xml:space="preserve"> </w:t>
      </w:r>
      <w:r w:rsidR="0043317F">
        <w:rPr>
          <w:rFonts w:ascii="Georgia" w:hAnsi="Georgia"/>
          <w:sz w:val="22"/>
          <w:szCs w:val="22"/>
        </w:rPr>
        <w:t>Grantee</w:t>
      </w:r>
      <w:r w:rsidRPr="006618F5">
        <w:rPr>
          <w:rFonts w:ascii="Georgia" w:hAnsi="Georgia"/>
          <w:sz w:val="22"/>
          <w:szCs w:val="22"/>
        </w:rPr>
        <w:t>,</w:t>
      </w:r>
      <w:r w:rsidRPr="006618F5">
        <w:rPr>
          <w:rFonts w:ascii="Georgia" w:hAnsi="Georgia"/>
          <w:spacing w:val="-4"/>
          <w:sz w:val="22"/>
          <w:szCs w:val="22"/>
        </w:rPr>
        <w:t xml:space="preserve"> </w:t>
      </w:r>
      <w:r w:rsidRPr="006618F5">
        <w:rPr>
          <w:rFonts w:ascii="Georgia" w:hAnsi="Georgia"/>
          <w:sz w:val="22"/>
          <w:szCs w:val="22"/>
        </w:rPr>
        <w:t>Subgrantee,</w:t>
      </w:r>
      <w:r w:rsidRPr="006618F5">
        <w:rPr>
          <w:rFonts w:ascii="Georgia" w:hAnsi="Georgia"/>
          <w:spacing w:val="-2"/>
          <w:sz w:val="22"/>
          <w:szCs w:val="22"/>
        </w:rPr>
        <w:t xml:space="preserve"> </w:t>
      </w:r>
      <w:r w:rsidRPr="006618F5">
        <w:rPr>
          <w:rFonts w:ascii="Georgia" w:hAnsi="Georgia"/>
          <w:sz w:val="22"/>
          <w:szCs w:val="22"/>
        </w:rPr>
        <w:t>contractor,</w:t>
      </w:r>
      <w:r w:rsidRPr="006618F5">
        <w:rPr>
          <w:rFonts w:ascii="Georgia" w:hAnsi="Georgia"/>
          <w:spacing w:val="-4"/>
          <w:sz w:val="22"/>
          <w:szCs w:val="22"/>
        </w:rPr>
        <w:t xml:space="preserve"> </w:t>
      </w:r>
      <w:r w:rsidRPr="006618F5">
        <w:rPr>
          <w:rFonts w:ascii="Georgia" w:hAnsi="Georgia"/>
          <w:sz w:val="22"/>
          <w:szCs w:val="22"/>
        </w:rPr>
        <w:t>subcontractor</w:t>
      </w:r>
      <w:r w:rsidRPr="006618F5">
        <w:rPr>
          <w:rFonts w:ascii="Georgia" w:hAnsi="Georgia"/>
          <w:spacing w:val="-5"/>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p>
    <w:p w14:paraId="36E27445" w14:textId="77777777"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personal services contractor may not be discharged, demoted, or otherwise </w:t>
      </w:r>
      <w:proofErr w:type="gramStart"/>
      <w:r w:rsidRPr="006618F5">
        <w:rPr>
          <w:rFonts w:ascii="Georgia" w:hAnsi="Georgia"/>
          <w:sz w:val="22"/>
          <w:szCs w:val="22"/>
        </w:rPr>
        <w:t>discriminated</w:t>
      </w:r>
      <w:proofErr w:type="gramEnd"/>
      <w:r w:rsidRPr="006618F5">
        <w:rPr>
          <w:rFonts w:ascii="Georgia" w:hAnsi="Georgia"/>
          <w:sz w:val="22"/>
          <w:szCs w:val="22"/>
        </w:rPr>
        <w:t xml:space="preserve"> </w:t>
      </w:r>
    </w:p>
    <w:p w14:paraId="5FCFDD9B" w14:textId="77777777" w:rsidR="007712D4" w:rsidRDefault="00F17665" w:rsidP="007712D4">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against as a reprisal </w:t>
      </w:r>
      <w:r w:rsidR="007712D4" w:rsidRPr="007712D4">
        <w:rPr>
          <w:rFonts w:ascii="Georgia" w:hAnsi="Georgia"/>
          <w:sz w:val="22"/>
          <w:szCs w:val="22"/>
        </w:rPr>
        <w:t xml:space="preserve">for disclosing to a person or body information that the employee </w:t>
      </w:r>
    </w:p>
    <w:p w14:paraId="66B05205" w14:textId="77777777" w:rsidR="006C791D" w:rsidRDefault="007712D4" w:rsidP="006C791D">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reasonably believes is evidence of gross mismanagement of a Federal </w:t>
      </w:r>
      <w:r w:rsidR="006C791D">
        <w:rPr>
          <w:rFonts w:ascii="Georgia" w:hAnsi="Georgia"/>
          <w:sz w:val="22"/>
          <w:szCs w:val="22"/>
        </w:rPr>
        <w:t>A</w:t>
      </w:r>
      <w:r w:rsidRPr="007712D4">
        <w:rPr>
          <w:rFonts w:ascii="Georgia" w:hAnsi="Georgia"/>
          <w:sz w:val="22"/>
          <w:szCs w:val="22"/>
        </w:rPr>
        <w:t>ward, subgrant, or</w:t>
      </w:r>
      <w:r w:rsidR="006C791D">
        <w:rPr>
          <w:rFonts w:ascii="Georgia" w:hAnsi="Georgia"/>
          <w:sz w:val="22"/>
          <w:szCs w:val="22"/>
        </w:rPr>
        <w:t xml:space="preserve">  </w:t>
      </w:r>
    </w:p>
    <w:p w14:paraId="4A6962A7" w14:textId="7461552B" w:rsidR="007712D4" w:rsidRDefault="006C791D" w:rsidP="006C791D">
      <w:pPr>
        <w:pStyle w:val="BodyText"/>
        <w:tabs>
          <w:tab w:val="left" w:pos="360"/>
        </w:tabs>
        <w:spacing w:before="241" w:line="336" w:lineRule="auto"/>
        <w:ind w:left="979" w:right="191" w:hanging="619"/>
        <w:contextualSpacing/>
        <w:rPr>
          <w:rFonts w:ascii="Georgia" w:hAnsi="Georgia"/>
          <w:sz w:val="22"/>
          <w:szCs w:val="22"/>
        </w:rPr>
      </w:pPr>
      <w:r>
        <w:rPr>
          <w:rFonts w:ascii="Georgia" w:hAnsi="Georgia"/>
          <w:sz w:val="22"/>
          <w:szCs w:val="22"/>
        </w:rPr>
        <w:t xml:space="preserve">a </w:t>
      </w:r>
      <w:r w:rsidR="007712D4" w:rsidRPr="007712D4">
        <w:rPr>
          <w:rFonts w:ascii="Georgia" w:hAnsi="Georgia"/>
          <w:sz w:val="22"/>
          <w:szCs w:val="22"/>
        </w:rPr>
        <w:t xml:space="preserve">contract under a Federal </w:t>
      </w:r>
      <w:r>
        <w:rPr>
          <w:rFonts w:ascii="Georgia" w:hAnsi="Georgia"/>
          <w:sz w:val="22"/>
          <w:szCs w:val="22"/>
        </w:rPr>
        <w:t>A</w:t>
      </w:r>
      <w:r w:rsidR="007712D4" w:rsidRPr="007712D4">
        <w:rPr>
          <w:rFonts w:ascii="Georgia" w:hAnsi="Georgia"/>
          <w:sz w:val="22"/>
          <w:szCs w:val="22"/>
        </w:rPr>
        <w:t xml:space="preserve">ward or subgrant, a gross waste of Federal funds, an abuse of </w:t>
      </w:r>
    </w:p>
    <w:p w14:paraId="6DBF2FF8" w14:textId="01270201"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authority relating to a Federal </w:t>
      </w:r>
      <w:r w:rsidR="006C791D">
        <w:rPr>
          <w:rFonts w:ascii="Georgia" w:hAnsi="Georgia"/>
          <w:sz w:val="22"/>
          <w:szCs w:val="22"/>
        </w:rPr>
        <w:t>A</w:t>
      </w:r>
      <w:r w:rsidRPr="007712D4">
        <w:rPr>
          <w:rFonts w:ascii="Georgia" w:hAnsi="Georgia"/>
          <w:sz w:val="22"/>
          <w:szCs w:val="22"/>
        </w:rPr>
        <w:t xml:space="preserve">ward or subgrant or contract under a Federal </w:t>
      </w:r>
      <w:r w:rsidR="006C791D">
        <w:rPr>
          <w:rFonts w:ascii="Georgia" w:hAnsi="Georgia"/>
          <w:sz w:val="22"/>
          <w:szCs w:val="22"/>
        </w:rPr>
        <w:t>A</w:t>
      </w:r>
      <w:r w:rsidRPr="007712D4">
        <w:rPr>
          <w:rFonts w:ascii="Georgia" w:hAnsi="Georgia"/>
          <w:sz w:val="22"/>
          <w:szCs w:val="22"/>
        </w:rPr>
        <w:t xml:space="preserve">ward or </w:t>
      </w:r>
    </w:p>
    <w:p w14:paraId="4B93D573" w14:textId="77777777"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subgrant, a substantial and specific danger to public health or safety, or a violation of law, </w:t>
      </w:r>
    </w:p>
    <w:p w14:paraId="521EC199" w14:textId="7000632A"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rule, or regulation related to a Federal </w:t>
      </w:r>
      <w:r w:rsidR="00174AB9">
        <w:rPr>
          <w:rFonts w:ascii="Georgia" w:hAnsi="Georgia"/>
          <w:sz w:val="22"/>
          <w:szCs w:val="22"/>
        </w:rPr>
        <w:t>A</w:t>
      </w:r>
      <w:r w:rsidRPr="007712D4">
        <w:rPr>
          <w:rFonts w:ascii="Georgia" w:hAnsi="Georgia"/>
          <w:sz w:val="22"/>
          <w:szCs w:val="22"/>
        </w:rPr>
        <w:t xml:space="preserve">ward, subgrant, or contract under a Federal </w:t>
      </w:r>
      <w:r w:rsidR="00174AB9">
        <w:rPr>
          <w:rFonts w:ascii="Georgia" w:hAnsi="Georgia"/>
          <w:sz w:val="22"/>
          <w:szCs w:val="22"/>
        </w:rPr>
        <w:t>A</w:t>
      </w:r>
      <w:r w:rsidRPr="007712D4">
        <w:rPr>
          <w:rFonts w:ascii="Georgia" w:hAnsi="Georgia"/>
          <w:sz w:val="22"/>
          <w:szCs w:val="22"/>
        </w:rPr>
        <w:t xml:space="preserve">ward </w:t>
      </w:r>
    </w:p>
    <w:p w14:paraId="6A72EFDF" w14:textId="1E4FF35A" w:rsidR="0018258B" w:rsidRDefault="007712D4" w:rsidP="00E541CF">
      <w:pPr>
        <w:pStyle w:val="BodyText"/>
        <w:tabs>
          <w:tab w:val="left" w:pos="360"/>
        </w:tabs>
        <w:spacing w:before="60" w:line="336" w:lineRule="auto"/>
        <w:ind w:left="979" w:right="187" w:hanging="619"/>
        <w:contextualSpacing/>
        <w:rPr>
          <w:rFonts w:ascii="Georgia" w:hAnsi="Georgia"/>
          <w:sz w:val="22"/>
          <w:szCs w:val="22"/>
        </w:rPr>
      </w:pPr>
      <w:r w:rsidRPr="007712D4">
        <w:rPr>
          <w:rFonts w:ascii="Georgia" w:hAnsi="Georgia"/>
          <w:sz w:val="22"/>
          <w:szCs w:val="22"/>
        </w:rPr>
        <w:t>or subgrant</w:t>
      </w:r>
      <w:r>
        <w:rPr>
          <w:rFonts w:ascii="Georgia" w:hAnsi="Georgia"/>
          <w:sz w:val="22"/>
          <w:szCs w:val="22"/>
        </w:rPr>
        <w:t>.</w:t>
      </w:r>
    </w:p>
    <w:p w14:paraId="7B8F6EDA" w14:textId="77777777" w:rsidR="00E541CF" w:rsidRDefault="00E541CF" w:rsidP="00E541CF">
      <w:pPr>
        <w:pStyle w:val="BodyText"/>
        <w:tabs>
          <w:tab w:val="left" w:pos="360"/>
        </w:tabs>
        <w:spacing w:before="60" w:line="336" w:lineRule="auto"/>
        <w:ind w:left="979" w:right="187" w:hanging="619"/>
        <w:contextualSpacing/>
        <w:rPr>
          <w:rFonts w:ascii="Georgia" w:hAnsi="Georgia"/>
          <w:sz w:val="22"/>
          <w:szCs w:val="22"/>
        </w:rPr>
      </w:pPr>
    </w:p>
    <w:p w14:paraId="384D513D"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Subgrantee</w:t>
      </w:r>
      <w:r w:rsidR="00456B43">
        <w:rPr>
          <w:rFonts w:ascii="Georgia" w:hAnsi="Georgia"/>
          <w:sz w:val="22"/>
          <w:szCs w:val="22"/>
        </w:rPr>
        <w:t xml:space="preserve"> shall </w:t>
      </w:r>
      <w:r w:rsidRPr="006618F5">
        <w:rPr>
          <w:rFonts w:ascii="Georgia" w:hAnsi="Georgia"/>
          <w:sz w:val="22"/>
          <w:szCs w:val="22"/>
        </w:rPr>
        <w:t>inform</w:t>
      </w:r>
      <w:r w:rsidRPr="006618F5">
        <w:rPr>
          <w:rFonts w:ascii="Georgia" w:hAnsi="Georgia"/>
          <w:spacing w:val="-4"/>
          <w:sz w:val="22"/>
          <w:szCs w:val="22"/>
        </w:rPr>
        <w:t xml:space="preserve"> </w:t>
      </w:r>
      <w:r w:rsidRPr="006618F5">
        <w:rPr>
          <w:rFonts w:ascii="Georgia" w:hAnsi="Georgia"/>
          <w:sz w:val="22"/>
          <w:szCs w:val="22"/>
        </w:rPr>
        <w:t>their</w:t>
      </w:r>
      <w:r w:rsidRPr="006618F5">
        <w:rPr>
          <w:rFonts w:ascii="Georgia" w:hAnsi="Georgia"/>
          <w:spacing w:val="-5"/>
          <w:sz w:val="22"/>
          <w:szCs w:val="22"/>
        </w:rPr>
        <w:t xml:space="preserve"> </w:t>
      </w:r>
      <w:r w:rsidRPr="006618F5">
        <w:rPr>
          <w:rFonts w:ascii="Georgia" w:hAnsi="Georgia"/>
          <w:sz w:val="22"/>
          <w:szCs w:val="22"/>
        </w:rPr>
        <w:t>employees</w:t>
      </w:r>
      <w:r w:rsidRPr="006618F5">
        <w:rPr>
          <w:rFonts w:ascii="Georgia" w:hAnsi="Georgia"/>
          <w:spacing w:val="-4"/>
          <w:sz w:val="22"/>
          <w:szCs w:val="22"/>
        </w:rPr>
        <w:t xml:space="preserve"> </w:t>
      </w:r>
      <w:r w:rsidR="00A74647">
        <w:rPr>
          <w:rFonts w:ascii="Georgia" w:hAnsi="Georgia"/>
          <w:spacing w:val="-4"/>
          <w:sz w:val="22"/>
          <w:szCs w:val="22"/>
        </w:rPr>
        <w:t xml:space="preserve">and contractors </w:t>
      </w:r>
      <w:r w:rsidRPr="006618F5">
        <w:rPr>
          <w:rFonts w:ascii="Georgia" w:hAnsi="Georgia"/>
          <w:sz w:val="22"/>
          <w:szCs w:val="22"/>
        </w:rPr>
        <w:t>in writing of the rights and</w:t>
      </w:r>
    </w:p>
    <w:p w14:paraId="7985819E"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 xml:space="preserve">remedies provided under 41 USC 4712, in the predominant native language of the </w:t>
      </w:r>
    </w:p>
    <w:p w14:paraId="012A1E7B" w14:textId="20369694" w:rsidR="002B2624" w:rsidRDefault="00F17665" w:rsidP="00FF4B1B">
      <w:pPr>
        <w:pStyle w:val="BodyText"/>
        <w:tabs>
          <w:tab w:val="left" w:pos="360"/>
        </w:tabs>
        <w:spacing w:line="336" w:lineRule="auto"/>
        <w:ind w:left="979" w:right="125" w:hanging="619"/>
        <w:contextualSpacing/>
        <w:rPr>
          <w:rFonts w:ascii="Georgia" w:hAnsi="Georgia"/>
          <w:spacing w:val="-5"/>
          <w:sz w:val="22"/>
          <w:szCs w:val="22"/>
        </w:rPr>
      </w:pPr>
      <w:r w:rsidRPr="006618F5">
        <w:rPr>
          <w:rFonts w:ascii="Georgia" w:hAnsi="Georgia"/>
          <w:sz w:val="22"/>
          <w:szCs w:val="22"/>
        </w:rPr>
        <w:t>workforce.</w:t>
      </w:r>
    </w:p>
    <w:p w14:paraId="29D51040" w14:textId="77777777" w:rsidR="00FF4B1B" w:rsidRPr="00FF4B1B" w:rsidRDefault="00FF4B1B" w:rsidP="001656CB">
      <w:pPr>
        <w:pStyle w:val="BodyText"/>
        <w:tabs>
          <w:tab w:val="left" w:pos="360"/>
        </w:tabs>
        <w:ind w:left="979" w:right="130" w:hanging="619"/>
        <w:contextualSpacing/>
        <w:rPr>
          <w:rFonts w:ascii="Georgia" w:hAnsi="Georgia"/>
          <w:spacing w:val="-5"/>
          <w:sz w:val="22"/>
          <w:szCs w:val="22"/>
        </w:rPr>
      </w:pPr>
    </w:p>
    <w:p w14:paraId="2E393EEA"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A person that believes they have been the subject of retaliation for protected whistleblowing </w:t>
      </w:r>
    </w:p>
    <w:p w14:paraId="681485FC"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can contact the Department of Commerce, Office of Inspector General Hotline, as indicated </w:t>
      </w:r>
    </w:p>
    <w:p w14:paraId="1C5038A7" w14:textId="3F6456F9" w:rsidR="001A275F" w:rsidRDefault="00F17665" w:rsidP="001A275F">
      <w:pPr>
        <w:pStyle w:val="BodyText"/>
        <w:tabs>
          <w:tab w:val="left" w:pos="360"/>
        </w:tabs>
        <w:spacing w:line="336" w:lineRule="auto"/>
        <w:ind w:left="979" w:right="95" w:hanging="619"/>
        <w:contextualSpacing/>
        <w:rPr>
          <w:rFonts w:ascii="Georgia" w:hAnsi="Georgia"/>
          <w:spacing w:val="-4"/>
          <w:sz w:val="22"/>
          <w:szCs w:val="22"/>
        </w:rPr>
      </w:pPr>
      <w:r w:rsidRPr="006618F5">
        <w:rPr>
          <w:rFonts w:ascii="Georgia" w:hAnsi="Georgia"/>
          <w:sz w:val="22"/>
          <w:szCs w:val="22"/>
        </w:rPr>
        <w:t>at https://</w:t>
      </w:r>
      <w:hyperlink r:id="rId32">
        <w:r w:rsidRPr="006618F5">
          <w:rPr>
            <w:rFonts w:ascii="Georgia" w:hAnsi="Georgia"/>
            <w:sz w:val="22"/>
            <w:szCs w:val="22"/>
          </w:rPr>
          <w:t>www.oig.doc.gov/Pages/Hotline.aspx,</w:t>
        </w:r>
      </w:hyperlink>
      <w:r w:rsidR="00C17CD0">
        <w:rPr>
          <w:rFonts w:ascii="Georgia" w:hAnsi="Georgia"/>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U.S.</w:t>
      </w:r>
      <w:r w:rsidRPr="006618F5">
        <w:rPr>
          <w:rFonts w:ascii="Georgia" w:hAnsi="Georgia"/>
          <w:spacing w:val="-4"/>
          <w:sz w:val="22"/>
          <w:szCs w:val="22"/>
        </w:rPr>
        <w:t xml:space="preserve"> </w:t>
      </w:r>
      <w:r w:rsidRPr="006618F5">
        <w:rPr>
          <w:rFonts w:ascii="Georgia" w:hAnsi="Georgia"/>
          <w:sz w:val="22"/>
          <w:szCs w:val="22"/>
        </w:rPr>
        <w:t>Office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Special</w:t>
      </w:r>
      <w:r w:rsidRPr="006618F5">
        <w:rPr>
          <w:rFonts w:ascii="Georgia" w:hAnsi="Georgia"/>
          <w:spacing w:val="-4"/>
          <w:sz w:val="22"/>
          <w:szCs w:val="22"/>
        </w:rPr>
        <w:t xml:space="preserve"> </w:t>
      </w:r>
      <w:r w:rsidRPr="006618F5">
        <w:rPr>
          <w:rFonts w:ascii="Georgia" w:hAnsi="Georgia"/>
          <w:sz w:val="22"/>
          <w:szCs w:val="22"/>
        </w:rPr>
        <w:t>Counsel,</w:t>
      </w:r>
      <w:r w:rsidRPr="006618F5">
        <w:rPr>
          <w:rFonts w:ascii="Georgia" w:hAnsi="Georgia"/>
          <w:spacing w:val="-4"/>
          <w:sz w:val="22"/>
          <w:szCs w:val="22"/>
        </w:rPr>
        <w:t xml:space="preserve"> </w:t>
      </w:r>
      <w:r w:rsidRPr="006618F5">
        <w:rPr>
          <w:rFonts w:ascii="Georgia" w:hAnsi="Georgia"/>
          <w:sz w:val="22"/>
          <w:szCs w:val="22"/>
        </w:rPr>
        <w:t>toll</w:t>
      </w:r>
      <w:r w:rsidRPr="006618F5">
        <w:rPr>
          <w:rFonts w:ascii="Georgia" w:hAnsi="Georgia"/>
          <w:spacing w:val="-4"/>
          <w:sz w:val="22"/>
          <w:szCs w:val="22"/>
        </w:rPr>
        <w:t xml:space="preserve"> </w:t>
      </w:r>
    </w:p>
    <w:p w14:paraId="7EA1DCEF" w14:textId="766503D0" w:rsidR="00F17665" w:rsidRPr="006618F5"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free</w:t>
      </w:r>
      <w:r w:rsidRPr="006618F5">
        <w:rPr>
          <w:rFonts w:ascii="Georgia" w:hAnsi="Georgia"/>
          <w:spacing w:val="-5"/>
          <w:sz w:val="22"/>
          <w:szCs w:val="22"/>
        </w:rPr>
        <w:t xml:space="preserve"> </w:t>
      </w:r>
      <w:r w:rsidRPr="006618F5">
        <w:rPr>
          <w:rFonts w:ascii="Georgia" w:hAnsi="Georgia"/>
          <w:sz w:val="22"/>
          <w:szCs w:val="22"/>
        </w:rPr>
        <w:t>at</w:t>
      </w:r>
      <w:r w:rsidRPr="006618F5">
        <w:rPr>
          <w:rFonts w:ascii="Georgia" w:hAnsi="Georgia"/>
          <w:spacing w:val="-4"/>
          <w:sz w:val="22"/>
          <w:szCs w:val="22"/>
        </w:rPr>
        <w:t xml:space="preserve"> </w:t>
      </w:r>
      <w:r w:rsidRPr="006618F5">
        <w:rPr>
          <w:rFonts w:ascii="Georgia" w:hAnsi="Georgia"/>
          <w:sz w:val="22"/>
          <w:szCs w:val="22"/>
        </w:rPr>
        <w:t>1- 800- 872-9855.</w:t>
      </w:r>
    </w:p>
    <w:p w14:paraId="2B1E9C09"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6" w:name="6._Eminent_Domain"/>
      <w:bookmarkStart w:id="7" w:name="7._Inspection_and_Testing_of_Materials"/>
      <w:bookmarkEnd w:id="6"/>
      <w:bookmarkEnd w:id="7"/>
      <w:r w:rsidRPr="00CE67FA">
        <w:rPr>
          <w:rFonts w:ascii="Georgia" w:hAnsi="Georgia"/>
          <w:b/>
          <w:bCs/>
          <w:u w:val="single"/>
        </w:rPr>
        <w:t>Inspection</w:t>
      </w:r>
      <w:r w:rsidRPr="00CE67FA">
        <w:rPr>
          <w:rFonts w:ascii="Georgia" w:hAnsi="Georgia"/>
          <w:b/>
          <w:bCs/>
          <w:spacing w:val="-2"/>
          <w:u w:val="single"/>
        </w:rPr>
        <w:t xml:space="preserve"> </w:t>
      </w:r>
      <w:r w:rsidRPr="00CE67FA">
        <w:rPr>
          <w:rFonts w:ascii="Georgia" w:hAnsi="Georgia"/>
          <w:b/>
          <w:bCs/>
          <w:u w:val="single"/>
        </w:rPr>
        <w:t>and</w:t>
      </w:r>
      <w:r w:rsidRPr="00CE67FA">
        <w:rPr>
          <w:rFonts w:ascii="Georgia" w:hAnsi="Georgia"/>
          <w:b/>
          <w:bCs/>
          <w:spacing w:val="-2"/>
          <w:u w:val="single"/>
        </w:rPr>
        <w:t xml:space="preserve"> </w:t>
      </w:r>
      <w:r w:rsidRPr="00CE67FA">
        <w:rPr>
          <w:rFonts w:ascii="Georgia" w:hAnsi="Georgia"/>
          <w:b/>
          <w:bCs/>
          <w:u w:val="single"/>
        </w:rPr>
        <w:t>Testing</w:t>
      </w:r>
      <w:r w:rsidRPr="00CE67FA">
        <w:rPr>
          <w:rFonts w:ascii="Georgia" w:hAnsi="Georgia"/>
          <w:b/>
          <w:bCs/>
          <w:spacing w:val="-2"/>
          <w:u w:val="single"/>
        </w:rPr>
        <w:t xml:space="preserve"> </w:t>
      </w:r>
      <w:r w:rsidRPr="00CE67FA">
        <w:rPr>
          <w:rFonts w:ascii="Georgia" w:hAnsi="Georgia"/>
          <w:b/>
          <w:bCs/>
          <w:u w:val="single"/>
        </w:rPr>
        <w:t>of</w:t>
      </w:r>
      <w:r w:rsidRPr="00CE67FA">
        <w:rPr>
          <w:rFonts w:ascii="Georgia" w:hAnsi="Georgia"/>
          <w:b/>
          <w:bCs/>
          <w:spacing w:val="-1"/>
          <w:u w:val="single"/>
        </w:rPr>
        <w:t xml:space="preserve"> </w:t>
      </w:r>
      <w:r w:rsidRPr="00CE67FA">
        <w:rPr>
          <w:rFonts w:ascii="Georgia" w:hAnsi="Georgia"/>
          <w:b/>
          <w:bCs/>
          <w:spacing w:val="-2"/>
          <w:u w:val="single"/>
        </w:rPr>
        <w:t>Materials</w:t>
      </w:r>
    </w:p>
    <w:p w14:paraId="622E3048" w14:textId="76E6E99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The Subgrantee, as applicable, shall ensure that all materials and equipment used in the completion of the work shall be subject to adequate inspection and testing in accordance with accepted standards. Materials of construction, particularly those upon which the strength and durability of any structure may depend, shall be subject to inspection and testing to establish conformance</w:t>
      </w:r>
      <w:r w:rsidRPr="006618F5">
        <w:rPr>
          <w:rFonts w:ascii="Georgia" w:hAnsi="Georgia"/>
          <w:spacing w:val="-5"/>
          <w:sz w:val="22"/>
          <w:szCs w:val="22"/>
        </w:rPr>
        <w:t xml:space="preserve"> </w:t>
      </w:r>
      <w:r w:rsidRPr="006618F5">
        <w:rPr>
          <w:rFonts w:ascii="Georgia" w:hAnsi="Georgia"/>
          <w:sz w:val="22"/>
          <w:szCs w:val="22"/>
        </w:rPr>
        <w:t>with</w:t>
      </w:r>
      <w:r w:rsidRPr="006618F5">
        <w:rPr>
          <w:rFonts w:ascii="Georgia" w:hAnsi="Georgia"/>
          <w:spacing w:val="-4"/>
          <w:sz w:val="22"/>
          <w:szCs w:val="22"/>
        </w:rPr>
        <w:t xml:space="preserve"> </w:t>
      </w:r>
      <w:r w:rsidRPr="006618F5">
        <w:rPr>
          <w:rFonts w:ascii="Georgia" w:hAnsi="Georgia"/>
          <w:sz w:val="22"/>
          <w:szCs w:val="22"/>
        </w:rPr>
        <w:t>specifications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suitability</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5"/>
          <w:sz w:val="22"/>
          <w:szCs w:val="22"/>
        </w:rPr>
        <w:t xml:space="preserve"> </w:t>
      </w:r>
      <w:r w:rsidRPr="006618F5">
        <w:rPr>
          <w:rFonts w:ascii="Georgia" w:hAnsi="Georgia"/>
          <w:sz w:val="22"/>
          <w:szCs w:val="22"/>
        </w:rPr>
        <w:t>intended</w:t>
      </w:r>
      <w:r w:rsidRPr="006618F5">
        <w:rPr>
          <w:rFonts w:ascii="Georgia" w:hAnsi="Georgia"/>
          <w:spacing w:val="-4"/>
          <w:sz w:val="22"/>
          <w:szCs w:val="22"/>
        </w:rPr>
        <w:t xml:space="preserve"> </w:t>
      </w:r>
      <w:r w:rsidRPr="006618F5">
        <w:rPr>
          <w:rFonts w:ascii="Georgia" w:hAnsi="Georgia"/>
          <w:sz w:val="22"/>
          <w:szCs w:val="22"/>
        </w:rPr>
        <w:t>uses.</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6"/>
          <w:sz w:val="22"/>
          <w:szCs w:val="22"/>
        </w:rPr>
        <w:t xml:space="preserve"> </w:t>
      </w:r>
      <w:r w:rsidRPr="006618F5">
        <w:rPr>
          <w:rFonts w:ascii="Georgia" w:hAnsi="Georgia"/>
          <w:sz w:val="22"/>
          <w:szCs w:val="22"/>
        </w:rPr>
        <w:t>shall</w:t>
      </w:r>
      <w:r w:rsidRPr="006618F5">
        <w:rPr>
          <w:rFonts w:ascii="Georgia" w:hAnsi="Georgia"/>
          <w:spacing w:val="-4"/>
          <w:sz w:val="22"/>
          <w:szCs w:val="22"/>
        </w:rPr>
        <w:t xml:space="preserve"> </w:t>
      </w:r>
      <w:r w:rsidRPr="006618F5">
        <w:rPr>
          <w:rFonts w:ascii="Georgia" w:hAnsi="Georgia"/>
          <w:sz w:val="22"/>
          <w:szCs w:val="22"/>
        </w:rPr>
        <w:t>ensure that documentation of same is cataloged and retained.</w:t>
      </w:r>
    </w:p>
    <w:p w14:paraId="20FF33D8"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8" w:name="8._Requirements_During_Construction"/>
      <w:bookmarkEnd w:id="8"/>
      <w:r w:rsidRPr="00CE67FA">
        <w:rPr>
          <w:rFonts w:ascii="Georgia" w:hAnsi="Georgia"/>
          <w:b/>
          <w:bCs/>
          <w:u w:val="single"/>
        </w:rPr>
        <w:t>Requirements During Construction</w:t>
      </w:r>
    </w:p>
    <w:p w14:paraId="79749858" w14:textId="77777777"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During</w:t>
      </w:r>
      <w:r w:rsidRPr="00CE67FA">
        <w:rPr>
          <w:rFonts w:ascii="Georgia" w:hAnsi="Georgia"/>
          <w:sz w:val="22"/>
          <w:szCs w:val="22"/>
        </w:rPr>
        <w:t xml:space="preserve"> </w:t>
      </w:r>
      <w:r w:rsidRPr="006618F5">
        <w:rPr>
          <w:rFonts w:ascii="Georgia" w:hAnsi="Georgia"/>
          <w:sz w:val="22"/>
          <w:szCs w:val="22"/>
        </w:rPr>
        <w:t>construction,</w:t>
      </w:r>
      <w:r w:rsidRPr="00CE67FA">
        <w:rPr>
          <w:rFonts w:ascii="Georgia" w:hAnsi="Georgia"/>
          <w:sz w:val="22"/>
          <w:szCs w:val="22"/>
        </w:rPr>
        <w:t xml:space="preserve"> </w:t>
      </w:r>
      <w:r w:rsidRPr="006618F5">
        <w:rPr>
          <w:rFonts w:ascii="Georgia" w:hAnsi="Georgia"/>
          <w:sz w:val="22"/>
          <w:szCs w:val="22"/>
        </w:rPr>
        <w:t>the</w:t>
      </w:r>
      <w:r w:rsidRPr="00CE67FA">
        <w:rPr>
          <w:rFonts w:ascii="Georgia" w:hAnsi="Georgia"/>
          <w:sz w:val="22"/>
          <w:szCs w:val="22"/>
        </w:rPr>
        <w:t xml:space="preserve"> </w:t>
      </w:r>
      <w:r w:rsidRPr="006618F5">
        <w:rPr>
          <w:rFonts w:ascii="Georgia" w:hAnsi="Georgia"/>
          <w:sz w:val="22"/>
          <w:szCs w:val="22"/>
        </w:rPr>
        <w:t>Subgrantee,</w:t>
      </w:r>
      <w:r w:rsidRPr="00CE67FA">
        <w:rPr>
          <w:rFonts w:ascii="Georgia" w:hAnsi="Georgia"/>
          <w:sz w:val="22"/>
          <w:szCs w:val="22"/>
        </w:rPr>
        <w:t xml:space="preserve"> </w:t>
      </w:r>
      <w:r w:rsidRPr="006618F5">
        <w:rPr>
          <w:rFonts w:ascii="Georgia" w:hAnsi="Georgia"/>
          <w:sz w:val="22"/>
          <w:szCs w:val="22"/>
        </w:rPr>
        <w:t>as applicable,</w:t>
      </w:r>
      <w:r w:rsidRPr="00CE67FA">
        <w:rPr>
          <w:rFonts w:ascii="Georgia" w:hAnsi="Georgia"/>
          <w:sz w:val="22"/>
          <w:szCs w:val="22"/>
        </w:rPr>
        <w:t xml:space="preserve"> </w:t>
      </w:r>
      <w:r w:rsidRPr="006618F5">
        <w:rPr>
          <w:rFonts w:ascii="Georgia" w:hAnsi="Georgia"/>
          <w:sz w:val="22"/>
          <w:szCs w:val="22"/>
        </w:rPr>
        <w:t>is</w:t>
      </w:r>
      <w:r w:rsidRPr="00CE67FA">
        <w:rPr>
          <w:rFonts w:ascii="Georgia" w:hAnsi="Georgia"/>
          <w:sz w:val="22"/>
          <w:szCs w:val="22"/>
        </w:rPr>
        <w:t xml:space="preserve"> </w:t>
      </w:r>
      <w:r w:rsidRPr="006618F5">
        <w:rPr>
          <w:rFonts w:ascii="Georgia" w:hAnsi="Georgia"/>
          <w:sz w:val="22"/>
          <w:szCs w:val="22"/>
        </w:rPr>
        <w:t>responsible</w:t>
      </w:r>
      <w:r w:rsidRPr="00CE67FA">
        <w:rPr>
          <w:rFonts w:ascii="Georgia" w:hAnsi="Georgia"/>
          <w:sz w:val="22"/>
          <w:szCs w:val="22"/>
        </w:rPr>
        <w:t xml:space="preserve"> for:</w:t>
      </w:r>
    </w:p>
    <w:p w14:paraId="1A0A8673" w14:textId="1AA9DB11" w:rsidR="00F17665" w:rsidRPr="005B2E64" w:rsidRDefault="00F17665" w:rsidP="000C7008">
      <w:pPr>
        <w:pStyle w:val="ListParagraph"/>
        <w:widowControl w:val="0"/>
        <w:numPr>
          <w:ilvl w:val="0"/>
          <w:numId w:val="7"/>
        </w:numPr>
        <w:tabs>
          <w:tab w:val="left" w:pos="1530"/>
        </w:tabs>
        <w:autoSpaceDE w:val="0"/>
        <w:autoSpaceDN w:val="0"/>
        <w:spacing w:before="120" w:after="0" w:line="331" w:lineRule="auto"/>
        <w:ind w:left="1526" w:right="130"/>
        <w:rPr>
          <w:rFonts w:ascii="Georgia" w:hAnsi="Georgia"/>
        </w:rPr>
      </w:pPr>
      <w:r w:rsidRPr="006618F5">
        <w:rPr>
          <w:rFonts w:ascii="Georgia" w:hAnsi="Georgia"/>
        </w:rPr>
        <w:t>Ensuring</w:t>
      </w:r>
      <w:r w:rsidRPr="00ED5C62">
        <w:rPr>
          <w:rFonts w:ascii="Georgia" w:hAnsi="Georgia"/>
        </w:rPr>
        <w:t xml:space="preserve"> </w:t>
      </w:r>
      <w:r w:rsidRPr="006618F5">
        <w:rPr>
          <w:rFonts w:ascii="Georgia" w:hAnsi="Georgia"/>
        </w:rPr>
        <w:t>that</w:t>
      </w:r>
      <w:r w:rsidRPr="00ED5C62">
        <w:rPr>
          <w:rFonts w:ascii="Georgia" w:hAnsi="Georgia"/>
        </w:rPr>
        <w:t xml:space="preserve"> </w:t>
      </w:r>
      <w:r w:rsidRPr="006618F5">
        <w:rPr>
          <w:rFonts w:ascii="Georgia" w:hAnsi="Georgia"/>
        </w:rPr>
        <w:t>it</w:t>
      </w:r>
      <w:r w:rsidRPr="00ED5C62">
        <w:rPr>
          <w:rFonts w:ascii="Georgia" w:hAnsi="Georgia"/>
        </w:rPr>
        <w:t xml:space="preserve"> </w:t>
      </w:r>
      <w:r w:rsidRPr="006618F5">
        <w:rPr>
          <w:rFonts w:ascii="Georgia" w:hAnsi="Georgia"/>
        </w:rPr>
        <w:t>meets</w:t>
      </w:r>
      <w:r w:rsidRPr="00ED5C62">
        <w:rPr>
          <w:rFonts w:ascii="Georgia" w:hAnsi="Georgia"/>
        </w:rPr>
        <w:t xml:space="preserve"> </w:t>
      </w:r>
      <w:r w:rsidRPr="006618F5">
        <w:rPr>
          <w:rFonts w:ascii="Georgia" w:hAnsi="Georgia"/>
        </w:rPr>
        <w:t>all</w:t>
      </w:r>
      <w:r w:rsidRPr="00ED5C62">
        <w:rPr>
          <w:rFonts w:ascii="Georgia" w:hAnsi="Georgia"/>
        </w:rPr>
        <w:t xml:space="preserve"> </w:t>
      </w:r>
      <w:r w:rsidRPr="006618F5">
        <w:rPr>
          <w:rFonts w:ascii="Georgia" w:hAnsi="Georgia"/>
        </w:rPr>
        <w:t>deadlines</w:t>
      </w:r>
      <w:r w:rsidRPr="00ED5C62">
        <w:rPr>
          <w:rFonts w:ascii="Georgia" w:hAnsi="Georgia"/>
        </w:rPr>
        <w:t xml:space="preserve"> </w:t>
      </w:r>
      <w:r w:rsidRPr="006618F5">
        <w:rPr>
          <w:rFonts w:ascii="Georgia" w:hAnsi="Georgia"/>
        </w:rPr>
        <w:t>in</w:t>
      </w:r>
      <w:r w:rsidRPr="00ED5C62">
        <w:rPr>
          <w:rFonts w:ascii="Georgia" w:hAnsi="Georgia"/>
        </w:rPr>
        <w:t xml:space="preserve"> </w:t>
      </w:r>
      <w:r w:rsidRPr="006618F5">
        <w:rPr>
          <w:rFonts w:ascii="Georgia" w:hAnsi="Georgia"/>
        </w:rPr>
        <w:t>approved</w:t>
      </w:r>
      <w:r w:rsidRPr="00ED5C62">
        <w:rPr>
          <w:rFonts w:ascii="Georgia" w:hAnsi="Georgia"/>
        </w:rPr>
        <w:t xml:space="preserve"> </w:t>
      </w:r>
      <w:r w:rsidRPr="006618F5">
        <w:rPr>
          <w:rFonts w:ascii="Georgia" w:hAnsi="Georgia"/>
        </w:rPr>
        <w:t>plans</w:t>
      </w:r>
      <w:r w:rsidRPr="00ED5C62">
        <w:rPr>
          <w:rFonts w:ascii="Georgia" w:hAnsi="Georgia"/>
        </w:rPr>
        <w:t xml:space="preserve"> </w:t>
      </w:r>
      <w:r w:rsidRPr="006618F5">
        <w:rPr>
          <w:rFonts w:ascii="Georgia" w:hAnsi="Georgia"/>
        </w:rPr>
        <w:t>and</w:t>
      </w:r>
      <w:r w:rsidRPr="00ED5C62">
        <w:rPr>
          <w:rFonts w:ascii="Georgia" w:hAnsi="Georgia"/>
        </w:rPr>
        <w:t xml:space="preserve"> </w:t>
      </w:r>
      <w:proofErr w:type="gramStart"/>
      <w:r w:rsidRPr="00ED5C62">
        <w:rPr>
          <w:rFonts w:ascii="Georgia" w:hAnsi="Georgia"/>
        </w:rPr>
        <w:t>specifications;</w:t>
      </w:r>
      <w:proofErr w:type="gramEnd"/>
    </w:p>
    <w:p w14:paraId="1881CE33" w14:textId="0F534E8D"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the</w:t>
      </w:r>
      <w:r w:rsidRPr="00ED5C62">
        <w:rPr>
          <w:rFonts w:ascii="Georgia" w:hAnsi="Georgia"/>
        </w:rPr>
        <w:t xml:space="preserve"> </w:t>
      </w:r>
      <w:r w:rsidRPr="006618F5">
        <w:rPr>
          <w:rFonts w:ascii="Georgia" w:hAnsi="Georgia"/>
        </w:rPr>
        <w:t>progress of</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funded</w:t>
      </w:r>
      <w:r w:rsidRPr="00ED5C62">
        <w:rPr>
          <w:rFonts w:ascii="Georgia" w:hAnsi="Georgia"/>
        </w:rPr>
        <w:t xml:space="preserve"> </w:t>
      </w:r>
      <w:proofErr w:type="gramStart"/>
      <w:r w:rsidRPr="00ED5C62">
        <w:rPr>
          <w:rFonts w:ascii="Georgia" w:hAnsi="Georgia"/>
        </w:rPr>
        <w:t>activities;</w:t>
      </w:r>
      <w:proofErr w:type="gramEnd"/>
    </w:p>
    <w:p w14:paraId="3F0285B0" w14:textId="0954718B"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lastRenderedPageBreak/>
        <w:t>Reporting</w:t>
      </w:r>
      <w:r w:rsidRPr="00ED5C62">
        <w:rPr>
          <w:rFonts w:ascii="Georgia" w:hAnsi="Georgia"/>
        </w:rPr>
        <w:t xml:space="preserve"> </w:t>
      </w:r>
      <w:proofErr w:type="gramStart"/>
      <w:r w:rsidRPr="00ED5C62">
        <w:rPr>
          <w:rFonts w:ascii="Georgia" w:hAnsi="Georgia"/>
        </w:rPr>
        <w:t>progress;</w:t>
      </w:r>
      <w:proofErr w:type="gramEnd"/>
    </w:p>
    <w:p w14:paraId="4DAE3110"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Providing</w:t>
      </w:r>
      <w:r w:rsidRPr="00ED5C62">
        <w:rPr>
          <w:rFonts w:ascii="Georgia" w:hAnsi="Georgia"/>
        </w:rPr>
        <w:t xml:space="preserve"> </w:t>
      </w:r>
      <w:r w:rsidRPr="006618F5">
        <w:rPr>
          <w:rFonts w:ascii="Georgia" w:hAnsi="Georgia"/>
        </w:rPr>
        <w:t>for</w:t>
      </w:r>
      <w:r w:rsidRPr="00ED5C62">
        <w:rPr>
          <w:rFonts w:ascii="Georgia" w:hAnsi="Georgia"/>
        </w:rPr>
        <w:t xml:space="preserve"> </w:t>
      </w:r>
      <w:r w:rsidRPr="006618F5">
        <w:rPr>
          <w:rFonts w:ascii="Georgia" w:hAnsi="Georgia"/>
        </w:rPr>
        <w:t>required construction</w:t>
      </w:r>
      <w:r w:rsidRPr="00ED5C62">
        <w:rPr>
          <w:rFonts w:ascii="Georgia" w:hAnsi="Georgia"/>
        </w:rPr>
        <w:t xml:space="preserve"> </w:t>
      </w:r>
      <w:r w:rsidRPr="006618F5">
        <w:rPr>
          <w:rFonts w:ascii="Georgia" w:hAnsi="Georgia"/>
        </w:rPr>
        <w:t>permits</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adequate</w:t>
      </w:r>
      <w:r w:rsidRPr="00ED5C62">
        <w:rPr>
          <w:rFonts w:ascii="Georgia" w:hAnsi="Georgia"/>
        </w:rPr>
        <w:t xml:space="preserve"> </w:t>
      </w:r>
      <w:r w:rsidRPr="006618F5">
        <w:rPr>
          <w:rFonts w:ascii="Georgia" w:hAnsi="Georgia"/>
        </w:rPr>
        <w:t>construction</w:t>
      </w:r>
      <w:r w:rsidRPr="00ED5C62">
        <w:rPr>
          <w:rFonts w:ascii="Georgia" w:hAnsi="Georgia"/>
        </w:rPr>
        <w:t xml:space="preserve"> </w:t>
      </w:r>
    </w:p>
    <w:p w14:paraId="5803A8E2" w14:textId="146970F5"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proofErr w:type="gramStart"/>
      <w:r w:rsidRPr="00ED5C62">
        <w:rPr>
          <w:rFonts w:ascii="Georgia" w:hAnsi="Georgia"/>
        </w:rPr>
        <w:t>inspection;</w:t>
      </w:r>
      <w:proofErr w:type="gramEnd"/>
    </w:p>
    <w:p w14:paraId="102ED2BE" w14:textId="18B141E8"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Promptly</w:t>
      </w:r>
      <w:r w:rsidRPr="00ED5C62">
        <w:rPr>
          <w:rFonts w:ascii="Georgia" w:hAnsi="Georgia"/>
        </w:rPr>
        <w:t xml:space="preserve"> </w:t>
      </w:r>
      <w:r w:rsidRPr="006618F5">
        <w:rPr>
          <w:rFonts w:ascii="Georgia" w:hAnsi="Georgia"/>
        </w:rPr>
        <w:t>paying</w:t>
      </w:r>
      <w:r w:rsidRPr="00ED5C62">
        <w:rPr>
          <w:rFonts w:ascii="Georgia" w:hAnsi="Georgia"/>
        </w:rPr>
        <w:t xml:space="preserve"> </w:t>
      </w:r>
      <w:r w:rsidRPr="006618F5">
        <w:rPr>
          <w:rFonts w:ascii="Georgia" w:hAnsi="Georgia"/>
        </w:rPr>
        <w:t>costs</w:t>
      </w:r>
      <w:r w:rsidRPr="00ED5C62">
        <w:rPr>
          <w:rFonts w:ascii="Georgia" w:hAnsi="Georgia"/>
        </w:rPr>
        <w:t xml:space="preserve"> </w:t>
      </w:r>
      <w:r w:rsidRPr="006618F5">
        <w:rPr>
          <w:rFonts w:ascii="Georgia" w:hAnsi="Georgia"/>
        </w:rPr>
        <w:t>incurred for</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 xml:space="preserve">funded </w:t>
      </w:r>
      <w:proofErr w:type="gramStart"/>
      <w:r w:rsidRPr="00ED5C62">
        <w:rPr>
          <w:rFonts w:ascii="Georgia" w:hAnsi="Georgia"/>
        </w:rPr>
        <w:t>activities;</w:t>
      </w:r>
      <w:proofErr w:type="gramEnd"/>
    </w:p>
    <w:p w14:paraId="00A927AA"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Subgrantees’</w:t>
      </w:r>
      <w:r w:rsidRPr="00ED5C62">
        <w:rPr>
          <w:rFonts w:ascii="Georgia" w:hAnsi="Georgia"/>
        </w:rPr>
        <w:t xml:space="preserve"> </w:t>
      </w:r>
      <w:r w:rsidRPr="006618F5">
        <w:rPr>
          <w:rFonts w:ascii="Georgia" w:hAnsi="Georgia"/>
        </w:rPr>
        <w:t>compliance</w:t>
      </w:r>
      <w:r w:rsidRPr="00ED5C62">
        <w:rPr>
          <w:rFonts w:ascii="Georgia" w:hAnsi="Georgia"/>
        </w:rPr>
        <w:t xml:space="preserve"> </w:t>
      </w:r>
      <w:r w:rsidRPr="006618F5">
        <w:rPr>
          <w:rFonts w:ascii="Georgia" w:hAnsi="Georgia"/>
        </w:rPr>
        <w:t>with</w:t>
      </w:r>
      <w:r w:rsidRPr="00ED5C62">
        <w:rPr>
          <w:rFonts w:ascii="Georgia" w:hAnsi="Georgia"/>
        </w:rPr>
        <w:t xml:space="preserve"> </w:t>
      </w:r>
      <w:r w:rsidRPr="006618F5">
        <w:rPr>
          <w:rFonts w:ascii="Georgia" w:hAnsi="Georgia"/>
        </w:rPr>
        <w:t>Federal,</w:t>
      </w:r>
      <w:r w:rsidRPr="00ED5C62">
        <w:rPr>
          <w:rFonts w:ascii="Georgia" w:hAnsi="Georgia"/>
        </w:rPr>
        <w:t xml:space="preserve"> </w:t>
      </w:r>
      <w:r w:rsidRPr="006618F5">
        <w:rPr>
          <w:rFonts w:ascii="Georgia" w:hAnsi="Georgia"/>
        </w:rPr>
        <w:t>State,</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local</w:t>
      </w:r>
    </w:p>
    <w:p w14:paraId="0BD10280" w14:textId="2C1F2AAA"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r w:rsidRPr="00265AFF">
        <w:rPr>
          <w:rFonts w:ascii="Georgia" w:hAnsi="Georgia"/>
        </w:rPr>
        <w:t>requirements;</w:t>
      </w:r>
      <w:r w:rsidRPr="00ED5C62">
        <w:rPr>
          <w:rFonts w:ascii="Georgia" w:hAnsi="Georgia"/>
        </w:rPr>
        <w:t xml:space="preserve"> and</w:t>
      </w:r>
    </w:p>
    <w:p w14:paraId="1C157A8C"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Constructing</w:t>
      </w:r>
      <w:r w:rsidRPr="00CA0761">
        <w:rPr>
          <w:rFonts w:ascii="Georgia" w:hAnsi="Georgia"/>
        </w:rPr>
        <w:t xml:space="preserve"> </w:t>
      </w:r>
      <w:r w:rsidRPr="006618F5">
        <w:rPr>
          <w:rFonts w:ascii="Georgia" w:hAnsi="Georgia"/>
        </w:rPr>
        <w:t>and</w:t>
      </w:r>
      <w:r w:rsidRPr="00CA0761">
        <w:rPr>
          <w:rFonts w:ascii="Georgia" w:hAnsi="Georgia"/>
        </w:rPr>
        <w:t xml:space="preserve"> </w:t>
      </w:r>
      <w:r w:rsidRPr="006618F5">
        <w:rPr>
          <w:rFonts w:ascii="Georgia" w:hAnsi="Georgia"/>
        </w:rPr>
        <w:t>maintaining</w:t>
      </w:r>
      <w:r w:rsidRPr="00CA0761">
        <w:rPr>
          <w:rFonts w:ascii="Georgia" w:hAnsi="Georgia"/>
        </w:rPr>
        <w:t xml:space="preserve"> </w:t>
      </w:r>
      <w:r w:rsidRPr="006618F5">
        <w:rPr>
          <w:rFonts w:ascii="Georgia" w:hAnsi="Georgia"/>
        </w:rPr>
        <w:t>in</w:t>
      </w:r>
      <w:r w:rsidRPr="00CA0761">
        <w:rPr>
          <w:rFonts w:ascii="Georgia" w:hAnsi="Georgia"/>
        </w:rPr>
        <w:t xml:space="preserve"> </w:t>
      </w:r>
      <w:r w:rsidRPr="006618F5">
        <w:rPr>
          <w:rFonts w:ascii="Georgia" w:hAnsi="Georgia"/>
        </w:rPr>
        <w:t>good</w:t>
      </w:r>
      <w:r w:rsidRPr="00CA0761">
        <w:rPr>
          <w:rFonts w:ascii="Georgia" w:hAnsi="Georgia"/>
        </w:rPr>
        <w:t xml:space="preserve"> </w:t>
      </w:r>
      <w:r w:rsidRPr="006618F5">
        <w:rPr>
          <w:rFonts w:ascii="Georgia" w:hAnsi="Georgia"/>
        </w:rPr>
        <w:t>condition</w:t>
      </w:r>
      <w:r w:rsidRPr="00CA0761">
        <w:rPr>
          <w:rFonts w:ascii="Georgia" w:hAnsi="Georgia"/>
        </w:rPr>
        <w:t xml:space="preserve"> </w:t>
      </w:r>
      <w:r w:rsidRPr="006618F5">
        <w:rPr>
          <w:rFonts w:ascii="Georgia" w:hAnsi="Georgia"/>
        </w:rPr>
        <w:t>throughout</w:t>
      </w:r>
      <w:r w:rsidRPr="00CA0761">
        <w:rPr>
          <w:rFonts w:ascii="Georgia" w:hAnsi="Georgia"/>
        </w:rPr>
        <w:t xml:space="preserve"> </w:t>
      </w:r>
      <w:r w:rsidRPr="006618F5">
        <w:rPr>
          <w:rFonts w:ascii="Georgia" w:hAnsi="Georgia"/>
        </w:rPr>
        <w:t>the</w:t>
      </w:r>
      <w:r w:rsidRPr="00CA0761">
        <w:rPr>
          <w:rFonts w:ascii="Georgia" w:hAnsi="Georgia"/>
        </w:rPr>
        <w:t xml:space="preserve"> </w:t>
      </w:r>
      <w:r w:rsidRPr="006618F5">
        <w:rPr>
          <w:rFonts w:ascii="Georgia" w:hAnsi="Georgia"/>
        </w:rPr>
        <w:t>construction</w:t>
      </w:r>
    </w:p>
    <w:p w14:paraId="6C599BF9" w14:textId="7A4C62E7"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265AFF">
        <w:rPr>
          <w:rFonts w:ascii="Georgia" w:hAnsi="Georgia"/>
        </w:rPr>
        <w:t>period</w:t>
      </w:r>
      <w:r w:rsidRPr="00CA0761">
        <w:rPr>
          <w:rFonts w:ascii="Georgia" w:hAnsi="Georgia"/>
        </w:rPr>
        <w:t xml:space="preserve"> </w:t>
      </w:r>
      <w:r w:rsidRPr="00265AFF">
        <w:rPr>
          <w:rFonts w:ascii="Georgia" w:hAnsi="Georgia"/>
        </w:rPr>
        <w:t xml:space="preserve">a sign or signs, at the site of grant funded activities in a conspicuous place </w:t>
      </w:r>
      <w:r w:rsidRPr="00ED5C62">
        <w:rPr>
          <w:rFonts w:ascii="Georgia" w:hAnsi="Georgia"/>
        </w:rPr>
        <w:t>indicating that the Federal Government is participating in the activities.</w:t>
      </w:r>
    </w:p>
    <w:p w14:paraId="3B303AED" w14:textId="77777777" w:rsidR="00DD3A7E" w:rsidRDefault="00DD3A7E" w:rsidP="00DD3A7E">
      <w:pPr>
        <w:pStyle w:val="ListParagraph"/>
        <w:widowControl w:val="0"/>
        <w:tabs>
          <w:tab w:val="left" w:pos="1530"/>
        </w:tabs>
        <w:autoSpaceDE w:val="0"/>
        <w:autoSpaceDN w:val="0"/>
        <w:spacing w:before="242" w:after="0" w:line="331" w:lineRule="auto"/>
        <w:ind w:left="1530" w:right="128"/>
        <w:rPr>
          <w:rFonts w:ascii="Georgia" w:hAnsi="Georgia"/>
        </w:rPr>
      </w:pPr>
    </w:p>
    <w:p w14:paraId="44C1977E" w14:textId="77777777" w:rsidR="00F17665" w:rsidRPr="00D21366"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9" w:name="9._Environmental_and_Historic_Preservati"/>
      <w:bookmarkEnd w:id="9"/>
      <w:r w:rsidRPr="00D21366">
        <w:rPr>
          <w:rFonts w:ascii="Georgia" w:hAnsi="Georgia"/>
          <w:b/>
          <w:bCs/>
          <w:u w:val="single"/>
        </w:rPr>
        <w:t>Environmental and Historic Preservation (</w:t>
      </w:r>
      <w:proofErr w:type="spellStart"/>
      <w:r w:rsidRPr="00D21366">
        <w:rPr>
          <w:rFonts w:ascii="Georgia" w:hAnsi="Georgia"/>
          <w:b/>
          <w:bCs/>
          <w:u w:val="single"/>
        </w:rPr>
        <w:t>EHP</w:t>
      </w:r>
      <w:proofErr w:type="spellEnd"/>
      <w:r w:rsidRPr="00D21366">
        <w:rPr>
          <w:rFonts w:ascii="Georgia" w:hAnsi="Georgia"/>
          <w:b/>
          <w:bCs/>
          <w:u w:val="single"/>
        </w:rPr>
        <w:t>) Review</w:t>
      </w:r>
    </w:p>
    <w:p w14:paraId="51DD9650" w14:textId="2934CC3F"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 xml:space="preserve">The Subgrantee must comply with the requirements of all applicable Federal, </w:t>
      </w:r>
      <w:r w:rsidR="00921B10">
        <w:rPr>
          <w:rFonts w:ascii="Georgia" w:hAnsi="Georgia"/>
          <w:sz w:val="22"/>
          <w:szCs w:val="22"/>
        </w:rPr>
        <w:t>S</w:t>
      </w:r>
      <w:r w:rsidRPr="006618F5">
        <w:rPr>
          <w:rFonts w:ascii="Georgia" w:hAnsi="Georgia"/>
          <w:sz w:val="22"/>
          <w:szCs w:val="22"/>
        </w:rPr>
        <w:t>tate, and local environmental</w:t>
      </w:r>
      <w:r w:rsidRPr="00D21366">
        <w:rPr>
          <w:rFonts w:ascii="Georgia" w:hAnsi="Georgia"/>
          <w:sz w:val="22"/>
          <w:szCs w:val="22"/>
        </w:rPr>
        <w:t xml:space="preserve"> </w:t>
      </w:r>
      <w:r w:rsidRPr="006618F5">
        <w:rPr>
          <w:rFonts w:ascii="Georgia" w:hAnsi="Georgia"/>
          <w:sz w:val="22"/>
          <w:szCs w:val="22"/>
        </w:rPr>
        <w:t>laws,</w:t>
      </w:r>
      <w:r w:rsidRPr="00D21366">
        <w:rPr>
          <w:rFonts w:ascii="Georgia" w:hAnsi="Georgia"/>
          <w:sz w:val="22"/>
          <w:szCs w:val="22"/>
        </w:rPr>
        <w:t xml:space="preserve"> </w:t>
      </w:r>
      <w:r w:rsidRPr="006618F5">
        <w:rPr>
          <w:rFonts w:ascii="Georgia" w:hAnsi="Georgia"/>
          <w:sz w:val="22"/>
          <w:szCs w:val="22"/>
        </w:rPr>
        <w:t>regulations,</w:t>
      </w:r>
      <w:r w:rsidRPr="00D21366">
        <w:rPr>
          <w:rFonts w:ascii="Georgia" w:hAnsi="Georgia"/>
          <w:sz w:val="22"/>
          <w:szCs w:val="22"/>
        </w:rPr>
        <w:t xml:space="preserve"> </w:t>
      </w:r>
      <w:r w:rsidRPr="006618F5">
        <w:rPr>
          <w:rFonts w:ascii="Georgia" w:hAnsi="Georgia"/>
          <w:sz w:val="22"/>
          <w:szCs w:val="22"/>
        </w:rPr>
        <w:t>and</w:t>
      </w:r>
      <w:r w:rsidRPr="00D21366">
        <w:rPr>
          <w:rFonts w:ascii="Georgia" w:hAnsi="Georgia"/>
          <w:sz w:val="22"/>
          <w:szCs w:val="22"/>
        </w:rPr>
        <w:t xml:space="preserve"> </w:t>
      </w:r>
      <w:r w:rsidRPr="006618F5">
        <w:rPr>
          <w:rFonts w:ascii="Georgia" w:hAnsi="Georgia"/>
          <w:sz w:val="22"/>
          <w:szCs w:val="22"/>
        </w:rPr>
        <w:t>standard</w:t>
      </w:r>
      <w:r w:rsidR="00A62335">
        <w:rPr>
          <w:rFonts w:ascii="Georgia" w:hAnsi="Georgia"/>
          <w:sz w:val="22"/>
          <w:szCs w:val="22"/>
        </w:rPr>
        <w:t>s</w:t>
      </w:r>
      <w:r w:rsidRPr="006618F5">
        <w:rPr>
          <w:rFonts w:ascii="Georgia" w:hAnsi="Georgia"/>
          <w:sz w:val="22"/>
          <w:szCs w:val="22"/>
        </w:rPr>
        <w:t>.</w:t>
      </w:r>
    </w:p>
    <w:p w14:paraId="3CDC573A" w14:textId="09F287FB" w:rsidR="00F17665" w:rsidRPr="00FA0323" w:rsidRDefault="00F17665" w:rsidP="000C7008">
      <w:pPr>
        <w:pStyle w:val="ListParagraph"/>
        <w:widowControl w:val="0"/>
        <w:numPr>
          <w:ilvl w:val="0"/>
          <w:numId w:val="10"/>
        </w:numPr>
        <w:tabs>
          <w:tab w:val="left" w:pos="2896"/>
        </w:tabs>
        <w:autoSpaceDE w:val="0"/>
        <w:autoSpaceDN w:val="0"/>
        <w:spacing w:before="240" w:after="0" w:line="240" w:lineRule="auto"/>
        <w:jc w:val="both"/>
        <w:rPr>
          <w:rFonts w:ascii="Georgia" w:hAnsi="Georgia"/>
          <w:b/>
          <w:bCs/>
          <w:u w:val="single"/>
        </w:rPr>
      </w:pPr>
      <w:bookmarkStart w:id="10" w:name="9.1._EHP_Pre-Implementation_and_Funding_"/>
      <w:bookmarkEnd w:id="10"/>
      <w:proofErr w:type="spellStart"/>
      <w:r w:rsidRPr="00FA0323">
        <w:rPr>
          <w:rFonts w:ascii="Georgia" w:hAnsi="Georgia"/>
          <w:b/>
          <w:bCs/>
          <w:u w:val="single"/>
        </w:rPr>
        <w:t>EHP</w:t>
      </w:r>
      <w:proofErr w:type="spellEnd"/>
      <w:r w:rsidRPr="00FA0323">
        <w:rPr>
          <w:rFonts w:ascii="Georgia" w:hAnsi="Georgia"/>
          <w:b/>
          <w:bCs/>
          <w:spacing w:val="-4"/>
          <w:u w:val="single"/>
        </w:rPr>
        <w:t xml:space="preserve"> </w:t>
      </w:r>
      <w:r w:rsidRPr="00FA0323">
        <w:rPr>
          <w:rFonts w:ascii="Georgia" w:hAnsi="Georgia"/>
          <w:b/>
          <w:bCs/>
          <w:u w:val="single"/>
        </w:rPr>
        <w:t>Pre-Implementation</w:t>
      </w:r>
      <w:r w:rsidRPr="00FA0323">
        <w:rPr>
          <w:rFonts w:ascii="Georgia" w:hAnsi="Georgia"/>
          <w:b/>
          <w:bCs/>
          <w:spacing w:val="-1"/>
          <w:u w:val="single"/>
        </w:rPr>
        <w:t xml:space="preserve"> </w:t>
      </w:r>
      <w:r w:rsidRPr="00FA0323">
        <w:rPr>
          <w:rFonts w:ascii="Georgia" w:hAnsi="Georgia"/>
          <w:b/>
          <w:bCs/>
          <w:u w:val="single"/>
        </w:rPr>
        <w:t>and</w:t>
      </w:r>
      <w:r w:rsidRPr="00FA0323">
        <w:rPr>
          <w:rFonts w:ascii="Georgia" w:hAnsi="Georgia"/>
          <w:b/>
          <w:bCs/>
          <w:spacing w:val="-3"/>
          <w:u w:val="single"/>
        </w:rPr>
        <w:t xml:space="preserve"> </w:t>
      </w:r>
      <w:r w:rsidRPr="00FA0323">
        <w:rPr>
          <w:rFonts w:ascii="Georgia" w:hAnsi="Georgia"/>
          <w:b/>
          <w:bCs/>
          <w:u w:val="single"/>
        </w:rPr>
        <w:t>Funding</w:t>
      </w:r>
      <w:r w:rsidRPr="00FA0323">
        <w:rPr>
          <w:rFonts w:ascii="Georgia" w:hAnsi="Georgia"/>
          <w:b/>
          <w:bCs/>
          <w:spacing w:val="-3"/>
          <w:u w:val="single"/>
        </w:rPr>
        <w:t xml:space="preserve"> </w:t>
      </w:r>
      <w:r w:rsidRPr="00FA0323">
        <w:rPr>
          <w:rFonts w:ascii="Georgia" w:hAnsi="Georgia"/>
          <w:b/>
          <w:bCs/>
          <w:spacing w:val="-2"/>
          <w:u w:val="single"/>
        </w:rPr>
        <w:t>Conditions</w:t>
      </w:r>
    </w:p>
    <w:p w14:paraId="6C0B0F94" w14:textId="10E53082" w:rsidR="00F17665" w:rsidRPr="006618F5" w:rsidRDefault="00F17665" w:rsidP="009B5BC7">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5"/>
          <w:sz w:val="22"/>
          <w:szCs w:val="22"/>
        </w:rPr>
        <w:t xml:space="preserve"> </w:t>
      </w:r>
      <w:r w:rsidRPr="006618F5">
        <w:rPr>
          <w:rFonts w:ascii="Georgia" w:hAnsi="Georgia"/>
          <w:sz w:val="22"/>
          <w:szCs w:val="22"/>
        </w:rPr>
        <w:t>must</w:t>
      </w:r>
      <w:r w:rsidRPr="006618F5">
        <w:rPr>
          <w:rFonts w:ascii="Georgia" w:hAnsi="Georgia"/>
          <w:spacing w:val="-4"/>
          <w:sz w:val="22"/>
          <w:szCs w:val="22"/>
        </w:rPr>
        <w:t xml:space="preserve"> </w:t>
      </w:r>
      <w:r w:rsidRPr="006618F5">
        <w:rPr>
          <w:rFonts w:ascii="Georgia" w:hAnsi="Georgia"/>
          <w:sz w:val="22"/>
          <w:szCs w:val="22"/>
        </w:rPr>
        <w:t>not</w:t>
      </w:r>
      <w:r w:rsidRPr="006618F5">
        <w:rPr>
          <w:rFonts w:ascii="Georgia" w:hAnsi="Georgia"/>
          <w:spacing w:val="-3"/>
          <w:sz w:val="22"/>
          <w:szCs w:val="22"/>
        </w:rPr>
        <w:t xml:space="preserve"> </w:t>
      </w:r>
      <w:r w:rsidRPr="006618F5">
        <w:rPr>
          <w:rFonts w:ascii="Georgia" w:hAnsi="Georgia"/>
          <w:sz w:val="22"/>
          <w:szCs w:val="22"/>
        </w:rPr>
        <w:t>initiate</w:t>
      </w:r>
      <w:r w:rsidRPr="006618F5">
        <w:rPr>
          <w:rFonts w:ascii="Georgia" w:hAnsi="Georgia"/>
          <w:spacing w:val="-5"/>
          <w:sz w:val="22"/>
          <w:szCs w:val="22"/>
        </w:rPr>
        <w:t xml:space="preserve"> </w:t>
      </w:r>
      <w:r w:rsidRPr="006618F5">
        <w:rPr>
          <w:rFonts w:ascii="Georgia" w:hAnsi="Georgia"/>
          <w:sz w:val="22"/>
          <w:szCs w:val="22"/>
        </w:rPr>
        <w:t>any</w:t>
      </w:r>
      <w:r w:rsidRPr="006618F5">
        <w:rPr>
          <w:rFonts w:ascii="Georgia" w:hAnsi="Georgia"/>
          <w:spacing w:val="-4"/>
          <w:sz w:val="22"/>
          <w:szCs w:val="22"/>
        </w:rPr>
        <w:t xml:space="preserve"> </w:t>
      </w:r>
      <w:r w:rsidRPr="006618F5">
        <w:rPr>
          <w:rFonts w:ascii="Georgia" w:hAnsi="Georgia"/>
          <w:sz w:val="22"/>
          <w:szCs w:val="22"/>
        </w:rPr>
        <w:t>grant</w:t>
      </w:r>
      <w:r w:rsidRPr="006618F5">
        <w:rPr>
          <w:rFonts w:ascii="Georgia" w:hAnsi="Georgia"/>
          <w:spacing w:val="-4"/>
          <w:sz w:val="22"/>
          <w:szCs w:val="22"/>
        </w:rPr>
        <w:t xml:space="preserve"> </w:t>
      </w:r>
      <w:r w:rsidRPr="006618F5">
        <w:rPr>
          <w:rFonts w:ascii="Georgia" w:hAnsi="Georgia"/>
          <w:sz w:val="22"/>
          <w:szCs w:val="22"/>
        </w:rPr>
        <w:t>funded</w:t>
      </w:r>
      <w:r w:rsidRPr="006618F5">
        <w:rPr>
          <w:rFonts w:ascii="Georgia" w:hAnsi="Georgia"/>
          <w:spacing w:val="-3"/>
          <w:sz w:val="22"/>
          <w:szCs w:val="22"/>
        </w:rPr>
        <w:t xml:space="preserve"> </w:t>
      </w:r>
      <w:r w:rsidRPr="006618F5">
        <w:rPr>
          <w:rFonts w:ascii="Georgia" w:hAnsi="Georgia"/>
          <w:sz w:val="22"/>
          <w:szCs w:val="22"/>
        </w:rPr>
        <w:t>implementation</w:t>
      </w:r>
      <w:r w:rsidRPr="006618F5">
        <w:rPr>
          <w:rFonts w:ascii="Georgia" w:hAnsi="Georgia"/>
          <w:spacing w:val="-4"/>
          <w:sz w:val="22"/>
          <w:szCs w:val="22"/>
        </w:rPr>
        <w:t xml:space="preserve"> </w:t>
      </w:r>
      <w:r w:rsidRPr="006618F5">
        <w:rPr>
          <w:rFonts w:ascii="Georgia" w:hAnsi="Georgia"/>
          <w:sz w:val="22"/>
          <w:szCs w:val="22"/>
        </w:rPr>
        <w:t>activities—except</w:t>
      </w:r>
      <w:r w:rsidRPr="006618F5">
        <w:rPr>
          <w:rFonts w:ascii="Georgia" w:hAnsi="Georgia"/>
          <w:spacing w:val="-4"/>
          <w:sz w:val="22"/>
          <w:szCs w:val="22"/>
        </w:rPr>
        <w:t xml:space="preserve"> </w:t>
      </w:r>
      <w:r w:rsidRPr="006618F5">
        <w:rPr>
          <w:rFonts w:ascii="Georgia" w:hAnsi="Georgia"/>
          <w:sz w:val="22"/>
          <w:szCs w:val="22"/>
        </w:rPr>
        <w:t>for the</w:t>
      </w:r>
      <w:r w:rsidRPr="006618F5">
        <w:rPr>
          <w:rFonts w:ascii="Georgia" w:hAnsi="Georgia"/>
          <w:spacing w:val="-3"/>
          <w:sz w:val="22"/>
          <w:szCs w:val="22"/>
        </w:rPr>
        <w:t xml:space="preserve"> </w:t>
      </w:r>
      <w:r w:rsidRPr="006618F5">
        <w:rPr>
          <w:rFonts w:ascii="Georgia" w:hAnsi="Georgia"/>
          <w:sz w:val="22"/>
          <w:szCs w:val="22"/>
        </w:rPr>
        <w:t>limited</w:t>
      </w:r>
      <w:r w:rsidRPr="006618F5">
        <w:rPr>
          <w:rFonts w:ascii="Georgia" w:hAnsi="Georgia"/>
          <w:spacing w:val="-2"/>
          <w:sz w:val="22"/>
          <w:szCs w:val="22"/>
        </w:rPr>
        <w:t xml:space="preserve"> </w:t>
      </w:r>
      <w:r w:rsidRPr="006618F5">
        <w:rPr>
          <w:rFonts w:ascii="Georgia" w:hAnsi="Georgia"/>
          <w:sz w:val="22"/>
          <w:szCs w:val="22"/>
        </w:rPr>
        <w:t>permissible</w:t>
      </w:r>
      <w:r w:rsidRPr="006618F5">
        <w:rPr>
          <w:rFonts w:ascii="Georgia" w:hAnsi="Georgia"/>
          <w:spacing w:val="-3"/>
          <w:sz w:val="22"/>
          <w:szCs w:val="22"/>
        </w:rPr>
        <w:t xml:space="preserve"> </w:t>
      </w:r>
      <w:r w:rsidRPr="006618F5">
        <w:rPr>
          <w:rFonts w:ascii="Georgia" w:hAnsi="Georgia"/>
          <w:sz w:val="22"/>
          <w:szCs w:val="22"/>
        </w:rPr>
        <w:t>activities</w:t>
      </w:r>
      <w:r w:rsidRPr="006618F5">
        <w:rPr>
          <w:rFonts w:ascii="Georgia" w:hAnsi="Georgia"/>
          <w:spacing w:val="-2"/>
          <w:sz w:val="22"/>
          <w:szCs w:val="22"/>
        </w:rPr>
        <w:t xml:space="preserve"> </w:t>
      </w:r>
      <w:r w:rsidRPr="006618F5">
        <w:rPr>
          <w:rFonts w:ascii="Georgia" w:hAnsi="Georgia"/>
          <w:sz w:val="22"/>
          <w:szCs w:val="22"/>
        </w:rPr>
        <w:t>identified</w:t>
      </w:r>
      <w:r w:rsidRPr="006618F5">
        <w:rPr>
          <w:rFonts w:ascii="Georgia" w:hAnsi="Georgia"/>
          <w:spacing w:val="-2"/>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007B3AF0">
        <w:rPr>
          <w:rFonts w:ascii="Georgia" w:hAnsi="Georgia"/>
          <w:spacing w:val="-3"/>
          <w:sz w:val="22"/>
          <w:szCs w:val="22"/>
        </w:rPr>
        <w:t xml:space="preserve">this </w:t>
      </w:r>
      <w:r w:rsidR="00AA2812">
        <w:rPr>
          <w:rFonts w:ascii="Georgia" w:hAnsi="Georgia"/>
          <w:sz w:val="22"/>
          <w:szCs w:val="22"/>
        </w:rPr>
        <w:t>Paragraph</w:t>
      </w:r>
      <w:r w:rsidR="00E42735">
        <w:rPr>
          <w:rFonts w:ascii="Georgia" w:hAnsi="Georgia"/>
          <w:sz w:val="22"/>
          <w:szCs w:val="22"/>
        </w:rPr>
        <w:t xml:space="preserve"> 8.E</w:t>
      </w:r>
      <w:r w:rsidRPr="006618F5">
        <w:rPr>
          <w:rFonts w:ascii="Georgia" w:hAnsi="Georgia"/>
          <w:spacing w:val="-2"/>
          <w:sz w:val="22"/>
          <w:szCs w:val="22"/>
        </w:rPr>
        <w:t xml:space="preserve"> </w:t>
      </w:r>
      <w:r w:rsidRPr="006618F5">
        <w:rPr>
          <w:rFonts w:ascii="Georgia" w:hAnsi="Georgia"/>
          <w:sz w:val="22"/>
          <w:szCs w:val="22"/>
        </w:rPr>
        <w:t>below—prior to the following:</w:t>
      </w:r>
    </w:p>
    <w:p w14:paraId="5D721265" w14:textId="184DD61B" w:rsidR="00F17665" w:rsidRPr="001B592E"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The</w:t>
      </w:r>
      <w:r w:rsidRPr="001B592E">
        <w:rPr>
          <w:rFonts w:ascii="Georgia" w:hAnsi="Georgia"/>
          <w:spacing w:val="-4"/>
        </w:rPr>
        <w:t xml:space="preserve"> </w:t>
      </w:r>
      <w:r w:rsidRPr="001B592E">
        <w:rPr>
          <w:rFonts w:ascii="Georgia" w:hAnsi="Georgia"/>
        </w:rPr>
        <w:t>completion</w:t>
      </w:r>
      <w:r w:rsidRPr="001B592E">
        <w:rPr>
          <w:rFonts w:ascii="Georgia" w:hAnsi="Georgia"/>
          <w:spacing w:val="-3"/>
        </w:rPr>
        <w:t xml:space="preserve"> </w:t>
      </w:r>
      <w:r w:rsidRPr="001B592E">
        <w:rPr>
          <w:rFonts w:ascii="Georgia" w:hAnsi="Georgia"/>
        </w:rPr>
        <w:t>of</w:t>
      </w:r>
      <w:r w:rsidRPr="001B592E">
        <w:rPr>
          <w:rFonts w:ascii="Georgia" w:hAnsi="Georgia"/>
          <w:spacing w:val="-4"/>
        </w:rPr>
        <w:t xml:space="preserve"> </w:t>
      </w:r>
      <w:r w:rsidRPr="001B592E">
        <w:rPr>
          <w:rFonts w:ascii="Georgia" w:hAnsi="Georgia"/>
        </w:rPr>
        <w:t>any</w:t>
      </w:r>
      <w:r w:rsidRPr="001B592E">
        <w:rPr>
          <w:rFonts w:ascii="Georgia" w:hAnsi="Georgia"/>
          <w:spacing w:val="-3"/>
        </w:rPr>
        <w:t xml:space="preserve"> </w:t>
      </w:r>
      <w:r w:rsidRPr="001B592E">
        <w:rPr>
          <w:rFonts w:ascii="Georgia" w:hAnsi="Georgia"/>
        </w:rPr>
        <w:t>review</w:t>
      </w:r>
      <w:r w:rsidRPr="001B592E">
        <w:rPr>
          <w:rFonts w:ascii="Georgia" w:hAnsi="Georgia"/>
          <w:spacing w:val="-4"/>
        </w:rPr>
        <w:t xml:space="preserve"> </w:t>
      </w:r>
      <w:r w:rsidRPr="001B592E">
        <w:rPr>
          <w:rFonts w:ascii="Georgia" w:hAnsi="Georgia"/>
        </w:rPr>
        <w:t>required</w:t>
      </w:r>
      <w:r w:rsidRPr="001B592E">
        <w:rPr>
          <w:rFonts w:ascii="Georgia" w:hAnsi="Georgia"/>
          <w:spacing w:val="-3"/>
        </w:rPr>
        <w:t xml:space="preserve"> </w:t>
      </w:r>
      <w:r w:rsidRPr="001B592E">
        <w:rPr>
          <w:rFonts w:ascii="Georgia" w:hAnsi="Georgia"/>
        </w:rPr>
        <w:t>under</w:t>
      </w:r>
      <w:r w:rsidRPr="001B592E">
        <w:rPr>
          <w:rFonts w:ascii="Georgia" w:hAnsi="Georgia"/>
          <w:spacing w:val="-4"/>
        </w:rPr>
        <w:t xml:space="preserve"> </w:t>
      </w:r>
      <w:r w:rsidRPr="001B592E">
        <w:rPr>
          <w:rFonts w:ascii="Georgia" w:hAnsi="Georgia"/>
        </w:rPr>
        <w:t>the</w:t>
      </w:r>
      <w:r w:rsidRPr="001B592E">
        <w:rPr>
          <w:rFonts w:ascii="Georgia" w:hAnsi="Georgia"/>
          <w:spacing w:val="-2"/>
        </w:rPr>
        <w:t xml:space="preserve"> </w:t>
      </w:r>
      <w:r w:rsidRPr="001B592E">
        <w:rPr>
          <w:rFonts w:ascii="Georgia" w:hAnsi="Georgia"/>
        </w:rPr>
        <w:t>National</w:t>
      </w:r>
      <w:r w:rsidRPr="001B592E">
        <w:rPr>
          <w:rFonts w:ascii="Georgia" w:hAnsi="Georgia"/>
          <w:spacing w:val="-3"/>
        </w:rPr>
        <w:t xml:space="preserve"> </w:t>
      </w:r>
      <w:r w:rsidRPr="001B592E">
        <w:rPr>
          <w:rFonts w:ascii="Georgia" w:hAnsi="Georgia"/>
        </w:rPr>
        <w:t>Environmental</w:t>
      </w:r>
      <w:r w:rsidRPr="001B592E">
        <w:rPr>
          <w:rFonts w:ascii="Georgia" w:hAnsi="Georgia"/>
          <w:spacing w:val="-2"/>
        </w:rPr>
        <w:t xml:space="preserve"> </w:t>
      </w:r>
      <w:r w:rsidRPr="001B592E">
        <w:rPr>
          <w:rFonts w:ascii="Georgia" w:hAnsi="Georgia"/>
        </w:rPr>
        <w:t>Policy</w:t>
      </w:r>
      <w:r w:rsidRPr="001B592E">
        <w:rPr>
          <w:rFonts w:ascii="Georgia" w:hAnsi="Georgia"/>
          <w:spacing w:val="-3"/>
        </w:rPr>
        <w:t xml:space="preserve"> </w:t>
      </w:r>
      <w:r w:rsidRPr="001B592E">
        <w:rPr>
          <w:rFonts w:ascii="Georgia" w:hAnsi="Georgia"/>
        </w:rPr>
        <w:t>Act</w:t>
      </w:r>
      <w:r w:rsidRPr="001B592E">
        <w:rPr>
          <w:rFonts w:ascii="Georgia" w:hAnsi="Georgia"/>
          <w:spacing w:val="-3"/>
        </w:rPr>
        <w:t xml:space="preserve"> </w:t>
      </w:r>
      <w:r w:rsidRPr="001B592E">
        <w:rPr>
          <w:rFonts w:ascii="Georgia" w:hAnsi="Georgia"/>
        </w:rPr>
        <w:t xml:space="preserve">of 1969 (42U.S.C. 4321, </w:t>
      </w:r>
      <w:r w:rsidRPr="001B592E">
        <w:rPr>
          <w:rFonts w:ascii="Georgia" w:hAnsi="Georgia"/>
          <w:i/>
        </w:rPr>
        <w:t>et seq</w:t>
      </w:r>
      <w:r w:rsidRPr="001B592E">
        <w:rPr>
          <w:rFonts w:ascii="Georgia" w:hAnsi="Georgia"/>
        </w:rPr>
        <w:t xml:space="preserve">.) (NEPA), and issuance by NTIA and the </w:t>
      </w:r>
      <w:r w:rsidR="008135E7">
        <w:rPr>
          <w:rFonts w:ascii="Georgia" w:hAnsi="Georgia"/>
        </w:rPr>
        <w:t>IBO</w:t>
      </w:r>
      <w:r w:rsidRPr="001B592E">
        <w:rPr>
          <w:rFonts w:ascii="Georgia" w:hAnsi="Georgia"/>
        </w:rPr>
        <w:t xml:space="preserve">, as required, of a Categorical Exclusion (Cat Ex) determination, Record of Environmental Consideration (REC), Finding of No Significant Impact (FONSI), or Record of Decision (ROD) (hereinafter “decision documents”) that meets the requirements of </w:t>
      </w:r>
      <w:r w:rsidRPr="001B592E">
        <w:rPr>
          <w:rFonts w:ascii="Georgia" w:hAnsi="Georgia"/>
          <w:spacing w:val="-2"/>
        </w:rPr>
        <w:t>NEPA;</w:t>
      </w:r>
    </w:p>
    <w:p w14:paraId="7C38A4CC"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 xml:space="preserve">The completion of reviews required under Section 106 of the National Historic Preservation Act of 1966 (54 U.S.C. 300101, </w:t>
      </w:r>
      <w:r w:rsidRPr="001B592E">
        <w:rPr>
          <w:rFonts w:ascii="Georgia" w:hAnsi="Georgia"/>
          <w:i/>
        </w:rPr>
        <w:t>et seq</w:t>
      </w:r>
      <w:r w:rsidRPr="001B592E">
        <w:rPr>
          <w:rFonts w:ascii="Georgia" w:hAnsi="Georgia"/>
        </w:rPr>
        <w:t>.) (</w:t>
      </w:r>
      <w:proofErr w:type="spellStart"/>
      <w:r w:rsidRPr="001B592E">
        <w:rPr>
          <w:rFonts w:ascii="Georgia" w:hAnsi="Georgia"/>
        </w:rPr>
        <w:t>NHPA</w:t>
      </w:r>
      <w:proofErr w:type="spellEnd"/>
      <w:r w:rsidRPr="001B592E">
        <w:rPr>
          <w:rFonts w:ascii="Georgia" w:hAnsi="Georgia"/>
        </w:rPr>
        <w:t>), including any consultations</w:t>
      </w:r>
      <w:r w:rsidRPr="001B592E">
        <w:rPr>
          <w:rFonts w:ascii="Georgia" w:hAnsi="Georgia"/>
          <w:spacing w:val="-4"/>
        </w:rPr>
        <w:t xml:space="preserve"> </w:t>
      </w:r>
      <w:r w:rsidRPr="001B592E">
        <w:rPr>
          <w:rFonts w:ascii="Georgia" w:hAnsi="Georgia"/>
        </w:rPr>
        <w:t>required</w:t>
      </w:r>
      <w:r w:rsidRPr="001B592E">
        <w:rPr>
          <w:rFonts w:ascii="Georgia" w:hAnsi="Georgia"/>
          <w:spacing w:val="-4"/>
        </w:rPr>
        <w:t xml:space="preserve"> </w:t>
      </w:r>
      <w:r w:rsidRPr="001B592E">
        <w:rPr>
          <w:rFonts w:ascii="Georgia" w:hAnsi="Georgia"/>
        </w:rPr>
        <w:t>by</w:t>
      </w:r>
      <w:r w:rsidRPr="001B592E">
        <w:rPr>
          <w:rFonts w:ascii="Georgia" w:hAnsi="Georgia"/>
          <w:spacing w:val="-2"/>
        </w:rPr>
        <w:t xml:space="preserve"> </w:t>
      </w:r>
      <w:r w:rsidRPr="001B592E">
        <w:rPr>
          <w:rFonts w:ascii="Georgia" w:hAnsi="Georgia"/>
        </w:rPr>
        <w:t>Federal</w:t>
      </w:r>
      <w:r w:rsidRPr="001B592E">
        <w:rPr>
          <w:rFonts w:ascii="Georgia" w:hAnsi="Georgia"/>
          <w:spacing w:val="-4"/>
        </w:rPr>
        <w:t xml:space="preserve"> </w:t>
      </w:r>
      <w:r w:rsidRPr="001B592E">
        <w:rPr>
          <w:rFonts w:ascii="Georgia" w:hAnsi="Georgia"/>
        </w:rPr>
        <w:t>law,</w:t>
      </w:r>
      <w:r w:rsidRPr="001B592E">
        <w:rPr>
          <w:rFonts w:ascii="Georgia" w:hAnsi="Georgia"/>
          <w:spacing w:val="-4"/>
        </w:rPr>
        <w:t xml:space="preserve"> </w:t>
      </w:r>
      <w:r w:rsidRPr="001B592E">
        <w:rPr>
          <w:rFonts w:ascii="Georgia" w:hAnsi="Georgia"/>
        </w:rPr>
        <w:t>to</w:t>
      </w:r>
      <w:r w:rsidRPr="001B592E">
        <w:rPr>
          <w:rFonts w:ascii="Georgia" w:hAnsi="Georgia"/>
          <w:spacing w:val="-4"/>
        </w:rPr>
        <w:t xml:space="preserve"> </w:t>
      </w:r>
      <w:r w:rsidRPr="001B592E">
        <w:rPr>
          <w:rFonts w:ascii="Georgia" w:hAnsi="Georgia"/>
        </w:rPr>
        <w:t>include</w:t>
      </w:r>
      <w:r w:rsidRPr="001B592E">
        <w:rPr>
          <w:rFonts w:ascii="Georgia" w:hAnsi="Georgia"/>
          <w:spacing w:val="-3"/>
        </w:rPr>
        <w:t xml:space="preserve"> </w:t>
      </w:r>
      <w:r w:rsidRPr="001B592E">
        <w:rPr>
          <w:rFonts w:ascii="Georgia" w:hAnsi="Georgia"/>
        </w:rPr>
        <w:t>consultations</w:t>
      </w:r>
      <w:r w:rsidRPr="001B592E">
        <w:rPr>
          <w:rFonts w:ascii="Georgia" w:hAnsi="Georgia"/>
          <w:spacing w:val="-4"/>
        </w:rPr>
        <w:t xml:space="preserve"> </w:t>
      </w:r>
      <w:r w:rsidRPr="001B592E">
        <w:rPr>
          <w:rFonts w:ascii="Georgia" w:hAnsi="Georgia"/>
        </w:rPr>
        <w:t>with</w:t>
      </w:r>
      <w:r w:rsidRPr="001B592E">
        <w:rPr>
          <w:rFonts w:ascii="Georgia" w:hAnsi="Georgia"/>
          <w:spacing w:val="-4"/>
        </w:rPr>
        <w:t xml:space="preserve"> </w:t>
      </w:r>
      <w:r w:rsidRPr="001B592E">
        <w:rPr>
          <w:rFonts w:ascii="Georgia" w:hAnsi="Georgia"/>
        </w:rPr>
        <w:t>the</w:t>
      </w:r>
      <w:r w:rsidRPr="001B592E">
        <w:rPr>
          <w:rFonts w:ascii="Georgia" w:hAnsi="Georgia"/>
          <w:spacing w:val="-5"/>
        </w:rPr>
        <w:t xml:space="preserve"> </w:t>
      </w:r>
      <w:r w:rsidRPr="001B592E">
        <w:rPr>
          <w:rFonts w:ascii="Georgia" w:hAnsi="Georgia"/>
        </w:rPr>
        <w:t>State</w:t>
      </w:r>
      <w:r w:rsidRPr="001B592E">
        <w:rPr>
          <w:rFonts w:ascii="Georgia" w:hAnsi="Georgia"/>
          <w:spacing w:val="-5"/>
        </w:rPr>
        <w:t xml:space="preserve"> </w:t>
      </w:r>
      <w:r w:rsidRPr="001B592E">
        <w:rPr>
          <w:rFonts w:ascii="Georgia" w:hAnsi="Georgia"/>
        </w:rPr>
        <w:t xml:space="preserve">Historic Preservation Office (SHPO), and Federally recognized Native American </w:t>
      </w:r>
      <w:proofErr w:type="gramStart"/>
      <w:r w:rsidRPr="001B592E">
        <w:rPr>
          <w:rFonts w:ascii="Georgia" w:hAnsi="Georgia"/>
        </w:rPr>
        <w:t>tribes;</w:t>
      </w:r>
      <w:proofErr w:type="gramEnd"/>
    </w:p>
    <w:p w14:paraId="24172CD5"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The</w:t>
      </w:r>
      <w:r w:rsidRPr="00AA1755">
        <w:rPr>
          <w:rFonts w:ascii="Georgia" w:hAnsi="Georgia"/>
          <w:spacing w:val="-4"/>
        </w:rPr>
        <w:t xml:space="preserve"> </w:t>
      </w:r>
      <w:r w:rsidRPr="00AA1755">
        <w:rPr>
          <w:rFonts w:ascii="Georgia" w:hAnsi="Georgia"/>
        </w:rPr>
        <w:t>completion</w:t>
      </w:r>
      <w:r w:rsidRPr="00AA1755">
        <w:rPr>
          <w:rFonts w:ascii="Georgia" w:hAnsi="Georgia"/>
          <w:spacing w:val="-3"/>
        </w:rPr>
        <w:t xml:space="preserve"> </w:t>
      </w:r>
      <w:r w:rsidRPr="00AA1755">
        <w:rPr>
          <w:rFonts w:ascii="Georgia" w:hAnsi="Georgia"/>
        </w:rPr>
        <w:t>of</w:t>
      </w:r>
      <w:r w:rsidRPr="00AA1755">
        <w:rPr>
          <w:rFonts w:ascii="Georgia" w:hAnsi="Georgia"/>
          <w:spacing w:val="-4"/>
        </w:rPr>
        <w:t xml:space="preserve"> </w:t>
      </w:r>
      <w:r w:rsidRPr="00AA1755">
        <w:rPr>
          <w:rFonts w:ascii="Georgia" w:hAnsi="Georgia"/>
        </w:rPr>
        <w:t>consultations</w:t>
      </w:r>
      <w:r w:rsidRPr="00AA1755">
        <w:rPr>
          <w:rFonts w:ascii="Georgia" w:hAnsi="Georgia"/>
          <w:spacing w:val="-3"/>
        </w:rPr>
        <w:t xml:space="preserve"> </w:t>
      </w:r>
      <w:r w:rsidRPr="00AA1755">
        <w:rPr>
          <w:rFonts w:ascii="Georgia" w:hAnsi="Georgia"/>
        </w:rPr>
        <w:t>with</w:t>
      </w:r>
      <w:r w:rsidRPr="00AA1755">
        <w:rPr>
          <w:rFonts w:ascii="Georgia" w:hAnsi="Georgia"/>
          <w:spacing w:val="-3"/>
        </w:rPr>
        <w:t xml:space="preserve"> </w:t>
      </w:r>
      <w:r w:rsidRPr="00AA1755">
        <w:rPr>
          <w:rFonts w:ascii="Georgia" w:hAnsi="Georgia"/>
        </w:rPr>
        <w:t>the</w:t>
      </w:r>
      <w:r w:rsidRPr="00AA1755">
        <w:rPr>
          <w:rFonts w:ascii="Georgia" w:hAnsi="Georgia"/>
          <w:spacing w:val="-4"/>
        </w:rPr>
        <w:t xml:space="preserve"> </w:t>
      </w:r>
      <w:r w:rsidRPr="00AA1755">
        <w:rPr>
          <w:rFonts w:ascii="Georgia" w:hAnsi="Georgia"/>
        </w:rPr>
        <w:t>U.S.</w:t>
      </w:r>
      <w:r w:rsidRPr="00AA1755">
        <w:rPr>
          <w:rFonts w:ascii="Georgia" w:hAnsi="Georgia"/>
          <w:spacing w:val="-3"/>
        </w:rPr>
        <w:t xml:space="preserve"> </w:t>
      </w:r>
      <w:r w:rsidRPr="00AA1755">
        <w:rPr>
          <w:rFonts w:ascii="Georgia" w:hAnsi="Georgia"/>
        </w:rPr>
        <w:t>Fish</w:t>
      </w:r>
      <w:r w:rsidRPr="00AA1755">
        <w:rPr>
          <w:rFonts w:ascii="Georgia" w:hAnsi="Georgia"/>
          <w:spacing w:val="-3"/>
        </w:rPr>
        <w:t xml:space="preserve"> </w:t>
      </w:r>
      <w:r w:rsidRPr="00AA1755">
        <w:rPr>
          <w:rFonts w:ascii="Georgia" w:hAnsi="Georgia"/>
        </w:rPr>
        <w:t>and</w:t>
      </w:r>
      <w:r w:rsidRPr="00AA1755">
        <w:rPr>
          <w:rFonts w:ascii="Georgia" w:hAnsi="Georgia"/>
          <w:spacing w:val="-3"/>
        </w:rPr>
        <w:t xml:space="preserve"> </w:t>
      </w:r>
      <w:r w:rsidRPr="00AA1755">
        <w:rPr>
          <w:rFonts w:ascii="Georgia" w:hAnsi="Georgia"/>
        </w:rPr>
        <w:t>Wildlife</w:t>
      </w:r>
      <w:r w:rsidRPr="00AA1755">
        <w:rPr>
          <w:rFonts w:ascii="Georgia" w:hAnsi="Georgia"/>
          <w:spacing w:val="-4"/>
        </w:rPr>
        <w:t xml:space="preserve"> </w:t>
      </w:r>
      <w:r w:rsidRPr="00AA1755">
        <w:rPr>
          <w:rFonts w:ascii="Georgia" w:hAnsi="Georgia"/>
        </w:rPr>
        <w:t>Service</w:t>
      </w:r>
      <w:r w:rsidRPr="00AA1755">
        <w:rPr>
          <w:rFonts w:ascii="Georgia" w:hAnsi="Georgia"/>
          <w:spacing w:val="-4"/>
        </w:rPr>
        <w:t xml:space="preserve"> </w:t>
      </w:r>
      <w:r w:rsidRPr="00AA1755">
        <w:rPr>
          <w:rFonts w:ascii="Georgia" w:hAnsi="Georgia"/>
        </w:rPr>
        <w:t>(USFWS)</w:t>
      </w:r>
      <w:r w:rsidRPr="00AA1755">
        <w:rPr>
          <w:rFonts w:ascii="Georgia" w:hAnsi="Georgia"/>
          <w:spacing w:val="-4"/>
        </w:rPr>
        <w:t xml:space="preserve"> </w:t>
      </w:r>
      <w:r w:rsidRPr="00AA1755">
        <w:rPr>
          <w:rFonts w:ascii="Georgia" w:hAnsi="Georgia"/>
        </w:rPr>
        <w:t xml:space="preserve">or the National Marine Fisheries Service (NMFS), as applicable, under Section 7 of the Endangered Species Act (16 U.S.C. 1531, </w:t>
      </w:r>
      <w:r w:rsidRPr="00AA1755">
        <w:rPr>
          <w:rFonts w:ascii="Georgia" w:hAnsi="Georgia"/>
          <w:i/>
        </w:rPr>
        <w:t>et seq</w:t>
      </w:r>
      <w:r w:rsidRPr="00AA1755">
        <w:rPr>
          <w:rFonts w:ascii="Georgia" w:hAnsi="Georgia"/>
        </w:rPr>
        <w:t xml:space="preserve">.), and/or consultations with the U.S. Army Corps of Engineers (USACE) under Section 404 of the Clean Water Act (33 U.S.C. 1251, </w:t>
      </w:r>
      <w:r w:rsidRPr="00AA1755">
        <w:rPr>
          <w:rFonts w:ascii="Georgia" w:hAnsi="Georgia"/>
          <w:i/>
        </w:rPr>
        <w:t>et seq</w:t>
      </w:r>
      <w:r w:rsidRPr="00AA1755">
        <w:rPr>
          <w:rFonts w:ascii="Georgia" w:hAnsi="Georgia"/>
        </w:rPr>
        <w:t>.), as applicable; and</w:t>
      </w:r>
    </w:p>
    <w:p w14:paraId="281FB1A2" w14:textId="1B01CD3C"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Demonstration</w:t>
      </w:r>
      <w:r w:rsidRPr="00AA1755">
        <w:rPr>
          <w:rFonts w:ascii="Georgia" w:hAnsi="Georgia"/>
          <w:spacing w:val="-4"/>
        </w:rPr>
        <w:t xml:space="preserve"> </w:t>
      </w:r>
      <w:r w:rsidRPr="00AA1755">
        <w:rPr>
          <w:rFonts w:ascii="Georgia" w:hAnsi="Georgia"/>
        </w:rPr>
        <w:t>of</w:t>
      </w:r>
      <w:r w:rsidRPr="00AA1755">
        <w:rPr>
          <w:rFonts w:ascii="Georgia" w:hAnsi="Georgia"/>
          <w:spacing w:val="-5"/>
        </w:rPr>
        <w:t xml:space="preserve"> </w:t>
      </w:r>
      <w:r w:rsidRPr="00AA1755">
        <w:rPr>
          <w:rFonts w:ascii="Georgia" w:hAnsi="Georgia"/>
        </w:rPr>
        <w:t>compliance</w:t>
      </w:r>
      <w:r w:rsidRPr="00AA1755">
        <w:rPr>
          <w:rFonts w:ascii="Georgia" w:hAnsi="Georgia"/>
          <w:spacing w:val="-5"/>
        </w:rPr>
        <w:t xml:space="preserve"> </w:t>
      </w:r>
      <w:r w:rsidRPr="00AA1755">
        <w:rPr>
          <w:rFonts w:ascii="Georgia" w:hAnsi="Georgia"/>
        </w:rPr>
        <w:t>with</w:t>
      </w:r>
      <w:r w:rsidRPr="00AA1755">
        <w:rPr>
          <w:rFonts w:ascii="Georgia" w:hAnsi="Georgia"/>
          <w:spacing w:val="-4"/>
        </w:rPr>
        <w:t xml:space="preserve"> </w:t>
      </w:r>
      <w:r w:rsidRPr="00AA1755">
        <w:rPr>
          <w:rFonts w:ascii="Georgia" w:hAnsi="Georgia"/>
        </w:rPr>
        <w:t>all</w:t>
      </w:r>
      <w:r w:rsidRPr="00AA1755">
        <w:rPr>
          <w:rFonts w:ascii="Georgia" w:hAnsi="Georgia"/>
          <w:spacing w:val="-4"/>
        </w:rPr>
        <w:t xml:space="preserve"> </w:t>
      </w:r>
      <w:r w:rsidRPr="00AA1755">
        <w:rPr>
          <w:rFonts w:ascii="Georgia" w:hAnsi="Georgia"/>
        </w:rPr>
        <w:t>other</w:t>
      </w:r>
      <w:r w:rsidRPr="00AA1755">
        <w:rPr>
          <w:rFonts w:ascii="Georgia" w:hAnsi="Georgia"/>
          <w:spacing w:val="-3"/>
        </w:rPr>
        <w:t xml:space="preserve"> </w:t>
      </w:r>
      <w:r w:rsidRPr="00AA1755">
        <w:rPr>
          <w:rFonts w:ascii="Georgia" w:hAnsi="Georgia"/>
        </w:rPr>
        <w:t>applicable</w:t>
      </w:r>
      <w:r w:rsidRPr="00AA1755">
        <w:rPr>
          <w:rFonts w:ascii="Georgia" w:hAnsi="Georgia"/>
          <w:spacing w:val="-5"/>
        </w:rPr>
        <w:t xml:space="preserve"> </w:t>
      </w:r>
      <w:r w:rsidRPr="00AA1755">
        <w:rPr>
          <w:rFonts w:ascii="Georgia" w:hAnsi="Georgia"/>
        </w:rPr>
        <w:t>Federal,</w:t>
      </w:r>
      <w:r w:rsidRPr="00AA1755">
        <w:rPr>
          <w:rFonts w:ascii="Georgia" w:hAnsi="Georgia"/>
          <w:spacing w:val="-4"/>
        </w:rPr>
        <w:t xml:space="preserve"> </w:t>
      </w:r>
      <w:r w:rsidR="00921B10">
        <w:rPr>
          <w:rFonts w:ascii="Georgia" w:hAnsi="Georgia"/>
        </w:rPr>
        <w:t>S</w:t>
      </w:r>
      <w:r w:rsidRPr="00AA1755">
        <w:rPr>
          <w:rFonts w:ascii="Georgia" w:hAnsi="Georgia"/>
        </w:rPr>
        <w:t>tate,</w:t>
      </w:r>
      <w:r w:rsidRPr="00AA1755">
        <w:rPr>
          <w:rFonts w:ascii="Georgia" w:hAnsi="Georgia"/>
          <w:spacing w:val="-4"/>
        </w:rPr>
        <w:t xml:space="preserve"> </w:t>
      </w:r>
      <w:r w:rsidRPr="00AA1755">
        <w:rPr>
          <w:rFonts w:ascii="Georgia" w:hAnsi="Georgia"/>
        </w:rPr>
        <w:t>and</w:t>
      </w:r>
      <w:r w:rsidRPr="00AA1755">
        <w:rPr>
          <w:rFonts w:ascii="Georgia" w:hAnsi="Georgia"/>
          <w:spacing w:val="-4"/>
        </w:rPr>
        <w:t xml:space="preserve"> </w:t>
      </w:r>
      <w:r w:rsidRPr="00AA1755">
        <w:rPr>
          <w:rFonts w:ascii="Georgia" w:hAnsi="Georgia"/>
        </w:rPr>
        <w:t>local environmental laws and regulations.</w:t>
      </w:r>
    </w:p>
    <w:p w14:paraId="4EB1EBB8" w14:textId="77777777" w:rsidR="00C70AD4" w:rsidRPr="00AA1755" w:rsidRDefault="00C70AD4" w:rsidP="00EA791B">
      <w:pPr>
        <w:pStyle w:val="ListParagraph"/>
        <w:widowControl w:val="0"/>
        <w:tabs>
          <w:tab w:val="left" w:pos="1872"/>
        </w:tabs>
        <w:autoSpaceDE w:val="0"/>
        <w:autoSpaceDN w:val="0"/>
        <w:spacing w:after="0" w:line="240" w:lineRule="auto"/>
        <w:ind w:left="1080" w:right="144"/>
        <w:rPr>
          <w:rFonts w:ascii="Georgia" w:hAnsi="Georgia"/>
        </w:rPr>
      </w:pPr>
    </w:p>
    <w:p w14:paraId="62EE6DEA" w14:textId="56D09794" w:rsidR="00F17665" w:rsidRPr="00B318B7" w:rsidRDefault="00F17665" w:rsidP="000C7008">
      <w:pPr>
        <w:pStyle w:val="ListParagraph"/>
        <w:widowControl w:val="0"/>
        <w:numPr>
          <w:ilvl w:val="0"/>
          <w:numId w:val="10"/>
        </w:numPr>
        <w:tabs>
          <w:tab w:val="left" w:pos="2956"/>
        </w:tabs>
        <w:autoSpaceDE w:val="0"/>
        <w:autoSpaceDN w:val="0"/>
        <w:spacing w:before="240" w:after="0" w:line="240" w:lineRule="auto"/>
        <w:rPr>
          <w:rFonts w:ascii="Georgia" w:hAnsi="Georgia"/>
          <w:b/>
          <w:bCs/>
          <w:u w:val="single"/>
        </w:rPr>
      </w:pPr>
      <w:bookmarkStart w:id="11" w:name="9.2.__Subgrantee_Compliance_with_NEPA"/>
      <w:bookmarkEnd w:id="11"/>
      <w:r w:rsidRPr="00B318B7">
        <w:rPr>
          <w:rFonts w:ascii="Georgia" w:hAnsi="Georgia"/>
          <w:b/>
          <w:bCs/>
          <w:u w:val="single"/>
        </w:rPr>
        <w:lastRenderedPageBreak/>
        <w:t>Subgrantee</w:t>
      </w:r>
      <w:r w:rsidRPr="00B318B7">
        <w:rPr>
          <w:rFonts w:ascii="Georgia" w:hAnsi="Georgia"/>
          <w:b/>
          <w:bCs/>
          <w:spacing w:val="-5"/>
          <w:u w:val="single"/>
        </w:rPr>
        <w:t xml:space="preserve"> </w:t>
      </w:r>
      <w:r w:rsidRPr="00B318B7">
        <w:rPr>
          <w:rFonts w:ascii="Georgia" w:hAnsi="Georgia"/>
          <w:b/>
          <w:bCs/>
          <w:u w:val="single"/>
        </w:rPr>
        <w:t>Compliance</w:t>
      </w:r>
      <w:r w:rsidRPr="00B318B7">
        <w:rPr>
          <w:rFonts w:ascii="Georgia" w:hAnsi="Georgia"/>
          <w:b/>
          <w:bCs/>
          <w:spacing w:val="-1"/>
          <w:u w:val="single"/>
        </w:rPr>
        <w:t xml:space="preserve"> </w:t>
      </w:r>
      <w:r w:rsidRPr="00B318B7">
        <w:rPr>
          <w:rFonts w:ascii="Georgia" w:hAnsi="Georgia"/>
          <w:b/>
          <w:bCs/>
          <w:u w:val="single"/>
        </w:rPr>
        <w:t>with</w:t>
      </w:r>
      <w:r w:rsidRPr="00B318B7">
        <w:rPr>
          <w:rFonts w:ascii="Georgia" w:hAnsi="Georgia"/>
          <w:b/>
          <w:bCs/>
          <w:spacing w:val="-2"/>
          <w:u w:val="single"/>
        </w:rPr>
        <w:t xml:space="preserve"> </w:t>
      </w:r>
      <w:r w:rsidRPr="00B318B7">
        <w:rPr>
          <w:rFonts w:ascii="Georgia" w:hAnsi="Georgia"/>
          <w:b/>
          <w:bCs/>
          <w:spacing w:val="-4"/>
          <w:u w:val="single"/>
        </w:rPr>
        <w:t>NEPA</w:t>
      </w:r>
    </w:p>
    <w:p w14:paraId="163D00D9" w14:textId="77777777" w:rsidR="006F222C" w:rsidRPr="006618F5" w:rsidRDefault="006F222C" w:rsidP="006F222C">
      <w:pPr>
        <w:pStyle w:val="BodyText"/>
        <w:spacing w:beforeLines="60" w:before="144" w:line="336" w:lineRule="auto"/>
        <w:ind w:left="720" w:right="403"/>
        <w:contextualSpacing/>
        <w:jc w:val="both"/>
        <w:rPr>
          <w:rFonts w:ascii="Georgia" w:hAnsi="Georgia"/>
          <w:sz w:val="22"/>
          <w:szCs w:val="22"/>
        </w:rPr>
      </w:pPr>
      <w:r w:rsidRPr="006618F5">
        <w:rPr>
          <w:rFonts w:ascii="Georgia" w:hAnsi="Georgia"/>
          <w:sz w:val="22"/>
          <w:szCs w:val="22"/>
        </w:rPr>
        <w:t>NEPA</w:t>
      </w:r>
      <w:r w:rsidRPr="00C70AD4">
        <w:rPr>
          <w:rFonts w:ascii="Georgia" w:hAnsi="Georgia"/>
          <w:sz w:val="22"/>
          <w:szCs w:val="22"/>
        </w:rPr>
        <w:t xml:space="preserve"> </w:t>
      </w:r>
      <w:r w:rsidRPr="006618F5">
        <w:rPr>
          <w:rFonts w:ascii="Georgia" w:hAnsi="Georgia"/>
          <w:sz w:val="22"/>
          <w:szCs w:val="22"/>
        </w:rPr>
        <w:t>Compliance:</w:t>
      </w:r>
      <w:r w:rsidRPr="00C70AD4">
        <w:rPr>
          <w:rFonts w:ascii="Georgia" w:hAnsi="Georgia"/>
          <w:sz w:val="22"/>
          <w:szCs w:val="22"/>
        </w:rPr>
        <w:t xml:space="preserve"> </w:t>
      </w:r>
      <w:r w:rsidRPr="006618F5">
        <w:rPr>
          <w:rFonts w:ascii="Georgia" w:hAnsi="Georgia"/>
          <w:sz w:val="22"/>
          <w:szCs w:val="22"/>
        </w:rPr>
        <w:t>To</w:t>
      </w:r>
      <w:r w:rsidRPr="00C70AD4">
        <w:rPr>
          <w:rFonts w:ascii="Georgia" w:hAnsi="Georgia"/>
          <w:sz w:val="22"/>
          <w:szCs w:val="22"/>
        </w:rPr>
        <w:t xml:space="preserve"> </w:t>
      </w:r>
      <w:r w:rsidRPr="006618F5">
        <w:rPr>
          <w:rFonts w:ascii="Georgia" w:hAnsi="Georgia"/>
          <w:sz w:val="22"/>
          <w:szCs w:val="22"/>
        </w:rPr>
        <w:t>ensure</w:t>
      </w:r>
      <w:r w:rsidRPr="00C70AD4">
        <w:rPr>
          <w:rFonts w:ascii="Georgia" w:hAnsi="Georgia"/>
          <w:sz w:val="22"/>
          <w:szCs w:val="22"/>
        </w:rPr>
        <w:t xml:space="preserve"> </w:t>
      </w:r>
      <w:r w:rsidRPr="006618F5">
        <w:rPr>
          <w:rFonts w:ascii="Georgia" w:hAnsi="Georgia"/>
          <w:sz w:val="22"/>
          <w:szCs w:val="22"/>
        </w:rPr>
        <w:t>the</w:t>
      </w:r>
      <w:r w:rsidRPr="00C70AD4">
        <w:rPr>
          <w:rFonts w:ascii="Georgia" w:hAnsi="Georgia"/>
          <w:sz w:val="22"/>
          <w:szCs w:val="22"/>
        </w:rPr>
        <w:t xml:space="preserve"> </w:t>
      </w:r>
      <w:r w:rsidRPr="006618F5">
        <w:rPr>
          <w:rFonts w:ascii="Georgia" w:hAnsi="Georgia"/>
          <w:sz w:val="22"/>
          <w:szCs w:val="22"/>
        </w:rPr>
        <w:t>timely</w:t>
      </w:r>
      <w:r w:rsidRPr="00C70AD4">
        <w:rPr>
          <w:rFonts w:ascii="Georgia" w:hAnsi="Georgia"/>
          <w:sz w:val="22"/>
          <w:szCs w:val="22"/>
        </w:rPr>
        <w:t xml:space="preserve"> </w:t>
      </w:r>
      <w:r w:rsidRPr="006618F5">
        <w:rPr>
          <w:rFonts w:ascii="Georgia" w:hAnsi="Georgia"/>
          <w:sz w:val="22"/>
          <w:szCs w:val="22"/>
        </w:rPr>
        <w:t>completion</w:t>
      </w:r>
      <w:r w:rsidRPr="00C70AD4">
        <w:rPr>
          <w:rFonts w:ascii="Georgia" w:hAnsi="Georgia"/>
          <w:sz w:val="22"/>
          <w:szCs w:val="22"/>
        </w:rPr>
        <w:t xml:space="preserve"> </w:t>
      </w:r>
      <w:r w:rsidRPr="006618F5">
        <w:rPr>
          <w:rFonts w:ascii="Georgia" w:hAnsi="Georgia"/>
          <w:sz w:val="22"/>
          <w:szCs w:val="22"/>
        </w:rPr>
        <w:t>of</w:t>
      </w:r>
      <w:r w:rsidRPr="00C70AD4">
        <w:rPr>
          <w:rFonts w:ascii="Georgia" w:hAnsi="Georgia"/>
          <w:sz w:val="22"/>
          <w:szCs w:val="22"/>
        </w:rPr>
        <w:t xml:space="preserve"> </w:t>
      </w:r>
      <w:r w:rsidRPr="006618F5">
        <w:rPr>
          <w:rFonts w:ascii="Georgia" w:hAnsi="Georgia"/>
          <w:sz w:val="22"/>
          <w:szCs w:val="22"/>
        </w:rPr>
        <w:t>environmental</w:t>
      </w:r>
      <w:r w:rsidRPr="00C70AD4">
        <w:rPr>
          <w:rFonts w:ascii="Georgia" w:hAnsi="Georgia"/>
          <w:sz w:val="22"/>
          <w:szCs w:val="22"/>
        </w:rPr>
        <w:t xml:space="preserve"> </w:t>
      </w:r>
      <w:r w:rsidRPr="006618F5">
        <w:rPr>
          <w:rFonts w:ascii="Georgia" w:hAnsi="Georgia"/>
          <w:sz w:val="22"/>
          <w:szCs w:val="22"/>
        </w:rPr>
        <w:t>review</w:t>
      </w:r>
      <w:r w:rsidRPr="00C70AD4">
        <w:rPr>
          <w:rFonts w:ascii="Georgia" w:hAnsi="Georgia"/>
          <w:sz w:val="22"/>
          <w:szCs w:val="22"/>
        </w:rPr>
        <w:t xml:space="preserve"> </w:t>
      </w:r>
      <w:r w:rsidRPr="006618F5">
        <w:rPr>
          <w:rFonts w:ascii="Georgia" w:hAnsi="Georgia"/>
          <w:sz w:val="22"/>
          <w:szCs w:val="22"/>
        </w:rPr>
        <w:t>for</w:t>
      </w:r>
      <w:r w:rsidRPr="00C70AD4">
        <w:rPr>
          <w:rFonts w:ascii="Georgia" w:hAnsi="Georgia"/>
          <w:sz w:val="22"/>
          <w:szCs w:val="22"/>
        </w:rPr>
        <w:t xml:space="preserve"> </w:t>
      </w:r>
      <w:r w:rsidRPr="006618F5">
        <w:rPr>
          <w:rFonts w:ascii="Georgia" w:hAnsi="Georgia"/>
          <w:sz w:val="22"/>
          <w:szCs w:val="22"/>
        </w:rPr>
        <w:t xml:space="preserve">all BEAD-funded activities subject to NEPA review, the Subgrantee </w:t>
      </w:r>
      <w:r>
        <w:rPr>
          <w:rFonts w:ascii="Georgia" w:hAnsi="Georgia"/>
          <w:sz w:val="22"/>
          <w:szCs w:val="22"/>
        </w:rPr>
        <w:t>must</w:t>
      </w:r>
      <w:r w:rsidRPr="006618F5">
        <w:rPr>
          <w:rFonts w:ascii="Georgia" w:hAnsi="Georgia"/>
          <w:sz w:val="22"/>
          <w:szCs w:val="22"/>
        </w:rPr>
        <w:t>:</w:t>
      </w:r>
    </w:p>
    <w:p w14:paraId="3D564F9C" w14:textId="77777777" w:rsidR="006F222C" w:rsidRPr="006618F5" w:rsidRDefault="006F222C" w:rsidP="006F222C">
      <w:pPr>
        <w:pStyle w:val="ListParagraph"/>
        <w:widowControl w:val="0"/>
        <w:numPr>
          <w:ilvl w:val="0"/>
          <w:numId w:val="7"/>
        </w:numPr>
        <w:tabs>
          <w:tab w:val="left" w:pos="1530"/>
        </w:tabs>
        <w:autoSpaceDE w:val="0"/>
        <w:autoSpaceDN w:val="0"/>
        <w:spacing w:beforeLines="60" w:before="144" w:after="0" w:line="336" w:lineRule="auto"/>
        <w:ind w:left="1530" w:right="128"/>
        <w:rPr>
          <w:rFonts w:ascii="Georgia" w:hAnsi="Georgia"/>
          <w:b/>
        </w:rPr>
      </w:pPr>
      <w:proofErr w:type="gramStart"/>
      <w:r w:rsidRPr="006618F5">
        <w:rPr>
          <w:rFonts w:ascii="Georgia" w:hAnsi="Georgia"/>
        </w:rPr>
        <w:t>not</w:t>
      </w:r>
      <w:proofErr w:type="gramEnd"/>
      <w:r w:rsidRPr="006618F5">
        <w:rPr>
          <w:rFonts w:ascii="Georgia" w:hAnsi="Georgia"/>
        </w:rPr>
        <w:t xml:space="preserve"> commence implementation and funds will not be disbursed until any necessary environmental review is complete and NTIA has approved any necessary decision document,</w:t>
      </w:r>
      <w:r w:rsidRPr="006618F5">
        <w:rPr>
          <w:rFonts w:ascii="Georgia" w:hAnsi="Georgia"/>
          <w:spacing w:val="-4"/>
        </w:rPr>
        <w:t xml:space="preserve"> </w:t>
      </w:r>
      <w:r w:rsidRPr="006618F5">
        <w:rPr>
          <w:rFonts w:ascii="Georgia" w:hAnsi="Georgia"/>
        </w:rPr>
        <w:t>except</w:t>
      </w:r>
      <w:r w:rsidRPr="006618F5">
        <w:rPr>
          <w:rFonts w:ascii="Georgia" w:hAnsi="Georgia"/>
          <w:spacing w:val="-4"/>
        </w:rPr>
        <w:t xml:space="preserve"> </w:t>
      </w:r>
      <w:r w:rsidRPr="006618F5">
        <w:rPr>
          <w:rFonts w:ascii="Georgia" w:hAnsi="Georgia"/>
        </w:rPr>
        <w:t>for</w:t>
      </w:r>
      <w:r w:rsidRPr="006618F5">
        <w:rPr>
          <w:rFonts w:ascii="Georgia" w:hAnsi="Georgia"/>
          <w:spacing w:val="-5"/>
        </w:rPr>
        <w:t xml:space="preserve"> </w:t>
      </w:r>
      <w:r w:rsidRPr="006618F5">
        <w:rPr>
          <w:rFonts w:ascii="Georgia" w:hAnsi="Georgia"/>
        </w:rPr>
        <w:t>the</w:t>
      </w:r>
      <w:r w:rsidRPr="006618F5">
        <w:rPr>
          <w:rFonts w:ascii="Georgia" w:hAnsi="Georgia"/>
          <w:spacing w:val="-3"/>
        </w:rPr>
        <w:t xml:space="preserve"> </w:t>
      </w:r>
      <w:r w:rsidRPr="006618F5">
        <w:rPr>
          <w:rFonts w:ascii="Georgia" w:hAnsi="Georgia"/>
        </w:rPr>
        <w:t>limited</w:t>
      </w:r>
      <w:r w:rsidRPr="006618F5">
        <w:rPr>
          <w:rFonts w:ascii="Georgia" w:hAnsi="Georgia"/>
          <w:spacing w:val="-4"/>
        </w:rPr>
        <w:t xml:space="preserve"> </w:t>
      </w:r>
      <w:r w:rsidRPr="006618F5">
        <w:rPr>
          <w:rFonts w:ascii="Georgia" w:hAnsi="Georgia"/>
        </w:rPr>
        <w:t>permissible</w:t>
      </w:r>
      <w:r w:rsidRPr="006618F5">
        <w:rPr>
          <w:rFonts w:ascii="Georgia" w:hAnsi="Georgia"/>
          <w:spacing w:val="-5"/>
        </w:rPr>
        <w:t xml:space="preserve"> </w:t>
      </w:r>
      <w:r w:rsidRPr="006618F5">
        <w:rPr>
          <w:rFonts w:ascii="Georgia" w:hAnsi="Georgia"/>
        </w:rPr>
        <w:t>activities</w:t>
      </w:r>
      <w:r w:rsidRPr="006618F5">
        <w:rPr>
          <w:rFonts w:ascii="Georgia" w:hAnsi="Georgia"/>
          <w:spacing w:val="-4"/>
        </w:rPr>
        <w:t xml:space="preserve"> </w:t>
      </w:r>
      <w:r w:rsidRPr="006618F5">
        <w:rPr>
          <w:rFonts w:ascii="Georgia" w:hAnsi="Georgia"/>
        </w:rPr>
        <w:t>identified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Pr>
          <w:rFonts w:ascii="Georgia" w:hAnsi="Georgia"/>
          <w:spacing w:val="-4"/>
        </w:rPr>
        <w:t xml:space="preserve">this </w:t>
      </w:r>
      <w:r>
        <w:rPr>
          <w:rFonts w:ascii="Georgia" w:hAnsi="Georgia"/>
        </w:rPr>
        <w:t>Paragraph</w:t>
      </w:r>
      <w:r w:rsidRPr="006618F5">
        <w:rPr>
          <w:rFonts w:ascii="Georgia" w:hAnsi="Georgia"/>
          <w:spacing w:val="-4"/>
        </w:rPr>
        <w:t xml:space="preserve"> </w:t>
      </w:r>
      <w:r>
        <w:rPr>
          <w:rFonts w:ascii="Georgia" w:hAnsi="Georgia"/>
        </w:rPr>
        <w:t>8.E</w:t>
      </w:r>
      <w:r w:rsidRPr="006618F5">
        <w:rPr>
          <w:rFonts w:ascii="Georgia" w:hAnsi="Georgia"/>
          <w:spacing w:val="-4"/>
        </w:rPr>
        <w:t xml:space="preserve"> </w:t>
      </w:r>
      <w:proofErr w:type="gramStart"/>
      <w:r w:rsidRPr="006618F5">
        <w:rPr>
          <w:rFonts w:ascii="Georgia" w:hAnsi="Georgia"/>
        </w:rPr>
        <w:t>below;</w:t>
      </w:r>
      <w:proofErr w:type="gramEnd"/>
    </w:p>
    <w:p w14:paraId="3338F827" w14:textId="77777777" w:rsidR="006F222C"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618F5">
        <w:rPr>
          <w:rFonts w:ascii="Georgia" w:hAnsi="Georgia"/>
        </w:rPr>
        <w:t>timely prepare any required NEPA documents and obtain any required permits, and must</w:t>
      </w:r>
      <w:r w:rsidRPr="006618F5">
        <w:rPr>
          <w:rFonts w:ascii="Georgia" w:hAnsi="Georgia"/>
          <w:spacing w:val="-4"/>
        </w:rPr>
        <w:t xml:space="preserve"> </w:t>
      </w:r>
      <w:r w:rsidRPr="006618F5">
        <w:rPr>
          <w:rFonts w:ascii="Georgia" w:hAnsi="Georgia"/>
        </w:rPr>
        <w:t>adhere</w:t>
      </w:r>
      <w:r w:rsidRPr="006618F5">
        <w:rPr>
          <w:rFonts w:ascii="Georgia" w:hAnsi="Georgia"/>
          <w:spacing w:val="-5"/>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any</w:t>
      </w:r>
      <w:r w:rsidRPr="006618F5">
        <w:rPr>
          <w:rFonts w:ascii="Georgia" w:hAnsi="Georgia"/>
          <w:spacing w:val="-2"/>
        </w:rPr>
        <w:t xml:space="preserve"> </w:t>
      </w:r>
      <w:r w:rsidRPr="006618F5">
        <w:rPr>
          <w:rFonts w:ascii="Georgia" w:hAnsi="Georgia"/>
        </w:rPr>
        <w:t>applicable</w:t>
      </w:r>
      <w:r w:rsidRPr="006618F5">
        <w:rPr>
          <w:rFonts w:ascii="Georgia" w:hAnsi="Georgia"/>
          <w:spacing w:val="-5"/>
        </w:rPr>
        <w:t xml:space="preserve"> </w:t>
      </w:r>
      <w:r w:rsidRPr="006618F5">
        <w:rPr>
          <w:rFonts w:ascii="Georgia" w:hAnsi="Georgia"/>
        </w:rPr>
        <w:t>statutory</w:t>
      </w:r>
      <w:r w:rsidRPr="006618F5">
        <w:rPr>
          <w:rFonts w:ascii="Georgia" w:hAnsi="Georgia"/>
          <w:spacing w:val="-4"/>
        </w:rPr>
        <w:t xml:space="preserve"> </w:t>
      </w:r>
      <w:r w:rsidRPr="006618F5">
        <w:rPr>
          <w:rFonts w:ascii="Georgia" w:hAnsi="Georgia"/>
        </w:rPr>
        <w:t>deadlines</w:t>
      </w:r>
      <w:r w:rsidRPr="006618F5">
        <w:rPr>
          <w:rFonts w:ascii="Georgia" w:hAnsi="Georgia"/>
          <w:spacing w:val="-2"/>
        </w:rPr>
        <w:t xml:space="preserve"> </w:t>
      </w:r>
      <w:r w:rsidRPr="006618F5">
        <w:rPr>
          <w:rFonts w:ascii="Georgia" w:hAnsi="Georgia"/>
        </w:rPr>
        <w:t>as</w:t>
      </w:r>
      <w:r w:rsidRPr="006618F5">
        <w:rPr>
          <w:rFonts w:ascii="Georgia" w:hAnsi="Georgia"/>
          <w:spacing w:val="-4"/>
        </w:rPr>
        <w:t xml:space="preserve"> </w:t>
      </w:r>
      <w:r w:rsidRPr="006618F5">
        <w:rPr>
          <w:rFonts w:ascii="Georgia" w:hAnsi="Georgia"/>
        </w:rPr>
        <w:t>described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sidRPr="006618F5">
        <w:rPr>
          <w:rFonts w:ascii="Georgia" w:hAnsi="Georgia"/>
        </w:rPr>
        <w:t>42</w:t>
      </w:r>
      <w:r w:rsidRPr="006618F5">
        <w:rPr>
          <w:rFonts w:ascii="Georgia" w:hAnsi="Georgia"/>
          <w:spacing w:val="-2"/>
        </w:rPr>
        <w:t xml:space="preserve"> </w:t>
      </w:r>
      <w:r w:rsidRPr="006618F5">
        <w:rPr>
          <w:rFonts w:ascii="Georgia" w:hAnsi="Georgia"/>
        </w:rPr>
        <w:t>U.S.C.</w:t>
      </w:r>
      <w:r w:rsidRPr="006618F5">
        <w:rPr>
          <w:rFonts w:ascii="Georgia" w:hAnsi="Georgia"/>
          <w:spacing w:val="-4"/>
        </w:rPr>
        <w:t xml:space="preserve"> </w:t>
      </w:r>
      <w:r w:rsidRPr="006618F5">
        <w:rPr>
          <w:rFonts w:ascii="Georgia" w:hAnsi="Georgia"/>
        </w:rPr>
        <w:t xml:space="preserve">4336a(g); </w:t>
      </w:r>
      <w:r w:rsidRPr="006618F5">
        <w:rPr>
          <w:rFonts w:ascii="Georgia" w:hAnsi="Georgia"/>
          <w:spacing w:val="-4"/>
        </w:rPr>
        <w:t>and</w:t>
      </w:r>
    </w:p>
    <w:p w14:paraId="5A44F16C" w14:textId="2B94B9E6" w:rsidR="007058F6"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F222C">
        <w:rPr>
          <w:rFonts w:ascii="Georgia" w:hAnsi="Georgia"/>
        </w:rPr>
        <w:t>provide a milestone schedule identifying specific deadlines and describing how the Subgrantee proposes to meet these timing requirements including, as required, the 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consultations,</w:t>
      </w:r>
      <w:r w:rsidRPr="006F222C">
        <w:rPr>
          <w:rFonts w:ascii="Georgia" w:hAnsi="Georgia"/>
          <w:spacing w:val="-4"/>
        </w:rPr>
        <w:t xml:space="preserve"> </w:t>
      </w:r>
      <w:r w:rsidRPr="006F222C">
        <w:rPr>
          <w:rFonts w:ascii="Georgia" w:hAnsi="Georgia"/>
        </w:rPr>
        <w:t>the</w:t>
      </w:r>
      <w:r w:rsidRPr="006F222C">
        <w:rPr>
          <w:rFonts w:ascii="Georgia" w:hAnsi="Georgia"/>
          <w:spacing w:val="-5"/>
        </w:rPr>
        <w:t xml:space="preserve"> </w:t>
      </w:r>
      <w:r w:rsidRPr="006F222C">
        <w:rPr>
          <w:rFonts w:ascii="Georgia" w:hAnsi="Georgia"/>
        </w:rPr>
        <w:t>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NEPA</w:t>
      </w:r>
      <w:r w:rsidRPr="006F222C">
        <w:rPr>
          <w:rFonts w:ascii="Georgia" w:hAnsi="Georgia"/>
          <w:spacing w:val="-5"/>
        </w:rPr>
        <w:t xml:space="preserve"> </w:t>
      </w:r>
      <w:r w:rsidRPr="006F222C">
        <w:rPr>
          <w:rFonts w:ascii="Georgia" w:hAnsi="Georgia"/>
        </w:rPr>
        <w:t>and</w:t>
      </w:r>
      <w:r w:rsidRPr="006F222C">
        <w:rPr>
          <w:rFonts w:ascii="Georgia" w:hAnsi="Georgia"/>
          <w:spacing w:val="-4"/>
        </w:rPr>
        <w:t xml:space="preserve"> </w:t>
      </w:r>
      <w:r w:rsidRPr="006F222C">
        <w:rPr>
          <w:rFonts w:ascii="Georgia" w:hAnsi="Georgia"/>
        </w:rPr>
        <w:t>Section</w:t>
      </w:r>
      <w:r w:rsidRPr="006F222C">
        <w:rPr>
          <w:rFonts w:ascii="Georgia" w:hAnsi="Georgia"/>
          <w:spacing w:val="-4"/>
        </w:rPr>
        <w:t xml:space="preserve"> </w:t>
      </w:r>
      <w:r w:rsidRPr="006F222C">
        <w:rPr>
          <w:rFonts w:ascii="Georgia" w:hAnsi="Georgia"/>
        </w:rPr>
        <w:t>106</w:t>
      </w:r>
      <w:r w:rsidRPr="006F222C">
        <w:rPr>
          <w:rFonts w:ascii="Georgia" w:hAnsi="Georgia"/>
          <w:spacing w:val="-4"/>
        </w:rPr>
        <w:t xml:space="preserve"> </w:t>
      </w:r>
      <w:r w:rsidRPr="006F222C">
        <w:rPr>
          <w:rFonts w:ascii="Georgia" w:hAnsi="Georgia"/>
        </w:rPr>
        <w:t>reviews,</w:t>
      </w:r>
      <w:r w:rsidRPr="006F222C">
        <w:rPr>
          <w:rFonts w:ascii="Georgia" w:hAnsi="Georgia"/>
          <w:spacing w:val="-4"/>
        </w:rPr>
        <w:t xml:space="preserve"> </w:t>
      </w:r>
      <w:r w:rsidRPr="006F222C">
        <w:rPr>
          <w:rFonts w:ascii="Georgia" w:hAnsi="Georgia"/>
        </w:rPr>
        <w:t>and the</w:t>
      </w:r>
      <w:r w:rsidRPr="006F222C">
        <w:rPr>
          <w:rFonts w:ascii="Georgia" w:hAnsi="Georgia"/>
          <w:spacing w:val="-6"/>
        </w:rPr>
        <w:t xml:space="preserve"> </w:t>
      </w:r>
      <w:r w:rsidRPr="006F222C">
        <w:rPr>
          <w:rFonts w:ascii="Georgia" w:hAnsi="Georgia"/>
        </w:rPr>
        <w:t>submission</w:t>
      </w:r>
      <w:r w:rsidRPr="006F222C">
        <w:rPr>
          <w:rFonts w:ascii="Georgia" w:hAnsi="Georgia"/>
          <w:spacing w:val="-5"/>
        </w:rPr>
        <w:t xml:space="preserve"> </w:t>
      </w:r>
      <w:r w:rsidRPr="006F222C">
        <w:rPr>
          <w:rFonts w:ascii="Georgia" w:hAnsi="Georgia"/>
        </w:rPr>
        <w:t>of</w:t>
      </w:r>
      <w:r w:rsidRPr="006F222C">
        <w:rPr>
          <w:rFonts w:ascii="Georgia" w:hAnsi="Georgia"/>
          <w:spacing w:val="-6"/>
        </w:rPr>
        <w:t xml:space="preserve"> </w:t>
      </w:r>
      <w:r w:rsidRPr="006F222C">
        <w:rPr>
          <w:rFonts w:ascii="Georgia" w:hAnsi="Georgia"/>
        </w:rPr>
        <w:t>Environmental</w:t>
      </w:r>
      <w:r w:rsidRPr="006F222C">
        <w:rPr>
          <w:rFonts w:ascii="Georgia" w:hAnsi="Georgia"/>
          <w:spacing w:val="-5"/>
        </w:rPr>
        <w:t xml:space="preserve"> </w:t>
      </w:r>
      <w:r w:rsidRPr="006F222C">
        <w:rPr>
          <w:rFonts w:ascii="Georgia" w:hAnsi="Georgia"/>
        </w:rPr>
        <w:t>Assessments</w:t>
      </w:r>
      <w:r w:rsidRPr="006F222C">
        <w:rPr>
          <w:rFonts w:ascii="Georgia" w:hAnsi="Georgia"/>
          <w:spacing w:val="-5"/>
        </w:rPr>
        <w:t xml:space="preserve"> </w:t>
      </w:r>
      <w:r w:rsidRPr="006F222C">
        <w:rPr>
          <w:rFonts w:ascii="Georgia" w:hAnsi="Georgia"/>
        </w:rPr>
        <w:t>(EAs)</w:t>
      </w:r>
      <w:r w:rsidRPr="006F222C">
        <w:rPr>
          <w:rFonts w:ascii="Georgia" w:hAnsi="Georgia"/>
          <w:spacing w:val="-6"/>
        </w:rPr>
        <w:t xml:space="preserve"> </w:t>
      </w:r>
      <w:r w:rsidRPr="006F222C">
        <w:rPr>
          <w:rFonts w:ascii="Georgia" w:hAnsi="Georgia"/>
        </w:rPr>
        <w:t>or</w:t>
      </w:r>
      <w:r w:rsidRPr="006F222C">
        <w:rPr>
          <w:rFonts w:ascii="Georgia" w:hAnsi="Georgia"/>
          <w:spacing w:val="-6"/>
        </w:rPr>
        <w:t xml:space="preserve"> </w:t>
      </w:r>
      <w:r w:rsidRPr="006F222C">
        <w:rPr>
          <w:rFonts w:ascii="Georgia" w:hAnsi="Georgia"/>
        </w:rPr>
        <w:t>Environmental</w:t>
      </w:r>
      <w:r w:rsidRPr="006F222C">
        <w:rPr>
          <w:rFonts w:ascii="Georgia" w:hAnsi="Georgia"/>
          <w:spacing w:val="-3"/>
        </w:rPr>
        <w:t xml:space="preserve"> </w:t>
      </w:r>
      <w:r w:rsidRPr="006F222C">
        <w:rPr>
          <w:rFonts w:ascii="Georgia" w:hAnsi="Georgia"/>
        </w:rPr>
        <w:t>Impact Statements (EISs).</w:t>
      </w:r>
    </w:p>
    <w:p w14:paraId="1D419EDF" w14:textId="77777777" w:rsidR="004154BE" w:rsidRPr="004154BE" w:rsidRDefault="004154BE" w:rsidP="00EA791B">
      <w:pPr>
        <w:pStyle w:val="ListParagraph"/>
        <w:widowControl w:val="0"/>
        <w:tabs>
          <w:tab w:val="left" w:pos="1530"/>
        </w:tabs>
        <w:autoSpaceDE w:val="0"/>
        <w:autoSpaceDN w:val="0"/>
        <w:spacing w:after="0" w:line="240" w:lineRule="auto"/>
        <w:ind w:left="1526" w:right="346"/>
        <w:rPr>
          <w:rFonts w:ascii="Georgia" w:hAnsi="Georgia"/>
          <w:b/>
        </w:rPr>
      </w:pPr>
    </w:p>
    <w:p w14:paraId="1E07D2B2" w14:textId="36D380AB" w:rsidR="00F17665" w:rsidRPr="00C770DE" w:rsidRDefault="00F17665" w:rsidP="000C7008">
      <w:pPr>
        <w:pStyle w:val="ListParagraph"/>
        <w:widowControl w:val="0"/>
        <w:numPr>
          <w:ilvl w:val="0"/>
          <w:numId w:val="10"/>
        </w:numPr>
        <w:tabs>
          <w:tab w:val="left" w:pos="2896"/>
        </w:tabs>
        <w:autoSpaceDE w:val="0"/>
        <w:autoSpaceDN w:val="0"/>
        <w:spacing w:before="240" w:after="0" w:line="240" w:lineRule="auto"/>
        <w:rPr>
          <w:rFonts w:ascii="Georgia" w:hAnsi="Georgia"/>
          <w:b/>
          <w:bCs/>
          <w:u w:val="single"/>
        </w:rPr>
      </w:pPr>
      <w:bookmarkStart w:id="12" w:name="9.3._Subgrantee_Compliance_with_NHPA_Sec"/>
      <w:bookmarkEnd w:id="12"/>
      <w:r w:rsidRPr="00C770DE">
        <w:rPr>
          <w:rFonts w:ascii="Georgia" w:hAnsi="Georgia"/>
          <w:b/>
          <w:bCs/>
          <w:u w:val="single"/>
        </w:rPr>
        <w:t>Subgrantee</w:t>
      </w:r>
      <w:r w:rsidRPr="00C770DE">
        <w:rPr>
          <w:rFonts w:ascii="Georgia" w:hAnsi="Georgia"/>
          <w:b/>
          <w:bCs/>
          <w:spacing w:val="-3"/>
          <w:u w:val="single"/>
        </w:rPr>
        <w:t xml:space="preserve"> </w:t>
      </w:r>
      <w:r w:rsidRPr="00C770DE">
        <w:rPr>
          <w:rFonts w:ascii="Georgia" w:hAnsi="Georgia"/>
          <w:b/>
          <w:bCs/>
          <w:u w:val="single"/>
        </w:rPr>
        <w:t>Compliance</w:t>
      </w:r>
      <w:r w:rsidRPr="00C770DE">
        <w:rPr>
          <w:rFonts w:ascii="Georgia" w:hAnsi="Georgia"/>
          <w:b/>
          <w:bCs/>
          <w:spacing w:val="-2"/>
          <w:u w:val="single"/>
        </w:rPr>
        <w:t xml:space="preserve"> </w:t>
      </w:r>
      <w:r w:rsidRPr="00C770DE">
        <w:rPr>
          <w:rFonts w:ascii="Georgia" w:hAnsi="Georgia"/>
          <w:b/>
          <w:bCs/>
          <w:u w:val="single"/>
        </w:rPr>
        <w:t>with</w:t>
      </w:r>
      <w:r w:rsidRPr="00C770DE">
        <w:rPr>
          <w:rFonts w:ascii="Georgia" w:hAnsi="Georgia"/>
          <w:b/>
          <w:bCs/>
          <w:spacing w:val="-2"/>
          <w:u w:val="single"/>
        </w:rPr>
        <w:t xml:space="preserve"> </w:t>
      </w:r>
      <w:proofErr w:type="spellStart"/>
      <w:r w:rsidRPr="00C770DE">
        <w:rPr>
          <w:rFonts w:ascii="Georgia" w:hAnsi="Georgia"/>
          <w:b/>
          <w:bCs/>
          <w:u w:val="single"/>
        </w:rPr>
        <w:t>NHPA</w:t>
      </w:r>
      <w:proofErr w:type="spellEnd"/>
      <w:r w:rsidRPr="00C770DE">
        <w:rPr>
          <w:rFonts w:ascii="Georgia" w:hAnsi="Georgia"/>
          <w:b/>
          <w:bCs/>
          <w:spacing w:val="-2"/>
          <w:u w:val="single"/>
        </w:rPr>
        <w:t xml:space="preserve"> </w:t>
      </w:r>
      <w:r w:rsidRPr="00C770DE">
        <w:rPr>
          <w:rFonts w:ascii="Georgia" w:hAnsi="Georgia"/>
          <w:b/>
          <w:bCs/>
          <w:u w:val="single"/>
        </w:rPr>
        <w:t>Section</w:t>
      </w:r>
      <w:r w:rsidRPr="00C770DE">
        <w:rPr>
          <w:rFonts w:ascii="Georgia" w:hAnsi="Georgia"/>
          <w:b/>
          <w:bCs/>
          <w:spacing w:val="-2"/>
          <w:u w:val="single"/>
        </w:rPr>
        <w:t xml:space="preserve"> </w:t>
      </w:r>
      <w:r w:rsidRPr="00C770DE">
        <w:rPr>
          <w:rFonts w:ascii="Georgia" w:hAnsi="Georgia"/>
          <w:b/>
          <w:bCs/>
          <w:spacing w:val="-5"/>
          <w:u w:val="single"/>
        </w:rPr>
        <w:t>106</w:t>
      </w:r>
    </w:p>
    <w:p w14:paraId="2D2ACA23" w14:textId="38A59703" w:rsidR="00F17665" w:rsidRPr="006618F5" w:rsidRDefault="00F17665" w:rsidP="00B55EE0">
      <w:pPr>
        <w:pStyle w:val="BodyText"/>
        <w:spacing w:before="110" w:line="336" w:lineRule="auto"/>
        <w:ind w:left="720" w:right="410"/>
        <w:contextualSpacing/>
        <w:rPr>
          <w:rFonts w:ascii="Georgia" w:hAnsi="Georgia"/>
          <w:sz w:val="22"/>
          <w:szCs w:val="22"/>
        </w:rPr>
      </w:pPr>
      <w:proofErr w:type="spellStart"/>
      <w:r w:rsidRPr="006618F5">
        <w:rPr>
          <w:rFonts w:ascii="Georgia" w:hAnsi="Georgia"/>
          <w:sz w:val="22"/>
          <w:szCs w:val="22"/>
        </w:rPr>
        <w:t>NHPA</w:t>
      </w:r>
      <w:proofErr w:type="spellEnd"/>
      <w:r w:rsidRPr="006618F5">
        <w:rPr>
          <w:rFonts w:ascii="Georgia" w:hAnsi="Georgia"/>
          <w:sz w:val="22"/>
          <w:szCs w:val="22"/>
        </w:rPr>
        <w:t xml:space="preserve"> Compliance: To ensure the timely completion of historic preservation review for all BEAD- funded activities, the Subgrantee must adhere to</w:t>
      </w:r>
      <w:r w:rsidR="00BF550C">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provisions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NTIA</w:t>
      </w:r>
      <w:r w:rsidRPr="003D1C60">
        <w:rPr>
          <w:rFonts w:ascii="Georgia" w:hAnsi="Georgia"/>
          <w:sz w:val="22"/>
          <w:szCs w:val="22"/>
        </w:rPr>
        <w:t xml:space="preserve"> </w:t>
      </w:r>
      <w:r w:rsidRPr="006618F5">
        <w:rPr>
          <w:rFonts w:ascii="Georgia" w:hAnsi="Georgia"/>
          <w:sz w:val="22"/>
          <w:szCs w:val="22"/>
        </w:rPr>
        <w:t>memorandum</w:t>
      </w:r>
      <w:r w:rsidRPr="003D1C60">
        <w:rPr>
          <w:rFonts w:ascii="Georgia" w:hAnsi="Georgia"/>
          <w:sz w:val="22"/>
          <w:szCs w:val="22"/>
        </w:rPr>
        <w:t xml:space="preserve"> </w:t>
      </w:r>
      <w:r w:rsidRPr="006618F5">
        <w:rPr>
          <w:rFonts w:ascii="Georgia" w:hAnsi="Georgia"/>
          <w:sz w:val="22"/>
          <w:szCs w:val="22"/>
        </w:rPr>
        <w:t>to</w:t>
      </w:r>
      <w:r w:rsidRPr="003D1C60">
        <w:rPr>
          <w:rFonts w:ascii="Georgia" w:hAnsi="Georgia"/>
          <w:sz w:val="22"/>
          <w:szCs w:val="22"/>
        </w:rPr>
        <w:t xml:space="preserve"> </w:t>
      </w:r>
      <w:r w:rsidRPr="006618F5">
        <w:rPr>
          <w:rFonts w:ascii="Georgia" w:hAnsi="Georgia"/>
          <w:sz w:val="22"/>
          <w:szCs w:val="22"/>
        </w:rPr>
        <w:t>SHPOs,</w:t>
      </w:r>
      <w:r w:rsidRPr="003D1C60">
        <w:rPr>
          <w:rFonts w:ascii="Georgia" w:hAnsi="Georgia"/>
          <w:sz w:val="22"/>
          <w:szCs w:val="22"/>
        </w:rPr>
        <w:t xml:space="preserve"> </w:t>
      </w:r>
      <w:r w:rsidRPr="006618F5">
        <w:rPr>
          <w:rFonts w:ascii="Georgia" w:hAnsi="Georgia"/>
          <w:sz w:val="22"/>
          <w:szCs w:val="22"/>
        </w:rPr>
        <w:t>Tribal</w:t>
      </w:r>
      <w:r w:rsidRPr="003D1C60">
        <w:rPr>
          <w:rFonts w:ascii="Georgia" w:hAnsi="Georgia"/>
          <w:sz w:val="22"/>
          <w:szCs w:val="22"/>
        </w:rPr>
        <w:t xml:space="preserve"> </w:t>
      </w:r>
      <w:r w:rsidRPr="006618F5">
        <w:rPr>
          <w:rFonts w:ascii="Georgia" w:hAnsi="Georgia"/>
          <w:sz w:val="22"/>
          <w:szCs w:val="22"/>
        </w:rPr>
        <w:t>Historic</w:t>
      </w:r>
      <w:r w:rsidRPr="003D1C60">
        <w:rPr>
          <w:rFonts w:ascii="Georgia" w:hAnsi="Georgia"/>
          <w:sz w:val="22"/>
          <w:szCs w:val="22"/>
        </w:rPr>
        <w:t xml:space="preserve"> </w:t>
      </w:r>
      <w:r w:rsidRPr="006618F5">
        <w:rPr>
          <w:rFonts w:ascii="Georgia" w:hAnsi="Georgia"/>
          <w:sz w:val="22"/>
          <w:szCs w:val="22"/>
        </w:rPr>
        <w:t>Preservation Officers (</w:t>
      </w:r>
      <w:proofErr w:type="spellStart"/>
      <w:r w:rsidRPr="006618F5">
        <w:rPr>
          <w:rFonts w:ascii="Georgia" w:hAnsi="Georgia"/>
          <w:sz w:val="22"/>
          <w:szCs w:val="22"/>
        </w:rPr>
        <w:t>THPOs</w:t>
      </w:r>
      <w:proofErr w:type="spellEnd"/>
      <w:r w:rsidRPr="006618F5">
        <w:rPr>
          <w:rFonts w:ascii="Georgia" w:hAnsi="Georgia"/>
          <w:sz w:val="22"/>
          <w:szCs w:val="22"/>
        </w:rPr>
        <w:t>), and Internet for All (IFA) grant recipients authorizing IFA grant recipients to initiate Section 106 consultation for NTIA funded projects.</w:t>
      </w:r>
    </w:p>
    <w:p w14:paraId="5D996187" w14:textId="3309BC3A" w:rsidR="00F17665" w:rsidRPr="009F46CC" w:rsidRDefault="007D5900" w:rsidP="00135D32">
      <w:pPr>
        <w:pStyle w:val="ListParagraph"/>
        <w:widowControl w:val="0"/>
        <w:numPr>
          <w:ilvl w:val="0"/>
          <w:numId w:val="10"/>
        </w:numPr>
        <w:tabs>
          <w:tab w:val="left" w:pos="2896"/>
        </w:tabs>
        <w:autoSpaceDE w:val="0"/>
        <w:autoSpaceDN w:val="0"/>
        <w:spacing w:before="120" w:after="0" w:line="240" w:lineRule="auto"/>
        <w:rPr>
          <w:rFonts w:ascii="Georgia" w:hAnsi="Georgia"/>
          <w:b/>
          <w:bCs/>
          <w:u w:val="single"/>
        </w:rPr>
      </w:pPr>
      <w:bookmarkStart w:id="13" w:name="9.4._NTIA_EHP_Guidance"/>
      <w:bookmarkEnd w:id="13"/>
      <w:r>
        <w:rPr>
          <w:rFonts w:ascii="Georgia" w:hAnsi="Georgia"/>
          <w:b/>
          <w:bCs/>
          <w:u w:val="single"/>
        </w:rPr>
        <w:t>Grantee</w:t>
      </w:r>
      <w:r w:rsidR="00265AD9">
        <w:rPr>
          <w:rFonts w:ascii="Georgia" w:hAnsi="Georgia"/>
          <w:b/>
          <w:bCs/>
          <w:u w:val="single"/>
        </w:rPr>
        <w:t xml:space="preserve"> Permitting Obligations</w:t>
      </w:r>
    </w:p>
    <w:p w14:paraId="603F5673" w14:textId="45E0BE05" w:rsidR="00F17665" w:rsidRPr="00B64A44" w:rsidRDefault="001571FC" w:rsidP="00135D32">
      <w:pPr>
        <w:pStyle w:val="BodyText"/>
        <w:spacing w:before="120" w:line="336" w:lineRule="auto"/>
        <w:ind w:left="720" w:right="403"/>
        <w:jc w:val="both"/>
        <w:rPr>
          <w:rFonts w:ascii="Georgia" w:hAnsi="Georgia"/>
          <w:sz w:val="22"/>
          <w:szCs w:val="22"/>
        </w:rPr>
      </w:pPr>
      <w:r>
        <w:rPr>
          <w:rFonts w:ascii="Georgia" w:hAnsi="Georgia"/>
          <w:sz w:val="22"/>
          <w:szCs w:val="22"/>
        </w:rPr>
        <w:t xml:space="preserve">To help ensure that </w:t>
      </w:r>
      <w:r w:rsidR="001D444D">
        <w:rPr>
          <w:rFonts w:ascii="Georgia" w:hAnsi="Georgia"/>
          <w:sz w:val="22"/>
          <w:szCs w:val="22"/>
        </w:rPr>
        <w:t xml:space="preserve">Grantee’s BEAD projects are carried out in a timely and effective manner, </w:t>
      </w:r>
      <w:r w:rsidR="001D444D" w:rsidRPr="00B64A44">
        <w:rPr>
          <w:rFonts w:ascii="Georgia" w:hAnsi="Georgia"/>
          <w:sz w:val="22"/>
          <w:szCs w:val="22"/>
        </w:rPr>
        <w:t xml:space="preserve">the </w:t>
      </w:r>
      <w:r w:rsidR="001D3324">
        <w:rPr>
          <w:rFonts w:ascii="Georgia" w:hAnsi="Georgia"/>
          <w:sz w:val="22"/>
          <w:szCs w:val="22"/>
        </w:rPr>
        <w:t>IBO</w:t>
      </w:r>
      <w:r w:rsidR="001D444D" w:rsidRPr="00B64A44">
        <w:rPr>
          <w:rFonts w:ascii="Georgia" w:hAnsi="Georgia"/>
          <w:sz w:val="22"/>
          <w:szCs w:val="22"/>
        </w:rPr>
        <w:t xml:space="preserve"> shall take the following actions, to the extent permissible by law, to streamline permitting processes</w:t>
      </w:r>
      <w:r w:rsidR="00F17665" w:rsidRPr="00B64A44">
        <w:rPr>
          <w:rFonts w:ascii="Georgia" w:hAnsi="Georgia"/>
          <w:sz w:val="22"/>
          <w:szCs w:val="22"/>
        </w:rPr>
        <w:t>:</w:t>
      </w:r>
    </w:p>
    <w:p w14:paraId="3420A179" w14:textId="6EEFB0A0" w:rsidR="00B64A44" w:rsidRPr="00B64A44" w:rsidRDefault="00B64A44"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B64A44">
        <w:rPr>
          <w:rFonts w:ascii="Georgia" w:hAnsi="Georgia"/>
        </w:rPr>
        <w:t xml:space="preserve">Consistent with any relevant legal requirements and authorities, </w:t>
      </w:r>
      <w:r w:rsidR="001D3324">
        <w:rPr>
          <w:rFonts w:ascii="Georgia" w:hAnsi="Georgia"/>
        </w:rPr>
        <w:t>the IBO</w:t>
      </w:r>
      <w:r w:rsidRPr="00B64A44">
        <w:rPr>
          <w:rFonts w:ascii="Georgia" w:hAnsi="Georgia"/>
        </w:rPr>
        <w:t xml:space="preserve"> will establish procedures to ensure</w:t>
      </w:r>
      <w:r w:rsidRPr="00B64A44">
        <w:rPr>
          <w:rFonts w:ascii="Georgia" w:hAnsi="Georgia"/>
          <w:spacing w:val="-2"/>
        </w:rPr>
        <w:t xml:space="preserve"> </w:t>
      </w:r>
      <w:r w:rsidRPr="00B64A44">
        <w:rPr>
          <w:rFonts w:ascii="Georgia" w:hAnsi="Georgia"/>
        </w:rPr>
        <w:t>that</w:t>
      </w:r>
      <w:r w:rsidRPr="00B64A44">
        <w:rPr>
          <w:rFonts w:ascii="Georgia" w:hAnsi="Georgia"/>
          <w:spacing w:val="-4"/>
        </w:rPr>
        <w:t xml:space="preserve"> </w:t>
      </w:r>
      <w:r w:rsidRPr="00B64A44">
        <w:rPr>
          <w:rFonts w:ascii="Georgia" w:hAnsi="Georgia"/>
        </w:rPr>
        <w:t>broadband-related</w:t>
      </w:r>
      <w:r w:rsidRPr="00B64A44">
        <w:rPr>
          <w:rFonts w:ascii="Georgia" w:hAnsi="Georgia"/>
          <w:spacing w:val="-2"/>
        </w:rPr>
        <w:t xml:space="preserve"> </w:t>
      </w:r>
      <w:r w:rsidRPr="00B64A44">
        <w:rPr>
          <w:rFonts w:ascii="Georgia" w:hAnsi="Georgia"/>
        </w:rPr>
        <w:t>permit</w:t>
      </w:r>
      <w:r w:rsidRPr="00B64A44">
        <w:rPr>
          <w:rFonts w:ascii="Georgia" w:hAnsi="Georgia"/>
          <w:spacing w:val="-4"/>
        </w:rPr>
        <w:t xml:space="preserve"> </w:t>
      </w:r>
      <w:r w:rsidRPr="00B64A44">
        <w:rPr>
          <w:rFonts w:ascii="Georgia" w:hAnsi="Georgia"/>
        </w:rPr>
        <w:t>applications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promptly</w:t>
      </w:r>
      <w:r w:rsidRPr="00B64A44">
        <w:rPr>
          <w:rFonts w:ascii="Georgia" w:hAnsi="Georgia"/>
          <w:spacing w:val="-2"/>
        </w:rPr>
        <w:t xml:space="preserve"> </w:t>
      </w:r>
      <w:r w:rsidRPr="00B64A44">
        <w:rPr>
          <w:rFonts w:ascii="Georgia" w:hAnsi="Georgia"/>
        </w:rPr>
        <w:t>accepted,</w:t>
      </w:r>
      <w:r w:rsidRPr="00B64A44">
        <w:rPr>
          <w:rFonts w:ascii="Georgia" w:hAnsi="Georgia"/>
          <w:spacing w:val="-5"/>
        </w:rPr>
        <w:t xml:space="preserve"> </w:t>
      </w:r>
      <w:r w:rsidRPr="00B64A44">
        <w:rPr>
          <w:rFonts w:ascii="Georgia" w:hAnsi="Georgia"/>
        </w:rPr>
        <w:t>and</w:t>
      </w:r>
      <w:r w:rsidRPr="00B64A44">
        <w:rPr>
          <w:rFonts w:ascii="Georgia" w:hAnsi="Georgia"/>
          <w:spacing w:val="-5"/>
        </w:rPr>
        <w:t xml:space="preserve"> </w:t>
      </w:r>
      <w:r w:rsidRPr="00B64A44">
        <w:rPr>
          <w:rFonts w:ascii="Georgia" w:hAnsi="Georgia"/>
        </w:rPr>
        <w:t>requests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approved</w:t>
      </w:r>
      <w:r w:rsidRPr="00B64A44">
        <w:rPr>
          <w:rFonts w:ascii="Georgia" w:hAnsi="Georgia"/>
          <w:spacing w:val="-2"/>
        </w:rPr>
        <w:t xml:space="preserve"> </w:t>
      </w:r>
      <w:r w:rsidRPr="00B64A44">
        <w:rPr>
          <w:rFonts w:ascii="Georgia" w:hAnsi="Georgia"/>
        </w:rPr>
        <w:t>or denied within 90 days, including by:</w:t>
      </w:r>
    </w:p>
    <w:p w14:paraId="6A924AB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094A0DD4"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30191394"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lastRenderedPageBreak/>
        <w:t>Providing</w:t>
      </w:r>
      <w:r w:rsidRPr="00371805">
        <w:rPr>
          <w:rFonts w:ascii="Georgia" w:hAnsi="Georgia"/>
        </w:rPr>
        <w:t xml:space="preserve"> </w:t>
      </w:r>
      <w:r w:rsidRPr="00B64A44">
        <w:rPr>
          <w:rFonts w:ascii="Georgia" w:hAnsi="Georgia"/>
        </w:rPr>
        <w:t>technical</w:t>
      </w:r>
      <w:r w:rsidRPr="00371805">
        <w:rPr>
          <w:rFonts w:ascii="Georgia" w:hAnsi="Georgia"/>
        </w:rPr>
        <w:t xml:space="preserve"> </w:t>
      </w:r>
      <w:r w:rsidRPr="00B64A44">
        <w:rPr>
          <w:rFonts w:ascii="Georgia" w:hAnsi="Georgia"/>
        </w:rPr>
        <w:t>assistance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permitting</w:t>
      </w:r>
      <w:r w:rsidRPr="00371805">
        <w:rPr>
          <w:rFonts w:ascii="Georgia" w:hAnsi="Georgia"/>
        </w:rPr>
        <w:t xml:space="preserve"> </w:t>
      </w:r>
      <w:r w:rsidRPr="00B64A44">
        <w:rPr>
          <w:rFonts w:ascii="Georgia" w:hAnsi="Georgia"/>
        </w:rPr>
        <w:t>agencies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ensure</w:t>
      </w:r>
      <w:r w:rsidRPr="00371805">
        <w:rPr>
          <w:rFonts w:ascii="Georgia" w:hAnsi="Georgia"/>
        </w:rPr>
        <w:t xml:space="preserve"> </w:t>
      </w:r>
      <w:r w:rsidRPr="00B64A44">
        <w:rPr>
          <w:rFonts w:ascii="Georgia" w:hAnsi="Georgia"/>
        </w:rPr>
        <w:t>sufficient</w:t>
      </w:r>
      <w:r w:rsidRPr="00371805">
        <w:rPr>
          <w:rFonts w:ascii="Georgia" w:hAnsi="Georgia"/>
        </w:rPr>
        <w:t xml:space="preserve"> </w:t>
      </w:r>
      <w:r w:rsidRPr="00B64A44">
        <w:rPr>
          <w:rFonts w:ascii="Georgia" w:hAnsi="Georgia"/>
        </w:rPr>
        <w:t>capacity</w:t>
      </w:r>
      <w:r w:rsidRPr="00371805">
        <w:rPr>
          <w:rFonts w:ascii="Georgia" w:hAnsi="Georgia"/>
        </w:rPr>
        <w:t xml:space="preserve"> </w:t>
      </w:r>
      <w:r w:rsidRPr="00B64A44">
        <w:rPr>
          <w:rFonts w:ascii="Georgia" w:hAnsi="Georgia"/>
        </w:rPr>
        <w:t>(e.g.,</w:t>
      </w:r>
      <w:r w:rsidRPr="00371805">
        <w:rPr>
          <w:rFonts w:ascii="Georgia" w:hAnsi="Georgia"/>
        </w:rPr>
        <w:t xml:space="preserve"> </w:t>
      </w:r>
      <w:r w:rsidRPr="00B64A44">
        <w:rPr>
          <w:rFonts w:ascii="Georgia" w:hAnsi="Georgia"/>
        </w:rPr>
        <w:t>Master Agreement and Consultant Reimbursement Agreement templates, surge support for permit processing, etc.)</w:t>
      </w:r>
    </w:p>
    <w:p w14:paraId="4D10E52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Providing</w:t>
      </w:r>
      <w:r w:rsidRPr="00371805">
        <w:rPr>
          <w:rFonts w:ascii="Georgia" w:hAnsi="Georgia"/>
        </w:rPr>
        <w:t xml:space="preserve"> </w:t>
      </w:r>
      <w:r w:rsidRPr="00B64A44">
        <w:rPr>
          <w:rFonts w:ascii="Georgia" w:hAnsi="Georgia"/>
        </w:rPr>
        <w:t>deference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the</w:t>
      </w:r>
      <w:r w:rsidRPr="00371805">
        <w:rPr>
          <w:rFonts w:ascii="Georgia" w:hAnsi="Georgia"/>
        </w:rPr>
        <w:t xml:space="preserve"> </w:t>
      </w:r>
      <w:r w:rsidRPr="00B64A44">
        <w:rPr>
          <w:rFonts w:ascii="Georgia" w:hAnsi="Georgia"/>
        </w:rPr>
        <w:t>construction</w:t>
      </w:r>
      <w:r w:rsidRPr="00371805">
        <w:rPr>
          <w:rFonts w:ascii="Georgia" w:hAnsi="Georgia"/>
        </w:rPr>
        <w:t xml:space="preserve"> </w:t>
      </w:r>
      <w:r w:rsidRPr="00B64A44">
        <w:rPr>
          <w:rFonts w:ascii="Georgia" w:hAnsi="Georgia"/>
        </w:rPr>
        <w:t>techniques</w:t>
      </w:r>
      <w:r w:rsidRPr="00371805">
        <w:rPr>
          <w:rFonts w:ascii="Georgia" w:hAnsi="Georgia"/>
        </w:rPr>
        <w:t xml:space="preserve"> </w:t>
      </w:r>
      <w:r w:rsidRPr="00B64A44">
        <w:rPr>
          <w:rFonts w:ascii="Georgia" w:hAnsi="Georgia"/>
        </w:rPr>
        <w:t>chosen</w:t>
      </w:r>
      <w:r w:rsidRPr="00371805">
        <w:rPr>
          <w:rFonts w:ascii="Georgia" w:hAnsi="Georgia"/>
        </w:rPr>
        <w:t xml:space="preserve"> </w:t>
      </w:r>
      <w:r w:rsidRPr="00B64A44">
        <w:rPr>
          <w:rFonts w:ascii="Georgia" w:hAnsi="Georgia"/>
        </w:rPr>
        <w:t>by</w:t>
      </w:r>
      <w:r w:rsidRPr="00371805">
        <w:rPr>
          <w:rFonts w:ascii="Georgia" w:hAnsi="Georgia"/>
        </w:rPr>
        <w:t xml:space="preserve"> </w:t>
      </w:r>
      <w:r w:rsidRPr="00B64A44">
        <w:rPr>
          <w:rFonts w:ascii="Georgia" w:hAnsi="Georgia"/>
        </w:rPr>
        <w:t>BEAD</w:t>
      </w:r>
      <w:r w:rsidRPr="00371805">
        <w:rPr>
          <w:rFonts w:ascii="Georgia" w:hAnsi="Georgia"/>
        </w:rPr>
        <w:t xml:space="preserve"> </w:t>
      </w:r>
      <w:r w:rsidRPr="00B64A44">
        <w:rPr>
          <w:rFonts w:ascii="Georgia" w:hAnsi="Georgia"/>
        </w:rPr>
        <w:t>Subgrantees</w:t>
      </w:r>
      <w:r w:rsidRPr="00371805">
        <w:rPr>
          <w:rFonts w:ascii="Georgia" w:hAnsi="Georgia"/>
        </w:rPr>
        <w:t xml:space="preserve"> </w:t>
      </w:r>
      <w:r w:rsidRPr="00B64A44">
        <w:rPr>
          <w:rFonts w:ascii="Georgia" w:hAnsi="Georgia"/>
        </w:rPr>
        <w:t>(without seeking to influence those decisions), absent any identified safety concerns.</w:t>
      </w:r>
    </w:p>
    <w:p w14:paraId="1C345247"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Maximizing streamlined processing through permitting by rule; batch processing of substantially</w:t>
      </w:r>
      <w:r w:rsidRPr="00371805">
        <w:rPr>
          <w:rFonts w:ascii="Georgia" w:hAnsi="Georgia"/>
        </w:rPr>
        <w:t xml:space="preserve"> </w:t>
      </w:r>
      <w:r w:rsidRPr="00B64A44">
        <w:rPr>
          <w:rFonts w:ascii="Georgia" w:hAnsi="Georgia"/>
        </w:rPr>
        <w:t>similar</w:t>
      </w:r>
      <w:r w:rsidRPr="00371805">
        <w:rPr>
          <w:rFonts w:ascii="Georgia" w:hAnsi="Georgia"/>
        </w:rPr>
        <w:t xml:space="preserve"> </w:t>
      </w:r>
      <w:r w:rsidRPr="00B64A44">
        <w:rPr>
          <w:rFonts w:ascii="Georgia" w:hAnsi="Georgia"/>
        </w:rPr>
        <w:t>permit</w:t>
      </w:r>
      <w:r w:rsidRPr="00371805">
        <w:rPr>
          <w:rFonts w:ascii="Georgia" w:hAnsi="Georgia"/>
        </w:rPr>
        <w:t xml:space="preserve"> </w:t>
      </w:r>
      <w:r w:rsidRPr="00B64A44">
        <w:rPr>
          <w:rFonts w:ascii="Georgia" w:hAnsi="Georgia"/>
        </w:rPr>
        <w:t>requests;</w:t>
      </w:r>
      <w:r w:rsidRPr="00371805">
        <w:rPr>
          <w:rFonts w:ascii="Georgia" w:hAnsi="Georgia"/>
        </w:rPr>
        <w:t xml:space="preserve"> </w:t>
      </w:r>
      <w:r w:rsidRPr="00B64A44">
        <w:rPr>
          <w:rFonts w:ascii="Georgia" w:hAnsi="Georgia"/>
        </w:rPr>
        <w:t>and</w:t>
      </w:r>
      <w:r w:rsidRPr="00371805">
        <w:rPr>
          <w:rFonts w:ascii="Georgia" w:hAnsi="Georgia"/>
        </w:rPr>
        <w:t xml:space="preserve"> </w:t>
      </w:r>
      <w:r w:rsidRPr="00B64A44">
        <w:rPr>
          <w:rFonts w:ascii="Georgia" w:hAnsi="Georgia"/>
        </w:rPr>
        <w:t>waiving</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expediting</w:t>
      </w:r>
      <w:r w:rsidRPr="00371805">
        <w:rPr>
          <w:rFonts w:ascii="Georgia" w:hAnsi="Georgia"/>
        </w:rPr>
        <w:t xml:space="preserve"> </w:t>
      </w:r>
      <w:r w:rsidRPr="00B64A44">
        <w:rPr>
          <w:rFonts w:ascii="Georgia" w:hAnsi="Georgia"/>
        </w:rPr>
        <w:t>duplicative</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burdensome broadband permitting requirements where possible.</w:t>
      </w:r>
    </w:p>
    <w:p w14:paraId="1E45355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Following FCC rules regarding timelines, rates, terms, and conditions for access to municipally owned poles and conduit for broadband projects—including provisions in the FCC’s rules providing for “one-touch make-ready” and “self-help”—and requiring BEAD Subgrantees</w:t>
      </w:r>
      <w:r w:rsidRPr="00371805">
        <w:rPr>
          <w:rFonts w:ascii="Georgia" w:hAnsi="Georgia"/>
        </w:rPr>
        <w:t xml:space="preserve"> </w:t>
      </w:r>
      <w:r w:rsidRPr="00B64A44">
        <w:rPr>
          <w:rFonts w:ascii="Georgia" w:hAnsi="Georgia"/>
        </w:rPr>
        <w:t>that</w:t>
      </w:r>
      <w:r w:rsidRPr="00371805">
        <w:rPr>
          <w:rFonts w:ascii="Georgia" w:hAnsi="Georgia"/>
        </w:rPr>
        <w:t xml:space="preserve"> </w:t>
      </w:r>
      <w:r w:rsidRPr="00B64A44">
        <w:rPr>
          <w:rFonts w:ascii="Georgia" w:hAnsi="Georgia"/>
        </w:rPr>
        <w:t>own</w:t>
      </w:r>
      <w:r w:rsidRPr="00371805">
        <w:rPr>
          <w:rFonts w:ascii="Georgia" w:hAnsi="Georgia"/>
        </w:rPr>
        <w:t xml:space="preserve"> </w:t>
      </w:r>
      <w:r w:rsidRPr="00B64A44">
        <w:rPr>
          <w:rFonts w:ascii="Georgia" w:hAnsi="Georgia"/>
        </w:rPr>
        <w:t>poles</w:t>
      </w:r>
      <w:r w:rsidRPr="00371805">
        <w:rPr>
          <w:rFonts w:ascii="Georgia" w:hAnsi="Georgia"/>
        </w:rPr>
        <w:t xml:space="preserve"> </w:t>
      </w:r>
      <w:r w:rsidRPr="00B64A44">
        <w:rPr>
          <w:rFonts w:ascii="Georgia" w:hAnsi="Georgia"/>
        </w:rPr>
        <w:t>(including</w:t>
      </w:r>
      <w:r w:rsidRPr="00371805">
        <w:rPr>
          <w:rFonts w:ascii="Georgia" w:hAnsi="Georgia"/>
        </w:rPr>
        <w:t xml:space="preserve"> </w:t>
      </w:r>
      <w:r w:rsidRPr="00B64A44">
        <w:rPr>
          <w:rFonts w:ascii="Georgia" w:hAnsi="Georgia"/>
        </w:rPr>
        <w:t>cooperatives)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comply</w:t>
      </w:r>
      <w:r w:rsidRPr="00371805">
        <w:rPr>
          <w:rFonts w:ascii="Georgia" w:hAnsi="Georgia"/>
        </w:rPr>
        <w:t xml:space="preserve"> </w:t>
      </w:r>
      <w:r w:rsidRPr="00B64A44">
        <w:rPr>
          <w:rFonts w:ascii="Georgia" w:hAnsi="Georgia"/>
        </w:rPr>
        <w:t>with</w:t>
      </w:r>
      <w:r w:rsidRPr="00371805">
        <w:rPr>
          <w:rFonts w:ascii="Georgia" w:hAnsi="Georgia"/>
        </w:rPr>
        <w:t xml:space="preserve"> </w:t>
      </w:r>
      <w:r w:rsidRPr="00B64A44">
        <w:rPr>
          <w:rFonts w:ascii="Georgia" w:hAnsi="Georgia"/>
        </w:rPr>
        <w:t>FCC</w:t>
      </w:r>
      <w:r w:rsidRPr="00371805">
        <w:rPr>
          <w:rFonts w:ascii="Georgia" w:hAnsi="Georgia"/>
        </w:rPr>
        <w:t xml:space="preserve"> </w:t>
      </w:r>
      <w:r w:rsidRPr="00B64A44">
        <w:rPr>
          <w:rFonts w:ascii="Georgia" w:hAnsi="Georgia"/>
        </w:rPr>
        <w:t>rules</w:t>
      </w:r>
      <w:r w:rsidRPr="00371805">
        <w:rPr>
          <w:rFonts w:ascii="Georgia" w:hAnsi="Georgia"/>
        </w:rPr>
        <w:t xml:space="preserve"> </w:t>
      </w:r>
      <w:r w:rsidRPr="00B64A44">
        <w:rPr>
          <w:rFonts w:ascii="Georgia" w:hAnsi="Georgia"/>
        </w:rPr>
        <w:t>across</w:t>
      </w:r>
      <w:r w:rsidRPr="00371805">
        <w:rPr>
          <w:rFonts w:ascii="Georgia" w:hAnsi="Georgia"/>
        </w:rPr>
        <w:t xml:space="preserve"> </w:t>
      </w:r>
      <w:r w:rsidRPr="00B64A44">
        <w:rPr>
          <w:rFonts w:ascii="Georgia" w:hAnsi="Georgia"/>
        </w:rPr>
        <w:t xml:space="preserve">their </w:t>
      </w:r>
      <w:r w:rsidRPr="00371805">
        <w:rPr>
          <w:rFonts w:ascii="Georgia" w:hAnsi="Georgia"/>
        </w:rPr>
        <w:t>footprint.</w:t>
      </w:r>
    </w:p>
    <w:p w14:paraId="169F54E9" w14:textId="3F8868E8" w:rsidR="00135D32" w:rsidRDefault="0008360F"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Pr>
          <w:rFonts w:ascii="Georgia" w:hAnsi="Georgia"/>
        </w:rPr>
        <w:t>IBO</w:t>
      </w:r>
      <w:r w:rsidR="00135D32" w:rsidRPr="00135D32">
        <w:rPr>
          <w:rFonts w:ascii="Georgia" w:hAnsi="Georgia"/>
          <w:spacing w:val="-2"/>
        </w:rPr>
        <w:t xml:space="preserve"> </w:t>
      </w:r>
      <w:r w:rsidR="00135D32" w:rsidRPr="00135D32">
        <w:rPr>
          <w:rFonts w:ascii="Georgia" w:hAnsi="Georgia"/>
        </w:rPr>
        <w:t>will</w:t>
      </w:r>
      <w:r w:rsidR="00135D32" w:rsidRPr="00135D32">
        <w:rPr>
          <w:rFonts w:ascii="Georgia" w:hAnsi="Georgia"/>
          <w:spacing w:val="-4"/>
        </w:rPr>
        <w:t xml:space="preserve"> </w:t>
      </w:r>
      <w:r w:rsidR="00135D32" w:rsidRPr="00135D32">
        <w:rPr>
          <w:rFonts w:ascii="Georgia" w:hAnsi="Georgia"/>
        </w:rPr>
        <w:t>seek</w:t>
      </w:r>
      <w:r w:rsidR="00135D32" w:rsidRPr="00135D32">
        <w:rPr>
          <w:rFonts w:ascii="Georgia" w:hAnsi="Georgia"/>
          <w:spacing w:val="-2"/>
        </w:rPr>
        <w:t xml:space="preserve"> </w:t>
      </w:r>
      <w:r w:rsidR="00135D32" w:rsidRPr="00135D32">
        <w:rPr>
          <w:rFonts w:ascii="Georgia" w:hAnsi="Georgia"/>
        </w:rPr>
        <w:t>to</w:t>
      </w:r>
      <w:r w:rsidR="00135D32" w:rsidRPr="00135D32">
        <w:rPr>
          <w:rFonts w:ascii="Georgia" w:hAnsi="Georgia"/>
          <w:spacing w:val="-5"/>
        </w:rPr>
        <w:t xml:space="preserve"> </w:t>
      </w:r>
      <w:r w:rsidR="00135D32" w:rsidRPr="00135D32">
        <w:rPr>
          <w:rFonts w:ascii="Georgia" w:hAnsi="Georgia"/>
        </w:rPr>
        <w:t>minimize</w:t>
      </w:r>
      <w:r w:rsidR="00135D32" w:rsidRPr="00135D32">
        <w:rPr>
          <w:rFonts w:ascii="Georgia" w:hAnsi="Georgia"/>
          <w:spacing w:val="-2"/>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and</w:t>
      </w:r>
      <w:r w:rsidR="00135D32" w:rsidRPr="00135D32">
        <w:rPr>
          <w:rFonts w:ascii="Georgia" w:hAnsi="Georgia"/>
          <w:spacing w:val="-5"/>
        </w:rPr>
        <w:t xml:space="preserve"> </w:t>
      </w:r>
      <w:r w:rsidR="00135D32" w:rsidRPr="00135D32">
        <w:rPr>
          <w:rFonts w:ascii="Georgia" w:hAnsi="Georgia"/>
        </w:rPr>
        <w:t>local</w:t>
      </w:r>
      <w:r w:rsidR="00135D32" w:rsidRPr="00135D32">
        <w:rPr>
          <w:rFonts w:ascii="Georgia" w:hAnsi="Georgia"/>
          <w:spacing w:val="-4"/>
        </w:rPr>
        <w:t xml:space="preserve"> </w:t>
      </w:r>
      <w:r w:rsidR="00135D32" w:rsidRPr="00135D32">
        <w:rPr>
          <w:rFonts w:ascii="Georgia" w:hAnsi="Georgia"/>
        </w:rPr>
        <w:t>permitting-related</w:t>
      </w:r>
      <w:r w:rsidR="00135D32" w:rsidRPr="00135D32">
        <w:rPr>
          <w:rFonts w:ascii="Georgia" w:hAnsi="Georgia"/>
          <w:spacing w:val="-5"/>
        </w:rPr>
        <w:t xml:space="preserve"> </w:t>
      </w:r>
      <w:r w:rsidR="00135D32" w:rsidRPr="00135D32">
        <w:rPr>
          <w:rFonts w:ascii="Georgia" w:hAnsi="Georgia"/>
        </w:rPr>
        <w:t>costs</w:t>
      </w:r>
      <w:r w:rsidR="00135D32" w:rsidRPr="00135D32">
        <w:rPr>
          <w:rFonts w:ascii="Georgia" w:hAnsi="Georgia"/>
          <w:spacing w:val="-4"/>
        </w:rPr>
        <w:t xml:space="preserve"> </w:t>
      </w:r>
      <w:r w:rsidR="00135D32" w:rsidRPr="00135D32">
        <w:rPr>
          <w:rFonts w:ascii="Georgia" w:hAnsi="Georgia"/>
        </w:rPr>
        <w:t>for</w:t>
      </w:r>
      <w:r w:rsidR="00135D32" w:rsidRPr="00135D32">
        <w:rPr>
          <w:rFonts w:ascii="Georgia" w:hAnsi="Georgia"/>
          <w:spacing w:val="-1"/>
        </w:rPr>
        <w:t xml:space="preserve"> </w:t>
      </w:r>
      <w:r w:rsidR="00135D32" w:rsidRPr="00135D32">
        <w:rPr>
          <w:rFonts w:ascii="Georgia" w:hAnsi="Georgia"/>
        </w:rPr>
        <w:t>broadband</w:t>
      </w:r>
      <w:r w:rsidR="00135D32" w:rsidRPr="00135D32">
        <w:rPr>
          <w:rFonts w:ascii="Georgia" w:hAnsi="Georgia"/>
          <w:spacing w:val="-2"/>
        </w:rPr>
        <w:t xml:space="preserve"> </w:t>
      </w:r>
      <w:r w:rsidR="00135D32" w:rsidRPr="00135D32">
        <w:rPr>
          <w:rFonts w:ascii="Georgia" w:hAnsi="Georgia"/>
        </w:rPr>
        <w:t>deployments</w:t>
      </w:r>
      <w:r w:rsidR="00135D32" w:rsidRPr="00135D32">
        <w:rPr>
          <w:rFonts w:ascii="Georgia" w:hAnsi="Georgia"/>
          <w:spacing w:val="-2"/>
        </w:rPr>
        <w:t xml:space="preserve"> </w:t>
      </w:r>
      <w:r w:rsidR="00135D32" w:rsidRPr="00135D32">
        <w:rPr>
          <w:rFonts w:ascii="Georgia" w:hAnsi="Georgia"/>
        </w:rPr>
        <w:t>and ensure</w:t>
      </w:r>
      <w:r w:rsidR="00135D32" w:rsidRPr="00135D32">
        <w:rPr>
          <w:rFonts w:ascii="Georgia" w:hAnsi="Georgia"/>
          <w:spacing w:val="-2"/>
        </w:rPr>
        <w:t xml:space="preserve"> </w:t>
      </w:r>
      <w:r w:rsidR="00135D32" w:rsidRPr="00135D32">
        <w:rPr>
          <w:rFonts w:ascii="Georgia" w:hAnsi="Georgia"/>
        </w:rPr>
        <w:t>(1)</w:t>
      </w:r>
      <w:r w:rsidR="00135D32" w:rsidRPr="00135D32">
        <w:rPr>
          <w:rFonts w:ascii="Georgia" w:hAnsi="Georgia"/>
          <w:spacing w:val="-1"/>
        </w:rPr>
        <w:t xml:space="preserve"> </w:t>
      </w:r>
      <w:r w:rsidR="00135D32" w:rsidRPr="00135D32">
        <w:rPr>
          <w:rFonts w:ascii="Georgia" w:hAnsi="Georgia"/>
        </w:rPr>
        <w:t>permitting</w:t>
      </w:r>
      <w:r w:rsidR="00135D32" w:rsidRPr="00135D32">
        <w:rPr>
          <w:rFonts w:ascii="Georgia" w:hAnsi="Georgia"/>
          <w:spacing w:val="-4"/>
        </w:rPr>
        <w:t xml:space="preserve"> </w:t>
      </w:r>
      <w:r w:rsidR="00135D32" w:rsidRPr="00135D32">
        <w:rPr>
          <w:rFonts w:ascii="Georgia" w:hAnsi="Georgia"/>
        </w:rPr>
        <w:t>fees</w:t>
      </w:r>
      <w:r w:rsidR="00135D32" w:rsidRPr="00135D32">
        <w:rPr>
          <w:rFonts w:ascii="Georgia" w:hAnsi="Georgia"/>
          <w:spacing w:val="-2"/>
        </w:rPr>
        <w:t xml:space="preserve"> </w:t>
      </w:r>
      <w:r w:rsidR="00135D32" w:rsidRPr="00135D32">
        <w:rPr>
          <w:rFonts w:ascii="Georgia" w:hAnsi="Georgia"/>
        </w:rPr>
        <w:t>are</w:t>
      </w:r>
      <w:r w:rsidR="00135D32" w:rsidRPr="00135D32">
        <w:rPr>
          <w:rFonts w:ascii="Georgia" w:hAnsi="Georgia"/>
          <w:spacing w:val="-2"/>
        </w:rPr>
        <w:t xml:space="preserve"> </w:t>
      </w:r>
      <w:r w:rsidR="00135D32" w:rsidRPr="00135D32">
        <w:rPr>
          <w:rFonts w:ascii="Georgia" w:hAnsi="Georgia"/>
        </w:rPr>
        <w:t>a</w:t>
      </w:r>
      <w:r w:rsidR="00135D32" w:rsidRPr="00135D32">
        <w:rPr>
          <w:rFonts w:ascii="Georgia" w:hAnsi="Georgia"/>
          <w:spacing w:val="-4"/>
        </w:rPr>
        <w:t xml:space="preserve"> </w:t>
      </w:r>
      <w:r w:rsidR="00135D32" w:rsidRPr="00135D32">
        <w:rPr>
          <w:rFonts w:ascii="Georgia" w:hAnsi="Georgia"/>
        </w:rPr>
        <w:t>reasonable</w:t>
      </w:r>
      <w:r w:rsidR="00135D32" w:rsidRPr="00135D32">
        <w:rPr>
          <w:rFonts w:ascii="Georgia" w:hAnsi="Georgia"/>
          <w:spacing w:val="-4"/>
        </w:rPr>
        <w:t xml:space="preserve"> </w:t>
      </w:r>
      <w:r w:rsidR="00135D32" w:rsidRPr="00135D32">
        <w:rPr>
          <w:rFonts w:ascii="Georgia" w:hAnsi="Georgia"/>
        </w:rPr>
        <w:t>approximation</w:t>
      </w:r>
      <w:r w:rsidR="00135D32" w:rsidRPr="00135D32">
        <w:rPr>
          <w:rFonts w:ascii="Georgia" w:hAnsi="Georgia"/>
          <w:spacing w:val="-2"/>
        </w:rPr>
        <w:t xml:space="preserve"> </w:t>
      </w:r>
      <w:r w:rsidR="00135D32" w:rsidRPr="00135D32">
        <w:rPr>
          <w:rFonts w:ascii="Georgia" w:hAnsi="Georgia"/>
        </w:rPr>
        <w:t>of</w:t>
      </w:r>
      <w:r w:rsidR="00135D32" w:rsidRPr="00135D32">
        <w:rPr>
          <w:rFonts w:ascii="Georgia" w:hAnsi="Georgia"/>
          <w:spacing w:val="-4"/>
        </w:rPr>
        <w:t xml:space="preserve"> </w:t>
      </w:r>
      <w:r w:rsidR="00135D32" w:rsidRPr="00135D32">
        <w:rPr>
          <w:rFonts w:ascii="Georgia" w:hAnsi="Georgia"/>
        </w:rPr>
        <w:t>the</w:t>
      </w:r>
      <w:r w:rsidR="00135D32" w:rsidRPr="00135D32">
        <w:rPr>
          <w:rFonts w:ascii="Georgia" w:hAnsi="Georgia"/>
          <w:spacing w:val="-4"/>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or</w:t>
      </w:r>
      <w:r w:rsidR="00135D32" w:rsidRPr="00135D32">
        <w:rPr>
          <w:rFonts w:ascii="Georgia" w:hAnsi="Georgia"/>
          <w:spacing w:val="-4"/>
        </w:rPr>
        <w:t xml:space="preserve"> </w:t>
      </w:r>
      <w:r w:rsidR="00135D32" w:rsidRPr="00135D32">
        <w:rPr>
          <w:rFonts w:ascii="Georgia" w:hAnsi="Georgia"/>
        </w:rPr>
        <w:t>local</w:t>
      </w:r>
      <w:r w:rsidR="00135D32" w:rsidRPr="00135D32">
        <w:rPr>
          <w:rFonts w:ascii="Georgia" w:hAnsi="Georgia"/>
          <w:spacing w:val="-1"/>
        </w:rPr>
        <w:t xml:space="preserve"> </w:t>
      </w:r>
      <w:r w:rsidR="00135D32" w:rsidRPr="00135D32">
        <w:rPr>
          <w:rFonts w:ascii="Georgia" w:hAnsi="Georgia"/>
        </w:rPr>
        <w:t>government’s</w:t>
      </w:r>
      <w:r w:rsidR="00135D32" w:rsidRPr="00135D32">
        <w:rPr>
          <w:rFonts w:ascii="Georgia" w:hAnsi="Georgia"/>
          <w:spacing w:val="-4"/>
        </w:rPr>
        <w:t xml:space="preserve"> </w:t>
      </w:r>
      <w:r w:rsidR="00135D32" w:rsidRPr="00135D32">
        <w:rPr>
          <w:rFonts w:ascii="Georgia" w:hAnsi="Georgia"/>
        </w:rPr>
        <w:t>costs,</w:t>
      </w:r>
      <w:r w:rsidR="00135D32" w:rsidRPr="00135D32">
        <w:rPr>
          <w:rFonts w:ascii="Georgia" w:hAnsi="Georgia"/>
          <w:spacing w:val="-2"/>
        </w:rPr>
        <w:t xml:space="preserve"> </w:t>
      </w:r>
      <w:r w:rsidR="00135D32" w:rsidRPr="00135D32">
        <w:rPr>
          <w:rFonts w:ascii="Georgia" w:hAnsi="Georgia"/>
        </w:rPr>
        <w:t>(2) only objectively reasonable costs are factored into those fees, and (3) the fees are no higher than the fees charged to similarly situated competitors in similar situations.</w:t>
      </w:r>
    </w:p>
    <w:p w14:paraId="2CAC867D" w14:textId="66C33D8D" w:rsidR="0008360F" w:rsidRPr="0008360F" w:rsidRDefault="0008360F" w:rsidP="0008360F">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08360F">
        <w:rPr>
          <w:rFonts w:ascii="Georgia" w:hAnsi="Georgia"/>
        </w:rPr>
        <w:t>IBO will</w:t>
      </w:r>
      <w:r w:rsidRPr="0008360F">
        <w:rPr>
          <w:rFonts w:ascii="Georgia" w:hAnsi="Georgia"/>
          <w:spacing w:val="-4"/>
        </w:rPr>
        <w:t xml:space="preserve"> </w:t>
      </w:r>
      <w:r w:rsidRPr="0008360F">
        <w:rPr>
          <w:rFonts w:ascii="Georgia" w:hAnsi="Georgia"/>
        </w:rPr>
        <w:t>establish</w:t>
      </w:r>
      <w:r w:rsidRPr="0008360F">
        <w:rPr>
          <w:rFonts w:ascii="Georgia" w:hAnsi="Georgia"/>
          <w:spacing w:val="-2"/>
        </w:rPr>
        <w:t xml:space="preserve"> </w:t>
      </w:r>
      <w:r w:rsidRPr="0008360F">
        <w:rPr>
          <w:rFonts w:ascii="Georgia" w:hAnsi="Georgia"/>
        </w:rPr>
        <w:t>Permitting</w:t>
      </w:r>
      <w:r w:rsidRPr="0008360F">
        <w:rPr>
          <w:rFonts w:ascii="Georgia" w:hAnsi="Georgia"/>
          <w:spacing w:val="-4"/>
        </w:rPr>
        <w:t xml:space="preserve"> </w:t>
      </w:r>
      <w:r w:rsidRPr="0008360F">
        <w:rPr>
          <w:rFonts w:ascii="Georgia" w:hAnsi="Georgia"/>
        </w:rPr>
        <w:t>Roundtables</w:t>
      </w:r>
      <w:hyperlink w:anchor="_bookmark17" w:history="1">
        <w:r w:rsidRPr="0008360F">
          <w:rPr>
            <w:rFonts w:ascii="Georgia" w:hAnsi="Georgia"/>
            <w:vertAlign w:val="superscript"/>
          </w:rPr>
          <w:t>6</w:t>
        </w:r>
      </w:hyperlink>
      <w:r w:rsidRPr="0008360F">
        <w:rPr>
          <w:rFonts w:ascii="Georgia" w:hAnsi="Georgia"/>
          <w:spacing w:val="-2"/>
        </w:rPr>
        <w:t xml:space="preserve"> </w:t>
      </w:r>
      <w:r w:rsidRPr="0008360F">
        <w:rPr>
          <w:rFonts w:ascii="Georgia" w:hAnsi="Georgia"/>
        </w:rPr>
        <w:t>and/or</w:t>
      </w:r>
      <w:r w:rsidRPr="0008360F">
        <w:rPr>
          <w:rFonts w:ascii="Georgia" w:hAnsi="Georgia"/>
          <w:spacing w:val="-4"/>
        </w:rPr>
        <w:t xml:space="preserve"> </w:t>
      </w:r>
      <w:r w:rsidRPr="0008360F">
        <w:rPr>
          <w:rFonts w:ascii="Georgia" w:hAnsi="Georgia"/>
        </w:rPr>
        <w:t>working</w:t>
      </w:r>
      <w:r w:rsidRPr="0008360F">
        <w:rPr>
          <w:rFonts w:ascii="Georgia" w:hAnsi="Georgia"/>
          <w:spacing w:val="-4"/>
        </w:rPr>
        <w:t xml:space="preserve"> </w:t>
      </w:r>
      <w:r w:rsidRPr="0008360F">
        <w:rPr>
          <w:rFonts w:ascii="Georgia" w:hAnsi="Georgia"/>
        </w:rPr>
        <w:t>groups</w:t>
      </w:r>
      <w:r w:rsidRPr="0008360F">
        <w:rPr>
          <w:rFonts w:ascii="Georgia" w:hAnsi="Georgia"/>
          <w:spacing w:val="-2"/>
        </w:rPr>
        <w:t xml:space="preserve"> </w:t>
      </w:r>
      <w:r w:rsidRPr="0008360F">
        <w:rPr>
          <w:rFonts w:ascii="Georgia" w:hAnsi="Georgia"/>
        </w:rPr>
        <w:t>of</w:t>
      </w:r>
      <w:r w:rsidRPr="0008360F">
        <w:rPr>
          <w:rFonts w:ascii="Georgia" w:hAnsi="Georgia"/>
          <w:spacing w:val="-1"/>
        </w:rPr>
        <w:t xml:space="preserve"> </w:t>
      </w:r>
      <w:r w:rsidRPr="0008360F">
        <w:rPr>
          <w:rFonts w:ascii="Georgia" w:hAnsi="Georgia"/>
        </w:rPr>
        <w:t>relevant</w:t>
      </w:r>
      <w:r w:rsidRPr="0008360F">
        <w:rPr>
          <w:rFonts w:ascii="Georgia" w:hAnsi="Georgia"/>
          <w:spacing w:val="-4"/>
        </w:rPr>
        <w:t xml:space="preserve"> </w:t>
      </w:r>
      <w:r w:rsidRPr="0008360F">
        <w:rPr>
          <w:rFonts w:ascii="Georgia" w:hAnsi="Georgia"/>
        </w:rPr>
        <w:t>federal,</w:t>
      </w:r>
      <w:r w:rsidRPr="0008360F">
        <w:rPr>
          <w:rFonts w:ascii="Georgia" w:hAnsi="Georgia"/>
          <w:spacing w:val="-2"/>
        </w:rPr>
        <w:t xml:space="preserve"> </w:t>
      </w:r>
      <w:r w:rsidRPr="0008360F">
        <w:rPr>
          <w:rFonts w:ascii="Georgia" w:hAnsi="Georgia"/>
        </w:rPr>
        <w:t>state,</w:t>
      </w:r>
      <w:r w:rsidRPr="0008360F">
        <w:rPr>
          <w:rFonts w:ascii="Georgia" w:hAnsi="Georgia"/>
          <w:spacing w:val="-2"/>
        </w:rPr>
        <w:t xml:space="preserve"> </w:t>
      </w:r>
      <w:r w:rsidRPr="0008360F">
        <w:rPr>
          <w:rFonts w:ascii="Georgia" w:hAnsi="Georgia"/>
        </w:rPr>
        <w:t>local, and tribal authorities and representatives of impacted industries—including utility pole owners, railroads, communications providers, and BEAD subgrantees—that will:</w:t>
      </w:r>
    </w:p>
    <w:p w14:paraId="30E3B15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2A17E4A6"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1ABF33A9" w14:textId="7EDEFD65" w:rsidR="00013A5E" w:rsidRPr="00BD163F" w:rsidRDefault="00013A5E" w:rsidP="00BD163F">
      <w:pPr>
        <w:pStyle w:val="ListParagraph"/>
        <w:widowControl w:val="0"/>
        <w:numPr>
          <w:ilvl w:val="0"/>
          <w:numId w:val="63"/>
        </w:numPr>
        <w:tabs>
          <w:tab w:val="left" w:pos="1872"/>
        </w:tabs>
        <w:autoSpaceDE w:val="0"/>
        <w:autoSpaceDN w:val="0"/>
        <w:spacing w:before="61" w:after="0" w:line="336" w:lineRule="auto"/>
        <w:ind w:left="1080" w:right="140"/>
        <w:rPr>
          <w:rFonts w:ascii="Georgia" w:hAnsi="Georgia"/>
        </w:rPr>
      </w:pPr>
      <w:r w:rsidRPr="00616B4C">
        <w:rPr>
          <w:rFonts w:ascii="Georgia" w:hAnsi="Georgia"/>
          <w:spacing w:val="-2"/>
        </w:rPr>
        <w:t xml:space="preserve">IBO </w:t>
      </w:r>
      <w:r w:rsidRPr="00616B4C">
        <w:rPr>
          <w:rFonts w:ascii="Georgia" w:hAnsi="Georgia"/>
        </w:rPr>
        <w:t>will track, publicly post, and submit to NTIA, as part of its Semi-Annual Report, information on subgrantee compliance with the NEPA milestone schedules</w:t>
      </w:r>
      <w:hyperlink w:anchor="_bookmark18" w:history="1">
        <w:r w:rsidRPr="00616B4C">
          <w:rPr>
            <w:rFonts w:ascii="Georgia" w:hAnsi="Georgia"/>
            <w:vertAlign w:val="superscript"/>
          </w:rPr>
          <w:t>7</w:t>
        </w:r>
      </w:hyperlink>
      <w:r w:rsidRPr="00616B4C">
        <w:rPr>
          <w:rFonts w:ascii="Georgia" w:hAnsi="Georgia"/>
        </w:rPr>
        <w:t xml:space="preserve"> and data regarding unresolved complaints from Subgrantees, including: (1) issues escalated through the Permitting Roundtable or working group; (2) delays in broadband-related projects that Subgrantees attribute to a state or local prohibition</w:t>
      </w:r>
      <w:r w:rsidRPr="00BD163F">
        <w:rPr>
          <w:rFonts w:ascii="Georgia" w:hAnsi="Georgia"/>
        </w:rPr>
        <w:t xml:space="preserve"> </w:t>
      </w:r>
      <w:r w:rsidRPr="00616B4C">
        <w:rPr>
          <w:rFonts w:ascii="Georgia" w:hAnsi="Georgia"/>
        </w:rPr>
        <w:t>on</w:t>
      </w:r>
      <w:r w:rsidRPr="00BD163F">
        <w:rPr>
          <w:rFonts w:ascii="Georgia" w:hAnsi="Georgia"/>
        </w:rPr>
        <w:t xml:space="preserve"> </w:t>
      </w:r>
      <w:r w:rsidRPr="00616B4C">
        <w:rPr>
          <w:rFonts w:ascii="Georgia" w:hAnsi="Georgia"/>
        </w:rPr>
        <w:t>using</w:t>
      </w:r>
      <w:r w:rsidRPr="00BD163F">
        <w:rPr>
          <w:rFonts w:ascii="Georgia" w:hAnsi="Georgia"/>
        </w:rPr>
        <w:t xml:space="preserve"> </w:t>
      </w:r>
      <w:r w:rsidRPr="00616B4C">
        <w:rPr>
          <w:rFonts w:ascii="Georgia" w:hAnsi="Georgia"/>
        </w:rPr>
        <w:t>its</w:t>
      </w:r>
      <w:r w:rsidRPr="00BD163F">
        <w:rPr>
          <w:rFonts w:ascii="Georgia" w:hAnsi="Georgia"/>
        </w:rPr>
        <w:t xml:space="preserve"> </w:t>
      </w:r>
      <w:r w:rsidRPr="00616B4C">
        <w:rPr>
          <w:rFonts w:ascii="Georgia" w:hAnsi="Georgia"/>
        </w:rPr>
        <w:t>preferred</w:t>
      </w:r>
      <w:r w:rsidRPr="00BD163F">
        <w:rPr>
          <w:rFonts w:ascii="Georgia" w:hAnsi="Georgia"/>
        </w:rPr>
        <w:t xml:space="preserve"> </w:t>
      </w:r>
      <w:r w:rsidRPr="00616B4C">
        <w:rPr>
          <w:rFonts w:ascii="Georgia" w:hAnsi="Georgia"/>
        </w:rPr>
        <w:t>construction</w:t>
      </w:r>
      <w:r w:rsidRPr="00BD163F">
        <w:rPr>
          <w:rFonts w:ascii="Georgia" w:hAnsi="Georgia"/>
        </w:rPr>
        <w:t xml:space="preserve"> </w:t>
      </w:r>
      <w:r w:rsidRPr="00616B4C">
        <w:rPr>
          <w:rFonts w:ascii="Georgia" w:hAnsi="Georgia"/>
        </w:rPr>
        <w:t>techniques;</w:t>
      </w:r>
      <w:r w:rsidRPr="00BD163F">
        <w:rPr>
          <w:rFonts w:ascii="Georgia" w:hAnsi="Georgia"/>
        </w:rPr>
        <w:t xml:space="preserve"> </w:t>
      </w:r>
      <w:r w:rsidRPr="00616B4C">
        <w:rPr>
          <w:rFonts w:ascii="Georgia" w:hAnsi="Georgia"/>
        </w:rPr>
        <w:t>and</w:t>
      </w:r>
      <w:r w:rsidRPr="00BD163F">
        <w:rPr>
          <w:rFonts w:ascii="Georgia" w:hAnsi="Georgia"/>
        </w:rPr>
        <w:t xml:space="preserve"> </w:t>
      </w:r>
      <w:r w:rsidRPr="00616B4C">
        <w:rPr>
          <w:rFonts w:ascii="Georgia" w:hAnsi="Georgia"/>
        </w:rPr>
        <w:t>(3)</w:t>
      </w:r>
      <w:r w:rsidRPr="00BD163F">
        <w:rPr>
          <w:rFonts w:ascii="Georgia" w:hAnsi="Georgia"/>
        </w:rPr>
        <w:t xml:space="preserve"> </w:t>
      </w:r>
      <w:r w:rsidRPr="00616B4C">
        <w:rPr>
          <w:rFonts w:ascii="Georgia" w:hAnsi="Georgia"/>
        </w:rPr>
        <w:t>delays</w:t>
      </w:r>
      <w:r w:rsidRPr="00BD163F">
        <w:rPr>
          <w:rFonts w:ascii="Georgia" w:hAnsi="Georgia"/>
        </w:rPr>
        <w:t xml:space="preserve"> </w:t>
      </w:r>
      <w:r w:rsidRPr="00616B4C">
        <w:rPr>
          <w:rFonts w:ascii="Georgia" w:hAnsi="Georgia"/>
        </w:rPr>
        <w:t>in</w:t>
      </w:r>
      <w:r w:rsidRPr="00BD163F">
        <w:rPr>
          <w:rFonts w:ascii="Georgia" w:hAnsi="Georgia"/>
        </w:rPr>
        <w:t xml:space="preserve"> </w:t>
      </w:r>
      <w:r w:rsidRPr="00616B4C">
        <w:rPr>
          <w:rFonts w:ascii="Georgia" w:hAnsi="Georgia"/>
        </w:rPr>
        <w:t>broadband</w:t>
      </w:r>
      <w:r w:rsidRPr="00BD163F">
        <w:rPr>
          <w:rFonts w:ascii="Georgia" w:hAnsi="Georgia"/>
        </w:rPr>
        <w:t xml:space="preserve"> </w:t>
      </w:r>
      <w:r w:rsidRPr="00616B4C">
        <w:rPr>
          <w:rFonts w:ascii="Georgia" w:hAnsi="Georgia"/>
        </w:rPr>
        <w:t>related</w:t>
      </w:r>
      <w:r w:rsidRPr="00BD163F">
        <w:rPr>
          <w:rFonts w:ascii="Georgia" w:hAnsi="Georgia"/>
        </w:rPr>
        <w:t xml:space="preserve"> </w:t>
      </w:r>
      <w:r w:rsidRPr="00616B4C">
        <w:rPr>
          <w:rFonts w:ascii="Georgia" w:hAnsi="Georgia"/>
        </w:rPr>
        <w:t>projects</w:t>
      </w:r>
      <w:r w:rsidR="00BD163F">
        <w:rPr>
          <w:rFonts w:ascii="Georgia" w:hAnsi="Georgia"/>
        </w:rPr>
        <w:t xml:space="preserve"> </w:t>
      </w:r>
      <w:r w:rsidR="00BD163F" w:rsidRPr="00BD163F">
        <w:rPr>
          <w:rFonts w:ascii="Georgia" w:hAnsi="Georgia"/>
        </w:rPr>
        <w:t xml:space="preserve">that Subgrantees attribute to state and/or local authorities failing to follow FCC rules regarding pole attachment timelines, rates, terms, and conditions for </w:t>
      </w:r>
      <w:r w:rsidR="00BD163F" w:rsidRPr="00BD163F">
        <w:rPr>
          <w:rFonts w:ascii="Georgia" w:hAnsi="Georgia"/>
        </w:rPr>
        <w:lastRenderedPageBreak/>
        <w:t>access to municipally owned poles and conduit for broadband projects.</w:t>
      </w:r>
      <w:r w:rsidR="00BD163F">
        <w:rPr>
          <w:rStyle w:val="FootnoteReference"/>
          <w:rFonts w:ascii="Georgia" w:hAnsi="Georgia"/>
        </w:rPr>
        <w:footnoteReference w:id="23"/>
      </w:r>
    </w:p>
    <w:p w14:paraId="1F912788" w14:textId="77777777" w:rsidR="00F17665" w:rsidRPr="00AC6D98" w:rsidRDefault="00F17665" w:rsidP="00EA791B">
      <w:pPr>
        <w:pStyle w:val="BodyText"/>
        <w:spacing w:before="0"/>
        <w:ind w:left="0"/>
        <w:contextualSpacing/>
        <w:rPr>
          <w:rFonts w:ascii="Georgia" w:hAnsi="Georgia"/>
          <w:b/>
          <w:bCs/>
          <w:sz w:val="22"/>
          <w:szCs w:val="22"/>
        </w:rPr>
      </w:pPr>
    </w:p>
    <w:p w14:paraId="1EA6602E" w14:textId="081EE973" w:rsidR="00F17665" w:rsidRPr="00AC6D98" w:rsidRDefault="00F17665" w:rsidP="000C7008">
      <w:pPr>
        <w:pStyle w:val="ListParagraph"/>
        <w:widowControl w:val="0"/>
        <w:numPr>
          <w:ilvl w:val="0"/>
          <w:numId w:val="10"/>
        </w:numPr>
        <w:tabs>
          <w:tab w:val="left" w:pos="2896"/>
        </w:tabs>
        <w:autoSpaceDE w:val="0"/>
        <w:autoSpaceDN w:val="0"/>
        <w:spacing w:before="1" w:after="0" w:line="240" w:lineRule="auto"/>
        <w:rPr>
          <w:rFonts w:ascii="Georgia" w:hAnsi="Georgia"/>
          <w:b/>
          <w:bCs/>
          <w:u w:val="single"/>
        </w:rPr>
      </w:pPr>
      <w:bookmarkStart w:id="14" w:name="9.5._Limited_Permissible_Pre-Implementat"/>
      <w:bookmarkEnd w:id="14"/>
      <w:r w:rsidRPr="00AC6D98">
        <w:rPr>
          <w:rFonts w:ascii="Georgia" w:hAnsi="Georgia"/>
          <w:b/>
          <w:bCs/>
          <w:u w:val="single"/>
        </w:rPr>
        <w:t>Limited</w:t>
      </w:r>
      <w:r w:rsidRPr="00AC6D98">
        <w:rPr>
          <w:rFonts w:ascii="Georgia" w:hAnsi="Georgia"/>
          <w:b/>
          <w:bCs/>
          <w:spacing w:val="-7"/>
          <w:u w:val="single"/>
        </w:rPr>
        <w:t xml:space="preserve"> </w:t>
      </w:r>
      <w:r w:rsidRPr="00AC6D98">
        <w:rPr>
          <w:rFonts w:ascii="Georgia" w:hAnsi="Georgia"/>
          <w:b/>
          <w:bCs/>
          <w:u w:val="single"/>
        </w:rPr>
        <w:t>Permissible</w:t>
      </w:r>
      <w:r w:rsidRPr="00AC6D98">
        <w:rPr>
          <w:rFonts w:ascii="Georgia" w:hAnsi="Georgia"/>
          <w:b/>
          <w:bCs/>
          <w:spacing w:val="-4"/>
          <w:u w:val="single"/>
        </w:rPr>
        <w:t xml:space="preserve"> </w:t>
      </w:r>
      <w:r w:rsidRPr="00AC6D98">
        <w:rPr>
          <w:rFonts w:ascii="Georgia" w:hAnsi="Georgia"/>
          <w:b/>
          <w:bCs/>
          <w:u w:val="single"/>
        </w:rPr>
        <w:t>Pre-Implementation</w:t>
      </w:r>
      <w:r w:rsidRPr="00AC6D98">
        <w:rPr>
          <w:rFonts w:ascii="Georgia" w:hAnsi="Georgia"/>
          <w:b/>
          <w:bCs/>
          <w:spacing w:val="-4"/>
          <w:u w:val="single"/>
        </w:rPr>
        <w:t xml:space="preserve"> </w:t>
      </w:r>
      <w:r w:rsidRPr="00AC6D98">
        <w:rPr>
          <w:rFonts w:ascii="Georgia" w:hAnsi="Georgia"/>
          <w:b/>
          <w:bCs/>
          <w:spacing w:val="-2"/>
          <w:u w:val="single"/>
        </w:rPr>
        <w:t>Activities</w:t>
      </w:r>
    </w:p>
    <w:p w14:paraId="5FB0D631" w14:textId="4B3D8731" w:rsidR="00F1766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The Subgrantee must ensure that implementation (site preparation, demolition, construction,</w:t>
      </w:r>
      <w:r w:rsidRPr="003D1C60">
        <w:rPr>
          <w:rFonts w:ascii="Georgia" w:hAnsi="Georgia"/>
          <w:sz w:val="22"/>
          <w:szCs w:val="22"/>
        </w:rPr>
        <w:t xml:space="preserve"> </w:t>
      </w:r>
      <w:r w:rsidRPr="006618F5">
        <w:rPr>
          <w:rFonts w:ascii="Georgia" w:hAnsi="Georgia"/>
          <w:sz w:val="22"/>
          <w:szCs w:val="22"/>
        </w:rPr>
        <w:t>ground</w:t>
      </w:r>
      <w:r w:rsidRPr="003D1C60">
        <w:rPr>
          <w:rFonts w:ascii="Georgia" w:hAnsi="Georgia"/>
          <w:sz w:val="22"/>
          <w:szCs w:val="22"/>
        </w:rPr>
        <w:t xml:space="preserve"> </w:t>
      </w:r>
      <w:r w:rsidRPr="006618F5">
        <w:rPr>
          <w:rFonts w:ascii="Georgia" w:hAnsi="Georgia"/>
          <w:sz w:val="22"/>
          <w:szCs w:val="22"/>
        </w:rPr>
        <w:t>disturbance,</w:t>
      </w:r>
      <w:r w:rsidRPr="003D1C60">
        <w:rPr>
          <w:rFonts w:ascii="Georgia" w:hAnsi="Georgia"/>
          <w:sz w:val="22"/>
          <w:szCs w:val="22"/>
        </w:rPr>
        <w:t xml:space="preserve"> </w:t>
      </w:r>
      <w:r w:rsidRPr="006618F5">
        <w:rPr>
          <w:rFonts w:ascii="Georgia" w:hAnsi="Georgia"/>
          <w:sz w:val="22"/>
          <w:szCs w:val="22"/>
        </w:rPr>
        <w:t>fixed</w:t>
      </w:r>
      <w:r w:rsidRPr="003D1C60">
        <w:rPr>
          <w:rFonts w:ascii="Georgia" w:hAnsi="Georgia"/>
          <w:sz w:val="22"/>
          <w:szCs w:val="22"/>
        </w:rPr>
        <w:t xml:space="preserve"> </w:t>
      </w:r>
      <w:r w:rsidRPr="006618F5">
        <w:rPr>
          <w:rFonts w:ascii="Georgia" w:hAnsi="Georgia"/>
          <w:sz w:val="22"/>
          <w:szCs w:val="22"/>
        </w:rPr>
        <w:t>installation,</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any</w:t>
      </w:r>
      <w:r w:rsidRPr="003D1C60">
        <w:rPr>
          <w:rFonts w:ascii="Georgia" w:hAnsi="Georgia"/>
          <w:sz w:val="22"/>
          <w:szCs w:val="22"/>
        </w:rPr>
        <w:t xml:space="preserve"> </w:t>
      </w:r>
      <w:r w:rsidRPr="006618F5">
        <w:rPr>
          <w:rFonts w:ascii="Georgia" w:hAnsi="Georgia"/>
          <w:sz w:val="22"/>
          <w:szCs w:val="22"/>
        </w:rPr>
        <w:t>other</w:t>
      </w:r>
      <w:r w:rsidRPr="003D1C60">
        <w:rPr>
          <w:rFonts w:ascii="Georgia" w:hAnsi="Georgia"/>
          <w:sz w:val="22"/>
          <w:szCs w:val="22"/>
        </w:rPr>
        <w:t xml:space="preserve"> </w:t>
      </w:r>
      <w:r w:rsidRPr="006618F5">
        <w:rPr>
          <w:rFonts w:ascii="Georgia" w:hAnsi="Georgia"/>
          <w:sz w:val="22"/>
          <w:szCs w:val="22"/>
        </w:rPr>
        <w:t>implementation</w:t>
      </w:r>
      <w:r w:rsidRPr="003D1C60">
        <w:rPr>
          <w:rFonts w:ascii="Georgia" w:hAnsi="Georgia"/>
          <w:sz w:val="22"/>
          <w:szCs w:val="22"/>
        </w:rPr>
        <w:t xml:space="preserve"> </w:t>
      </w:r>
      <w:r w:rsidRPr="006618F5">
        <w:rPr>
          <w:rFonts w:ascii="Georgia" w:hAnsi="Georgia"/>
          <w:sz w:val="22"/>
          <w:szCs w:val="22"/>
        </w:rPr>
        <w:t xml:space="preserve">activities) does not begin prior to the completion of all </w:t>
      </w:r>
      <w:proofErr w:type="spellStart"/>
      <w:r w:rsidRPr="006618F5">
        <w:rPr>
          <w:rFonts w:ascii="Georgia" w:hAnsi="Georgia"/>
          <w:sz w:val="22"/>
          <w:szCs w:val="22"/>
        </w:rPr>
        <w:t>EHP</w:t>
      </w:r>
      <w:proofErr w:type="spellEnd"/>
      <w:r w:rsidRPr="006618F5">
        <w:rPr>
          <w:rFonts w:ascii="Georgia" w:hAnsi="Georgia"/>
          <w:sz w:val="22"/>
          <w:szCs w:val="22"/>
        </w:rPr>
        <w:t xml:space="preserve"> requirements as outlined in this </w:t>
      </w:r>
      <w:r w:rsidR="00880F19">
        <w:rPr>
          <w:rFonts w:ascii="Georgia" w:hAnsi="Georgia"/>
          <w:sz w:val="22"/>
          <w:szCs w:val="22"/>
        </w:rPr>
        <w:t>Paragraph</w:t>
      </w:r>
      <w:r w:rsidR="00046F7F">
        <w:rPr>
          <w:rFonts w:ascii="Georgia" w:hAnsi="Georgia"/>
          <w:sz w:val="22"/>
          <w:szCs w:val="22"/>
        </w:rPr>
        <w:t xml:space="preserve">. </w:t>
      </w:r>
      <w:r w:rsidRPr="003D1C60">
        <w:rPr>
          <w:rFonts w:ascii="Georgia" w:hAnsi="Georgia"/>
          <w:sz w:val="22"/>
          <w:szCs w:val="22"/>
        </w:rPr>
        <w:t xml:space="preserve">The Subgrantee must comply with all conditions placed on the grant funded activities as the result of NEPA or </w:t>
      </w:r>
      <w:proofErr w:type="spellStart"/>
      <w:r w:rsidRPr="003D1C60">
        <w:rPr>
          <w:rFonts w:ascii="Georgia" w:hAnsi="Georgia"/>
          <w:sz w:val="22"/>
          <w:szCs w:val="22"/>
        </w:rPr>
        <w:t>NHPA</w:t>
      </w:r>
      <w:proofErr w:type="spellEnd"/>
      <w:r w:rsidRPr="003D1C60">
        <w:rPr>
          <w:rFonts w:ascii="Georgia" w:hAnsi="Georgia"/>
          <w:sz w:val="22"/>
          <w:szCs w:val="22"/>
        </w:rPr>
        <w:t xml:space="preserve"> consultation or processes under other applicable laws— </w:t>
      </w:r>
      <w:r w:rsidRPr="00867221">
        <w:rPr>
          <w:rFonts w:ascii="Georgia" w:hAnsi="Georgia"/>
          <w:i/>
          <w:iCs/>
          <w:sz w:val="22"/>
          <w:szCs w:val="22"/>
        </w:rPr>
        <w:t>e.g.</w:t>
      </w:r>
      <w:r w:rsidRPr="003D1C60">
        <w:rPr>
          <w:rFonts w:ascii="Georgia" w:hAnsi="Georgia"/>
          <w:sz w:val="22"/>
          <w:szCs w:val="22"/>
        </w:rPr>
        <w:t xml:space="preserve">, mitigation requirements, best management practices, or other measures necessary to reduce environmental impacts—and ensure that Subcontractors comply with such conditions as well. The Subgrantee must also provide any information requested by NTIA or the </w:t>
      </w:r>
      <w:r w:rsidR="008135E7" w:rsidRPr="003D1C60">
        <w:rPr>
          <w:rFonts w:ascii="Georgia" w:hAnsi="Georgia"/>
          <w:sz w:val="22"/>
          <w:szCs w:val="22"/>
        </w:rPr>
        <w:t>IBO</w:t>
      </w:r>
      <w:r w:rsidRPr="003D1C60">
        <w:rPr>
          <w:rFonts w:ascii="Georgia" w:hAnsi="Georgia"/>
          <w:sz w:val="22"/>
          <w:szCs w:val="22"/>
        </w:rPr>
        <w:t xml:space="preserve"> to ensure both initial and ongoing compliance with all requirements described above.</w:t>
      </w:r>
    </w:p>
    <w:p w14:paraId="6AA40256" w14:textId="77777777" w:rsidR="00520CAC" w:rsidRPr="00C9645B" w:rsidRDefault="00520CAC" w:rsidP="009307DA">
      <w:pPr>
        <w:pStyle w:val="BodyText"/>
        <w:spacing w:before="110"/>
        <w:ind w:left="720" w:right="403"/>
        <w:contextualSpacing/>
        <w:rPr>
          <w:rFonts w:ascii="Georgia" w:hAnsi="Georgia"/>
          <w:sz w:val="22"/>
          <w:szCs w:val="22"/>
        </w:rPr>
      </w:pPr>
    </w:p>
    <w:p w14:paraId="4FCCFC3E" w14:textId="61225275" w:rsidR="00F17665" w:rsidRPr="003D1C60" w:rsidRDefault="00520CAC" w:rsidP="00062BED">
      <w:pPr>
        <w:pStyle w:val="ListParagraph"/>
        <w:spacing w:line="336" w:lineRule="auto"/>
        <w:rPr>
          <w:rFonts w:ascii="Georgia" w:hAnsi="Georgia"/>
        </w:rPr>
      </w:pPr>
      <w:r w:rsidRPr="003D1C60">
        <w:rPr>
          <w:rFonts w:ascii="Georgia" w:hAnsi="Georgia"/>
        </w:rPr>
        <w:t>Only if approved by the IBO in writing, may the Subgrantee undertake limited</w:t>
      </w:r>
      <w:r>
        <w:rPr>
          <w:rFonts w:ascii="Georgia" w:hAnsi="Georgia"/>
        </w:rPr>
        <w:t xml:space="preserve"> </w:t>
      </w:r>
      <w:r w:rsidRPr="00520CAC">
        <w:rPr>
          <w:rFonts w:ascii="Georgia" w:hAnsi="Georgia"/>
        </w:rPr>
        <w:t>permissible activities under NEPA using award funds prior to the completion of the</w:t>
      </w:r>
      <w:r w:rsidR="00062BED">
        <w:rPr>
          <w:rFonts w:ascii="Georgia" w:hAnsi="Georgia"/>
        </w:rPr>
        <w:t xml:space="preserve"> </w:t>
      </w:r>
      <w:proofErr w:type="spellStart"/>
      <w:r w:rsidR="00F17665" w:rsidRPr="003D1C60">
        <w:rPr>
          <w:rFonts w:ascii="Georgia" w:hAnsi="Georgia"/>
        </w:rPr>
        <w:t>EHP</w:t>
      </w:r>
      <w:proofErr w:type="spellEnd"/>
      <w:r w:rsidR="00F17665" w:rsidRPr="003D1C60">
        <w:rPr>
          <w:rFonts w:ascii="Georgia" w:hAnsi="Georgia"/>
        </w:rPr>
        <w:t xml:space="preserve"> review process, including the following:</w:t>
      </w:r>
    </w:p>
    <w:p w14:paraId="05F5B5E9"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Pre-construction</w:t>
      </w:r>
      <w:r w:rsidRPr="00900CDC">
        <w:rPr>
          <w:rFonts w:ascii="Georgia" w:hAnsi="Georgia"/>
        </w:rPr>
        <w:t xml:space="preserve"> </w:t>
      </w:r>
      <w:r w:rsidRPr="006618F5">
        <w:rPr>
          <w:rFonts w:ascii="Georgia" w:hAnsi="Georgia"/>
        </w:rPr>
        <w:t>planning,</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collecting</w:t>
      </w:r>
      <w:r w:rsidRPr="00900CDC">
        <w:rPr>
          <w:rFonts w:ascii="Georgia" w:hAnsi="Georgia"/>
        </w:rPr>
        <w:t xml:space="preserve"> </w:t>
      </w:r>
      <w:r w:rsidRPr="006618F5">
        <w:rPr>
          <w:rFonts w:ascii="Georgia" w:hAnsi="Georgia"/>
        </w:rPr>
        <w:t>information</w:t>
      </w:r>
      <w:r w:rsidRPr="00900CDC">
        <w:rPr>
          <w:rFonts w:ascii="Georgia" w:hAnsi="Georgia"/>
        </w:rPr>
        <w:t xml:space="preserve"> </w:t>
      </w:r>
      <w:r w:rsidRPr="006618F5">
        <w:rPr>
          <w:rFonts w:ascii="Georgia" w:hAnsi="Georgia"/>
        </w:rPr>
        <w:t>necessary</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 xml:space="preserve">complete environmental </w:t>
      </w:r>
      <w:proofErr w:type="gramStart"/>
      <w:r w:rsidRPr="006618F5">
        <w:rPr>
          <w:rFonts w:ascii="Georgia" w:hAnsi="Georgia"/>
        </w:rPr>
        <w:t>reviews;</w:t>
      </w:r>
      <w:proofErr w:type="gramEnd"/>
    </w:p>
    <w:p w14:paraId="2DAE4ACE" w14:textId="59E04359"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Applications</w:t>
      </w:r>
      <w:r w:rsidRPr="00900CDC">
        <w:rPr>
          <w:rFonts w:ascii="Georgia" w:hAnsi="Georgia"/>
        </w:rPr>
        <w:t xml:space="preserve"> </w:t>
      </w:r>
      <w:r w:rsidRPr="006618F5">
        <w:rPr>
          <w:rFonts w:ascii="Georgia" w:hAnsi="Georgia"/>
        </w:rPr>
        <w:t>for</w:t>
      </w:r>
      <w:r w:rsidRPr="00900CDC">
        <w:rPr>
          <w:rFonts w:ascii="Georgia" w:hAnsi="Georgia"/>
        </w:rPr>
        <w:t xml:space="preserve"> </w:t>
      </w:r>
      <w:r w:rsidRPr="006618F5">
        <w:rPr>
          <w:rFonts w:ascii="Georgia" w:hAnsi="Georgia"/>
        </w:rPr>
        <w:t>environmental</w:t>
      </w:r>
      <w:r w:rsidRPr="00900CDC">
        <w:rPr>
          <w:rFonts w:ascii="Georgia" w:hAnsi="Georgia"/>
        </w:rPr>
        <w:t xml:space="preserve"> </w:t>
      </w:r>
      <w:proofErr w:type="gramStart"/>
      <w:r w:rsidRPr="00900CDC">
        <w:rPr>
          <w:rFonts w:ascii="Georgia" w:hAnsi="Georgia"/>
        </w:rPr>
        <w:t>permits;</w:t>
      </w:r>
      <w:proofErr w:type="gramEnd"/>
    </w:p>
    <w:p w14:paraId="5394C408" w14:textId="216B4CEC" w:rsidR="00BC26FA" w:rsidRDefault="00BC26F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Administrative </w:t>
      </w:r>
      <w:proofErr w:type="gramStart"/>
      <w:r>
        <w:rPr>
          <w:rFonts w:ascii="Georgia" w:hAnsi="Georgia"/>
        </w:rPr>
        <w:t>costs;</w:t>
      </w:r>
      <w:proofErr w:type="gramEnd"/>
    </w:p>
    <w:p w14:paraId="23EBC0C3" w14:textId="26192A3F" w:rsidR="002F60DA" w:rsidRDefault="002F60D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Pre-award applications </w:t>
      </w:r>
      <w:proofErr w:type="gramStart"/>
      <w:r>
        <w:rPr>
          <w:rFonts w:ascii="Georgia" w:hAnsi="Georgia"/>
        </w:rPr>
        <w:t>costs;</w:t>
      </w:r>
      <w:proofErr w:type="gramEnd"/>
    </w:p>
    <w:p w14:paraId="1278846D"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Studies including, but not limited to, Environmental Assessments (EA), wetland delineations,</w:t>
      </w:r>
      <w:r w:rsidRPr="00900CDC">
        <w:rPr>
          <w:rFonts w:ascii="Georgia" w:hAnsi="Georgia"/>
        </w:rPr>
        <w:t xml:space="preserve"> </w:t>
      </w:r>
      <w:r w:rsidRPr="006618F5">
        <w:rPr>
          <w:rFonts w:ascii="Georgia" w:hAnsi="Georgia"/>
        </w:rPr>
        <w:t>biological</w:t>
      </w:r>
      <w:r w:rsidRPr="00900CDC">
        <w:rPr>
          <w:rFonts w:ascii="Georgia" w:hAnsi="Georgia"/>
        </w:rPr>
        <w:t xml:space="preserve"> </w:t>
      </w:r>
      <w:r w:rsidRPr="006618F5">
        <w:rPr>
          <w:rFonts w:ascii="Georgia" w:hAnsi="Georgia"/>
        </w:rPr>
        <w:t>assessments,</w:t>
      </w:r>
      <w:r w:rsidRPr="00900CDC">
        <w:rPr>
          <w:rFonts w:ascii="Georgia" w:hAnsi="Georgia"/>
        </w:rPr>
        <w:t xml:space="preserve"> </w:t>
      </w:r>
      <w:r w:rsidRPr="006618F5">
        <w:rPr>
          <w:rFonts w:ascii="Georgia" w:hAnsi="Georgia"/>
        </w:rPr>
        <w:t>archaeological</w:t>
      </w:r>
      <w:r w:rsidRPr="00900CDC">
        <w:rPr>
          <w:rFonts w:ascii="Georgia" w:hAnsi="Georgia"/>
        </w:rPr>
        <w:t xml:space="preserve"> </w:t>
      </w:r>
      <w:r w:rsidRPr="006618F5">
        <w:rPr>
          <w:rFonts w:ascii="Georgia" w:hAnsi="Georgia"/>
        </w:rPr>
        <w:t>surveys,</w:t>
      </w:r>
      <w:r w:rsidRPr="00900CDC">
        <w:rPr>
          <w:rFonts w:ascii="Georgia" w:hAnsi="Georgia"/>
        </w:rPr>
        <w:t xml:space="preserve"> </w:t>
      </w:r>
      <w:r w:rsidRPr="006618F5">
        <w:rPr>
          <w:rFonts w:ascii="Georgia" w:hAnsi="Georgia"/>
        </w:rPr>
        <w:t>and</w:t>
      </w:r>
      <w:r w:rsidRPr="00900CDC">
        <w:rPr>
          <w:rFonts w:ascii="Georgia" w:hAnsi="Georgia"/>
        </w:rPr>
        <w:t xml:space="preserve"> </w:t>
      </w:r>
      <w:r w:rsidRPr="006618F5">
        <w:rPr>
          <w:rFonts w:ascii="Georgia" w:hAnsi="Georgia"/>
        </w:rPr>
        <w:t>other</w:t>
      </w:r>
      <w:r w:rsidRPr="00900CDC">
        <w:rPr>
          <w:rFonts w:ascii="Georgia" w:hAnsi="Georgia"/>
        </w:rPr>
        <w:t xml:space="preserve"> </w:t>
      </w:r>
      <w:r w:rsidRPr="006618F5">
        <w:rPr>
          <w:rFonts w:ascii="Georgia" w:hAnsi="Georgia"/>
        </w:rPr>
        <w:t xml:space="preserve">environmental reviews and </w:t>
      </w:r>
      <w:proofErr w:type="gramStart"/>
      <w:r w:rsidRPr="006618F5">
        <w:rPr>
          <w:rFonts w:ascii="Georgia" w:hAnsi="Georgia"/>
        </w:rPr>
        <w:t>analyses;</w:t>
      </w:r>
      <w:proofErr w:type="gramEnd"/>
    </w:p>
    <w:p w14:paraId="347CF6EE"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Activities</w:t>
      </w:r>
      <w:r w:rsidRPr="00900CDC">
        <w:rPr>
          <w:rFonts w:ascii="Georgia" w:hAnsi="Georgia"/>
        </w:rPr>
        <w:t xml:space="preserve"> </w:t>
      </w:r>
      <w:r w:rsidRPr="006618F5">
        <w:rPr>
          <w:rFonts w:ascii="Georgia" w:hAnsi="Georgia"/>
        </w:rPr>
        <w:t>supporting</w:t>
      </w:r>
      <w:r w:rsidRPr="00900CDC">
        <w:rPr>
          <w:rFonts w:ascii="Georgia" w:hAnsi="Georgia"/>
        </w:rPr>
        <w:t xml:space="preserve"> </w:t>
      </w:r>
      <w:r w:rsidRPr="006618F5">
        <w:rPr>
          <w:rFonts w:ascii="Georgia" w:hAnsi="Georgia"/>
        </w:rPr>
        <w:t>consultations</w:t>
      </w:r>
      <w:r w:rsidRPr="00900CDC">
        <w:rPr>
          <w:rFonts w:ascii="Georgia" w:hAnsi="Georgia"/>
        </w:rPr>
        <w:t xml:space="preserve"> </w:t>
      </w:r>
      <w:r w:rsidRPr="006618F5">
        <w:rPr>
          <w:rFonts w:ascii="Georgia" w:hAnsi="Georgia"/>
        </w:rPr>
        <w:t>required</w:t>
      </w:r>
      <w:r w:rsidRPr="00900CDC">
        <w:rPr>
          <w:rFonts w:ascii="Georgia" w:hAnsi="Georgia"/>
        </w:rPr>
        <w:t xml:space="preserve"> </w:t>
      </w:r>
      <w:r w:rsidRPr="006618F5">
        <w:rPr>
          <w:rFonts w:ascii="Georgia" w:hAnsi="Georgia"/>
        </w:rPr>
        <w:t>under</w:t>
      </w:r>
      <w:r w:rsidRPr="00900CDC">
        <w:rPr>
          <w:rFonts w:ascii="Georgia" w:hAnsi="Georgia"/>
        </w:rPr>
        <w:t xml:space="preserve"> </w:t>
      </w:r>
      <w:r w:rsidRPr="006618F5">
        <w:rPr>
          <w:rFonts w:ascii="Georgia" w:hAnsi="Georgia"/>
        </w:rPr>
        <w:t>the</w:t>
      </w:r>
      <w:r w:rsidRPr="00900CDC">
        <w:rPr>
          <w:rFonts w:ascii="Georgia" w:hAnsi="Georgia"/>
        </w:rPr>
        <w:t xml:space="preserve"> </w:t>
      </w:r>
      <w:proofErr w:type="spellStart"/>
      <w:r w:rsidRPr="006618F5">
        <w:rPr>
          <w:rFonts w:ascii="Georgia" w:hAnsi="Georgia"/>
        </w:rPr>
        <w:t>NHPA</w:t>
      </w:r>
      <w:proofErr w:type="spellEnd"/>
      <w:r w:rsidRPr="006618F5">
        <w:rPr>
          <w:rFonts w:ascii="Georgia" w:hAnsi="Georgia"/>
        </w:rPr>
        <w:t>,</w:t>
      </w:r>
      <w:r w:rsidRPr="00900CDC">
        <w:rPr>
          <w:rFonts w:ascii="Georgia" w:hAnsi="Georgia"/>
        </w:rPr>
        <w:t xml:space="preserve"> </w:t>
      </w:r>
      <w:r w:rsidRPr="006618F5">
        <w:rPr>
          <w:rFonts w:ascii="Georgia" w:hAnsi="Georgia"/>
        </w:rPr>
        <w:t>the</w:t>
      </w:r>
      <w:r w:rsidRPr="00900CDC">
        <w:rPr>
          <w:rFonts w:ascii="Georgia" w:hAnsi="Georgia"/>
        </w:rPr>
        <w:t xml:space="preserve"> </w:t>
      </w:r>
      <w:r w:rsidRPr="006618F5">
        <w:rPr>
          <w:rFonts w:ascii="Georgia" w:hAnsi="Georgia"/>
        </w:rPr>
        <w:t>Endangered</w:t>
      </w:r>
      <w:r w:rsidRPr="00900CDC">
        <w:rPr>
          <w:rFonts w:ascii="Georgia" w:hAnsi="Georgia"/>
        </w:rPr>
        <w:t xml:space="preserve"> </w:t>
      </w:r>
      <w:r w:rsidRPr="006618F5">
        <w:rPr>
          <w:rFonts w:ascii="Georgia" w:hAnsi="Georgia"/>
        </w:rPr>
        <w:t>Species Act, and the Clean Water Act; and/or</w:t>
      </w:r>
    </w:p>
    <w:p w14:paraId="3919DE2E" w14:textId="77777777" w:rsidR="00F17665" w:rsidRPr="00797EA2"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 xml:space="preserve">Limited, preliminary procurement, including the purchase or lease of equipment, or </w:t>
      </w:r>
      <w:proofErr w:type="gramStart"/>
      <w:r w:rsidRPr="006618F5">
        <w:rPr>
          <w:rFonts w:ascii="Georgia" w:hAnsi="Georgia"/>
        </w:rPr>
        <w:t>entering into</w:t>
      </w:r>
      <w:proofErr w:type="gramEnd"/>
      <w:r w:rsidRPr="006618F5">
        <w:rPr>
          <w:rFonts w:ascii="Georgia" w:hAnsi="Georgia"/>
        </w:rPr>
        <w:t xml:space="preserve"> binding contracts to do so; the purchase of applicable or conditional insurance;</w:t>
      </w:r>
      <w:r w:rsidRPr="00900CDC">
        <w:rPr>
          <w:rFonts w:ascii="Georgia" w:hAnsi="Georgia"/>
        </w:rPr>
        <w:t xml:space="preserve"> </w:t>
      </w:r>
      <w:r w:rsidRPr="006618F5">
        <w:rPr>
          <w:rFonts w:ascii="Georgia" w:hAnsi="Georgia"/>
        </w:rPr>
        <w:t>and/or</w:t>
      </w:r>
      <w:r w:rsidRPr="00900CDC">
        <w:rPr>
          <w:rFonts w:ascii="Georgia" w:hAnsi="Georgia"/>
        </w:rPr>
        <w:t xml:space="preserve"> </w:t>
      </w:r>
      <w:r w:rsidRPr="006618F5">
        <w:rPr>
          <w:rFonts w:ascii="Georgia" w:hAnsi="Georgia"/>
        </w:rPr>
        <w:t>funds</w:t>
      </w:r>
      <w:r w:rsidRPr="00900CDC">
        <w:rPr>
          <w:rFonts w:ascii="Georgia" w:hAnsi="Georgia"/>
        </w:rPr>
        <w:t xml:space="preserve"> </w:t>
      </w:r>
      <w:r w:rsidRPr="006618F5">
        <w:rPr>
          <w:rFonts w:ascii="Georgia" w:hAnsi="Georgia"/>
        </w:rPr>
        <w:t>used</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secure</w:t>
      </w:r>
      <w:r w:rsidRPr="00900CDC">
        <w:rPr>
          <w:rFonts w:ascii="Georgia" w:hAnsi="Georgia"/>
        </w:rPr>
        <w:t xml:space="preserve"> </w:t>
      </w:r>
      <w:r w:rsidRPr="006618F5">
        <w:rPr>
          <w:rFonts w:ascii="Georgia" w:hAnsi="Georgia"/>
        </w:rPr>
        <w:t>land</w:t>
      </w:r>
      <w:r w:rsidRPr="00900CDC">
        <w:rPr>
          <w:rFonts w:ascii="Georgia" w:hAnsi="Georgia"/>
        </w:rPr>
        <w:t xml:space="preserve"> </w:t>
      </w:r>
      <w:r w:rsidRPr="006618F5">
        <w:rPr>
          <w:rFonts w:ascii="Georgia" w:hAnsi="Georgia"/>
        </w:rPr>
        <w:t>or</w:t>
      </w:r>
      <w:r w:rsidRPr="00900CDC">
        <w:rPr>
          <w:rFonts w:ascii="Georgia" w:hAnsi="Georgia"/>
        </w:rPr>
        <w:t xml:space="preserve"> </w:t>
      </w:r>
      <w:r w:rsidRPr="006618F5">
        <w:rPr>
          <w:rFonts w:ascii="Georgia" w:hAnsi="Georgia"/>
        </w:rPr>
        <w:t>building</w:t>
      </w:r>
      <w:r w:rsidRPr="00900CDC">
        <w:rPr>
          <w:rFonts w:ascii="Georgia" w:hAnsi="Georgia"/>
        </w:rPr>
        <w:t xml:space="preserve"> </w:t>
      </w:r>
      <w:r w:rsidRPr="006618F5">
        <w:rPr>
          <w:rFonts w:ascii="Georgia" w:hAnsi="Georgia"/>
        </w:rPr>
        <w:t>leases</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 xml:space="preserve">right-of-way </w:t>
      </w:r>
      <w:r w:rsidRPr="00900CDC">
        <w:rPr>
          <w:rFonts w:ascii="Georgia" w:hAnsi="Georgia"/>
        </w:rPr>
        <w:t>easements).</w:t>
      </w:r>
    </w:p>
    <w:p w14:paraId="0CB2B276" w14:textId="77777777" w:rsidR="0077660C" w:rsidRDefault="0077660C" w:rsidP="00EA791B">
      <w:pPr>
        <w:pStyle w:val="BodyText"/>
        <w:spacing w:before="0"/>
        <w:ind w:left="720" w:right="403"/>
        <w:contextualSpacing/>
        <w:jc w:val="both"/>
        <w:rPr>
          <w:rFonts w:ascii="Georgia" w:hAnsi="Georgia"/>
          <w:sz w:val="22"/>
          <w:szCs w:val="22"/>
        </w:rPr>
      </w:pPr>
    </w:p>
    <w:p w14:paraId="188C93F4" w14:textId="7A3C691A" w:rsidR="00F17665" w:rsidRDefault="00F17665" w:rsidP="00520CAC">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Subgrantees</w:t>
      </w:r>
      <w:r w:rsidRPr="00797EA2">
        <w:rPr>
          <w:rFonts w:ascii="Georgia" w:hAnsi="Georgia"/>
          <w:sz w:val="22"/>
          <w:szCs w:val="22"/>
        </w:rPr>
        <w:t xml:space="preserve"> </w:t>
      </w:r>
      <w:r w:rsidRPr="006618F5">
        <w:rPr>
          <w:rFonts w:ascii="Georgia" w:hAnsi="Georgia"/>
          <w:sz w:val="22"/>
          <w:szCs w:val="22"/>
        </w:rPr>
        <w:t>that</w:t>
      </w:r>
      <w:r w:rsidRPr="00797EA2">
        <w:rPr>
          <w:rFonts w:ascii="Georgia" w:hAnsi="Georgia"/>
          <w:sz w:val="22"/>
          <w:szCs w:val="22"/>
        </w:rPr>
        <w:t xml:space="preserve"> </w:t>
      </w:r>
      <w:r w:rsidRPr="006618F5">
        <w:rPr>
          <w:rFonts w:ascii="Georgia" w:hAnsi="Georgia"/>
          <w:sz w:val="22"/>
          <w:szCs w:val="22"/>
        </w:rPr>
        <w:t>undertake</w:t>
      </w:r>
      <w:r w:rsidRPr="00797EA2">
        <w:rPr>
          <w:rFonts w:ascii="Georgia" w:hAnsi="Georgia"/>
          <w:sz w:val="22"/>
          <w:szCs w:val="22"/>
        </w:rPr>
        <w:t xml:space="preserve"> </w:t>
      </w:r>
      <w:r w:rsidRPr="006618F5">
        <w:rPr>
          <w:rFonts w:ascii="Georgia" w:hAnsi="Georgia"/>
          <w:sz w:val="22"/>
          <w:szCs w:val="22"/>
        </w:rPr>
        <w:t>unauthorized</w:t>
      </w:r>
      <w:r w:rsidRPr="00797EA2">
        <w:rPr>
          <w:rFonts w:ascii="Georgia" w:hAnsi="Georgia"/>
          <w:sz w:val="22"/>
          <w:szCs w:val="22"/>
        </w:rPr>
        <w:t xml:space="preserve"> </w:t>
      </w:r>
      <w:r w:rsidRPr="006618F5">
        <w:rPr>
          <w:rFonts w:ascii="Georgia" w:hAnsi="Georgia"/>
          <w:sz w:val="22"/>
          <w:szCs w:val="22"/>
        </w:rPr>
        <w:t>project activities</w:t>
      </w:r>
      <w:r w:rsidRPr="00797EA2">
        <w:rPr>
          <w:rFonts w:ascii="Georgia" w:hAnsi="Georgia"/>
          <w:sz w:val="22"/>
          <w:szCs w:val="22"/>
        </w:rPr>
        <w:t xml:space="preserve"> </w:t>
      </w:r>
      <w:r w:rsidRPr="006618F5">
        <w:rPr>
          <w:rFonts w:ascii="Georgia" w:hAnsi="Georgia"/>
          <w:sz w:val="22"/>
          <w:szCs w:val="22"/>
        </w:rPr>
        <w:t>in</w:t>
      </w:r>
      <w:r w:rsidRPr="00797EA2">
        <w:rPr>
          <w:rFonts w:ascii="Georgia" w:hAnsi="Georgia"/>
          <w:sz w:val="22"/>
          <w:szCs w:val="22"/>
        </w:rPr>
        <w:t xml:space="preserve"> </w:t>
      </w:r>
      <w:r w:rsidRPr="006618F5">
        <w:rPr>
          <w:rFonts w:ascii="Georgia" w:hAnsi="Georgia"/>
          <w:sz w:val="22"/>
          <w:szCs w:val="22"/>
        </w:rPr>
        <w:t>contravention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w:t>
      </w:r>
      <w:r w:rsidRPr="006618F5">
        <w:rPr>
          <w:rFonts w:ascii="Georgia" w:hAnsi="Georgia"/>
          <w:sz w:val="22"/>
          <w:szCs w:val="22"/>
        </w:rPr>
        <w:t>this</w:t>
      </w:r>
      <w:r w:rsidRPr="00797EA2">
        <w:rPr>
          <w:rFonts w:ascii="Georgia" w:hAnsi="Georgia"/>
          <w:sz w:val="22"/>
          <w:szCs w:val="22"/>
        </w:rPr>
        <w:t xml:space="preserve"> </w:t>
      </w:r>
      <w:r w:rsidR="00ED200B">
        <w:rPr>
          <w:rFonts w:ascii="Georgia" w:hAnsi="Georgia"/>
          <w:sz w:val="22"/>
          <w:szCs w:val="22"/>
        </w:rPr>
        <w:lastRenderedPageBreak/>
        <w:t>Paragraph</w:t>
      </w:r>
      <w:r w:rsidRPr="00797EA2">
        <w:rPr>
          <w:rFonts w:ascii="Georgia" w:hAnsi="Georgia"/>
          <w:sz w:val="22"/>
          <w:szCs w:val="22"/>
        </w:rPr>
        <w:t xml:space="preserve"> </w:t>
      </w:r>
      <w:r w:rsidRPr="006618F5">
        <w:rPr>
          <w:rFonts w:ascii="Georgia" w:hAnsi="Georgia"/>
          <w:sz w:val="22"/>
          <w:szCs w:val="22"/>
        </w:rPr>
        <w:t>proceed</w:t>
      </w:r>
      <w:r w:rsidRPr="00797EA2">
        <w:rPr>
          <w:rFonts w:ascii="Georgia" w:hAnsi="Georgia"/>
          <w:sz w:val="22"/>
          <w:szCs w:val="22"/>
        </w:rPr>
        <w:t xml:space="preserve"> </w:t>
      </w:r>
      <w:r w:rsidRPr="006618F5">
        <w:rPr>
          <w:rFonts w:ascii="Georgia" w:hAnsi="Georgia"/>
          <w:sz w:val="22"/>
          <w:szCs w:val="22"/>
        </w:rPr>
        <w:t>at</w:t>
      </w:r>
      <w:r w:rsidRPr="00797EA2">
        <w:rPr>
          <w:rFonts w:ascii="Georgia" w:hAnsi="Georgia"/>
          <w:sz w:val="22"/>
          <w:szCs w:val="22"/>
        </w:rPr>
        <w:t xml:space="preserve"> </w:t>
      </w:r>
      <w:r w:rsidRPr="006618F5">
        <w:rPr>
          <w:rFonts w:ascii="Georgia" w:hAnsi="Georgia"/>
          <w:sz w:val="22"/>
          <w:szCs w:val="22"/>
        </w:rPr>
        <w:t>their</w:t>
      </w:r>
      <w:r w:rsidRPr="00797EA2">
        <w:rPr>
          <w:rFonts w:ascii="Georgia" w:hAnsi="Georgia"/>
          <w:sz w:val="22"/>
          <w:szCs w:val="22"/>
        </w:rPr>
        <w:t xml:space="preserve"> </w:t>
      </w:r>
      <w:r w:rsidRPr="006618F5">
        <w:rPr>
          <w:rFonts w:ascii="Georgia" w:hAnsi="Georgia"/>
          <w:sz w:val="22"/>
          <w:szCs w:val="22"/>
        </w:rPr>
        <w:t>own</w:t>
      </w:r>
      <w:r w:rsidRPr="00797EA2">
        <w:rPr>
          <w:rFonts w:ascii="Georgia" w:hAnsi="Georgia"/>
          <w:sz w:val="22"/>
          <w:szCs w:val="22"/>
        </w:rPr>
        <w:t xml:space="preserve"> </w:t>
      </w:r>
      <w:r w:rsidRPr="006618F5">
        <w:rPr>
          <w:rFonts w:ascii="Georgia" w:hAnsi="Georgia"/>
          <w:sz w:val="22"/>
          <w:szCs w:val="22"/>
        </w:rPr>
        <w:t>risk</w:t>
      </w:r>
      <w:r w:rsidRPr="00797EA2">
        <w:rPr>
          <w:rFonts w:ascii="Georgia" w:hAnsi="Georgia"/>
          <w:sz w:val="22"/>
          <w:szCs w:val="22"/>
        </w:rPr>
        <w:t xml:space="preserve"> </w:t>
      </w:r>
      <w:r w:rsidRPr="006618F5">
        <w:rPr>
          <w:rFonts w:ascii="Georgia" w:hAnsi="Georgia"/>
          <w:sz w:val="22"/>
          <w:szCs w:val="22"/>
        </w:rPr>
        <w:t>and</w:t>
      </w:r>
      <w:r w:rsidRPr="00797EA2">
        <w:rPr>
          <w:rFonts w:ascii="Georgia" w:hAnsi="Georgia"/>
          <w:sz w:val="22"/>
          <w:szCs w:val="22"/>
        </w:rPr>
        <w:t xml:space="preserve"> </w:t>
      </w:r>
      <w:r w:rsidRPr="006618F5">
        <w:rPr>
          <w:rFonts w:ascii="Georgia" w:hAnsi="Georgia"/>
          <w:sz w:val="22"/>
          <w:szCs w:val="22"/>
        </w:rPr>
        <w:t>may</w:t>
      </w:r>
      <w:r w:rsidRPr="00797EA2">
        <w:rPr>
          <w:rFonts w:ascii="Georgia" w:hAnsi="Georgia"/>
          <w:sz w:val="22"/>
          <w:szCs w:val="22"/>
        </w:rPr>
        <w:t xml:space="preserve"> </w:t>
      </w:r>
      <w:r w:rsidRPr="006618F5">
        <w:rPr>
          <w:rFonts w:ascii="Georgia" w:hAnsi="Georgia"/>
          <w:sz w:val="22"/>
          <w:szCs w:val="22"/>
        </w:rPr>
        <w:t>face</w:t>
      </w:r>
      <w:r w:rsidRPr="00797EA2">
        <w:rPr>
          <w:rFonts w:ascii="Georgia" w:hAnsi="Georgia"/>
          <w:sz w:val="22"/>
          <w:szCs w:val="22"/>
        </w:rPr>
        <w:t xml:space="preserve"> </w:t>
      </w:r>
      <w:r w:rsidRPr="006618F5">
        <w:rPr>
          <w:rFonts w:ascii="Georgia" w:hAnsi="Georgia"/>
          <w:sz w:val="22"/>
          <w:szCs w:val="22"/>
        </w:rPr>
        <w:t>de-obligation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funding.</w:t>
      </w:r>
    </w:p>
    <w:p w14:paraId="1645F402" w14:textId="77777777" w:rsidR="00520CAC" w:rsidRPr="006618F5" w:rsidRDefault="00520CAC" w:rsidP="00EA791B">
      <w:pPr>
        <w:pStyle w:val="BodyText"/>
        <w:spacing w:before="0"/>
        <w:ind w:left="720" w:right="403"/>
        <w:contextualSpacing/>
        <w:jc w:val="both"/>
        <w:rPr>
          <w:rFonts w:ascii="Georgia" w:hAnsi="Georgia"/>
          <w:sz w:val="22"/>
          <w:szCs w:val="22"/>
        </w:rPr>
      </w:pPr>
    </w:p>
    <w:p w14:paraId="3DFA40D5" w14:textId="4546361B" w:rsidR="00797EA2"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The Subgrantee shall notify the </w:t>
      </w:r>
      <w:r w:rsidR="008135E7">
        <w:rPr>
          <w:rFonts w:ascii="Georgia" w:hAnsi="Georgia"/>
          <w:sz w:val="22"/>
          <w:szCs w:val="22"/>
        </w:rPr>
        <w:t>IBO</w:t>
      </w:r>
      <w:r w:rsidRPr="006618F5">
        <w:rPr>
          <w:rFonts w:ascii="Georgia" w:hAnsi="Georgia"/>
          <w:sz w:val="22"/>
          <w:szCs w:val="22"/>
        </w:rPr>
        <w:t xml:space="preserve"> within 24 hours upon receipt of </w:t>
      </w:r>
      <w:proofErr w:type="gramStart"/>
      <w:r w:rsidRPr="006618F5">
        <w:rPr>
          <w:rFonts w:ascii="Georgia" w:hAnsi="Georgia"/>
          <w:sz w:val="22"/>
          <w:szCs w:val="22"/>
        </w:rPr>
        <w:t>any Section</w:t>
      </w:r>
      <w:proofErr w:type="gramEnd"/>
      <w:r w:rsidRPr="006618F5">
        <w:rPr>
          <w:rFonts w:ascii="Georgia" w:hAnsi="Georgia"/>
          <w:sz w:val="22"/>
          <w:szCs w:val="22"/>
        </w:rPr>
        <w:t xml:space="preserve"> 106 notices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foreclosure;</w:t>
      </w:r>
      <w:r w:rsidRPr="003D1C60">
        <w:rPr>
          <w:rFonts w:ascii="Georgia" w:hAnsi="Georgia"/>
          <w:sz w:val="22"/>
          <w:szCs w:val="22"/>
        </w:rPr>
        <w:t xml:space="preserve"> </w:t>
      </w:r>
      <w:r w:rsidRPr="006618F5">
        <w:rPr>
          <w:rFonts w:ascii="Georgia" w:hAnsi="Georgia"/>
          <w:sz w:val="22"/>
          <w:szCs w:val="22"/>
        </w:rPr>
        <w:t>notices</w:t>
      </w:r>
      <w:r w:rsidRPr="003D1C60">
        <w:rPr>
          <w:rFonts w:ascii="Georgia" w:hAnsi="Georgia"/>
          <w:sz w:val="22"/>
          <w:szCs w:val="22"/>
        </w:rPr>
        <w:t xml:space="preserve"> </w:t>
      </w:r>
      <w:r w:rsidRPr="006618F5">
        <w:rPr>
          <w:rFonts w:ascii="Georgia" w:hAnsi="Georgia"/>
          <w:sz w:val="22"/>
          <w:szCs w:val="22"/>
        </w:rPr>
        <w:t>requesting</w:t>
      </w:r>
      <w:r w:rsidRPr="003D1C60">
        <w:rPr>
          <w:rFonts w:ascii="Georgia" w:hAnsi="Georgia"/>
          <w:sz w:val="22"/>
          <w:szCs w:val="22"/>
        </w:rPr>
        <w:t xml:space="preserve"> </w:t>
      </w:r>
      <w:r w:rsidRPr="006618F5">
        <w:rPr>
          <w:rFonts w:ascii="Georgia" w:hAnsi="Georgia"/>
          <w:sz w:val="22"/>
          <w:szCs w:val="22"/>
        </w:rPr>
        <w:t>continuing</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supplemental</w:t>
      </w:r>
      <w:r w:rsidRPr="003D1C60">
        <w:rPr>
          <w:rFonts w:ascii="Georgia" w:hAnsi="Georgia"/>
          <w:sz w:val="22"/>
          <w:szCs w:val="22"/>
        </w:rPr>
        <w:t xml:space="preserve"> </w:t>
      </w:r>
      <w:r w:rsidRPr="006618F5">
        <w:rPr>
          <w:rFonts w:ascii="Georgia" w:hAnsi="Georgia"/>
          <w:sz w:val="22"/>
          <w:szCs w:val="22"/>
        </w:rPr>
        <w:t>consultation</w:t>
      </w:r>
      <w:r w:rsidRPr="003D1C60">
        <w:rPr>
          <w:rFonts w:ascii="Georgia" w:hAnsi="Georgia"/>
          <w:sz w:val="22"/>
          <w:szCs w:val="22"/>
        </w:rPr>
        <w:t xml:space="preserve"> </w:t>
      </w:r>
      <w:r w:rsidRPr="006618F5">
        <w:rPr>
          <w:rFonts w:ascii="Georgia" w:hAnsi="Georgia"/>
          <w:sz w:val="22"/>
          <w:szCs w:val="22"/>
        </w:rPr>
        <w:t xml:space="preserve">received from the SHPO, </w:t>
      </w:r>
      <w:proofErr w:type="spellStart"/>
      <w:r w:rsidRPr="006618F5">
        <w:rPr>
          <w:rFonts w:ascii="Georgia" w:hAnsi="Georgia"/>
          <w:sz w:val="22"/>
          <w:szCs w:val="22"/>
        </w:rPr>
        <w:t>THPO</w:t>
      </w:r>
      <w:proofErr w:type="spellEnd"/>
      <w:r w:rsidRPr="006618F5">
        <w:rPr>
          <w:rFonts w:ascii="Georgia" w:hAnsi="Georgia"/>
          <w:sz w:val="22"/>
          <w:szCs w:val="22"/>
        </w:rPr>
        <w:t>, or other consulting party or the USFWS or NMFS; or notices of noncompliance received from consulting authorities or regulatory agencies.</w:t>
      </w:r>
    </w:p>
    <w:p w14:paraId="61FD1D3D" w14:textId="77777777" w:rsidR="000C7B82" w:rsidRDefault="000C7B82" w:rsidP="00EA791B">
      <w:pPr>
        <w:pStyle w:val="BodyText"/>
        <w:spacing w:before="0"/>
        <w:ind w:left="720" w:right="403"/>
        <w:contextualSpacing/>
        <w:rPr>
          <w:rFonts w:ascii="Georgia" w:hAnsi="Georgia"/>
          <w:sz w:val="22"/>
          <w:szCs w:val="22"/>
        </w:rPr>
      </w:pPr>
    </w:p>
    <w:p w14:paraId="5EA0C6A7" w14:textId="4F65E59D" w:rsidR="0001508C"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Any change to the approved scope of grant funded activities proposed after the completion of environmental and historic preservation review that has the potential for altering the nature or extent of environmental or historic preservation impacts must be brought to the attention</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008135E7">
        <w:rPr>
          <w:rFonts w:ascii="Georgia" w:hAnsi="Georgia"/>
          <w:sz w:val="22"/>
          <w:szCs w:val="22"/>
        </w:rPr>
        <w:t>IBO</w:t>
      </w:r>
      <w:r w:rsidRPr="003D1C60">
        <w:rPr>
          <w:rFonts w:ascii="Georgia" w:hAnsi="Georgia"/>
          <w:sz w:val="22"/>
          <w:szCs w:val="22"/>
        </w:rPr>
        <w:t xml:space="preserve"> </w:t>
      </w:r>
      <w:r w:rsidRPr="006618F5">
        <w:rPr>
          <w:rFonts w:ascii="Georgia" w:hAnsi="Georgia"/>
          <w:sz w:val="22"/>
          <w:szCs w:val="22"/>
        </w:rPr>
        <w:t>and</w:t>
      </w:r>
      <w:r w:rsidRPr="003D1C60">
        <w:rPr>
          <w:rFonts w:ascii="Georgia" w:hAnsi="Georgia"/>
          <w:sz w:val="22"/>
          <w:szCs w:val="22"/>
        </w:rPr>
        <w:t xml:space="preserve"> </w:t>
      </w:r>
      <w:r w:rsidRPr="006618F5">
        <w:rPr>
          <w:rFonts w:ascii="Georgia" w:hAnsi="Georgia"/>
          <w:sz w:val="22"/>
          <w:szCs w:val="22"/>
        </w:rPr>
        <w:t>will</w:t>
      </w:r>
      <w:r w:rsidRPr="003D1C60">
        <w:rPr>
          <w:rFonts w:ascii="Georgia" w:hAnsi="Georgia"/>
          <w:sz w:val="22"/>
          <w:szCs w:val="22"/>
        </w:rPr>
        <w:t xml:space="preserve"> </w:t>
      </w:r>
      <w:r w:rsidRPr="006618F5">
        <w:rPr>
          <w:rFonts w:ascii="Georgia" w:hAnsi="Georgia"/>
          <w:sz w:val="22"/>
          <w:szCs w:val="22"/>
        </w:rPr>
        <w:t>be</w:t>
      </w:r>
      <w:r w:rsidRPr="003D1C60">
        <w:rPr>
          <w:rFonts w:ascii="Georgia" w:hAnsi="Georgia"/>
          <w:sz w:val="22"/>
          <w:szCs w:val="22"/>
        </w:rPr>
        <w:t xml:space="preserve"> </w:t>
      </w:r>
      <w:r w:rsidRPr="006618F5">
        <w:rPr>
          <w:rFonts w:ascii="Georgia" w:hAnsi="Georgia"/>
          <w:sz w:val="22"/>
          <w:szCs w:val="22"/>
        </w:rPr>
        <w:t>re-evaluated</w:t>
      </w:r>
      <w:r w:rsidRPr="003D1C60">
        <w:rPr>
          <w:rFonts w:ascii="Georgia" w:hAnsi="Georgia"/>
          <w:sz w:val="22"/>
          <w:szCs w:val="22"/>
        </w:rPr>
        <w:t xml:space="preserve"> </w:t>
      </w:r>
      <w:r w:rsidRPr="006618F5">
        <w:rPr>
          <w:rFonts w:ascii="Georgia" w:hAnsi="Georgia"/>
          <w:sz w:val="22"/>
          <w:szCs w:val="22"/>
        </w:rPr>
        <w:t>for</w:t>
      </w:r>
      <w:r w:rsidRPr="003D1C60">
        <w:rPr>
          <w:rFonts w:ascii="Georgia" w:hAnsi="Georgia"/>
          <w:sz w:val="22"/>
          <w:szCs w:val="22"/>
        </w:rPr>
        <w:t xml:space="preserve"> </w:t>
      </w:r>
      <w:r w:rsidRPr="006618F5">
        <w:rPr>
          <w:rFonts w:ascii="Georgia" w:hAnsi="Georgia"/>
          <w:sz w:val="22"/>
          <w:szCs w:val="22"/>
        </w:rPr>
        <w:t>compliance</w:t>
      </w:r>
      <w:r w:rsidRPr="003D1C60">
        <w:rPr>
          <w:rFonts w:ascii="Georgia" w:hAnsi="Georgia"/>
          <w:sz w:val="22"/>
          <w:szCs w:val="22"/>
        </w:rPr>
        <w:t xml:space="preserve"> </w:t>
      </w:r>
      <w:r w:rsidRPr="006618F5">
        <w:rPr>
          <w:rFonts w:ascii="Georgia" w:hAnsi="Georgia"/>
          <w:sz w:val="22"/>
          <w:szCs w:val="22"/>
        </w:rPr>
        <w:t>with</w:t>
      </w:r>
      <w:r w:rsidRPr="003D1C60">
        <w:rPr>
          <w:rFonts w:ascii="Georgia" w:hAnsi="Georgia"/>
          <w:sz w:val="22"/>
          <w:szCs w:val="22"/>
        </w:rPr>
        <w:t xml:space="preserve"> </w:t>
      </w:r>
      <w:r w:rsidRPr="006618F5">
        <w:rPr>
          <w:rFonts w:ascii="Georgia" w:hAnsi="Georgia"/>
          <w:sz w:val="22"/>
          <w:szCs w:val="22"/>
        </w:rPr>
        <w:t>applicable</w:t>
      </w:r>
      <w:r w:rsidRPr="003D1C60">
        <w:rPr>
          <w:rFonts w:ascii="Georgia" w:hAnsi="Georgia"/>
          <w:sz w:val="22"/>
          <w:szCs w:val="22"/>
        </w:rPr>
        <w:t xml:space="preserve"> </w:t>
      </w:r>
      <w:r w:rsidRPr="006618F5">
        <w:rPr>
          <w:rFonts w:ascii="Georgia" w:hAnsi="Georgia"/>
          <w:sz w:val="22"/>
          <w:szCs w:val="22"/>
        </w:rPr>
        <w:t>requirements.</w:t>
      </w:r>
    </w:p>
    <w:p w14:paraId="0120E0DC" w14:textId="77777777" w:rsidR="00520CAC" w:rsidRPr="006618F5" w:rsidRDefault="00520CAC" w:rsidP="00EA791B">
      <w:pPr>
        <w:pStyle w:val="BodyText"/>
        <w:spacing w:before="0"/>
        <w:ind w:left="720" w:right="403"/>
        <w:contextualSpacing/>
        <w:rPr>
          <w:rFonts w:ascii="Georgia" w:hAnsi="Georgia"/>
          <w:sz w:val="22"/>
          <w:szCs w:val="22"/>
        </w:rPr>
      </w:pPr>
    </w:p>
    <w:p w14:paraId="0588622D" w14:textId="23BC92FD" w:rsidR="00F17665" w:rsidRDefault="00F17665" w:rsidP="00B55EE0">
      <w:pPr>
        <w:pStyle w:val="BodyText"/>
        <w:spacing w:before="110" w:line="336" w:lineRule="auto"/>
        <w:ind w:left="720" w:right="410"/>
        <w:contextualSpacing/>
        <w:rPr>
          <w:rFonts w:ascii="Georgia" w:hAnsi="Georgia"/>
          <w:sz w:val="22"/>
          <w:szCs w:val="22"/>
        </w:rPr>
      </w:pPr>
      <w:r w:rsidRPr="006E1FF6">
        <w:rPr>
          <w:rFonts w:ascii="Georgia" w:hAnsi="Georgia"/>
          <w:sz w:val="22"/>
          <w:szCs w:val="22"/>
        </w:rPr>
        <w:t xml:space="preserve">Archaeological Resources: Burial sites, human remains, and funerary objects are subject to the requirements of all applicable Federal, Tribal, </w:t>
      </w:r>
      <w:r w:rsidR="00CE4F3F">
        <w:rPr>
          <w:rFonts w:ascii="Georgia" w:hAnsi="Georgia"/>
          <w:sz w:val="22"/>
          <w:szCs w:val="22"/>
        </w:rPr>
        <w:t>S</w:t>
      </w:r>
      <w:r w:rsidRPr="006E1FF6">
        <w:rPr>
          <w:rFonts w:ascii="Georgia" w:hAnsi="Georgia"/>
          <w:sz w:val="22"/>
          <w:szCs w:val="22"/>
        </w:rPr>
        <w:t>tate, and</w:t>
      </w:r>
      <w:r w:rsidR="00B55EE0">
        <w:rPr>
          <w:rFonts w:ascii="Georgia" w:hAnsi="Georgia"/>
          <w:sz w:val="22"/>
          <w:szCs w:val="22"/>
        </w:rPr>
        <w:t xml:space="preserve"> Local laws and protocols, such as the Native America Graves Protection </w:t>
      </w:r>
      <w:r w:rsidR="006A352E">
        <w:rPr>
          <w:rFonts w:ascii="Georgia" w:hAnsi="Georgia"/>
          <w:sz w:val="22"/>
          <w:szCs w:val="22"/>
        </w:rPr>
        <w:t xml:space="preserve">and Repatriation Act </w:t>
      </w:r>
    </w:p>
    <w:p w14:paraId="78B38756" w14:textId="24785184" w:rsidR="00F17665" w:rsidRPr="006618F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(NAGPRA), in addition to Section 106 of the </w:t>
      </w:r>
      <w:proofErr w:type="spellStart"/>
      <w:r w:rsidRPr="006618F5">
        <w:rPr>
          <w:rFonts w:ascii="Georgia" w:hAnsi="Georgia"/>
          <w:sz w:val="22"/>
          <w:szCs w:val="22"/>
        </w:rPr>
        <w:t>NHPA</w:t>
      </w:r>
      <w:proofErr w:type="spellEnd"/>
      <w:r w:rsidRPr="006618F5">
        <w:rPr>
          <w:rFonts w:ascii="Georgia" w:hAnsi="Georgia"/>
          <w:sz w:val="22"/>
          <w:szCs w:val="22"/>
        </w:rPr>
        <w:t xml:space="preserve">. Subgrantees must notify the </w:t>
      </w:r>
      <w:r w:rsidR="008135E7">
        <w:rPr>
          <w:rFonts w:ascii="Georgia" w:hAnsi="Georgia"/>
          <w:sz w:val="22"/>
          <w:szCs w:val="22"/>
        </w:rPr>
        <w:t>IBO</w:t>
      </w:r>
      <w:r w:rsidRPr="006618F5">
        <w:rPr>
          <w:rFonts w:ascii="Georgia" w:hAnsi="Georgia"/>
          <w:sz w:val="22"/>
          <w:szCs w:val="22"/>
        </w:rPr>
        <w:t xml:space="preserve"> of inadvertent discoveries and potential impacts to these resources and identify and follow all applicable laws or protocols. If any potential archeological resources or buried human remains are discovered during construction, the Subgrantee must immediately stop </w:t>
      </w:r>
      <w:proofErr w:type="gramStart"/>
      <w:r w:rsidRPr="006618F5">
        <w:rPr>
          <w:rFonts w:ascii="Georgia" w:hAnsi="Georgia"/>
          <w:sz w:val="22"/>
          <w:szCs w:val="22"/>
        </w:rPr>
        <w:t>work</w:t>
      </w:r>
      <w:proofErr w:type="gramEnd"/>
      <w:r w:rsidRPr="006618F5">
        <w:rPr>
          <w:rFonts w:ascii="Georgia" w:hAnsi="Georgia"/>
          <w:sz w:val="22"/>
          <w:szCs w:val="22"/>
        </w:rPr>
        <w:t xml:space="preserve"> in that area, secure that area, and keep information about the discovery confidential,</w:t>
      </w:r>
      <w:r w:rsidRPr="006E1FF6">
        <w:rPr>
          <w:rFonts w:ascii="Georgia" w:hAnsi="Georgia"/>
          <w:sz w:val="22"/>
          <w:szCs w:val="22"/>
        </w:rPr>
        <w:t xml:space="preserve"> </w:t>
      </w:r>
      <w:r w:rsidRPr="006618F5">
        <w:rPr>
          <w:rFonts w:ascii="Georgia" w:hAnsi="Georgia"/>
          <w:sz w:val="22"/>
          <w:szCs w:val="22"/>
        </w:rPr>
        <w:t>except</w:t>
      </w:r>
      <w:r w:rsidRPr="006E1FF6">
        <w:rPr>
          <w:rFonts w:ascii="Georgia" w:hAnsi="Georgia"/>
          <w:sz w:val="22"/>
          <w:szCs w:val="22"/>
        </w:rPr>
        <w:t xml:space="preserve"> </w:t>
      </w:r>
      <w:r w:rsidRPr="006618F5">
        <w:rPr>
          <w:rFonts w:ascii="Georgia" w:hAnsi="Georgia"/>
          <w:sz w:val="22"/>
          <w:szCs w:val="22"/>
        </w:rPr>
        <w:t>to</w:t>
      </w:r>
      <w:r w:rsidRPr="006E1FF6">
        <w:rPr>
          <w:rFonts w:ascii="Georgia" w:hAnsi="Georgia"/>
          <w:sz w:val="22"/>
          <w:szCs w:val="22"/>
        </w:rPr>
        <w:t xml:space="preserve"> </w:t>
      </w:r>
      <w:r w:rsidRPr="006618F5">
        <w:rPr>
          <w:rFonts w:ascii="Georgia" w:hAnsi="Georgia"/>
          <w:sz w:val="22"/>
          <w:szCs w:val="22"/>
        </w:rPr>
        <w:t>notify</w:t>
      </w:r>
      <w:r w:rsidRPr="006E1FF6">
        <w:rPr>
          <w:rFonts w:ascii="Georgia" w:hAnsi="Georgia"/>
          <w:sz w:val="22"/>
          <w:szCs w:val="22"/>
        </w:rPr>
        <w:t xml:space="preserve"> </w:t>
      </w:r>
      <w:r w:rsidRPr="006618F5">
        <w:rPr>
          <w:rFonts w:ascii="Georgia" w:hAnsi="Georgia"/>
          <w:sz w:val="22"/>
          <w:szCs w:val="22"/>
        </w:rPr>
        <w:t>the</w:t>
      </w:r>
      <w:r w:rsidRPr="006E1FF6">
        <w:rPr>
          <w:rFonts w:ascii="Georgia" w:hAnsi="Georgia"/>
          <w:sz w:val="22"/>
          <w:szCs w:val="22"/>
        </w:rPr>
        <w:t xml:space="preserve"> </w:t>
      </w:r>
      <w:r w:rsidR="008135E7">
        <w:rPr>
          <w:rFonts w:ascii="Georgia" w:hAnsi="Georgia"/>
          <w:sz w:val="22"/>
          <w:szCs w:val="22"/>
        </w:rPr>
        <w:t>IBO</w:t>
      </w:r>
      <w:r w:rsidR="002E0FAE">
        <w:rPr>
          <w:rFonts w:ascii="Georgia" w:hAnsi="Georgia"/>
          <w:sz w:val="22"/>
          <w:szCs w:val="22"/>
        </w:rPr>
        <w:t xml:space="preserve"> and the interested SHPO</w:t>
      </w:r>
      <w:r w:rsidRPr="006618F5">
        <w:rPr>
          <w:rFonts w:ascii="Georgia" w:hAnsi="Georgia"/>
          <w:sz w:val="22"/>
          <w:szCs w:val="22"/>
        </w:rPr>
        <w:t>.</w:t>
      </w:r>
      <w:r w:rsidRPr="006E1FF6">
        <w:rPr>
          <w:rFonts w:ascii="Georgia" w:hAnsi="Georgia"/>
          <w:sz w:val="22"/>
          <w:szCs w:val="22"/>
        </w:rPr>
        <w:t xml:space="preserve"> </w:t>
      </w:r>
      <w:r w:rsidRPr="006618F5">
        <w:rPr>
          <w:rFonts w:ascii="Georgia" w:hAnsi="Georgia"/>
          <w:sz w:val="22"/>
          <w:szCs w:val="22"/>
        </w:rPr>
        <w:t>Such</w:t>
      </w:r>
      <w:r w:rsidRPr="006E1FF6">
        <w:rPr>
          <w:rFonts w:ascii="Georgia" w:hAnsi="Georgia"/>
          <w:sz w:val="22"/>
          <w:szCs w:val="22"/>
        </w:rPr>
        <w:t xml:space="preserve"> </w:t>
      </w:r>
      <w:r w:rsidRPr="006618F5">
        <w:rPr>
          <w:rFonts w:ascii="Georgia" w:hAnsi="Georgia"/>
          <w:sz w:val="22"/>
          <w:szCs w:val="22"/>
        </w:rPr>
        <w:t>construction</w:t>
      </w:r>
      <w:r w:rsidRPr="006E1FF6">
        <w:rPr>
          <w:rFonts w:ascii="Georgia" w:hAnsi="Georgia"/>
          <w:sz w:val="22"/>
          <w:szCs w:val="22"/>
        </w:rPr>
        <w:t xml:space="preserve"> </w:t>
      </w:r>
      <w:r w:rsidRPr="006618F5">
        <w:rPr>
          <w:rFonts w:ascii="Georgia" w:hAnsi="Georgia"/>
          <w:sz w:val="22"/>
          <w:szCs w:val="22"/>
        </w:rPr>
        <w:t>activities</w:t>
      </w:r>
      <w:r w:rsidRPr="006E1FF6">
        <w:rPr>
          <w:rFonts w:ascii="Georgia" w:hAnsi="Georgia"/>
          <w:sz w:val="22"/>
          <w:szCs w:val="22"/>
        </w:rPr>
        <w:t xml:space="preserve"> </w:t>
      </w:r>
      <w:r w:rsidRPr="006618F5">
        <w:rPr>
          <w:rFonts w:ascii="Georgia" w:hAnsi="Georgia"/>
          <w:sz w:val="22"/>
          <w:szCs w:val="22"/>
        </w:rPr>
        <w:t>may</w:t>
      </w:r>
      <w:r w:rsidRPr="006E1FF6">
        <w:rPr>
          <w:rFonts w:ascii="Georgia" w:hAnsi="Georgia"/>
          <w:sz w:val="22"/>
          <w:szCs w:val="22"/>
        </w:rPr>
        <w:t xml:space="preserve"> </w:t>
      </w:r>
      <w:r w:rsidRPr="006618F5">
        <w:rPr>
          <w:rFonts w:ascii="Georgia" w:hAnsi="Georgia"/>
          <w:sz w:val="22"/>
          <w:szCs w:val="22"/>
        </w:rPr>
        <w:t xml:space="preserve">then only continue with the written approval of the </w:t>
      </w:r>
      <w:r w:rsidR="008135E7">
        <w:rPr>
          <w:rFonts w:ascii="Georgia" w:hAnsi="Georgia"/>
          <w:sz w:val="22"/>
          <w:szCs w:val="22"/>
        </w:rPr>
        <w:t>IBO</w:t>
      </w:r>
      <w:r w:rsidRPr="006618F5">
        <w:rPr>
          <w:rFonts w:ascii="Georgia" w:hAnsi="Georgia"/>
          <w:sz w:val="22"/>
          <w:szCs w:val="22"/>
        </w:rPr>
        <w:t>.</w:t>
      </w:r>
    </w:p>
    <w:p w14:paraId="1A5BE109" w14:textId="2DBA0AE8"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5" w:name="10._Scheduling_Inspection_for_Final_Acce"/>
      <w:bookmarkEnd w:id="15"/>
      <w:r w:rsidRPr="00AF35CF">
        <w:rPr>
          <w:rFonts w:ascii="Georgia" w:hAnsi="Georgia"/>
          <w:b/>
          <w:bCs/>
          <w:u w:val="single"/>
        </w:rPr>
        <w:t>Scheduling Inspection for Final Acceptance</w:t>
      </w:r>
    </w:p>
    <w:p w14:paraId="51D4D43C" w14:textId="0019C57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The Subgrantee </w:t>
      </w:r>
      <w:r w:rsidR="000F1499">
        <w:rPr>
          <w:rFonts w:ascii="Georgia" w:hAnsi="Georgia"/>
          <w:sz w:val="22"/>
          <w:szCs w:val="22"/>
        </w:rPr>
        <w:t xml:space="preserve">shall </w:t>
      </w:r>
      <w:r w:rsidRPr="006618F5">
        <w:rPr>
          <w:rFonts w:ascii="Georgia" w:hAnsi="Georgia"/>
          <w:sz w:val="22"/>
          <w:szCs w:val="22"/>
        </w:rPr>
        <w:t>provide notice of completion for each broadband infrastructure project and other</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activities</w:t>
      </w:r>
      <w:r w:rsidRPr="00C42B1A">
        <w:rPr>
          <w:rFonts w:ascii="Georgia" w:hAnsi="Georgia"/>
          <w:sz w:val="22"/>
          <w:szCs w:val="22"/>
        </w:rPr>
        <w:t xml:space="preserve"> </w:t>
      </w:r>
      <w:r w:rsidRPr="006618F5">
        <w:rPr>
          <w:rFonts w:ascii="Georgia" w:hAnsi="Georgia"/>
          <w:sz w:val="22"/>
          <w:szCs w:val="22"/>
        </w:rPr>
        <w:t>when</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has</w:t>
      </w:r>
      <w:r w:rsidRPr="00C42B1A">
        <w:rPr>
          <w:rFonts w:ascii="Georgia" w:hAnsi="Georgia"/>
          <w:sz w:val="22"/>
          <w:szCs w:val="22"/>
        </w:rPr>
        <w:t xml:space="preserve"> </w:t>
      </w:r>
      <w:r w:rsidRPr="006618F5">
        <w:rPr>
          <w:rFonts w:ascii="Georgia" w:hAnsi="Georgia"/>
          <w:sz w:val="22"/>
          <w:szCs w:val="22"/>
        </w:rPr>
        <w:t>been</w:t>
      </w:r>
      <w:r w:rsidRPr="00C42B1A">
        <w:rPr>
          <w:rFonts w:ascii="Georgia" w:hAnsi="Georgia"/>
          <w:sz w:val="22"/>
          <w:szCs w:val="22"/>
        </w:rPr>
        <w:t xml:space="preserve"> </w:t>
      </w:r>
      <w:r w:rsidRPr="006618F5">
        <w:rPr>
          <w:rFonts w:ascii="Georgia" w:hAnsi="Georgia"/>
          <w:sz w:val="22"/>
          <w:szCs w:val="22"/>
        </w:rPr>
        <w:t>completed,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professional</w:t>
      </w:r>
      <w:r w:rsidRPr="00C42B1A">
        <w:rPr>
          <w:rFonts w:ascii="Georgia" w:hAnsi="Georgia"/>
          <w:sz w:val="22"/>
          <w:szCs w:val="22"/>
        </w:rPr>
        <w:t xml:space="preserve"> </w:t>
      </w:r>
      <w:r w:rsidRPr="006618F5">
        <w:rPr>
          <w:rFonts w:ascii="Georgia" w:hAnsi="Georgia"/>
          <w:sz w:val="22"/>
          <w:szCs w:val="22"/>
        </w:rPr>
        <w:t xml:space="preserve">engineer certified in </w:t>
      </w:r>
      <w:r w:rsidR="00306A65">
        <w:rPr>
          <w:rFonts w:ascii="Georgia" w:hAnsi="Georgia"/>
          <w:sz w:val="22"/>
          <w:szCs w:val="22"/>
        </w:rPr>
        <w:t>Indiana</w:t>
      </w:r>
      <w:r w:rsidRPr="006618F5">
        <w:rPr>
          <w:rFonts w:ascii="Georgia" w:hAnsi="Georgia"/>
          <w:sz w:val="22"/>
          <w:szCs w:val="22"/>
        </w:rPr>
        <w:t xml:space="preserve"> has conducted its own final inspection, and any deficiencies have been corrected. Scheduling of the final inspection will be coordinated by </w:t>
      </w:r>
      <w:r w:rsidR="007922A3">
        <w:rPr>
          <w:rFonts w:ascii="Georgia" w:hAnsi="Georgia"/>
          <w:sz w:val="22"/>
          <w:szCs w:val="22"/>
        </w:rPr>
        <w:t>the IBO</w:t>
      </w:r>
      <w:r w:rsidR="008A6954">
        <w:rPr>
          <w:rFonts w:ascii="Georgia" w:hAnsi="Georgia"/>
          <w:sz w:val="22"/>
          <w:szCs w:val="22"/>
        </w:rPr>
        <w:t>.</w:t>
      </w:r>
      <w:r w:rsidRPr="006618F5">
        <w:rPr>
          <w:rFonts w:ascii="Georgia" w:hAnsi="Georgia"/>
          <w:sz w:val="22"/>
          <w:szCs w:val="22"/>
        </w:rPr>
        <w:t xml:space="preserve"> </w:t>
      </w:r>
      <w:r w:rsidR="008A6954">
        <w:rPr>
          <w:rFonts w:ascii="Georgia" w:hAnsi="Georgia"/>
          <w:sz w:val="22"/>
          <w:szCs w:val="22"/>
        </w:rPr>
        <w:t>R</w:t>
      </w:r>
      <w:r w:rsidRPr="006618F5">
        <w:rPr>
          <w:rFonts w:ascii="Georgia" w:hAnsi="Georgia"/>
          <w:sz w:val="22"/>
          <w:szCs w:val="22"/>
        </w:rPr>
        <w:t xml:space="preserve">epresentatives of the </w:t>
      </w:r>
      <w:r w:rsidR="008135E7">
        <w:rPr>
          <w:rFonts w:ascii="Georgia" w:hAnsi="Georgia"/>
          <w:sz w:val="22"/>
          <w:szCs w:val="22"/>
        </w:rPr>
        <w:t>IBO</w:t>
      </w:r>
      <w:r w:rsidR="007F3D04">
        <w:rPr>
          <w:rFonts w:ascii="Georgia" w:hAnsi="Georgia"/>
          <w:sz w:val="22"/>
          <w:szCs w:val="22"/>
        </w:rPr>
        <w:t xml:space="preserve">, </w:t>
      </w:r>
      <w:r w:rsidR="00935B65">
        <w:rPr>
          <w:rFonts w:ascii="Georgia" w:hAnsi="Georgia"/>
          <w:sz w:val="22"/>
          <w:szCs w:val="22"/>
        </w:rPr>
        <w:t>the architect/engineer</w:t>
      </w:r>
      <w:r w:rsidRPr="006618F5">
        <w:rPr>
          <w:rFonts w:ascii="Georgia" w:hAnsi="Georgia"/>
          <w:sz w:val="22"/>
          <w:szCs w:val="22"/>
        </w:rPr>
        <w:t xml:space="preserve"> and Subgrantee must attend the final inspection for each project.</w:t>
      </w:r>
      <w:r w:rsidR="008A6954">
        <w:rPr>
          <w:rFonts w:ascii="Georgia" w:hAnsi="Georgia"/>
          <w:sz w:val="22"/>
          <w:szCs w:val="22"/>
        </w:rPr>
        <w:t xml:space="preserve"> </w:t>
      </w:r>
    </w:p>
    <w:p w14:paraId="6CDEE3F3"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6" w:name="11._Domestic_Preference_for_Procurements"/>
      <w:bookmarkEnd w:id="16"/>
      <w:r w:rsidRPr="00AF35CF">
        <w:rPr>
          <w:rFonts w:ascii="Georgia" w:hAnsi="Georgia"/>
          <w:b/>
          <w:bCs/>
          <w:u w:val="single"/>
        </w:rPr>
        <w:t>Domestic Preference for Procurements (Build America, Buy America)</w:t>
      </w:r>
    </w:p>
    <w:p w14:paraId="22776F28" w14:textId="43542A98" w:rsidR="00612244" w:rsidRPr="00E47C82" w:rsidRDefault="00F17665" w:rsidP="00E47C82">
      <w:pPr>
        <w:pStyle w:val="BodyText"/>
        <w:tabs>
          <w:tab w:val="left" w:pos="360"/>
        </w:tabs>
        <w:spacing w:before="60" w:line="336" w:lineRule="auto"/>
        <w:ind w:left="360" w:right="130"/>
        <w:contextualSpacing/>
      </w:pPr>
      <w:r w:rsidRPr="006618F5">
        <w:rPr>
          <w:rFonts w:ascii="Georgia" w:hAnsi="Georgia"/>
          <w:sz w:val="22"/>
          <w:szCs w:val="22"/>
        </w:rPr>
        <w:t>Congress</w:t>
      </w:r>
      <w:r w:rsidRPr="00C42B1A">
        <w:rPr>
          <w:rFonts w:ascii="Georgia" w:hAnsi="Georgia"/>
          <w:sz w:val="22"/>
          <w:szCs w:val="22"/>
        </w:rPr>
        <w:t xml:space="preserve"> </w:t>
      </w:r>
      <w:r w:rsidRPr="006618F5">
        <w:rPr>
          <w:rFonts w:ascii="Georgia" w:hAnsi="Georgia"/>
          <w:sz w:val="22"/>
          <w:szCs w:val="22"/>
        </w:rPr>
        <w:t>passed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Build</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Buy</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Act</w:t>
      </w:r>
      <w:r w:rsidRPr="00C42B1A">
        <w:rPr>
          <w:rFonts w:ascii="Georgia" w:hAnsi="Georgia"/>
          <w:sz w:val="22"/>
          <w:szCs w:val="22"/>
        </w:rPr>
        <w:t xml:space="preserve"> </w:t>
      </w:r>
      <w:r w:rsidRPr="006618F5">
        <w:rPr>
          <w:rFonts w:ascii="Georgia" w:hAnsi="Georgia"/>
          <w:sz w:val="22"/>
          <w:szCs w:val="22"/>
        </w:rPr>
        <w:t>(BABA)</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November</w:t>
      </w:r>
      <w:r w:rsidRPr="00C42B1A">
        <w:rPr>
          <w:rFonts w:ascii="Georgia" w:hAnsi="Georgia"/>
          <w:sz w:val="22"/>
          <w:szCs w:val="22"/>
        </w:rPr>
        <w:t xml:space="preserve"> </w:t>
      </w:r>
      <w:r w:rsidRPr="006618F5">
        <w:rPr>
          <w:rFonts w:ascii="Georgia" w:hAnsi="Georgia"/>
          <w:sz w:val="22"/>
          <w:szCs w:val="22"/>
        </w:rPr>
        <w:t>15,</w:t>
      </w:r>
      <w:r w:rsidRPr="00C42B1A">
        <w:rPr>
          <w:rFonts w:ascii="Georgia" w:hAnsi="Georgia"/>
          <w:sz w:val="22"/>
          <w:szCs w:val="22"/>
        </w:rPr>
        <w:t xml:space="preserve"> </w:t>
      </w:r>
      <w:proofErr w:type="gramStart"/>
      <w:r w:rsidRPr="006618F5">
        <w:rPr>
          <w:rFonts w:ascii="Georgia" w:hAnsi="Georgia"/>
          <w:sz w:val="22"/>
          <w:szCs w:val="22"/>
        </w:rPr>
        <w:t>2021</w:t>
      </w:r>
      <w:proofErr w:type="gramEnd"/>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 xml:space="preserve">of the Infrastructure Investment and Jobs Act, Pub. L. 117-58, 135 Stat. 429, 70901-70927. BABA established domestic content procurement preference requirements for Federal financial assistance projects for infrastructure, including the BEAD Program, consistent with Section 70912(2) of the Infrastructure Act. The Subgrantee shall comply </w:t>
      </w:r>
      <w:r w:rsidRPr="006618F5">
        <w:rPr>
          <w:rFonts w:ascii="Georgia" w:hAnsi="Georgia"/>
          <w:sz w:val="22"/>
          <w:szCs w:val="22"/>
        </w:rPr>
        <w:lastRenderedPageBreak/>
        <w:t xml:space="preserve">with BABA consistent with applicable legal authorities, such as the Infrastructure Act, Executive Order 14005, 2 CFR Part 184, OMB Memo M-24-02, and </w:t>
      </w:r>
      <w:r w:rsidR="00664CC1">
        <w:rPr>
          <w:rFonts w:ascii="Georgia" w:hAnsi="Georgia"/>
          <w:sz w:val="22"/>
          <w:szCs w:val="22"/>
        </w:rPr>
        <w:t xml:space="preserve">the </w:t>
      </w:r>
      <w:r w:rsidR="00693E4D">
        <w:rPr>
          <w:rFonts w:ascii="Georgia" w:hAnsi="Georgia"/>
          <w:sz w:val="22"/>
          <w:szCs w:val="22"/>
        </w:rPr>
        <w:t>requirements laid out in the final version of the BEAD BABA waiver</w:t>
      </w:r>
      <w:r w:rsidRPr="006618F5">
        <w:rPr>
          <w:rFonts w:ascii="Georgia" w:hAnsi="Georgia"/>
          <w:sz w:val="22"/>
          <w:szCs w:val="22"/>
        </w:rPr>
        <w:t>. All waivers applicable to BEAD</w:t>
      </w:r>
      <w:r w:rsidR="002C534A">
        <w:rPr>
          <w:rFonts w:ascii="Georgia" w:hAnsi="Georgia"/>
          <w:sz w:val="22"/>
          <w:szCs w:val="22"/>
        </w:rPr>
        <w:t xml:space="preserve">, an FAQ, and a BEAD BABA Self Certification list are posted </w:t>
      </w:r>
      <w:proofErr w:type="spellStart"/>
      <w:r w:rsidRPr="006618F5">
        <w:rPr>
          <w:rFonts w:ascii="Georgia" w:hAnsi="Georgia"/>
          <w:sz w:val="22"/>
          <w:szCs w:val="22"/>
        </w:rPr>
        <w:t>posted</w:t>
      </w:r>
      <w:proofErr w:type="spellEnd"/>
      <w:r w:rsidRPr="006618F5">
        <w:rPr>
          <w:rFonts w:ascii="Georgia" w:hAnsi="Georgia"/>
          <w:sz w:val="22"/>
          <w:szCs w:val="22"/>
        </w:rPr>
        <w:t xml:space="preserve"> on the Build America, Buy America page maintained by the Department of Commerce Office of Acquisition Management at </w:t>
      </w:r>
      <w:r w:rsidRPr="007166EB">
        <w:rPr>
          <w:rFonts w:ascii="Georgia" w:hAnsi="Georgia"/>
          <w:color w:val="0070C0"/>
          <w:sz w:val="22"/>
          <w:szCs w:val="22"/>
          <w:u w:val="single"/>
        </w:rPr>
        <w:t>https</w:t>
      </w:r>
      <w:hyperlink r:id="rId33">
        <w:r w:rsidRPr="007166EB">
          <w:rPr>
            <w:rFonts w:ascii="Georgia" w:hAnsi="Georgia"/>
            <w:color w:val="0070C0"/>
            <w:sz w:val="22"/>
            <w:szCs w:val="22"/>
            <w:u w:val="single"/>
          </w:rPr>
          <w:t>://www.commerce.gov/oam/build-america-buy-america.</w:t>
        </w:r>
      </w:hyperlink>
    </w:p>
    <w:p w14:paraId="371B40CB"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7" w:name="12._Prohibition_on_Use_for_Covered_Commu"/>
      <w:bookmarkEnd w:id="17"/>
      <w:r w:rsidRPr="00AF35CF">
        <w:rPr>
          <w:rFonts w:ascii="Georgia" w:hAnsi="Georgia"/>
          <w:b/>
          <w:bCs/>
          <w:u w:val="single"/>
        </w:rPr>
        <w:t xml:space="preserve">Prohibition on Use </w:t>
      </w:r>
      <w:proofErr w:type="gramStart"/>
      <w:r w:rsidRPr="00AF35CF">
        <w:rPr>
          <w:rFonts w:ascii="Georgia" w:hAnsi="Georgia"/>
          <w:b/>
          <w:bCs/>
          <w:u w:val="single"/>
        </w:rPr>
        <w:t>for</w:t>
      </w:r>
      <w:proofErr w:type="gramEnd"/>
      <w:r w:rsidRPr="00AF35CF">
        <w:rPr>
          <w:rFonts w:ascii="Georgia" w:hAnsi="Georgia"/>
          <w:b/>
          <w:bCs/>
          <w:u w:val="single"/>
        </w:rPr>
        <w:t xml:space="preserve"> Covered Communications Equipment or Services</w:t>
      </w:r>
    </w:p>
    <w:p w14:paraId="70DA8836" w14:textId="00C2E02D" w:rsidR="00184791" w:rsidRPr="00184791"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A Subgrantee or </w:t>
      </w:r>
      <w:r w:rsidR="00D144C7">
        <w:rPr>
          <w:rFonts w:ascii="Georgia" w:hAnsi="Georgia"/>
          <w:sz w:val="22"/>
          <w:szCs w:val="22"/>
        </w:rPr>
        <w:t>its</w:t>
      </w:r>
      <w:r w:rsidRPr="006618F5">
        <w:rPr>
          <w:rFonts w:ascii="Georgia" w:hAnsi="Georgia"/>
          <w:sz w:val="22"/>
          <w:szCs w:val="22"/>
        </w:rPr>
        <w:t xml:space="preserve"> contractors and subcontractors may not use Agreement Funds (including Matching Funds) to purchase or support any communications</w:t>
      </w:r>
      <w:r w:rsidRPr="00C42B1A">
        <w:rPr>
          <w:rFonts w:ascii="Georgia" w:hAnsi="Georgia"/>
          <w:sz w:val="22"/>
          <w:szCs w:val="22"/>
        </w:rPr>
        <w:t xml:space="preserve"> </w:t>
      </w:r>
      <w:r w:rsidRPr="006618F5">
        <w:rPr>
          <w:rFonts w:ascii="Georgia" w:hAnsi="Georgia"/>
          <w:sz w:val="22"/>
          <w:szCs w:val="22"/>
        </w:rPr>
        <w:t>equipment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covered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either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Secure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Trusted</w:t>
      </w:r>
      <w:r w:rsidRPr="00C42B1A">
        <w:rPr>
          <w:rFonts w:ascii="Georgia" w:hAnsi="Georgia"/>
          <w:sz w:val="22"/>
          <w:szCs w:val="22"/>
        </w:rPr>
        <w:t xml:space="preserve"> </w:t>
      </w:r>
      <w:r w:rsidRPr="006618F5">
        <w:rPr>
          <w:rFonts w:ascii="Georgia" w:hAnsi="Georgia"/>
          <w:sz w:val="22"/>
          <w:szCs w:val="22"/>
        </w:rPr>
        <w:t>Communications</w:t>
      </w:r>
      <w:r w:rsidR="00F86DB4">
        <w:rPr>
          <w:rFonts w:ascii="Georgia" w:hAnsi="Georgia"/>
          <w:sz w:val="22"/>
          <w:szCs w:val="22"/>
        </w:rPr>
        <w:t xml:space="preserve"> </w:t>
      </w:r>
      <w:r w:rsidRPr="006618F5">
        <w:rPr>
          <w:rFonts w:ascii="Georgia" w:hAnsi="Georgia"/>
          <w:sz w:val="22"/>
          <w:szCs w:val="22"/>
        </w:rPr>
        <w:t>Networks</w:t>
      </w:r>
      <w:r w:rsidRPr="006618F5">
        <w:rPr>
          <w:rFonts w:ascii="Georgia" w:hAnsi="Georgia"/>
          <w:spacing w:val="-3"/>
          <w:sz w:val="22"/>
          <w:szCs w:val="22"/>
        </w:rPr>
        <w:t xml:space="preserve"> </w:t>
      </w:r>
      <w:r w:rsidRPr="006618F5">
        <w:rPr>
          <w:rFonts w:ascii="Georgia" w:hAnsi="Georgia"/>
          <w:sz w:val="22"/>
          <w:szCs w:val="22"/>
        </w:rPr>
        <w:t>Act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2019</w:t>
      </w:r>
      <w:r w:rsidRPr="006618F5">
        <w:rPr>
          <w:rFonts w:ascii="Georgia" w:hAnsi="Georgia"/>
          <w:spacing w:val="-3"/>
          <w:sz w:val="22"/>
          <w:szCs w:val="22"/>
        </w:rPr>
        <w:t xml:space="preserve"> </w:t>
      </w:r>
      <w:r w:rsidRPr="006618F5">
        <w:rPr>
          <w:rFonts w:ascii="Georgia" w:hAnsi="Georgia"/>
          <w:sz w:val="22"/>
          <w:szCs w:val="22"/>
        </w:rPr>
        <w:t>(47</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1608)</w:t>
      </w:r>
      <w:r w:rsidRPr="006618F5">
        <w:rPr>
          <w:rFonts w:ascii="Georgia" w:hAnsi="Georgia"/>
          <w:spacing w:val="-4"/>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2</w:t>
      </w:r>
      <w:r w:rsidRPr="006618F5">
        <w:rPr>
          <w:rFonts w:ascii="Georgia" w:hAnsi="Georgia"/>
          <w:spacing w:val="-3"/>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200.216</w:t>
      </w:r>
      <w:r w:rsidRPr="006618F5">
        <w:rPr>
          <w:rFonts w:ascii="Georgia" w:hAnsi="Georgia"/>
          <w:spacing w:val="-3"/>
          <w:sz w:val="22"/>
          <w:szCs w:val="22"/>
        </w:rPr>
        <w:t xml:space="preserve"> </w:t>
      </w:r>
      <w:r w:rsidRPr="006618F5">
        <w:rPr>
          <w:rFonts w:ascii="Georgia" w:hAnsi="Georgia"/>
          <w:sz w:val="22"/>
          <w:szCs w:val="22"/>
        </w:rPr>
        <w:t>(Prohibition</w:t>
      </w:r>
      <w:r w:rsidRPr="006618F5">
        <w:rPr>
          <w:rFonts w:ascii="Georgia" w:hAnsi="Georgia"/>
          <w:spacing w:val="-3"/>
          <w:sz w:val="22"/>
          <w:szCs w:val="22"/>
        </w:rPr>
        <w:t xml:space="preserve"> </w:t>
      </w:r>
      <w:r w:rsidRPr="006618F5">
        <w:rPr>
          <w:rFonts w:ascii="Georgia" w:hAnsi="Georgia"/>
          <w:sz w:val="22"/>
          <w:szCs w:val="22"/>
        </w:rPr>
        <w:t>on</w:t>
      </w:r>
      <w:r w:rsidRPr="006618F5">
        <w:rPr>
          <w:rFonts w:ascii="Georgia" w:hAnsi="Georgia"/>
          <w:spacing w:val="-3"/>
          <w:sz w:val="22"/>
          <w:szCs w:val="22"/>
        </w:rPr>
        <w:t xml:space="preserve"> </w:t>
      </w:r>
      <w:r w:rsidRPr="006618F5">
        <w:rPr>
          <w:rFonts w:ascii="Georgia" w:hAnsi="Georgia"/>
          <w:sz w:val="22"/>
          <w:szCs w:val="22"/>
        </w:rPr>
        <w:t>certain telecommunications and video surveillance services or equipment).</w:t>
      </w:r>
      <w:r w:rsidR="00AF2235">
        <w:rPr>
          <w:rFonts w:ascii="Georgia" w:hAnsi="Georgia"/>
          <w:sz w:val="22"/>
          <w:szCs w:val="22"/>
        </w:rPr>
        <w:t xml:space="preserve"> By executing this Agreement, subgrantee certifies </w:t>
      </w:r>
      <w:r w:rsidR="00EA5552">
        <w:rPr>
          <w:rFonts w:ascii="Georgia" w:hAnsi="Georgia"/>
          <w:sz w:val="22"/>
          <w:szCs w:val="22"/>
        </w:rPr>
        <w:t>it</w:t>
      </w:r>
      <w:r w:rsidR="0059323B">
        <w:rPr>
          <w:rFonts w:ascii="Georgia" w:hAnsi="Georgia"/>
          <w:sz w:val="22"/>
          <w:szCs w:val="22"/>
        </w:rPr>
        <w:t xml:space="preserve"> (along with</w:t>
      </w:r>
      <w:r w:rsidR="00F8312F">
        <w:rPr>
          <w:rFonts w:ascii="Georgia" w:hAnsi="Georgia"/>
          <w:sz w:val="22"/>
          <w:szCs w:val="22"/>
        </w:rPr>
        <w:t xml:space="preserve"> its contractors or subcontractors</w:t>
      </w:r>
      <w:r w:rsidR="0059323B">
        <w:rPr>
          <w:rFonts w:ascii="Georgia" w:hAnsi="Georgia"/>
          <w:sz w:val="22"/>
          <w:szCs w:val="22"/>
        </w:rPr>
        <w:t xml:space="preserve">) </w:t>
      </w:r>
      <w:r w:rsidR="00EA5552">
        <w:rPr>
          <w:rFonts w:ascii="Georgia" w:hAnsi="Georgia"/>
          <w:sz w:val="22"/>
          <w:szCs w:val="22"/>
        </w:rPr>
        <w:t>will not</w:t>
      </w:r>
      <w:r w:rsidR="007442C8">
        <w:rPr>
          <w:rFonts w:ascii="Georgia" w:hAnsi="Georgia"/>
          <w:sz w:val="22"/>
          <w:szCs w:val="22"/>
        </w:rPr>
        <w:t xml:space="preserve"> obligate or expend grant funds to: (1) procure or obtain covered</w:t>
      </w:r>
      <w:r w:rsidR="00C559A7">
        <w:rPr>
          <w:rFonts w:ascii="Georgia" w:hAnsi="Georgia"/>
          <w:sz w:val="22"/>
          <w:szCs w:val="22"/>
        </w:rPr>
        <w:t xml:space="preserve"> </w:t>
      </w:r>
      <w:r w:rsidR="00184791" w:rsidRPr="00184791">
        <w:rPr>
          <w:rFonts w:ascii="Georgia" w:hAnsi="Georgia"/>
          <w:sz w:val="22"/>
          <w:szCs w:val="22"/>
        </w:rPr>
        <w:t>telecommunications equipment or services;</w:t>
      </w:r>
      <w:r w:rsidR="00184791">
        <w:rPr>
          <w:rFonts w:ascii="Georgia" w:hAnsi="Georgia"/>
          <w:sz w:val="22"/>
          <w:szCs w:val="22"/>
        </w:rPr>
        <w:t xml:space="preserve"> </w:t>
      </w:r>
      <w:r w:rsidR="00184791" w:rsidRPr="00184791">
        <w:rPr>
          <w:rFonts w:ascii="Georgia" w:hAnsi="Georgia"/>
          <w:sz w:val="22"/>
          <w:szCs w:val="22"/>
        </w:rPr>
        <w:t>(2) </w:t>
      </w:r>
      <w:r w:rsidR="00184791">
        <w:rPr>
          <w:rFonts w:ascii="Georgia" w:hAnsi="Georgia"/>
          <w:sz w:val="22"/>
          <w:szCs w:val="22"/>
        </w:rPr>
        <w:t>e</w:t>
      </w:r>
      <w:r w:rsidR="00184791" w:rsidRPr="00184791">
        <w:rPr>
          <w:rFonts w:ascii="Georgia" w:hAnsi="Georgia"/>
          <w:sz w:val="22"/>
          <w:szCs w:val="22"/>
        </w:rPr>
        <w:t>xtend or renew a contract to procure or obtain covered telecommunications equipment or services; or</w:t>
      </w:r>
      <w:r w:rsidR="00184791">
        <w:rPr>
          <w:rFonts w:ascii="Georgia" w:hAnsi="Georgia"/>
          <w:sz w:val="22"/>
          <w:szCs w:val="22"/>
        </w:rPr>
        <w:t xml:space="preserve"> </w:t>
      </w:r>
      <w:r w:rsidR="00184791" w:rsidRPr="00184791">
        <w:rPr>
          <w:rFonts w:ascii="Georgia" w:hAnsi="Georgia"/>
          <w:sz w:val="22"/>
          <w:szCs w:val="22"/>
        </w:rPr>
        <w:t>(3) </w:t>
      </w:r>
      <w:r w:rsidR="00184791">
        <w:rPr>
          <w:rFonts w:ascii="Georgia" w:hAnsi="Georgia"/>
          <w:sz w:val="22"/>
          <w:szCs w:val="22"/>
        </w:rPr>
        <w:t>e</w:t>
      </w:r>
      <w:r w:rsidR="00184791" w:rsidRPr="00184791">
        <w:rPr>
          <w:rFonts w:ascii="Georgia" w:hAnsi="Georgia"/>
          <w:sz w:val="22"/>
          <w:szCs w:val="22"/>
        </w:rPr>
        <w:t>nter into a contract (or extend or renew a contract) to procure or obtain covered telecommunications equipment or services.</w:t>
      </w:r>
    </w:p>
    <w:p w14:paraId="445A13A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8" w:name="13._Prohibition_on_the_Supplantation_of_"/>
      <w:bookmarkEnd w:id="18"/>
      <w:r w:rsidRPr="00AF35CF">
        <w:rPr>
          <w:rFonts w:ascii="Georgia" w:hAnsi="Georgia"/>
          <w:b/>
          <w:bCs/>
          <w:u w:val="single"/>
        </w:rPr>
        <w:t>Prohibition on the Supplantation of Funds</w:t>
      </w:r>
    </w:p>
    <w:p w14:paraId="4EB1BC26" w14:textId="2CDAF17E"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1702(l),</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awarded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under</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program shall be used to supplement, and not supplant, the amounts of Federal or non-Federal funds that the</w:t>
      </w:r>
      <w:r w:rsidRPr="00C42B1A">
        <w:rPr>
          <w:rFonts w:ascii="Georgia" w:hAnsi="Georgia"/>
          <w:sz w:val="22"/>
          <w:szCs w:val="22"/>
        </w:rPr>
        <w:t xml:space="preserve"> </w:t>
      </w:r>
      <w:r w:rsidR="00DB7F6D">
        <w:rPr>
          <w:rFonts w:ascii="Georgia" w:hAnsi="Georgia"/>
          <w:sz w:val="22"/>
          <w:szCs w:val="22"/>
        </w:rPr>
        <w:t>IBO</w:t>
      </w:r>
      <w:r w:rsidRPr="00C42B1A">
        <w:rPr>
          <w:rFonts w:ascii="Georgia" w:hAnsi="Georgia"/>
          <w:sz w:val="22"/>
          <w:szCs w:val="22"/>
        </w:rPr>
        <w:t xml:space="preserve"> </w:t>
      </w:r>
      <w:r w:rsidRPr="006618F5">
        <w:rPr>
          <w:rFonts w:ascii="Georgia" w:hAnsi="Georgia"/>
          <w:sz w:val="22"/>
          <w:szCs w:val="22"/>
        </w:rPr>
        <w:t>would</w:t>
      </w:r>
      <w:r w:rsidRPr="00C42B1A">
        <w:rPr>
          <w:rFonts w:ascii="Georgia" w:hAnsi="Georgia"/>
          <w:sz w:val="22"/>
          <w:szCs w:val="22"/>
        </w:rPr>
        <w:t xml:space="preserve"> </w:t>
      </w:r>
      <w:r w:rsidRPr="006618F5">
        <w:rPr>
          <w:rFonts w:ascii="Georgia" w:hAnsi="Georgia"/>
          <w:sz w:val="22"/>
          <w:szCs w:val="22"/>
        </w:rPr>
        <w:t>otherwise</w:t>
      </w:r>
      <w:r w:rsidRPr="00C42B1A">
        <w:rPr>
          <w:rFonts w:ascii="Georgia" w:hAnsi="Georgia"/>
          <w:sz w:val="22"/>
          <w:szCs w:val="22"/>
        </w:rPr>
        <w:t xml:space="preserve"> </w:t>
      </w:r>
      <w:r w:rsidRPr="006618F5">
        <w:rPr>
          <w:rFonts w:ascii="Georgia" w:hAnsi="Georgia"/>
          <w:sz w:val="22"/>
          <w:szCs w:val="22"/>
        </w:rPr>
        <w:t>make</w:t>
      </w:r>
      <w:r w:rsidRPr="00C42B1A">
        <w:rPr>
          <w:rFonts w:ascii="Georgia" w:hAnsi="Georgia"/>
          <w:sz w:val="22"/>
          <w:szCs w:val="22"/>
        </w:rPr>
        <w:t xml:space="preserve"> </w:t>
      </w:r>
      <w:r w:rsidRPr="006618F5">
        <w:rPr>
          <w:rFonts w:ascii="Georgia" w:hAnsi="Georgia"/>
          <w:sz w:val="22"/>
          <w:szCs w:val="22"/>
        </w:rPr>
        <w:t>available</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purposes</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which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00225532">
        <w:rPr>
          <w:rFonts w:ascii="Georgia" w:hAnsi="Georgia"/>
          <w:sz w:val="22"/>
          <w:szCs w:val="22"/>
        </w:rPr>
        <w:t>g</w:t>
      </w:r>
      <w:r w:rsidRPr="006618F5">
        <w:rPr>
          <w:rFonts w:ascii="Georgia" w:hAnsi="Georgia"/>
          <w:sz w:val="22"/>
          <w:szCs w:val="22"/>
        </w:rPr>
        <w:t>rant</w:t>
      </w:r>
      <w:r w:rsidRPr="00C42B1A">
        <w:rPr>
          <w:rFonts w:ascii="Georgia" w:hAnsi="Georgia"/>
          <w:sz w:val="22"/>
          <w:szCs w:val="22"/>
        </w:rPr>
        <w:t xml:space="preserve"> </w:t>
      </w:r>
      <w:r w:rsidR="00225532">
        <w:rPr>
          <w:rFonts w:ascii="Georgia" w:hAnsi="Georgia"/>
          <w:sz w:val="22"/>
          <w:szCs w:val="22"/>
        </w:rPr>
        <w:t>f</w:t>
      </w:r>
      <w:r w:rsidRPr="006618F5">
        <w:rPr>
          <w:rFonts w:ascii="Georgia" w:hAnsi="Georgia"/>
          <w:sz w:val="22"/>
          <w:szCs w:val="22"/>
        </w:rPr>
        <w:t>unds</w:t>
      </w:r>
      <w:r w:rsidRPr="00C42B1A">
        <w:rPr>
          <w:rFonts w:ascii="Georgia" w:hAnsi="Georgia"/>
          <w:sz w:val="22"/>
          <w:szCs w:val="22"/>
        </w:rPr>
        <w:t xml:space="preserve"> </w:t>
      </w:r>
      <w:r w:rsidRPr="006618F5">
        <w:rPr>
          <w:rFonts w:ascii="Georgia" w:hAnsi="Georgia"/>
          <w:sz w:val="22"/>
          <w:szCs w:val="22"/>
        </w:rPr>
        <w:t xml:space="preserve">may be used.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w:t>
      </w:r>
    </w:p>
    <w:p w14:paraId="138BD1A7" w14:textId="1CA4E23C" w:rsidR="00F17665" w:rsidRPr="00AF35CF" w:rsidRDefault="00FE4CC6"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9" w:name="14._Civil_Rights_and_Nondiscrimination_L"/>
      <w:bookmarkEnd w:id="19"/>
      <w:r>
        <w:rPr>
          <w:rFonts w:ascii="Georgia" w:hAnsi="Georgia"/>
          <w:b/>
          <w:bCs/>
          <w:u w:val="single"/>
        </w:rPr>
        <w:t>Equitable and Nondiscriminatory Use of Funds</w:t>
      </w:r>
    </w:p>
    <w:p w14:paraId="576F277D" w14:textId="313578E5" w:rsidR="00DD42E4" w:rsidRPr="006618F5" w:rsidRDefault="002F6285" w:rsidP="00D45859">
      <w:pPr>
        <w:pStyle w:val="BodyText"/>
        <w:spacing w:before="60" w:line="336" w:lineRule="auto"/>
        <w:ind w:left="360" w:right="130"/>
        <w:contextualSpacing/>
        <w:rPr>
          <w:rFonts w:ascii="Georgia" w:hAnsi="Georgia"/>
          <w:sz w:val="22"/>
          <w:szCs w:val="22"/>
        </w:rPr>
      </w:pPr>
      <w:bookmarkStart w:id="20" w:name="15._Network_Capabilities"/>
      <w:bookmarkEnd w:id="20"/>
      <w:r>
        <w:rPr>
          <w:rFonts w:ascii="Georgia" w:hAnsi="Georgia"/>
          <w:sz w:val="22"/>
          <w:szCs w:val="22"/>
        </w:rPr>
        <w:t>The</w:t>
      </w:r>
      <w:r w:rsidR="00DD42E4">
        <w:rPr>
          <w:rFonts w:ascii="Georgia" w:hAnsi="Georgia"/>
          <w:sz w:val="22"/>
          <w:szCs w:val="22"/>
        </w:rPr>
        <w:t xml:space="preserve"> Subgrantee </w:t>
      </w:r>
      <w:r w:rsidR="00866E0D">
        <w:rPr>
          <w:rFonts w:ascii="Georgia" w:hAnsi="Georgia"/>
        </w:rPr>
        <w:t xml:space="preserve">acknowledges and agrees </w:t>
      </w:r>
      <w:r w:rsidR="00180122">
        <w:rPr>
          <w:rFonts w:ascii="Georgia" w:hAnsi="Georgia"/>
          <w:sz w:val="22"/>
          <w:szCs w:val="22"/>
        </w:rPr>
        <w:t xml:space="preserve">to </w:t>
      </w:r>
      <w:r>
        <w:rPr>
          <w:rFonts w:ascii="Georgia" w:hAnsi="Georgia"/>
          <w:sz w:val="22"/>
          <w:szCs w:val="22"/>
        </w:rPr>
        <w:t xml:space="preserve">abide by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w:t>
      </w:r>
      <w:r>
        <w:rPr>
          <w:rFonts w:ascii="Georgia" w:hAnsi="Georgia"/>
          <w:sz w:val="22"/>
          <w:szCs w:val="22"/>
        </w:rPr>
        <w:t xml:space="preserve">g)(2)(C) to </w:t>
      </w:r>
      <w:r w:rsidR="00DD42E4">
        <w:rPr>
          <w:rFonts w:ascii="Georgia" w:hAnsi="Georgia"/>
          <w:sz w:val="22"/>
          <w:szCs w:val="22"/>
        </w:rPr>
        <w:t>use grant funds in an equitable and nondiscriminatory manner.</w:t>
      </w:r>
      <w:r w:rsidR="004B5042">
        <w:rPr>
          <w:rFonts w:ascii="Georgia" w:hAnsi="Georgia"/>
          <w:sz w:val="22"/>
          <w:szCs w:val="22"/>
        </w:rPr>
        <w:t xml:space="preserve"> </w:t>
      </w:r>
      <w:r w:rsidR="00FA2F15">
        <w:rPr>
          <w:rFonts w:ascii="Georgia" w:hAnsi="Georgia"/>
          <w:sz w:val="22"/>
          <w:szCs w:val="22"/>
        </w:rPr>
        <w:t xml:space="preserve">The Subgrantee’s failure to do so may result in </w:t>
      </w:r>
      <w:r w:rsidR="00D032BF">
        <w:rPr>
          <w:rFonts w:ascii="Georgia" w:hAnsi="Georgia"/>
          <w:sz w:val="22"/>
          <w:szCs w:val="22"/>
        </w:rPr>
        <w:t>cancellation of any subgrant and/or recoupment of funds already disbursed.</w:t>
      </w:r>
    </w:p>
    <w:p w14:paraId="13EF972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sidRPr="00AF35CF">
        <w:rPr>
          <w:rFonts w:ascii="Georgia" w:hAnsi="Georgia"/>
          <w:b/>
          <w:bCs/>
          <w:u w:val="single"/>
        </w:rPr>
        <w:t>Network Capabilities</w:t>
      </w:r>
    </w:p>
    <w:p w14:paraId="698749AD" w14:textId="6846A112"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1702(g)(1)(A), Subgrantee shall ensure that every Funded Network meets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criteria</w:t>
      </w:r>
      <w:r w:rsidRPr="00C42B1A">
        <w:rPr>
          <w:rFonts w:ascii="Georgia" w:hAnsi="Georgia"/>
          <w:sz w:val="22"/>
          <w:szCs w:val="22"/>
        </w:rPr>
        <w:t xml:space="preserve"> </w:t>
      </w:r>
      <w:r w:rsidRPr="006618F5">
        <w:rPr>
          <w:rFonts w:ascii="Georgia" w:hAnsi="Georgia"/>
          <w:sz w:val="22"/>
          <w:szCs w:val="22"/>
        </w:rPr>
        <w:t>related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speed</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latency</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outages</w:t>
      </w:r>
      <w:r w:rsidRPr="00C42B1A">
        <w:rPr>
          <w:rFonts w:ascii="Georgia" w:hAnsi="Georgia"/>
          <w:sz w:val="22"/>
          <w:szCs w:val="22"/>
        </w:rPr>
        <w:t xml:space="preserve"> </w:t>
      </w:r>
      <w:r w:rsidRPr="006618F5">
        <w:rPr>
          <w:rFonts w:ascii="Georgia" w:hAnsi="Georgia"/>
          <w:sz w:val="22"/>
          <w:szCs w:val="22"/>
        </w:rPr>
        <w:t>outlined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w:t>
      </w:r>
      <w:r w:rsidRPr="00C42B1A">
        <w:rPr>
          <w:rFonts w:ascii="Georgia" w:hAnsi="Georgia"/>
          <w:sz w:val="22"/>
          <w:szCs w:val="22"/>
        </w:rPr>
        <w:t xml:space="preserve">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IV.C.2.a.</w:t>
      </w:r>
      <w:r w:rsidR="00252574">
        <w:rPr>
          <w:rFonts w:ascii="Georgia" w:hAnsi="Georgia"/>
          <w:sz w:val="22"/>
          <w:szCs w:val="22"/>
        </w:rPr>
        <w:t xml:space="preserve"> and in the </w:t>
      </w:r>
      <w:hyperlink r:id="rId34" w:history="1">
        <w:r w:rsidR="00252574" w:rsidRPr="00FD643B">
          <w:rPr>
            <w:rStyle w:val="Hyperlink"/>
            <w:rFonts w:ascii="Georgia" w:hAnsi="Georgia"/>
            <w:sz w:val="22"/>
            <w:szCs w:val="22"/>
          </w:rPr>
          <w:t xml:space="preserve">Performance </w:t>
        </w:r>
        <w:r w:rsidR="00FD643B" w:rsidRPr="00FD643B">
          <w:rPr>
            <w:rStyle w:val="Hyperlink"/>
            <w:rFonts w:ascii="Georgia" w:hAnsi="Georgia"/>
            <w:sz w:val="22"/>
            <w:szCs w:val="22"/>
          </w:rPr>
          <w:t>Measures for BEAD Last Mile Networks Policy Notice</w:t>
        </w:r>
      </w:hyperlink>
      <w:r w:rsidR="00FD643B">
        <w:rPr>
          <w:rStyle w:val="FootnoteReference"/>
          <w:rFonts w:ascii="Georgia" w:hAnsi="Georgia"/>
          <w:sz w:val="22"/>
          <w:szCs w:val="22"/>
        </w:rPr>
        <w:footnoteReference w:id="24"/>
      </w:r>
      <w:r w:rsidR="00FD643B">
        <w:rPr>
          <w:rFonts w:ascii="Georgia" w:hAnsi="Georgia"/>
          <w:sz w:val="22"/>
          <w:szCs w:val="22"/>
        </w:rPr>
        <w:t xml:space="preserve"> (an any future amendments).</w:t>
      </w:r>
    </w:p>
    <w:p w14:paraId="062251C2"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1" w:name="16._Deployment_Deadlines_and_Benchmarks"/>
      <w:bookmarkEnd w:id="21"/>
      <w:r w:rsidRPr="00AF35CF">
        <w:rPr>
          <w:rFonts w:ascii="Georgia" w:hAnsi="Georgia"/>
          <w:b/>
          <w:bCs/>
          <w:u w:val="single"/>
        </w:rPr>
        <w:lastRenderedPageBreak/>
        <w:t>Deployment Deadlines and Benchmarks</w:t>
      </w:r>
    </w:p>
    <w:p w14:paraId="6DA74622" w14:textId="731EA1A0"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1702(h)(4)(C), the Subgrantee shall deploy its Funded Networks and begin</w:t>
      </w:r>
      <w:r w:rsidRPr="00C42B1A">
        <w:rPr>
          <w:rFonts w:ascii="Georgia" w:hAnsi="Georgia"/>
          <w:sz w:val="22"/>
          <w:szCs w:val="22"/>
        </w:rPr>
        <w:t xml:space="preserve"> </w:t>
      </w:r>
      <w:r w:rsidRPr="006618F5">
        <w:rPr>
          <w:rFonts w:ascii="Georgia" w:hAnsi="Georgia"/>
          <w:sz w:val="22"/>
          <w:szCs w:val="22"/>
        </w:rPr>
        <w:t>providing</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later</w:t>
      </w:r>
      <w:r w:rsidRPr="00C42B1A">
        <w:rPr>
          <w:rFonts w:ascii="Georgia" w:hAnsi="Georgia"/>
          <w:sz w:val="22"/>
          <w:szCs w:val="22"/>
        </w:rPr>
        <w:t xml:space="preserve"> </w:t>
      </w:r>
      <w:r w:rsidRPr="006618F5">
        <w:rPr>
          <w:rFonts w:ascii="Georgia" w:hAnsi="Georgia"/>
          <w:sz w:val="22"/>
          <w:szCs w:val="22"/>
        </w:rPr>
        <w:t>than four</w:t>
      </w:r>
      <w:r w:rsidR="000A4944">
        <w:rPr>
          <w:rFonts w:ascii="Georgia" w:hAnsi="Georgia"/>
          <w:sz w:val="22"/>
          <w:szCs w:val="22"/>
        </w:rPr>
        <w:t xml:space="preserve"> (4)</w:t>
      </w:r>
      <w:r w:rsidRPr="006618F5">
        <w:rPr>
          <w:rFonts w:ascii="Georgia" w:hAnsi="Georgia"/>
          <w:sz w:val="22"/>
          <w:szCs w:val="22"/>
        </w:rPr>
        <w:t xml:space="preserve"> years after the date on which the Subgrantee receives the subgrant for the applicable network. </w:t>
      </w:r>
    </w:p>
    <w:p w14:paraId="453A6B34" w14:textId="53E43B51" w:rsidR="00F17665" w:rsidRPr="00AF35CF" w:rsidRDefault="00587283"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2" w:name="17._Conduit_Access_Points"/>
      <w:bookmarkEnd w:id="22"/>
      <w:r>
        <w:rPr>
          <w:rFonts w:ascii="Georgia" w:hAnsi="Georgia"/>
          <w:b/>
          <w:bCs/>
          <w:u w:val="single"/>
        </w:rPr>
        <w:t>Deployment and Provision of Service Requirements</w:t>
      </w:r>
    </w:p>
    <w:p w14:paraId="6D2F969C" w14:textId="3E3CC3B7" w:rsidR="00F1766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1702(h)(4)(D),</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Funded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deployment</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involves laying</w:t>
      </w:r>
      <w:r w:rsidRPr="00C42B1A">
        <w:rPr>
          <w:rFonts w:ascii="Georgia" w:hAnsi="Georgia"/>
          <w:sz w:val="22"/>
          <w:szCs w:val="22"/>
        </w:rPr>
        <w:t xml:space="preserve"> </w:t>
      </w:r>
      <w:r w:rsidRPr="006618F5">
        <w:rPr>
          <w:rFonts w:ascii="Georgia" w:hAnsi="Georgia"/>
          <w:sz w:val="22"/>
          <w:szCs w:val="22"/>
        </w:rPr>
        <w:t>fiber-optic</w:t>
      </w:r>
      <w:r w:rsidRPr="00C42B1A">
        <w:rPr>
          <w:rFonts w:ascii="Georgia" w:hAnsi="Georgia"/>
          <w:sz w:val="22"/>
          <w:szCs w:val="22"/>
        </w:rPr>
        <w:t xml:space="preserve"> </w:t>
      </w:r>
      <w:r w:rsidRPr="006618F5">
        <w:rPr>
          <w:rFonts w:ascii="Georgia" w:hAnsi="Georgia"/>
          <w:sz w:val="22"/>
          <w:szCs w:val="22"/>
        </w:rPr>
        <w:t>cables</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conduit</w:t>
      </w:r>
      <w:r w:rsidRPr="00C42B1A">
        <w:rPr>
          <w:rFonts w:ascii="Georgia" w:hAnsi="Georgia"/>
          <w:sz w:val="22"/>
          <w:szCs w:val="22"/>
        </w:rPr>
        <w:t xml:space="preserve"> </w:t>
      </w:r>
      <w:r w:rsidRPr="006618F5">
        <w:rPr>
          <w:rFonts w:ascii="Georgia" w:hAnsi="Georgia"/>
          <w:sz w:val="22"/>
          <w:szCs w:val="22"/>
        </w:rPr>
        <w:t>underground</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along</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roadway</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include</w:t>
      </w:r>
      <w:r w:rsidRPr="00C42B1A">
        <w:rPr>
          <w:rFonts w:ascii="Georgia" w:hAnsi="Georgia"/>
          <w:sz w:val="22"/>
          <w:szCs w:val="22"/>
        </w:rPr>
        <w:t xml:space="preserve"> </w:t>
      </w:r>
      <w:r w:rsidRPr="006618F5">
        <w:rPr>
          <w:rFonts w:ascii="Georgia" w:hAnsi="Georgia"/>
          <w:sz w:val="22"/>
          <w:szCs w:val="22"/>
        </w:rPr>
        <w:t xml:space="preserve">interspersed conduit access points at regular and short intervals.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w:t>
      </w:r>
      <w:proofErr w:type="gramStart"/>
      <w:r w:rsidRPr="006618F5">
        <w:rPr>
          <w:rFonts w:ascii="Georgia" w:hAnsi="Georgia"/>
          <w:sz w:val="22"/>
          <w:szCs w:val="22"/>
        </w:rPr>
        <w:t>b.ii.</w:t>
      </w:r>
      <w:proofErr w:type="gramEnd"/>
      <w:r w:rsidR="00ED7670">
        <w:rPr>
          <w:rFonts w:ascii="Georgia" w:hAnsi="Georgia"/>
          <w:sz w:val="22"/>
          <w:szCs w:val="22"/>
        </w:rPr>
        <w:t xml:space="preserve"> Subgrantee shall include the required </w:t>
      </w:r>
      <w:r w:rsidR="00CD4DAC">
        <w:rPr>
          <w:rFonts w:ascii="Georgia" w:hAnsi="Georgia"/>
          <w:sz w:val="22"/>
          <w:szCs w:val="22"/>
        </w:rPr>
        <w:t>interspersed conduit access points at regular and short intervals when laying fiber</w:t>
      </w:r>
      <w:r w:rsidR="000C1927">
        <w:rPr>
          <w:rFonts w:ascii="Georgia" w:hAnsi="Georgia"/>
          <w:sz w:val="22"/>
          <w:szCs w:val="22"/>
        </w:rPr>
        <w:t>-optic cables or conduit underground or along a roadway.</w:t>
      </w:r>
    </w:p>
    <w:p w14:paraId="18B3F691" w14:textId="77777777" w:rsidR="00E86260" w:rsidRDefault="00E86260" w:rsidP="00D45859">
      <w:pPr>
        <w:pStyle w:val="BodyText"/>
        <w:spacing w:before="60" w:line="336" w:lineRule="auto"/>
        <w:ind w:left="360" w:right="130"/>
        <w:contextualSpacing/>
        <w:rPr>
          <w:rFonts w:ascii="Georgia" w:hAnsi="Georgia"/>
          <w:sz w:val="22"/>
          <w:szCs w:val="22"/>
        </w:rPr>
      </w:pPr>
    </w:p>
    <w:p w14:paraId="5AC93BD5" w14:textId="3CA1C323" w:rsidR="00867A99" w:rsidRPr="006618F5" w:rsidRDefault="00E86260" w:rsidP="00D45859">
      <w:pPr>
        <w:pStyle w:val="BodyText"/>
        <w:spacing w:before="60" w:line="336" w:lineRule="auto"/>
        <w:ind w:left="360" w:right="130"/>
        <w:contextualSpacing/>
        <w:rPr>
          <w:rFonts w:ascii="Georgia" w:hAnsi="Georgia"/>
          <w:sz w:val="22"/>
          <w:szCs w:val="22"/>
        </w:rPr>
      </w:pPr>
      <w:r w:rsidRPr="00E86260">
        <w:rPr>
          <w:rFonts w:ascii="Georgia" w:hAnsi="Georgia"/>
          <w:sz w:val="22"/>
          <w:szCs w:val="22"/>
        </w:rPr>
        <w:t xml:space="preserve">Consistent with 47 U.S.C. § 1702(h)(4)(E) and 47 U.S.C. § 1702(h)(4)(H), </w:t>
      </w:r>
      <w:r w:rsidR="0025341E">
        <w:rPr>
          <w:rFonts w:ascii="Georgia" w:hAnsi="Georgia"/>
          <w:sz w:val="22"/>
          <w:szCs w:val="22"/>
        </w:rPr>
        <w:t>if Subgrantee has been</w:t>
      </w:r>
      <w:r w:rsidRPr="00E86260">
        <w:rPr>
          <w:rFonts w:ascii="Georgia" w:hAnsi="Georgia"/>
          <w:sz w:val="22"/>
          <w:szCs w:val="22"/>
        </w:rPr>
        <w:t xml:space="preserve"> award</w:t>
      </w:r>
      <w:r w:rsidR="0025341E">
        <w:rPr>
          <w:rFonts w:ascii="Georgia" w:hAnsi="Georgia"/>
          <w:sz w:val="22"/>
          <w:szCs w:val="22"/>
        </w:rPr>
        <w:t>ed</w:t>
      </w:r>
      <w:r w:rsidRPr="00E86260">
        <w:rPr>
          <w:rFonts w:ascii="Georgia" w:hAnsi="Georgia"/>
          <w:sz w:val="22"/>
          <w:szCs w:val="22"/>
        </w:rPr>
        <w:t xml:space="preserve"> funds for construction of Middle Mile Infrastructure</w:t>
      </w:r>
      <w:r w:rsidR="0025341E">
        <w:rPr>
          <w:rFonts w:ascii="Georgia" w:hAnsi="Georgia"/>
          <w:sz w:val="22"/>
          <w:szCs w:val="22"/>
        </w:rPr>
        <w:t>, then Subgrantee shall</w:t>
      </w:r>
      <w:r w:rsidRPr="00E86260">
        <w:rPr>
          <w:rFonts w:ascii="Georgia" w:hAnsi="Georgia"/>
          <w:sz w:val="22"/>
          <w:szCs w:val="22"/>
        </w:rPr>
        <w:t xml:space="preserve">  deploy broadband infrastructure in or through any area required to reach interconnection points or otherwise to ensure the technical feasibility and financial sustainability of a project providing broadband service to an unserved location, underserved location, or eligible community anchor institution.</w:t>
      </w:r>
    </w:p>
    <w:p w14:paraId="55B1CE04" w14:textId="6471166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3" w:name="18._Affordability_and_Low-Cost_Plans"/>
      <w:bookmarkEnd w:id="23"/>
      <w:r w:rsidRPr="00AF35CF">
        <w:rPr>
          <w:rFonts w:ascii="Georgia" w:hAnsi="Georgia"/>
          <w:b/>
          <w:bCs/>
          <w:u w:val="single"/>
        </w:rPr>
        <w:t>Plans</w:t>
      </w:r>
    </w:p>
    <w:p w14:paraId="36D9706E" w14:textId="77777777" w:rsidR="00E05871" w:rsidRDefault="00E05871"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1702(h)(4)(B), Subgrantee </w:t>
      </w:r>
      <w:r>
        <w:rPr>
          <w:rFonts w:ascii="Georgia" w:hAnsi="Georgia"/>
          <w:sz w:val="22"/>
          <w:szCs w:val="22"/>
        </w:rPr>
        <w:t>agrees</w:t>
      </w:r>
      <w:r w:rsidRPr="006618F5">
        <w:rPr>
          <w:rFonts w:ascii="Georgia" w:hAnsi="Georgia"/>
          <w:sz w:val="22"/>
          <w:szCs w:val="22"/>
        </w:rPr>
        <w:t xml:space="preserve"> to offer at least one low-cost broadband service option</w:t>
      </w:r>
      <w:r>
        <w:rPr>
          <w:rFonts w:ascii="Georgia" w:hAnsi="Georgia"/>
          <w:sz w:val="22"/>
          <w:szCs w:val="22"/>
        </w:rPr>
        <w:t xml:space="preserve"> for eligible subscribers</w:t>
      </w:r>
      <w:r w:rsidRPr="006618F5">
        <w:rPr>
          <w:rFonts w:ascii="Georgia" w:hAnsi="Georgia"/>
          <w:sz w:val="22"/>
          <w:szCs w:val="22"/>
        </w:rPr>
        <w:t xml:space="preserve">. </w:t>
      </w:r>
      <w:r>
        <w:rPr>
          <w:rFonts w:ascii="Georgia" w:hAnsi="Georgia"/>
          <w:sz w:val="22"/>
          <w:szCs w:val="22"/>
        </w:rPr>
        <w:t>Eligible subscriber means any household</w:t>
      </w:r>
    </w:p>
    <w:p w14:paraId="0965E0A5" w14:textId="77777777" w:rsidR="00521456" w:rsidRDefault="00521456" w:rsidP="00E05871">
      <w:pPr>
        <w:pStyle w:val="BodyText"/>
        <w:spacing w:before="111" w:line="336" w:lineRule="auto"/>
        <w:ind w:left="360" w:right="125"/>
        <w:contextualSpacing/>
        <w:rPr>
          <w:rFonts w:ascii="Georgia" w:hAnsi="Georgia"/>
          <w:sz w:val="22"/>
          <w:szCs w:val="22"/>
        </w:rPr>
      </w:pPr>
      <w:r>
        <w:rPr>
          <w:rFonts w:ascii="Georgia" w:hAnsi="Georgia"/>
          <w:sz w:val="22"/>
          <w:szCs w:val="22"/>
        </w:rPr>
        <w:t>seeking to subscribe to broadband internet service that is eligible for the FCC’s Lifeline</w:t>
      </w:r>
    </w:p>
    <w:p w14:paraId="1546A272" w14:textId="13D173D7" w:rsidR="00B932D5" w:rsidRDefault="002D182B" w:rsidP="00B932D5">
      <w:pPr>
        <w:pStyle w:val="BodyText"/>
        <w:spacing w:before="111" w:line="336" w:lineRule="auto"/>
        <w:ind w:left="360" w:right="125"/>
        <w:contextualSpacing/>
        <w:rPr>
          <w:rFonts w:ascii="Georgia" w:hAnsi="Georgia"/>
          <w:sz w:val="22"/>
          <w:szCs w:val="22"/>
        </w:rPr>
      </w:pPr>
      <w:r>
        <w:rPr>
          <w:rFonts w:ascii="Georgia" w:hAnsi="Georgia"/>
          <w:sz w:val="22"/>
          <w:szCs w:val="22"/>
        </w:rPr>
        <w:t>Program</w:t>
      </w:r>
      <w:r w:rsidR="00655C55">
        <w:rPr>
          <w:rFonts w:ascii="Georgia" w:hAnsi="Georgia"/>
          <w:sz w:val="22"/>
          <w:szCs w:val="22"/>
        </w:rPr>
        <w:t>.</w:t>
      </w:r>
      <w:r w:rsidR="008B75FD">
        <w:rPr>
          <w:rStyle w:val="FootnoteReference"/>
          <w:rFonts w:ascii="Georgia" w:hAnsi="Georgia"/>
          <w:sz w:val="22"/>
          <w:szCs w:val="22"/>
        </w:rPr>
        <w:footnoteReference w:id="25"/>
      </w:r>
      <w:r w:rsidR="0006289B">
        <w:rPr>
          <w:rFonts w:ascii="Georgia" w:hAnsi="Georgia"/>
          <w:sz w:val="22"/>
          <w:szCs w:val="22"/>
        </w:rPr>
        <w:t xml:space="preserve"> </w:t>
      </w:r>
      <w:r w:rsidR="00B932D5" w:rsidRPr="00B932D5">
        <w:rPr>
          <w:rFonts w:ascii="Georgia" w:hAnsi="Georgia"/>
          <w:sz w:val="22"/>
          <w:szCs w:val="22"/>
        </w:rPr>
        <w:t xml:space="preserve">To comply with the </w:t>
      </w:r>
      <w:r w:rsidR="00431201" w:rsidRPr="00B932D5">
        <w:rPr>
          <w:rFonts w:ascii="Georgia" w:hAnsi="Georgia"/>
          <w:sz w:val="22"/>
          <w:szCs w:val="22"/>
        </w:rPr>
        <w:t>low-cost</w:t>
      </w:r>
      <w:r w:rsidR="00B932D5" w:rsidRPr="00B932D5">
        <w:rPr>
          <w:rFonts w:ascii="Georgia" w:hAnsi="Georgia"/>
          <w:sz w:val="22"/>
          <w:szCs w:val="22"/>
        </w:rPr>
        <w:t xml:space="preserve"> plan statutory requirement, Subgrantee must propose a </w:t>
      </w:r>
      <w:r w:rsidR="009B5C75" w:rsidRPr="00B932D5">
        <w:rPr>
          <w:rFonts w:ascii="Georgia" w:hAnsi="Georgia"/>
          <w:sz w:val="22"/>
          <w:szCs w:val="22"/>
        </w:rPr>
        <w:t>Low-Cost</w:t>
      </w:r>
      <w:r w:rsidR="00B932D5" w:rsidRPr="00B932D5">
        <w:rPr>
          <w:rFonts w:ascii="Georgia" w:hAnsi="Georgia"/>
          <w:sz w:val="22"/>
          <w:szCs w:val="22"/>
        </w:rPr>
        <w:t xml:space="preserve"> Service Option in </w:t>
      </w:r>
      <w:r w:rsidR="00591F6D">
        <w:rPr>
          <w:rFonts w:ascii="Georgia" w:hAnsi="Georgia"/>
          <w:sz w:val="22"/>
          <w:szCs w:val="22"/>
        </w:rPr>
        <w:t>its</w:t>
      </w:r>
      <w:r w:rsidR="00B932D5" w:rsidRPr="00B932D5">
        <w:rPr>
          <w:rFonts w:ascii="Georgia" w:hAnsi="Georgia"/>
          <w:sz w:val="22"/>
          <w:szCs w:val="22"/>
        </w:rPr>
        <w:t xml:space="preserve"> applications for project areas. The </w:t>
      </w:r>
      <w:r w:rsidR="00431201" w:rsidRPr="00B932D5">
        <w:rPr>
          <w:rFonts w:ascii="Georgia" w:hAnsi="Georgia"/>
          <w:sz w:val="22"/>
          <w:szCs w:val="22"/>
        </w:rPr>
        <w:t>low-cost</w:t>
      </w:r>
      <w:r w:rsidR="00B932D5" w:rsidRPr="00B932D5">
        <w:rPr>
          <w:rFonts w:ascii="Georgia" w:hAnsi="Georgia"/>
          <w:sz w:val="22"/>
          <w:szCs w:val="22"/>
        </w:rPr>
        <w:t xml:space="preserve"> service option must o</w:t>
      </w:r>
      <w:r w:rsidR="00A40870">
        <w:rPr>
          <w:rFonts w:ascii="Georgia" w:hAnsi="Georgia"/>
          <w:sz w:val="22"/>
          <w:szCs w:val="22"/>
        </w:rPr>
        <w:t>ff</w:t>
      </w:r>
      <w:r w:rsidR="00B932D5" w:rsidRPr="00B932D5">
        <w:rPr>
          <w:rFonts w:ascii="Georgia" w:hAnsi="Georgia"/>
          <w:sz w:val="22"/>
          <w:szCs w:val="22"/>
        </w:rPr>
        <w:t xml:space="preserve">er speeds of at least 100/20 Mbps and latency performance of no more than 100 milliseconds. </w:t>
      </w:r>
      <w:r w:rsidR="00B932D5">
        <w:rPr>
          <w:rFonts w:ascii="Georgia" w:hAnsi="Georgia"/>
          <w:sz w:val="22"/>
          <w:szCs w:val="22"/>
        </w:rPr>
        <w:t>The</w:t>
      </w:r>
      <w:r w:rsidR="00B932D5" w:rsidRPr="006618F5">
        <w:rPr>
          <w:rFonts w:ascii="Georgia" w:hAnsi="Georgia"/>
          <w:sz w:val="22"/>
          <w:szCs w:val="22"/>
        </w:rPr>
        <w:t xml:space="preserve"> Subgrantee must continue to offer the low-cost broadband service option to eligible subscribers, during the Federal Interest Period</w:t>
      </w:r>
      <w:r w:rsidR="00B932D5">
        <w:rPr>
          <w:rFonts w:ascii="Georgia" w:hAnsi="Georgia"/>
          <w:sz w:val="22"/>
          <w:szCs w:val="22"/>
        </w:rPr>
        <w:t xml:space="preserve"> or in the case of Low Earth Orbit (“LEO”) Subgrantees, a ten-year period of performance</w:t>
      </w:r>
      <w:r w:rsidR="00B932D5" w:rsidRPr="006618F5">
        <w:rPr>
          <w:rFonts w:ascii="Georgia" w:hAnsi="Georgia"/>
          <w:sz w:val="22"/>
          <w:szCs w:val="22"/>
        </w:rPr>
        <w:t xml:space="preserve">. </w:t>
      </w:r>
      <w:r w:rsidR="00F17D19" w:rsidRPr="006618F5">
        <w:rPr>
          <w:rFonts w:ascii="Georgia" w:hAnsi="Georgia"/>
          <w:sz w:val="22"/>
          <w:szCs w:val="22"/>
        </w:rPr>
        <w:t xml:space="preserve">Pursuant to Section 1702(h)(5)(C), NTIA or the </w:t>
      </w:r>
      <w:r w:rsidR="00F17D19">
        <w:rPr>
          <w:rFonts w:ascii="Georgia" w:hAnsi="Georgia"/>
          <w:sz w:val="22"/>
          <w:szCs w:val="22"/>
        </w:rPr>
        <w:t>IBO</w:t>
      </w:r>
      <w:r w:rsidR="00F17D19" w:rsidRPr="006618F5">
        <w:rPr>
          <w:rFonts w:ascii="Georgia" w:hAnsi="Georgia"/>
          <w:sz w:val="22"/>
          <w:szCs w:val="22"/>
        </w:rPr>
        <w:t xml:space="preserve"> may take corrective action, including recoupment of funds</w:t>
      </w:r>
      <w:r w:rsidR="00F17D19" w:rsidRPr="00C42B1A">
        <w:rPr>
          <w:rFonts w:ascii="Georgia" w:hAnsi="Georgia"/>
          <w:sz w:val="22"/>
          <w:szCs w:val="22"/>
        </w:rPr>
        <w:t xml:space="preserve"> </w:t>
      </w:r>
      <w:r w:rsidR="00F17D19" w:rsidRPr="006618F5">
        <w:rPr>
          <w:rFonts w:ascii="Georgia" w:hAnsi="Georgia"/>
          <w:sz w:val="22"/>
          <w:szCs w:val="22"/>
        </w:rPr>
        <w:t>from</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Subgrantee,</w:t>
      </w:r>
      <w:r w:rsidR="00F17D19" w:rsidRPr="00C42B1A">
        <w:rPr>
          <w:rFonts w:ascii="Georgia" w:hAnsi="Georgia"/>
          <w:sz w:val="22"/>
          <w:szCs w:val="22"/>
        </w:rPr>
        <w:t xml:space="preserve"> </w:t>
      </w:r>
      <w:r w:rsidR="00F17D19" w:rsidRPr="006618F5">
        <w:rPr>
          <w:rFonts w:ascii="Georgia" w:hAnsi="Georgia"/>
          <w:sz w:val="22"/>
          <w:szCs w:val="22"/>
        </w:rPr>
        <w:t>for</w:t>
      </w:r>
      <w:r w:rsidR="00F17D19" w:rsidRPr="00C42B1A">
        <w:rPr>
          <w:rFonts w:ascii="Georgia" w:hAnsi="Georgia"/>
          <w:sz w:val="22"/>
          <w:szCs w:val="22"/>
        </w:rPr>
        <w:t xml:space="preserve"> </w:t>
      </w:r>
      <w:r w:rsidR="00F17D19" w:rsidRPr="006618F5">
        <w:rPr>
          <w:rFonts w:ascii="Georgia" w:hAnsi="Georgia"/>
          <w:sz w:val="22"/>
          <w:szCs w:val="22"/>
        </w:rPr>
        <w:t>noncompliance</w:t>
      </w:r>
      <w:r w:rsidR="00F17D19" w:rsidRPr="00C42B1A">
        <w:rPr>
          <w:rFonts w:ascii="Georgia" w:hAnsi="Georgia"/>
          <w:sz w:val="22"/>
          <w:szCs w:val="22"/>
        </w:rPr>
        <w:t xml:space="preserve"> </w:t>
      </w:r>
      <w:r w:rsidR="00F17D19" w:rsidRPr="006618F5">
        <w:rPr>
          <w:rFonts w:ascii="Georgia" w:hAnsi="Georgia"/>
          <w:sz w:val="22"/>
          <w:szCs w:val="22"/>
        </w:rPr>
        <w:t>with</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statutory</w:t>
      </w:r>
      <w:r w:rsidR="00F17D19" w:rsidRPr="00C42B1A">
        <w:rPr>
          <w:rFonts w:ascii="Georgia" w:hAnsi="Georgia"/>
          <w:sz w:val="22"/>
          <w:szCs w:val="22"/>
        </w:rPr>
        <w:t xml:space="preserve"> </w:t>
      </w:r>
      <w:r w:rsidR="00F17D19" w:rsidRPr="006618F5">
        <w:rPr>
          <w:rFonts w:ascii="Georgia" w:hAnsi="Georgia"/>
          <w:sz w:val="22"/>
          <w:szCs w:val="22"/>
        </w:rPr>
        <w:t>low-cost</w:t>
      </w:r>
      <w:r w:rsidR="00F17D19" w:rsidRPr="00C42B1A">
        <w:rPr>
          <w:rFonts w:ascii="Georgia" w:hAnsi="Georgia"/>
          <w:sz w:val="22"/>
          <w:szCs w:val="22"/>
        </w:rPr>
        <w:t xml:space="preserve"> </w:t>
      </w:r>
      <w:r w:rsidR="00F17D19" w:rsidRPr="006618F5">
        <w:rPr>
          <w:rFonts w:ascii="Georgia" w:hAnsi="Georgia"/>
          <w:sz w:val="22"/>
          <w:szCs w:val="22"/>
        </w:rPr>
        <w:t>plan</w:t>
      </w:r>
      <w:r w:rsidR="00F17D19" w:rsidRPr="00C42B1A">
        <w:rPr>
          <w:rFonts w:ascii="Georgia" w:hAnsi="Georgia"/>
          <w:sz w:val="22"/>
          <w:szCs w:val="22"/>
        </w:rPr>
        <w:t xml:space="preserve"> </w:t>
      </w:r>
      <w:r w:rsidR="00F17D19" w:rsidRPr="006618F5">
        <w:rPr>
          <w:rFonts w:ascii="Georgia" w:hAnsi="Georgia"/>
          <w:sz w:val="22"/>
          <w:szCs w:val="22"/>
        </w:rPr>
        <w:t>requirement.</w:t>
      </w:r>
    </w:p>
    <w:p w14:paraId="480692D1" w14:textId="77777777" w:rsidR="00AF1A75" w:rsidRPr="00AF35CF" w:rsidRDefault="00AF1A7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4" w:name="19._Open_Access"/>
      <w:bookmarkEnd w:id="24"/>
      <w:r w:rsidRPr="00AF35CF">
        <w:rPr>
          <w:rFonts w:ascii="Georgia" w:hAnsi="Georgia"/>
          <w:b/>
          <w:bCs/>
          <w:u w:val="single"/>
        </w:rPr>
        <w:t>Access to Service</w:t>
      </w:r>
    </w:p>
    <w:p w14:paraId="52D387C8" w14:textId="3427BD5C" w:rsidR="00762DC7" w:rsidRDefault="00AF1A7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1702(g)(2)(C)(ii), operators of Funded Networks shall provide </w:t>
      </w:r>
      <w:r w:rsidRPr="006618F5">
        <w:rPr>
          <w:rFonts w:ascii="Georgia" w:hAnsi="Georgia"/>
          <w:sz w:val="22"/>
          <w:szCs w:val="22"/>
        </w:rPr>
        <w:lastRenderedPageBreak/>
        <w:t>access to 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served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terms and conditions that are reasonable and non-discriminatory. </w:t>
      </w:r>
    </w:p>
    <w:p w14:paraId="7B9AD5E5" w14:textId="70219C7D" w:rsidR="00F17665" w:rsidRPr="00AF35CF" w:rsidRDefault="008175D8"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5" w:name="21._Access_to_Service"/>
      <w:bookmarkStart w:id="26" w:name="22._Public_Notice"/>
      <w:bookmarkEnd w:id="25"/>
      <w:bookmarkEnd w:id="26"/>
      <w:r w:rsidRPr="00AF35CF">
        <w:rPr>
          <w:rFonts w:ascii="Georgia" w:hAnsi="Georgia"/>
          <w:b/>
          <w:bCs/>
          <w:u w:val="single"/>
        </w:rPr>
        <w:t>Public Notice</w:t>
      </w:r>
      <w:r>
        <w:rPr>
          <w:rFonts w:ascii="Georgia" w:hAnsi="Georgia"/>
          <w:b/>
          <w:bCs/>
          <w:u w:val="single"/>
        </w:rPr>
        <w:t xml:space="preserve"> &amp; </w:t>
      </w:r>
      <w:r w:rsidR="00A90A32">
        <w:rPr>
          <w:rFonts w:ascii="Georgia" w:hAnsi="Georgia"/>
          <w:b/>
          <w:bCs/>
          <w:u w:val="single"/>
        </w:rPr>
        <w:t xml:space="preserve">Public Awareness </w:t>
      </w:r>
    </w:p>
    <w:p w14:paraId="28995F5E" w14:textId="7A92C855" w:rsidR="008175D8" w:rsidRDefault="008175D8" w:rsidP="009F7FF5">
      <w:pPr>
        <w:pStyle w:val="BodyText"/>
        <w:spacing w:before="111" w:line="336" w:lineRule="auto"/>
        <w:ind w:left="360" w:right="125"/>
        <w:contextualSpacing/>
        <w:rPr>
          <w:rFonts w:ascii="Georgia" w:hAnsi="Georgia"/>
          <w:sz w:val="22"/>
          <w:szCs w:val="22"/>
        </w:rPr>
      </w:pPr>
      <w:r>
        <w:rPr>
          <w:rFonts w:ascii="Georgia" w:hAnsi="Georgia"/>
          <w:sz w:val="22"/>
          <w:szCs w:val="22"/>
        </w:rPr>
        <w:t xml:space="preserve">Pursuant to </w:t>
      </w:r>
      <w:r w:rsidRPr="006618F5">
        <w:rPr>
          <w:rFonts w:ascii="Georgia" w:hAnsi="Georgia"/>
          <w:sz w:val="22"/>
          <w:szCs w:val="22"/>
        </w:rPr>
        <w:t>47 U.S.C. § 1702(h)(4)(</w:t>
      </w:r>
      <w:r>
        <w:rPr>
          <w:rFonts w:ascii="Georgia" w:hAnsi="Georgia"/>
          <w:sz w:val="22"/>
          <w:szCs w:val="22"/>
        </w:rPr>
        <w:t>F</w:t>
      </w:r>
      <w:r w:rsidRPr="006618F5">
        <w:rPr>
          <w:rFonts w:ascii="Georgia" w:hAnsi="Georgia"/>
          <w:sz w:val="22"/>
          <w:szCs w:val="22"/>
        </w:rPr>
        <w:t>),</w:t>
      </w:r>
      <w:r w:rsidR="00FE7E9C">
        <w:rPr>
          <w:rFonts w:ascii="Georgia" w:hAnsi="Georgia"/>
          <w:sz w:val="22"/>
          <w:szCs w:val="22"/>
        </w:rPr>
        <w:t xml:space="preserve"> once the network </w:t>
      </w:r>
      <w:r w:rsidR="00D27E9F">
        <w:rPr>
          <w:rFonts w:ascii="Georgia" w:hAnsi="Georgia"/>
          <w:sz w:val="22"/>
          <w:szCs w:val="22"/>
        </w:rPr>
        <w:t>h</w:t>
      </w:r>
      <w:r w:rsidR="00FE7E9C">
        <w:rPr>
          <w:rFonts w:ascii="Georgia" w:hAnsi="Georgia"/>
          <w:sz w:val="22"/>
          <w:szCs w:val="22"/>
        </w:rPr>
        <w:t xml:space="preserve">as been deployed, the Subgrantee shall provide public notice, online and through other means, of that fact to the locations and areas to which broadband service has been provided and share the public notice with the </w:t>
      </w:r>
      <w:r w:rsidR="00504516">
        <w:rPr>
          <w:rFonts w:ascii="Georgia" w:hAnsi="Georgia"/>
          <w:sz w:val="22"/>
          <w:szCs w:val="22"/>
        </w:rPr>
        <w:t>IBO.</w:t>
      </w:r>
    </w:p>
    <w:p w14:paraId="7E0CB23E" w14:textId="51439434"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1702(h)(4)(G), the Subgrantee shall carry out public awareness campaigns in their service areas that are designed to highlight the value and benefits of broadband service </w:t>
      </w:r>
      <w:proofErr w:type="gramStart"/>
      <w:r w:rsidRPr="006618F5">
        <w:rPr>
          <w:rFonts w:ascii="Georgia" w:hAnsi="Georgia"/>
          <w:sz w:val="22"/>
          <w:szCs w:val="22"/>
        </w:rPr>
        <w:t>in order to</w:t>
      </w:r>
      <w:proofErr w:type="gramEnd"/>
      <w:r w:rsidRPr="006618F5">
        <w:rPr>
          <w:rFonts w:ascii="Georgia" w:hAnsi="Georgia"/>
          <w:sz w:val="22"/>
          <w:szCs w:val="22"/>
        </w:rPr>
        <w:t xml:space="preserve"> increase the adoption of broadband service by consumers</w:t>
      </w:r>
      <w:r w:rsidR="00385C44">
        <w:rPr>
          <w:rFonts w:ascii="Georgia" w:hAnsi="Georgia"/>
          <w:sz w:val="22"/>
          <w:szCs w:val="22"/>
        </w:rPr>
        <w:t xml:space="preserve">. </w:t>
      </w:r>
    </w:p>
    <w:p w14:paraId="481EDEB2" w14:textId="1040AA5C"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7" w:name="23._Interconnection_Requirements_and_Who"/>
      <w:bookmarkEnd w:id="27"/>
      <w:r w:rsidRPr="00AF35CF">
        <w:rPr>
          <w:rFonts w:ascii="Georgia" w:hAnsi="Georgia"/>
          <w:b/>
          <w:bCs/>
          <w:u w:val="single"/>
        </w:rPr>
        <w:t xml:space="preserve">Interconnection Requirements </w:t>
      </w:r>
    </w:p>
    <w:p w14:paraId="63523B56" w14:textId="6DAFE47D"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Consistent with 47 U.S.C. § 1702(h)(4)(E), the Subgrantee </w:t>
      </w:r>
      <w:r w:rsidR="00D119B7">
        <w:rPr>
          <w:rFonts w:ascii="Georgia" w:hAnsi="Georgia"/>
          <w:sz w:val="22"/>
          <w:szCs w:val="22"/>
        </w:rPr>
        <w:t>may use</w:t>
      </w:r>
      <w:r w:rsidR="0052109B">
        <w:rPr>
          <w:rFonts w:ascii="Georgia" w:hAnsi="Georgia"/>
          <w:sz w:val="22"/>
          <w:szCs w:val="22"/>
        </w:rPr>
        <w:t xml:space="preserve"> the subgrant to deploy</w:t>
      </w:r>
      <w:r w:rsidRPr="006618F5">
        <w:rPr>
          <w:rFonts w:ascii="Georgia" w:hAnsi="Georgia"/>
          <w:sz w:val="22"/>
          <w:szCs w:val="22"/>
        </w:rPr>
        <w:t xml:space="preserve"> </w:t>
      </w:r>
      <w:r w:rsidR="0052109B">
        <w:rPr>
          <w:rFonts w:ascii="Georgia" w:hAnsi="Georgia"/>
          <w:sz w:val="22"/>
          <w:szCs w:val="22"/>
        </w:rPr>
        <w:t xml:space="preserve">broadband infrastructure </w:t>
      </w:r>
      <w:r w:rsidR="00F36F8B">
        <w:rPr>
          <w:rFonts w:ascii="Georgia" w:hAnsi="Georgia"/>
          <w:sz w:val="22"/>
          <w:szCs w:val="22"/>
        </w:rPr>
        <w:t xml:space="preserve">in or through any area required to reach interconnection points or otherwise to ensure the technical and financial sustainability of </w:t>
      </w:r>
      <w:r w:rsidR="00767BC0">
        <w:rPr>
          <w:rFonts w:ascii="Georgia" w:hAnsi="Georgia"/>
          <w:sz w:val="22"/>
          <w:szCs w:val="22"/>
        </w:rPr>
        <w:t xml:space="preserve">a project providing broadband service to an unserved location, underserved location, or </w:t>
      </w:r>
      <w:r w:rsidR="005825FC">
        <w:rPr>
          <w:rFonts w:ascii="Georgia" w:hAnsi="Georgia"/>
          <w:sz w:val="22"/>
          <w:szCs w:val="22"/>
        </w:rPr>
        <w:t xml:space="preserve">eligible community anchor institution. </w:t>
      </w:r>
    </w:p>
    <w:p w14:paraId="4C1E077A" w14:textId="0FD43355" w:rsidR="0056705B" w:rsidRDefault="00C42306"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8" w:name="24._Cybersecurity_and_Supply_Chain_Risk_"/>
      <w:bookmarkEnd w:id="28"/>
      <w:proofErr w:type="gramStart"/>
      <w:r>
        <w:rPr>
          <w:rFonts w:ascii="Georgia" w:hAnsi="Georgia"/>
          <w:b/>
          <w:bCs/>
          <w:u w:val="single"/>
        </w:rPr>
        <w:t>Sale</w:t>
      </w:r>
      <w:proofErr w:type="gramEnd"/>
      <w:r>
        <w:rPr>
          <w:rFonts w:ascii="Georgia" w:hAnsi="Georgia"/>
          <w:b/>
          <w:bCs/>
          <w:u w:val="single"/>
        </w:rPr>
        <w:t xml:space="preserve"> Upon Incapacity </w:t>
      </w:r>
    </w:p>
    <w:p w14:paraId="01A7781B" w14:textId="2DDE5147" w:rsidR="00C31A92" w:rsidRDefault="002E4167" w:rsidP="00C31A92">
      <w:pPr>
        <w:pStyle w:val="BodyText"/>
        <w:spacing w:before="111" w:line="336" w:lineRule="auto"/>
        <w:ind w:left="360" w:right="125"/>
        <w:contextualSpacing/>
        <w:rPr>
          <w:rFonts w:ascii="Georgia" w:hAnsi="Georgia"/>
          <w:sz w:val="22"/>
          <w:szCs w:val="22"/>
        </w:rPr>
      </w:pPr>
      <w:r>
        <w:rPr>
          <w:rFonts w:ascii="Georgia" w:hAnsi="Georgia"/>
          <w:sz w:val="22"/>
          <w:szCs w:val="22"/>
        </w:rPr>
        <w:t>Pursuant to</w:t>
      </w:r>
      <w:r w:rsidR="00C31A92" w:rsidRPr="006618F5">
        <w:rPr>
          <w:rFonts w:ascii="Georgia" w:hAnsi="Georgia"/>
          <w:sz w:val="22"/>
          <w:szCs w:val="22"/>
        </w:rPr>
        <w:t xml:space="preserve"> 47 U.S.C. § 1702(h)(4)(</w:t>
      </w:r>
      <w:r>
        <w:rPr>
          <w:rFonts w:ascii="Georgia" w:hAnsi="Georgia"/>
          <w:sz w:val="22"/>
          <w:szCs w:val="22"/>
        </w:rPr>
        <w:t>H</w:t>
      </w:r>
      <w:r w:rsidR="00C31A92" w:rsidRPr="006618F5">
        <w:rPr>
          <w:rFonts w:ascii="Georgia" w:hAnsi="Georgia"/>
          <w:sz w:val="22"/>
          <w:szCs w:val="22"/>
        </w:rPr>
        <w:t xml:space="preserve">), </w:t>
      </w:r>
      <w:r w:rsidR="002B3556">
        <w:rPr>
          <w:rFonts w:ascii="Georgia" w:hAnsi="Georgia"/>
          <w:sz w:val="22"/>
          <w:szCs w:val="22"/>
        </w:rPr>
        <w:t xml:space="preserve">in consultation with NTIA, </w:t>
      </w:r>
      <w:r>
        <w:rPr>
          <w:rFonts w:ascii="Georgia" w:hAnsi="Georgia"/>
          <w:sz w:val="22"/>
          <w:szCs w:val="22"/>
        </w:rPr>
        <w:t xml:space="preserve">if the Subgrantee is no longer able to provide broadband service to the locations covered by the subgrant at any time, </w:t>
      </w:r>
      <w:r w:rsidR="00C31A92" w:rsidRPr="006618F5">
        <w:rPr>
          <w:rFonts w:ascii="Georgia" w:hAnsi="Georgia"/>
          <w:sz w:val="22"/>
          <w:szCs w:val="22"/>
        </w:rPr>
        <w:t xml:space="preserve">the Subgrantee </w:t>
      </w:r>
      <w:r w:rsidR="00D52418">
        <w:rPr>
          <w:rFonts w:ascii="Georgia" w:hAnsi="Georgia"/>
          <w:sz w:val="22"/>
          <w:szCs w:val="22"/>
        </w:rPr>
        <w:t xml:space="preserve">shall </w:t>
      </w:r>
      <w:r w:rsidR="00C25AB5">
        <w:rPr>
          <w:rFonts w:ascii="Georgia" w:hAnsi="Georgia"/>
          <w:sz w:val="22"/>
          <w:szCs w:val="22"/>
        </w:rPr>
        <w:t xml:space="preserve">consult with the NTIA and </w:t>
      </w:r>
      <w:r w:rsidR="002B3556">
        <w:rPr>
          <w:rFonts w:ascii="Georgia" w:hAnsi="Georgia"/>
          <w:sz w:val="22"/>
          <w:szCs w:val="22"/>
        </w:rPr>
        <w:t xml:space="preserve">shall </w:t>
      </w:r>
      <w:r w:rsidR="00D52418">
        <w:rPr>
          <w:rFonts w:ascii="Georgia" w:hAnsi="Georgia"/>
          <w:sz w:val="22"/>
          <w:szCs w:val="22"/>
        </w:rPr>
        <w:t>sell the network capacity at a reasonable, wholesale rate on a nondiscriminatory basis to other broadband service providers or public sector entities</w:t>
      </w:r>
      <w:r w:rsidR="00C31A92">
        <w:rPr>
          <w:rFonts w:ascii="Georgia" w:hAnsi="Georgia"/>
          <w:sz w:val="22"/>
          <w:szCs w:val="22"/>
        </w:rPr>
        <w:t xml:space="preserve">. </w:t>
      </w:r>
    </w:p>
    <w:p w14:paraId="64BB48ED" w14:textId="039D7F01"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r w:rsidRPr="00AF35CF">
        <w:rPr>
          <w:rFonts w:ascii="Georgia" w:hAnsi="Georgia"/>
          <w:b/>
          <w:bCs/>
          <w:u w:val="single"/>
        </w:rPr>
        <w:t>Cybersecurity and Supply Chain Risk Management</w:t>
      </w:r>
    </w:p>
    <w:p w14:paraId="7FE9A182" w14:textId="177BFE1F" w:rsidR="00F17665" w:rsidRDefault="00F17665" w:rsidP="00283FC6">
      <w:pPr>
        <w:pStyle w:val="BodyText"/>
        <w:spacing w:beforeLines="60" w:before="144" w:line="336" w:lineRule="auto"/>
        <w:ind w:left="360" w:right="130"/>
        <w:contextualSpacing/>
        <w:rPr>
          <w:rFonts w:ascii="Georgia" w:hAnsi="Georgia"/>
          <w:sz w:val="22"/>
          <w:szCs w:val="22"/>
        </w:rPr>
      </w:pPr>
      <w:r w:rsidRPr="006618F5">
        <w:rPr>
          <w:rFonts w:ascii="Georgia" w:hAnsi="Georgia"/>
          <w:sz w:val="22"/>
          <w:szCs w:val="22"/>
        </w:rPr>
        <w:t xml:space="preserve">Pursuant to 47 U.S.C. § 1702(g)(1)(B), a Subgrantee, in carrying out activities using amounts received from the </w:t>
      </w:r>
      <w:r w:rsidR="008135E7">
        <w:rPr>
          <w:rFonts w:ascii="Georgia" w:hAnsi="Georgia"/>
          <w:sz w:val="22"/>
          <w:szCs w:val="22"/>
        </w:rPr>
        <w:t>IBO</w:t>
      </w:r>
      <w:r w:rsidRPr="006618F5">
        <w:rPr>
          <w:rFonts w:ascii="Georgia" w:hAnsi="Georgia"/>
          <w:sz w:val="22"/>
          <w:szCs w:val="22"/>
        </w:rPr>
        <w:t>, shall comply with prudent cybersecurity and supply chain risk management</w:t>
      </w:r>
      <w:r w:rsidRPr="00C42B1A">
        <w:rPr>
          <w:rFonts w:ascii="Georgia" w:hAnsi="Georgia"/>
          <w:sz w:val="22"/>
          <w:szCs w:val="22"/>
        </w:rPr>
        <w:t xml:space="preserve"> </w:t>
      </w:r>
      <w:r w:rsidRPr="006618F5">
        <w:rPr>
          <w:rFonts w:ascii="Georgia" w:hAnsi="Georgia"/>
          <w:sz w:val="22"/>
          <w:szCs w:val="22"/>
        </w:rPr>
        <w:t>practices,</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specified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Assistant</w:t>
      </w:r>
      <w:r w:rsidRPr="00C42B1A">
        <w:rPr>
          <w:rFonts w:ascii="Georgia" w:hAnsi="Georgia"/>
          <w:sz w:val="22"/>
          <w:szCs w:val="22"/>
        </w:rPr>
        <w:t xml:space="preserve"> </w:t>
      </w:r>
      <w:r w:rsidRPr="006618F5">
        <w:rPr>
          <w:rFonts w:ascii="Georgia" w:hAnsi="Georgia"/>
          <w:sz w:val="22"/>
          <w:szCs w:val="22"/>
        </w:rPr>
        <w:t>Secretary,</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consultation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 xml:space="preserve">Director of the National Institute of Standards and Technology and the Federal Communications Commission. Subgrantee </w:t>
      </w:r>
      <w:r w:rsidR="007F4522">
        <w:rPr>
          <w:rFonts w:ascii="Georgia" w:hAnsi="Georgia"/>
          <w:sz w:val="22"/>
          <w:szCs w:val="22"/>
        </w:rPr>
        <w:t>attests</w:t>
      </w:r>
      <w:r w:rsidR="00BF494B">
        <w:rPr>
          <w:rFonts w:ascii="Georgia" w:hAnsi="Georgia"/>
          <w:sz w:val="22"/>
          <w:szCs w:val="22"/>
        </w:rPr>
        <w:t xml:space="preserve"> by entering into this Grant Agreement</w:t>
      </w:r>
      <w:r w:rsidR="007F4522">
        <w:rPr>
          <w:rFonts w:ascii="Georgia" w:hAnsi="Georgia"/>
          <w:sz w:val="22"/>
          <w:szCs w:val="22"/>
        </w:rPr>
        <w:t xml:space="preserve"> that</w:t>
      </w:r>
      <w:r w:rsidRPr="006618F5">
        <w:rPr>
          <w:rFonts w:ascii="Georgia" w:hAnsi="Georgia"/>
          <w:sz w:val="22"/>
          <w:szCs w:val="22"/>
        </w:rPr>
        <w:t>:</w:t>
      </w:r>
    </w:p>
    <w:p w14:paraId="40E5EA45" w14:textId="23033492" w:rsidR="00F17665" w:rsidRPr="0064244B" w:rsidRDefault="00401885" w:rsidP="000C7008">
      <w:pPr>
        <w:pStyle w:val="ListParagraph"/>
        <w:widowControl w:val="0"/>
        <w:numPr>
          <w:ilvl w:val="0"/>
          <w:numId w:val="6"/>
        </w:numPr>
        <w:autoSpaceDE w:val="0"/>
        <w:autoSpaceDN w:val="0"/>
        <w:spacing w:beforeLines="60" w:before="144" w:after="0" w:line="336" w:lineRule="auto"/>
        <w:ind w:left="1260" w:hanging="54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The </w:t>
      </w:r>
      <w:r w:rsidR="00984086">
        <w:rPr>
          <w:rFonts w:ascii="Georgia" w:eastAsia="Times New Roman" w:hAnsi="Georgia" w:cs="Times New Roman"/>
          <w:kern w:val="0"/>
          <w14:ligatures w14:val="none"/>
        </w:rPr>
        <w:t>Subgrantee</w:t>
      </w:r>
      <w:r w:rsidR="000E160B">
        <w:rPr>
          <w:rFonts w:ascii="Georgia" w:eastAsia="Times New Roman" w:hAnsi="Georgia" w:cs="Times New Roman"/>
          <w:kern w:val="0"/>
          <w14:ligatures w14:val="none"/>
        </w:rPr>
        <w:t xml:space="preserve"> has a </w:t>
      </w:r>
      <w:r w:rsidR="00F17665" w:rsidRPr="0064244B">
        <w:rPr>
          <w:rFonts w:ascii="Georgia" w:eastAsia="Times New Roman" w:hAnsi="Georgia" w:cs="Times New Roman"/>
          <w:kern w:val="0"/>
          <w14:ligatures w14:val="none"/>
        </w:rPr>
        <w:t>cybersecurity risk management plan (the plan) in place that is either:</w:t>
      </w:r>
    </w:p>
    <w:p w14:paraId="28E963A6" w14:textId="77777777" w:rsidR="00F17665" w:rsidRPr="0064244B"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t>operational, if the prospective Subgrantee is providing service prior to the award of the grant; or</w:t>
      </w:r>
    </w:p>
    <w:p w14:paraId="1CA0A336" w14:textId="77777777" w:rsidR="00F17665" w:rsidRPr="0064244B" w:rsidRDefault="00F17665" w:rsidP="000C7008">
      <w:pPr>
        <w:pStyle w:val="ListParagraph"/>
        <w:widowControl w:val="0"/>
        <w:numPr>
          <w:ilvl w:val="1"/>
          <w:numId w:val="6"/>
        </w:numPr>
        <w:tabs>
          <w:tab w:val="left" w:pos="2412"/>
        </w:tabs>
        <w:autoSpaceDE w:val="0"/>
        <w:autoSpaceDN w:val="0"/>
        <w:spacing w:before="275" w:after="0" w:line="312" w:lineRule="auto"/>
        <w:ind w:left="1980" w:right="224"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lastRenderedPageBreak/>
        <w:t xml:space="preserve">ready to be operationalized upon providing service, if the prospective Subgrantee is not yet providing service prior to the grant </w:t>
      </w:r>
      <w:proofErr w:type="gramStart"/>
      <w:r w:rsidRPr="0064244B">
        <w:rPr>
          <w:rFonts w:ascii="Georgia" w:eastAsia="Times New Roman" w:hAnsi="Georgia" w:cs="Times New Roman"/>
          <w:kern w:val="0"/>
          <w14:ligatures w14:val="none"/>
        </w:rPr>
        <w:t>award;</w:t>
      </w:r>
      <w:proofErr w:type="gramEnd"/>
    </w:p>
    <w:p w14:paraId="373A0443" w14:textId="77777777" w:rsidR="00F17665" w:rsidRPr="006618F5" w:rsidRDefault="00F17665" w:rsidP="000C7008">
      <w:pPr>
        <w:pStyle w:val="ListParagraph"/>
        <w:widowControl w:val="0"/>
        <w:numPr>
          <w:ilvl w:val="0"/>
          <w:numId w:val="6"/>
        </w:numPr>
        <w:autoSpaceDE w:val="0"/>
        <w:autoSpaceDN w:val="0"/>
        <w:spacing w:after="0" w:line="333" w:lineRule="auto"/>
        <w:ind w:left="1260" w:right="115" w:hanging="540"/>
        <w:rPr>
          <w:rFonts w:ascii="Georgia" w:hAnsi="Georgia"/>
        </w:rPr>
      </w:pPr>
      <w:r w:rsidRPr="006618F5">
        <w:rPr>
          <w:rFonts w:ascii="Georgia" w:hAnsi="Georgia"/>
        </w:rPr>
        <w:t>The plan reflects the latest version of the NIST Framework for Improving Critical Infrastructure</w:t>
      </w:r>
      <w:r w:rsidRPr="006618F5">
        <w:rPr>
          <w:rFonts w:ascii="Georgia" w:hAnsi="Georgia"/>
          <w:spacing w:val="-5"/>
        </w:rPr>
        <w:t xml:space="preserve"> </w:t>
      </w:r>
      <w:r w:rsidRPr="006618F5">
        <w:rPr>
          <w:rFonts w:ascii="Georgia" w:hAnsi="Georgia"/>
        </w:rPr>
        <w:t>Cybersecurity</w:t>
      </w:r>
      <w:r w:rsidRPr="006618F5">
        <w:rPr>
          <w:rFonts w:ascii="Georgia" w:hAnsi="Georgia"/>
          <w:spacing w:val="-4"/>
        </w:rPr>
        <w:t xml:space="preserve"> </w:t>
      </w:r>
      <w:r w:rsidRPr="006618F5">
        <w:rPr>
          <w:rFonts w:ascii="Georgia" w:hAnsi="Georgia"/>
        </w:rPr>
        <w:t>(currently</w:t>
      </w:r>
      <w:r w:rsidRPr="006618F5">
        <w:rPr>
          <w:rFonts w:ascii="Georgia" w:hAnsi="Georgia"/>
          <w:spacing w:val="-4"/>
        </w:rPr>
        <w:t xml:space="preserve"> </w:t>
      </w:r>
      <w:r w:rsidRPr="006618F5">
        <w:rPr>
          <w:rFonts w:ascii="Georgia" w:hAnsi="Georgia"/>
        </w:rPr>
        <w:t>Version</w:t>
      </w:r>
      <w:r w:rsidRPr="006618F5">
        <w:rPr>
          <w:rFonts w:ascii="Georgia" w:hAnsi="Georgia"/>
          <w:spacing w:val="-4"/>
        </w:rPr>
        <w:t xml:space="preserve"> </w:t>
      </w:r>
      <w:r w:rsidRPr="006618F5">
        <w:rPr>
          <w:rFonts w:ascii="Georgia" w:hAnsi="Georgia"/>
        </w:rPr>
        <w:t>1.1</w:t>
      </w:r>
      <w:proofErr w:type="gramStart"/>
      <w:r w:rsidRPr="006618F5">
        <w:rPr>
          <w:rFonts w:ascii="Georgia" w:hAnsi="Georgia"/>
        </w:rPr>
        <w:t>)</w:t>
      </w:r>
      <w:proofErr w:type="gramEnd"/>
      <w:r w:rsidRPr="006618F5">
        <w:rPr>
          <w:rFonts w:ascii="Georgia" w:hAnsi="Georgia"/>
          <w:spacing w:val="-5"/>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standards</w:t>
      </w:r>
      <w:r w:rsidRPr="006618F5">
        <w:rPr>
          <w:rFonts w:ascii="Georgia" w:hAnsi="Georgia"/>
          <w:spacing w:val="-4"/>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controls</w:t>
      </w:r>
      <w:r w:rsidRPr="006618F5">
        <w:rPr>
          <w:rFonts w:ascii="Georgia" w:hAnsi="Georgia"/>
          <w:spacing w:val="-4"/>
        </w:rPr>
        <w:t xml:space="preserve"> </w:t>
      </w:r>
      <w:r w:rsidRPr="006618F5">
        <w:rPr>
          <w:rFonts w:ascii="Georgia" w:hAnsi="Georgia"/>
        </w:rPr>
        <w:t xml:space="preserve">set forth in Executive Order 14028 and specifies the security and privacy controls being </w:t>
      </w:r>
      <w:proofErr w:type="gramStart"/>
      <w:r w:rsidRPr="006618F5">
        <w:rPr>
          <w:rFonts w:ascii="Georgia" w:hAnsi="Georgia"/>
          <w:spacing w:val="-2"/>
        </w:rPr>
        <w:t>implemented;</w:t>
      </w:r>
      <w:proofErr w:type="gramEnd"/>
    </w:p>
    <w:p w14:paraId="47C2539C" w14:textId="77777777" w:rsidR="00F17665" w:rsidRPr="006618F5" w:rsidRDefault="00F17665" w:rsidP="000C7008">
      <w:pPr>
        <w:pStyle w:val="ListParagraph"/>
        <w:widowControl w:val="0"/>
        <w:numPr>
          <w:ilvl w:val="0"/>
          <w:numId w:val="6"/>
        </w:numPr>
        <w:autoSpaceDE w:val="0"/>
        <w:autoSpaceDN w:val="0"/>
        <w:spacing w:before="243" w:after="0" w:line="326" w:lineRule="auto"/>
        <w:ind w:left="1260" w:right="377" w:hanging="540"/>
        <w:rPr>
          <w:rFonts w:ascii="Georgia" w:hAnsi="Georgia"/>
        </w:rPr>
      </w:pPr>
      <w:r w:rsidRPr="006618F5">
        <w:rPr>
          <w:rFonts w:ascii="Georgia" w:hAnsi="Georgia"/>
        </w:rPr>
        <w:t>The</w:t>
      </w:r>
      <w:r w:rsidRPr="006618F5">
        <w:rPr>
          <w:rFonts w:ascii="Georgia" w:hAnsi="Georgia"/>
          <w:spacing w:val="-4"/>
        </w:rPr>
        <w:t xml:space="preserve"> </w:t>
      </w:r>
      <w:r w:rsidRPr="006618F5">
        <w:rPr>
          <w:rFonts w:ascii="Georgia" w:hAnsi="Georgia"/>
        </w:rPr>
        <w:t>plan</w:t>
      </w:r>
      <w:r w:rsidRPr="006618F5">
        <w:rPr>
          <w:rFonts w:ascii="Georgia" w:hAnsi="Georgia"/>
          <w:spacing w:val="-3"/>
        </w:rPr>
        <w:t xml:space="preserve"> </w:t>
      </w:r>
      <w:r w:rsidRPr="006618F5">
        <w:rPr>
          <w:rFonts w:ascii="Georgia" w:hAnsi="Georgia"/>
        </w:rPr>
        <w:t>will</w:t>
      </w:r>
      <w:r w:rsidRPr="006618F5">
        <w:rPr>
          <w:rFonts w:ascii="Georgia" w:hAnsi="Georgia"/>
          <w:spacing w:val="-3"/>
        </w:rPr>
        <w:t xml:space="preserve"> </w:t>
      </w:r>
      <w:r w:rsidRPr="006618F5">
        <w:rPr>
          <w:rFonts w:ascii="Georgia" w:hAnsi="Georgia"/>
        </w:rPr>
        <w:t>be</w:t>
      </w:r>
      <w:r w:rsidRPr="006618F5">
        <w:rPr>
          <w:rFonts w:ascii="Georgia" w:hAnsi="Georgia"/>
          <w:spacing w:val="-4"/>
        </w:rPr>
        <w:t xml:space="preserve"> </w:t>
      </w:r>
      <w:r w:rsidRPr="006618F5">
        <w:rPr>
          <w:rFonts w:ascii="Georgia" w:hAnsi="Georgia"/>
        </w:rPr>
        <w:t>reevaluated</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updated</w:t>
      </w:r>
      <w:r w:rsidRPr="006618F5">
        <w:rPr>
          <w:rFonts w:ascii="Georgia" w:hAnsi="Georgia"/>
          <w:spacing w:val="-3"/>
        </w:rPr>
        <w:t xml:space="preserve"> </w:t>
      </w:r>
      <w:r w:rsidRPr="006618F5">
        <w:rPr>
          <w:rFonts w:ascii="Georgia" w:hAnsi="Georgia"/>
        </w:rPr>
        <w:t>on</w:t>
      </w:r>
      <w:r w:rsidRPr="006618F5">
        <w:rPr>
          <w:rFonts w:ascii="Georgia" w:hAnsi="Georgia"/>
          <w:spacing w:val="-1"/>
        </w:rPr>
        <w:t xml:space="preserve"> </w:t>
      </w:r>
      <w:r w:rsidRPr="006618F5">
        <w:rPr>
          <w:rFonts w:ascii="Georgia" w:hAnsi="Georgia"/>
        </w:rPr>
        <w:t>a</w:t>
      </w:r>
      <w:r w:rsidRPr="006618F5">
        <w:rPr>
          <w:rFonts w:ascii="Georgia" w:hAnsi="Georgia"/>
          <w:spacing w:val="-4"/>
        </w:rPr>
        <w:t xml:space="preserve"> </w:t>
      </w:r>
      <w:r w:rsidRPr="006618F5">
        <w:rPr>
          <w:rFonts w:ascii="Georgia" w:hAnsi="Georgia"/>
        </w:rPr>
        <w:t>periodic</w:t>
      </w:r>
      <w:r w:rsidRPr="006618F5">
        <w:rPr>
          <w:rFonts w:ascii="Georgia" w:hAnsi="Georgia"/>
          <w:spacing w:val="-4"/>
        </w:rPr>
        <w:t xml:space="preserve"> </w:t>
      </w:r>
      <w:r w:rsidRPr="006618F5">
        <w:rPr>
          <w:rFonts w:ascii="Georgia" w:hAnsi="Georgia"/>
        </w:rPr>
        <w:t>basis</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as</w:t>
      </w:r>
      <w:r w:rsidRPr="006618F5">
        <w:rPr>
          <w:rFonts w:ascii="Georgia" w:hAnsi="Georgia"/>
          <w:spacing w:val="-3"/>
        </w:rPr>
        <w:t xml:space="preserve"> </w:t>
      </w:r>
      <w:r w:rsidRPr="006618F5">
        <w:rPr>
          <w:rFonts w:ascii="Georgia" w:hAnsi="Georgia"/>
        </w:rPr>
        <w:t>events</w:t>
      </w:r>
      <w:r w:rsidRPr="006618F5">
        <w:rPr>
          <w:rFonts w:ascii="Georgia" w:hAnsi="Georgia"/>
          <w:spacing w:val="-3"/>
        </w:rPr>
        <w:t xml:space="preserve"> </w:t>
      </w:r>
      <w:r w:rsidRPr="006618F5">
        <w:rPr>
          <w:rFonts w:ascii="Georgia" w:hAnsi="Georgia"/>
        </w:rPr>
        <w:t xml:space="preserve">warrant; </w:t>
      </w:r>
      <w:r w:rsidRPr="006618F5">
        <w:rPr>
          <w:rFonts w:ascii="Georgia" w:hAnsi="Georgia"/>
          <w:spacing w:val="-4"/>
        </w:rPr>
        <w:t>and</w:t>
      </w:r>
    </w:p>
    <w:p w14:paraId="050E5647" w14:textId="106FFDE7" w:rsidR="00F17665" w:rsidRPr="006618F5" w:rsidRDefault="00422D34"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6618F5">
        <w:rPr>
          <w:rFonts w:ascii="Georgia" w:hAnsi="Georgia"/>
          <w:spacing w:val="-3"/>
        </w:rPr>
        <w:t xml:space="preserve"> </w:t>
      </w:r>
      <w:r w:rsidR="00F17665" w:rsidRPr="006618F5">
        <w:rPr>
          <w:rFonts w:ascii="Georgia" w:hAnsi="Georgia"/>
        </w:rPr>
        <w:t>to</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within</w:t>
      </w:r>
      <w:r w:rsidR="00F17665" w:rsidRPr="006618F5">
        <w:rPr>
          <w:rFonts w:ascii="Georgia" w:hAnsi="Georgia"/>
          <w:spacing w:val="-3"/>
        </w:rPr>
        <w:t xml:space="preserve"> </w:t>
      </w:r>
      <w:r w:rsidR="00F17665" w:rsidRPr="006618F5">
        <w:rPr>
          <w:rFonts w:ascii="Georgia" w:hAnsi="Georgia"/>
        </w:rPr>
        <w:t>30</w:t>
      </w:r>
      <w:r w:rsidR="00F17665" w:rsidRPr="006618F5">
        <w:rPr>
          <w:rFonts w:ascii="Georgia" w:hAnsi="Georgia"/>
          <w:spacing w:val="-3"/>
        </w:rPr>
        <w:t xml:space="preserve"> </w:t>
      </w:r>
      <w:r w:rsidR="00F17665" w:rsidRPr="006618F5">
        <w:rPr>
          <w:rFonts w:ascii="Georgia" w:hAnsi="Georgia"/>
        </w:rPr>
        <w:t>days.</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will</w:t>
      </w:r>
      <w:r w:rsidR="00F17665" w:rsidRPr="006618F5">
        <w:rPr>
          <w:rFonts w:ascii="Georgia" w:hAnsi="Georgia"/>
          <w:spacing w:val="-3"/>
        </w:rPr>
        <w:t xml:space="preserve"> </w:t>
      </w:r>
      <w:r w:rsidR="00F17665" w:rsidRPr="006618F5">
        <w:rPr>
          <w:rFonts w:ascii="Georgia" w:hAnsi="Georgia"/>
        </w:rPr>
        <w:t>provide</w:t>
      </w:r>
      <w:r w:rsidR="00F17665" w:rsidRPr="006618F5">
        <w:rPr>
          <w:rFonts w:ascii="Georgia" w:hAnsi="Georgia"/>
          <w:spacing w:val="-4"/>
        </w:rPr>
        <w:t xml:space="preserve"> </w:t>
      </w:r>
      <w:r w:rsidR="00F17665" w:rsidRPr="006618F5">
        <w:rPr>
          <w:rFonts w:ascii="Georgia" w:hAnsi="Georgia"/>
        </w:rPr>
        <w:t>the</w:t>
      </w:r>
      <w:r w:rsidR="00F17665" w:rsidRPr="006618F5">
        <w:rPr>
          <w:rFonts w:ascii="Georgia" w:hAnsi="Georgia"/>
          <w:spacing w:val="-4"/>
        </w:rPr>
        <w:t xml:space="preserve"> </w:t>
      </w:r>
      <w:r w:rsidR="00F17665" w:rsidRPr="006618F5">
        <w:rPr>
          <w:rFonts w:ascii="Georgia" w:hAnsi="Georgia"/>
        </w:rPr>
        <w:t>Subgrantee’s</w:t>
      </w:r>
      <w:r w:rsidR="00F17665" w:rsidRPr="006618F5">
        <w:rPr>
          <w:rFonts w:ascii="Georgia" w:hAnsi="Georgia"/>
          <w:spacing w:val="-3"/>
        </w:rPr>
        <w:t xml:space="preserve"> </w:t>
      </w:r>
      <w:r w:rsidR="00F17665" w:rsidRPr="006618F5">
        <w:rPr>
          <w:rFonts w:ascii="Georgia" w:hAnsi="Georgia"/>
        </w:rPr>
        <w:t>plan</w:t>
      </w:r>
      <w:r w:rsidR="00F17665" w:rsidRPr="006618F5">
        <w:rPr>
          <w:rFonts w:ascii="Georgia" w:hAnsi="Georgia"/>
          <w:spacing w:val="-3"/>
        </w:rPr>
        <w:t xml:space="preserve"> </w:t>
      </w:r>
      <w:r w:rsidR="00F17665" w:rsidRPr="006618F5">
        <w:rPr>
          <w:rFonts w:ascii="Georgia" w:hAnsi="Georgia"/>
        </w:rPr>
        <w:t>to NTIA upon NTIA’s request.</w:t>
      </w:r>
    </w:p>
    <w:p w14:paraId="121083AA" w14:textId="445EE890"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respect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supply</w:t>
      </w:r>
      <w:r w:rsidRPr="00C42B1A">
        <w:rPr>
          <w:rFonts w:ascii="Georgia" w:hAnsi="Georgia"/>
          <w:sz w:val="22"/>
          <w:szCs w:val="22"/>
        </w:rPr>
        <w:t xml:space="preserve"> </w:t>
      </w:r>
      <w:r w:rsidRPr="006618F5">
        <w:rPr>
          <w:rFonts w:ascii="Georgia" w:hAnsi="Georgia"/>
          <w:sz w:val="22"/>
          <w:szCs w:val="22"/>
        </w:rPr>
        <w:t>chain</w:t>
      </w:r>
      <w:r w:rsidRPr="00C42B1A">
        <w:rPr>
          <w:rFonts w:ascii="Georgia" w:hAnsi="Georgia"/>
          <w:sz w:val="22"/>
          <w:szCs w:val="22"/>
        </w:rPr>
        <w:t xml:space="preserve"> </w:t>
      </w:r>
      <w:r w:rsidRPr="006618F5">
        <w:rPr>
          <w:rFonts w:ascii="Georgia" w:hAnsi="Georgia"/>
          <w:sz w:val="22"/>
          <w:szCs w:val="22"/>
        </w:rPr>
        <w:t>risk</w:t>
      </w:r>
      <w:r w:rsidRPr="00C42B1A">
        <w:rPr>
          <w:rFonts w:ascii="Georgia" w:hAnsi="Georgia"/>
          <w:sz w:val="22"/>
          <w:szCs w:val="22"/>
        </w:rPr>
        <w:t xml:space="preserve"> </w:t>
      </w:r>
      <w:r w:rsidRPr="006618F5">
        <w:rPr>
          <w:rFonts w:ascii="Georgia" w:hAnsi="Georgia"/>
          <w:sz w:val="22"/>
          <w:szCs w:val="22"/>
        </w:rPr>
        <w:t>management</w:t>
      </w:r>
      <w:r w:rsidRPr="00C42B1A">
        <w:rPr>
          <w:rFonts w:ascii="Georgia" w:hAnsi="Georgia"/>
          <w:sz w:val="22"/>
          <w:szCs w:val="22"/>
        </w:rPr>
        <w:t xml:space="preserve"> </w:t>
      </w:r>
      <w:r w:rsidRPr="006618F5">
        <w:rPr>
          <w:rFonts w:ascii="Georgia" w:hAnsi="Georgia"/>
          <w:sz w:val="22"/>
          <w:szCs w:val="22"/>
        </w:rPr>
        <w:t>(</w:t>
      </w:r>
      <w:proofErr w:type="spellStart"/>
      <w:r w:rsidRPr="006618F5">
        <w:rPr>
          <w:rFonts w:ascii="Georgia" w:hAnsi="Georgia"/>
          <w:sz w:val="22"/>
          <w:szCs w:val="22"/>
        </w:rPr>
        <w:t>SCRM</w:t>
      </w:r>
      <w:proofErr w:type="spellEnd"/>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00DB023A">
        <w:rPr>
          <w:rFonts w:ascii="Georgia" w:hAnsi="Georgia"/>
          <w:sz w:val="22"/>
          <w:szCs w:val="22"/>
        </w:rPr>
        <w:t>further attests that</w:t>
      </w:r>
      <w:r w:rsidRPr="00C42B1A">
        <w:rPr>
          <w:rFonts w:ascii="Georgia" w:hAnsi="Georgia"/>
          <w:sz w:val="22"/>
          <w:szCs w:val="22"/>
        </w:rPr>
        <w:t>:</w:t>
      </w:r>
    </w:p>
    <w:p w14:paraId="61EF6E4C" w14:textId="2BA5B195" w:rsidR="00F17665" w:rsidRPr="00372B54" w:rsidRDefault="00B61B7F"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The Subgrantee has a</w:t>
      </w:r>
      <w:r w:rsidR="00F17665" w:rsidRPr="00130559">
        <w:rPr>
          <w:rFonts w:ascii="Georgia" w:hAnsi="Georgia"/>
        </w:rPr>
        <w:t xml:space="preserve"> </w:t>
      </w:r>
      <w:proofErr w:type="spellStart"/>
      <w:r w:rsidR="00F17665" w:rsidRPr="006618F5">
        <w:rPr>
          <w:rFonts w:ascii="Georgia" w:hAnsi="Georgia"/>
        </w:rPr>
        <w:t>SCRM</w:t>
      </w:r>
      <w:proofErr w:type="spellEnd"/>
      <w:r w:rsidR="00F17665" w:rsidRPr="006618F5">
        <w:rPr>
          <w:rFonts w:ascii="Georgia" w:hAnsi="Georgia"/>
        </w:rPr>
        <w:t xml:space="preserve"> </w:t>
      </w:r>
      <w:proofErr w:type="gramStart"/>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is</w:t>
      </w:r>
      <w:proofErr w:type="gramEnd"/>
      <w:r w:rsidR="00F17665" w:rsidRPr="006618F5">
        <w:rPr>
          <w:rFonts w:ascii="Georgia" w:hAnsi="Georgia"/>
        </w:rPr>
        <w:t xml:space="preserve"> in</w:t>
      </w:r>
      <w:r w:rsidR="00F17665" w:rsidRPr="00130559">
        <w:rPr>
          <w:rFonts w:ascii="Georgia" w:hAnsi="Georgia"/>
        </w:rPr>
        <w:t xml:space="preserve"> </w:t>
      </w:r>
      <w:r w:rsidR="00F17665" w:rsidRPr="006618F5">
        <w:rPr>
          <w:rFonts w:ascii="Georgia" w:hAnsi="Georgia"/>
        </w:rPr>
        <w:t>place</w:t>
      </w:r>
      <w:r w:rsidR="00F17665" w:rsidRPr="00130559">
        <w:rPr>
          <w:rFonts w:ascii="Georgia" w:hAnsi="Georgia"/>
        </w:rPr>
        <w:t xml:space="preserve"> </w:t>
      </w:r>
      <w:r w:rsidR="00F17665" w:rsidRPr="006618F5">
        <w:rPr>
          <w:rFonts w:ascii="Georgia" w:hAnsi="Georgia"/>
        </w:rPr>
        <w:t>that</w:t>
      </w:r>
      <w:r w:rsidR="00F17665" w:rsidRPr="00130559">
        <w:rPr>
          <w:rFonts w:ascii="Georgia" w:hAnsi="Georgia"/>
        </w:rPr>
        <w:t xml:space="preserve"> </w:t>
      </w:r>
      <w:r w:rsidR="00F17665" w:rsidRPr="006618F5">
        <w:rPr>
          <w:rFonts w:ascii="Georgia" w:hAnsi="Georgia"/>
        </w:rPr>
        <w:t xml:space="preserve">is </w:t>
      </w:r>
      <w:r w:rsidR="00F17665" w:rsidRPr="00130559">
        <w:rPr>
          <w:rFonts w:ascii="Georgia" w:hAnsi="Georgia"/>
        </w:rPr>
        <w:t>either:</w:t>
      </w:r>
    </w:p>
    <w:p w14:paraId="39673B51" w14:textId="6C2EE0EC"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operational, if the Subgrantee is already providing service at the time of the grant; or</w:t>
      </w:r>
    </w:p>
    <w:p w14:paraId="485B66DF" w14:textId="5D779CBE"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 xml:space="preserve">ready to be operationalized, if the Subgrantee is not yet providing service at the time of grant </w:t>
      </w:r>
      <w:proofErr w:type="gramStart"/>
      <w:r w:rsidRPr="00130559">
        <w:rPr>
          <w:rFonts w:ascii="Georgia" w:eastAsia="Times New Roman" w:hAnsi="Georgia" w:cs="Times New Roman"/>
          <w:kern w:val="0"/>
          <w14:ligatures w14:val="none"/>
        </w:rPr>
        <w:t>award;</w:t>
      </w:r>
      <w:proofErr w:type="gramEnd"/>
    </w:p>
    <w:p w14:paraId="3B78FA23" w14:textId="77777777" w:rsidR="00F17665" w:rsidRPr="006618F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is</w:t>
      </w:r>
      <w:r w:rsidRPr="00130559">
        <w:rPr>
          <w:rFonts w:ascii="Georgia" w:hAnsi="Georgia"/>
        </w:rPr>
        <w:t xml:space="preserve"> </w:t>
      </w:r>
      <w:r w:rsidRPr="006618F5">
        <w:rPr>
          <w:rFonts w:ascii="Georgia" w:hAnsi="Georgia"/>
        </w:rPr>
        <w:t>based</w:t>
      </w:r>
      <w:r w:rsidRPr="00130559">
        <w:rPr>
          <w:rFonts w:ascii="Georgia" w:hAnsi="Georgia"/>
        </w:rPr>
        <w:t xml:space="preserve"> </w:t>
      </w:r>
      <w:r w:rsidRPr="006618F5">
        <w:rPr>
          <w:rFonts w:ascii="Georgia" w:hAnsi="Georgia"/>
        </w:rPr>
        <w:t>upon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key</w:t>
      </w:r>
      <w:r w:rsidRPr="00130559">
        <w:rPr>
          <w:rFonts w:ascii="Georgia" w:hAnsi="Georgia"/>
        </w:rPr>
        <w:t xml:space="preserve"> </w:t>
      </w:r>
      <w:r w:rsidRPr="006618F5">
        <w:rPr>
          <w:rFonts w:ascii="Georgia" w:hAnsi="Georgia"/>
        </w:rPr>
        <w:t>practices</w:t>
      </w:r>
      <w:r w:rsidRPr="00130559">
        <w:rPr>
          <w:rFonts w:ascii="Georgia" w:hAnsi="Georgia"/>
        </w:rPr>
        <w:t xml:space="preserve"> </w:t>
      </w:r>
      <w:r w:rsidRPr="006618F5">
        <w:rPr>
          <w:rFonts w:ascii="Georgia" w:hAnsi="Georgia"/>
        </w:rPr>
        <w:t>discussed</w:t>
      </w:r>
      <w:r w:rsidRPr="00130559">
        <w:rPr>
          <w:rFonts w:ascii="Georgia" w:hAnsi="Georgia"/>
        </w:rPr>
        <w:t xml:space="preserve"> </w:t>
      </w:r>
      <w:r w:rsidRPr="006618F5">
        <w:rPr>
          <w:rFonts w:ascii="Georgia" w:hAnsi="Georgia"/>
        </w:rPr>
        <w:t>in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NIST</w:t>
      </w:r>
      <w:r w:rsidRPr="00130559">
        <w:rPr>
          <w:rFonts w:ascii="Georgia" w:hAnsi="Georgia"/>
        </w:rPr>
        <w:t xml:space="preserve"> </w:t>
      </w:r>
      <w:r w:rsidRPr="006618F5">
        <w:rPr>
          <w:rFonts w:ascii="Georgia" w:hAnsi="Georgia"/>
        </w:rPr>
        <w:t>publication</w:t>
      </w:r>
      <w:r w:rsidRPr="00130559">
        <w:rPr>
          <w:rFonts w:ascii="Georgia" w:hAnsi="Georgia"/>
        </w:rPr>
        <w:t xml:space="preserve"> </w:t>
      </w:r>
      <w:proofErr w:type="spellStart"/>
      <w:r w:rsidRPr="006618F5">
        <w:rPr>
          <w:rFonts w:ascii="Georgia" w:hAnsi="Georgia"/>
        </w:rPr>
        <w:t>NISTIR</w:t>
      </w:r>
      <w:proofErr w:type="spellEnd"/>
      <w:r w:rsidRPr="006618F5">
        <w:rPr>
          <w:rFonts w:ascii="Georgia" w:hAnsi="Georgia"/>
        </w:rPr>
        <w:t xml:space="preserve"> 8276, Key Practices in Cyber Supply Chain Risk Management: Observations from Industry and related </w:t>
      </w:r>
      <w:proofErr w:type="spellStart"/>
      <w:r w:rsidRPr="006618F5">
        <w:rPr>
          <w:rFonts w:ascii="Georgia" w:hAnsi="Georgia"/>
        </w:rPr>
        <w:t>SCRM</w:t>
      </w:r>
      <w:proofErr w:type="spellEnd"/>
      <w:r w:rsidRPr="006618F5">
        <w:rPr>
          <w:rFonts w:ascii="Georgia" w:hAnsi="Georgia"/>
        </w:rPr>
        <w:t xml:space="preserve"> guidance from NIST, including NIST 800-161, Cybersecurity Supply Chain Risk Management Practices for Systems and Organizations and specifies the supply chain risk management controls being </w:t>
      </w:r>
      <w:proofErr w:type="gramStart"/>
      <w:r w:rsidRPr="00130559">
        <w:rPr>
          <w:rFonts w:ascii="Georgia" w:hAnsi="Georgia"/>
        </w:rPr>
        <w:t>implemented;</w:t>
      </w:r>
      <w:proofErr w:type="gramEnd"/>
    </w:p>
    <w:p w14:paraId="3AA28B51" w14:textId="1AB967D7" w:rsidR="00F17665" w:rsidRPr="007B419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will</w:t>
      </w:r>
      <w:r w:rsidRPr="00130559">
        <w:rPr>
          <w:rFonts w:ascii="Georgia" w:hAnsi="Georgia"/>
        </w:rPr>
        <w:t xml:space="preserve"> </w:t>
      </w:r>
      <w:r w:rsidRPr="006618F5">
        <w:rPr>
          <w:rFonts w:ascii="Georgia" w:hAnsi="Georgia"/>
        </w:rPr>
        <w:t>be</w:t>
      </w:r>
      <w:r w:rsidRPr="00130559">
        <w:rPr>
          <w:rFonts w:ascii="Georgia" w:hAnsi="Georgia"/>
        </w:rPr>
        <w:t xml:space="preserve"> </w:t>
      </w:r>
      <w:r w:rsidRPr="006618F5">
        <w:rPr>
          <w:rFonts w:ascii="Georgia" w:hAnsi="Georgia"/>
        </w:rPr>
        <w:t>reevaluated</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updated</w:t>
      </w:r>
      <w:r w:rsidRPr="00130559">
        <w:rPr>
          <w:rFonts w:ascii="Georgia" w:hAnsi="Georgia"/>
        </w:rPr>
        <w:t xml:space="preserve"> </w:t>
      </w:r>
      <w:r w:rsidRPr="006618F5">
        <w:rPr>
          <w:rFonts w:ascii="Georgia" w:hAnsi="Georgia"/>
        </w:rPr>
        <w:t>on</w:t>
      </w:r>
      <w:r w:rsidRPr="00130559">
        <w:rPr>
          <w:rFonts w:ascii="Georgia" w:hAnsi="Georgia"/>
        </w:rPr>
        <w:t xml:space="preserve"> </w:t>
      </w:r>
      <w:r w:rsidRPr="006618F5">
        <w:rPr>
          <w:rFonts w:ascii="Georgia" w:hAnsi="Georgia"/>
        </w:rPr>
        <w:t>a</w:t>
      </w:r>
      <w:r w:rsidRPr="00130559">
        <w:rPr>
          <w:rFonts w:ascii="Georgia" w:hAnsi="Georgia"/>
        </w:rPr>
        <w:t xml:space="preserve"> </w:t>
      </w:r>
      <w:r w:rsidRPr="006618F5">
        <w:rPr>
          <w:rFonts w:ascii="Georgia" w:hAnsi="Georgia"/>
        </w:rPr>
        <w:t>periodic</w:t>
      </w:r>
      <w:r w:rsidRPr="00130559">
        <w:rPr>
          <w:rFonts w:ascii="Georgia" w:hAnsi="Georgia"/>
        </w:rPr>
        <w:t xml:space="preserve"> </w:t>
      </w:r>
      <w:r w:rsidRPr="006618F5">
        <w:rPr>
          <w:rFonts w:ascii="Georgia" w:hAnsi="Georgia"/>
        </w:rPr>
        <w:t>basis</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as</w:t>
      </w:r>
      <w:r w:rsidRPr="00130559">
        <w:rPr>
          <w:rFonts w:ascii="Georgia" w:hAnsi="Georgia"/>
        </w:rPr>
        <w:t xml:space="preserve"> </w:t>
      </w:r>
      <w:r w:rsidRPr="006618F5">
        <w:rPr>
          <w:rFonts w:ascii="Georgia" w:hAnsi="Georgia"/>
        </w:rPr>
        <w:t>events</w:t>
      </w:r>
      <w:r w:rsidRPr="00130559">
        <w:rPr>
          <w:rFonts w:ascii="Georgia" w:hAnsi="Georgia"/>
        </w:rPr>
        <w:t xml:space="preserve"> </w:t>
      </w:r>
      <w:r w:rsidRPr="006618F5">
        <w:rPr>
          <w:rFonts w:ascii="Georgia" w:hAnsi="Georgia"/>
        </w:rPr>
        <w:t xml:space="preserve">warrant; </w:t>
      </w:r>
      <w:r w:rsidRPr="00130559">
        <w:rPr>
          <w:rFonts w:ascii="Georgia" w:hAnsi="Georgia"/>
        </w:rPr>
        <w:t>and</w:t>
      </w:r>
    </w:p>
    <w:p w14:paraId="693CB895" w14:textId="5C2ACF30" w:rsidR="00F17665" w:rsidRPr="006618F5" w:rsidRDefault="000775BB"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130559">
        <w:rPr>
          <w:rFonts w:ascii="Georgia" w:hAnsi="Georgia"/>
        </w:rPr>
        <w:t xml:space="preserve"> </w:t>
      </w:r>
      <w:r w:rsidR="00F17665" w:rsidRPr="006618F5">
        <w:rPr>
          <w:rFonts w:ascii="Georgia" w:hAnsi="Georgia"/>
        </w:rPr>
        <w:t>to</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within</w:t>
      </w:r>
      <w:r w:rsidR="00F17665" w:rsidRPr="00130559">
        <w:rPr>
          <w:rFonts w:ascii="Georgia" w:hAnsi="Georgia"/>
        </w:rPr>
        <w:t xml:space="preserve"> </w:t>
      </w:r>
      <w:r w:rsidR="00F17665" w:rsidRPr="006618F5">
        <w:rPr>
          <w:rFonts w:ascii="Georgia" w:hAnsi="Georgia"/>
        </w:rPr>
        <w:t>30</w:t>
      </w:r>
      <w:r w:rsidR="00F17665" w:rsidRPr="00130559">
        <w:rPr>
          <w:rFonts w:ascii="Georgia" w:hAnsi="Georgia"/>
        </w:rPr>
        <w:t xml:space="preserve"> </w:t>
      </w:r>
      <w:r w:rsidR="00F17665" w:rsidRPr="006618F5">
        <w:rPr>
          <w:rFonts w:ascii="Georgia" w:hAnsi="Georgia"/>
        </w:rPr>
        <w:t>days.</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will</w:t>
      </w:r>
      <w:r w:rsidR="00F17665" w:rsidRPr="00130559">
        <w:rPr>
          <w:rFonts w:ascii="Georgia" w:hAnsi="Georgia"/>
        </w:rPr>
        <w:t xml:space="preserve"> </w:t>
      </w:r>
      <w:r w:rsidR="00F17665" w:rsidRPr="006618F5">
        <w:rPr>
          <w:rFonts w:ascii="Georgia" w:hAnsi="Georgia"/>
        </w:rPr>
        <w:t>provide</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F17665" w:rsidRPr="006618F5">
        <w:rPr>
          <w:rFonts w:ascii="Georgia" w:hAnsi="Georgia"/>
        </w:rPr>
        <w:t>Subgrantee’s</w:t>
      </w:r>
      <w:r w:rsidR="00F17665" w:rsidRPr="00130559">
        <w:rPr>
          <w:rFonts w:ascii="Georgia" w:hAnsi="Georgia"/>
        </w:rPr>
        <w:t xml:space="preserve"> </w:t>
      </w:r>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to NTIA upon NTIA’s request.</w:t>
      </w:r>
    </w:p>
    <w:p w14:paraId="59821FF8" w14:textId="77777777"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also</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extent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relies</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whole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network facilities owned or operated by a third party (e.g., purchases wholesale carriage on such facilities), obtain the above attestations from its network provider with respect to both cybersecurity and supply chain risk management practices. </w:t>
      </w:r>
      <w:r w:rsidRPr="00010E38">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IV.C.2.c.vi.</w:t>
      </w:r>
    </w:p>
    <w:p w14:paraId="440037BA" w14:textId="77777777" w:rsidR="00257DE3" w:rsidRPr="006618F5" w:rsidRDefault="00257DE3" w:rsidP="00C42B1A">
      <w:pPr>
        <w:pStyle w:val="BodyText"/>
        <w:spacing w:before="111" w:line="336" w:lineRule="auto"/>
        <w:ind w:left="360" w:right="125"/>
        <w:contextualSpacing/>
        <w:rPr>
          <w:rFonts w:ascii="Georgia" w:hAnsi="Georgia"/>
          <w:sz w:val="22"/>
          <w:szCs w:val="22"/>
        </w:rPr>
      </w:pPr>
    </w:p>
    <w:p w14:paraId="70113FE3" w14:textId="77777777"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9" w:name="25._Prohibition_on_Profit_and_Fees"/>
      <w:bookmarkEnd w:id="29"/>
      <w:r w:rsidRPr="00AF35CF">
        <w:rPr>
          <w:rFonts w:ascii="Georgia" w:hAnsi="Georgia"/>
          <w:b/>
          <w:bCs/>
          <w:u w:val="single"/>
        </w:rPr>
        <w:lastRenderedPageBreak/>
        <w:t>Prohibition on Profit and Fees</w:t>
      </w:r>
    </w:p>
    <w:p w14:paraId="60CCDCA7"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profit,</w:t>
      </w:r>
      <w:r w:rsidRPr="00C42B1A">
        <w:rPr>
          <w:rFonts w:ascii="Georgia" w:hAnsi="Georgia"/>
          <w:sz w:val="22"/>
          <w:szCs w:val="22"/>
        </w:rPr>
        <w:t xml:space="preserve"> </w:t>
      </w:r>
      <w:r w:rsidRPr="006618F5">
        <w:rPr>
          <w:rFonts w:ascii="Georgia" w:hAnsi="Georgia"/>
          <w:sz w:val="22"/>
          <w:szCs w:val="22"/>
        </w:rPr>
        <w:t>fee,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other</w:t>
      </w:r>
      <w:r w:rsidRPr="00C42B1A">
        <w:rPr>
          <w:rFonts w:ascii="Georgia" w:hAnsi="Georgia"/>
          <w:sz w:val="22"/>
          <w:szCs w:val="22"/>
        </w:rPr>
        <w:t xml:space="preserve"> </w:t>
      </w:r>
      <w:r w:rsidRPr="006618F5">
        <w:rPr>
          <w:rFonts w:ascii="Georgia" w:hAnsi="Georgia"/>
          <w:sz w:val="22"/>
          <w:szCs w:val="22"/>
        </w:rPr>
        <w:t>incremental</w:t>
      </w:r>
      <w:r w:rsidRPr="00C42B1A">
        <w:rPr>
          <w:rFonts w:ascii="Georgia" w:hAnsi="Georgia"/>
          <w:sz w:val="22"/>
          <w:szCs w:val="22"/>
        </w:rPr>
        <w:t xml:space="preserve"> </w:t>
      </w:r>
      <w:r w:rsidRPr="006618F5">
        <w:rPr>
          <w:rFonts w:ascii="Georgia" w:hAnsi="Georgia"/>
          <w:sz w:val="22"/>
          <w:szCs w:val="22"/>
        </w:rPr>
        <w:t>charge</w:t>
      </w:r>
      <w:r w:rsidRPr="00C42B1A">
        <w:rPr>
          <w:rFonts w:ascii="Georgia" w:hAnsi="Georgia"/>
          <w:sz w:val="22"/>
          <w:szCs w:val="22"/>
        </w:rPr>
        <w:t xml:space="preserve"> </w:t>
      </w:r>
      <w:r w:rsidRPr="006618F5">
        <w:rPr>
          <w:rFonts w:ascii="Georgia" w:hAnsi="Georgia"/>
          <w:sz w:val="22"/>
          <w:szCs w:val="22"/>
        </w:rPr>
        <w:t>above</w:t>
      </w:r>
      <w:r w:rsidRPr="00C42B1A">
        <w:rPr>
          <w:rFonts w:ascii="Georgia" w:hAnsi="Georgia"/>
          <w:sz w:val="22"/>
          <w:szCs w:val="22"/>
        </w:rPr>
        <w:t xml:space="preserve"> </w:t>
      </w:r>
      <w:r w:rsidRPr="006618F5">
        <w:rPr>
          <w:rFonts w:ascii="Georgia" w:hAnsi="Georgia"/>
          <w:sz w:val="22"/>
          <w:szCs w:val="22"/>
        </w:rPr>
        <w:t>actual</w:t>
      </w:r>
      <w:r w:rsidRPr="00C42B1A">
        <w:rPr>
          <w:rFonts w:ascii="Georgia" w:hAnsi="Georgia"/>
          <w:sz w:val="22"/>
          <w:szCs w:val="22"/>
        </w:rPr>
        <w:t xml:space="preserve"> </w:t>
      </w:r>
      <w:r w:rsidRPr="006618F5">
        <w:rPr>
          <w:rFonts w:ascii="Georgia" w:hAnsi="Georgia"/>
          <w:sz w:val="22"/>
          <w:szCs w:val="22"/>
        </w:rPr>
        <w:t>cost</w:t>
      </w:r>
      <w:r w:rsidRPr="00C42B1A">
        <w:rPr>
          <w:rFonts w:ascii="Georgia" w:hAnsi="Georgia"/>
          <w:sz w:val="22"/>
          <w:szCs w:val="22"/>
        </w:rPr>
        <w:t xml:space="preserve"> </w:t>
      </w:r>
      <w:r w:rsidRPr="006618F5">
        <w:rPr>
          <w:rFonts w:ascii="Georgia" w:hAnsi="Georgia"/>
          <w:sz w:val="22"/>
          <w:szCs w:val="22"/>
        </w:rPr>
        <w:t>incurred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 xml:space="preserve">an allowable cost under this Program.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V.H.2.b.</w:t>
      </w:r>
    </w:p>
    <w:p w14:paraId="2E39CFCE"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0" w:name="26._Prohibition_on_Use_of_Grant_Funds_to"/>
      <w:bookmarkEnd w:id="30"/>
      <w:r w:rsidRPr="00BE1FEC">
        <w:rPr>
          <w:rFonts w:ascii="Georgia" w:hAnsi="Georgia"/>
          <w:b/>
          <w:bCs/>
          <w:u w:val="single"/>
        </w:rPr>
        <w:t>Prohibition on Use of Grant Funds to Support or Oppose Collective Bargaining</w:t>
      </w:r>
    </w:p>
    <w:p w14:paraId="7AE5E334"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use</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whether</w:t>
      </w:r>
      <w:r w:rsidRPr="00C42B1A">
        <w:rPr>
          <w:rFonts w:ascii="Georgia" w:hAnsi="Georgia"/>
          <w:sz w:val="22"/>
          <w:szCs w:val="22"/>
        </w:rPr>
        <w:t xml:space="preserve"> </w:t>
      </w:r>
      <w:r w:rsidRPr="006618F5">
        <w:rPr>
          <w:rFonts w:ascii="Georgia" w:hAnsi="Georgia"/>
          <w:sz w:val="22"/>
          <w:szCs w:val="22"/>
        </w:rPr>
        <w:t>directly</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indirectly,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 xml:space="preserve">oppose collective bargaining.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V.H.2.c.</w:t>
      </w:r>
    </w:p>
    <w:p w14:paraId="604A4C22"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1" w:name="27._Subgrantee_Integrity_and_Performance"/>
      <w:bookmarkEnd w:id="31"/>
      <w:r w:rsidRPr="00BE1FEC">
        <w:rPr>
          <w:rFonts w:ascii="Georgia" w:hAnsi="Georgia"/>
          <w:b/>
          <w:bCs/>
          <w:u w:val="single"/>
        </w:rPr>
        <w:t>Subgrantee Integrity and Performance Matters</w:t>
      </w:r>
    </w:p>
    <w:p w14:paraId="1D579323" w14:textId="297EA0E4"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In accordance with Section 872 of Public Law 110-417, as amended, </w:t>
      </w:r>
      <w:r w:rsidRPr="00C24F6E">
        <w:rPr>
          <w:rFonts w:ascii="Georgia" w:hAnsi="Georgia"/>
          <w:i/>
          <w:iCs/>
          <w:sz w:val="22"/>
          <w:szCs w:val="22"/>
        </w:rPr>
        <w:t xml:space="preserve">see </w:t>
      </w:r>
      <w:r w:rsidRPr="006618F5">
        <w:rPr>
          <w:rFonts w:ascii="Georgia" w:hAnsi="Georgia"/>
          <w:sz w:val="22"/>
          <w:szCs w:val="22"/>
        </w:rPr>
        <w:t>41 USC 2313, if the total value of a Subgrantee’s currently active grants, cooperative agreements, and procurement contracts</w:t>
      </w:r>
      <w:r w:rsidRPr="00C42B1A">
        <w:rPr>
          <w:rFonts w:ascii="Georgia" w:hAnsi="Georgia"/>
          <w:sz w:val="22"/>
          <w:szCs w:val="22"/>
        </w:rPr>
        <w:t xml:space="preserve"> </w:t>
      </w:r>
      <w:r w:rsidRPr="006618F5">
        <w:rPr>
          <w:rFonts w:ascii="Georgia" w:hAnsi="Georgia"/>
          <w:sz w:val="22"/>
          <w:szCs w:val="22"/>
        </w:rPr>
        <w:t>from</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Federal</w:t>
      </w:r>
      <w:r w:rsidRPr="00C42B1A">
        <w:rPr>
          <w:rFonts w:ascii="Georgia" w:hAnsi="Georgia"/>
          <w:sz w:val="22"/>
          <w:szCs w:val="22"/>
        </w:rPr>
        <w:t xml:space="preserve"> </w:t>
      </w:r>
      <w:r w:rsidRPr="006618F5">
        <w:rPr>
          <w:rFonts w:ascii="Georgia" w:hAnsi="Georgia"/>
          <w:sz w:val="22"/>
          <w:szCs w:val="22"/>
        </w:rPr>
        <w:t>awarding</w:t>
      </w:r>
      <w:r w:rsidRPr="00C42B1A">
        <w:rPr>
          <w:rFonts w:ascii="Georgia" w:hAnsi="Georgia"/>
          <w:sz w:val="22"/>
          <w:szCs w:val="22"/>
        </w:rPr>
        <w:t xml:space="preserve"> </w:t>
      </w:r>
      <w:r w:rsidRPr="006618F5">
        <w:rPr>
          <w:rFonts w:ascii="Georgia" w:hAnsi="Georgia"/>
          <w:sz w:val="22"/>
          <w:szCs w:val="22"/>
        </w:rPr>
        <w:t>agencies</w:t>
      </w:r>
      <w:r w:rsidRPr="00C42B1A">
        <w:rPr>
          <w:rFonts w:ascii="Georgia" w:hAnsi="Georgia"/>
          <w:sz w:val="22"/>
          <w:szCs w:val="22"/>
        </w:rPr>
        <w:t xml:space="preserve"> </w:t>
      </w:r>
      <w:r w:rsidRPr="006618F5">
        <w:rPr>
          <w:rFonts w:ascii="Georgia" w:hAnsi="Georgia"/>
          <w:sz w:val="22"/>
          <w:szCs w:val="22"/>
        </w:rPr>
        <w:t>exceeds</w:t>
      </w:r>
      <w:r w:rsidRPr="00C42B1A">
        <w:rPr>
          <w:rFonts w:ascii="Georgia" w:hAnsi="Georgia"/>
          <w:sz w:val="22"/>
          <w:szCs w:val="22"/>
        </w:rPr>
        <w:t xml:space="preserve"> </w:t>
      </w:r>
      <w:r w:rsidRPr="006618F5">
        <w:rPr>
          <w:rFonts w:ascii="Georgia" w:hAnsi="Georgia"/>
          <w:sz w:val="22"/>
          <w:szCs w:val="22"/>
        </w:rPr>
        <w:t>$10,000,000</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period</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time</w:t>
      </w:r>
      <w:r w:rsidRPr="00C42B1A">
        <w:rPr>
          <w:rFonts w:ascii="Georgia" w:hAnsi="Georgia"/>
          <w:sz w:val="22"/>
          <w:szCs w:val="22"/>
        </w:rPr>
        <w:t xml:space="preserve"> </w:t>
      </w:r>
      <w:r w:rsidRPr="006618F5">
        <w:rPr>
          <w:rFonts w:ascii="Georgia" w:hAnsi="Georgia"/>
          <w:sz w:val="22"/>
          <w:szCs w:val="22"/>
        </w:rPr>
        <w:t xml:space="preserve">during the period of performance of </w:t>
      </w:r>
      <w:r w:rsidR="00B22BCB">
        <w:rPr>
          <w:rFonts w:ascii="Georgia" w:hAnsi="Georgia"/>
          <w:sz w:val="22"/>
          <w:szCs w:val="22"/>
        </w:rPr>
        <w:t>this Federal</w:t>
      </w:r>
      <w:r w:rsidRPr="006618F5">
        <w:rPr>
          <w:rFonts w:ascii="Georgia" w:hAnsi="Georgia"/>
          <w:sz w:val="22"/>
          <w:szCs w:val="22"/>
        </w:rPr>
        <w:t xml:space="preserve"> </w:t>
      </w:r>
      <w:r w:rsidR="004B64D9">
        <w:rPr>
          <w:rFonts w:ascii="Georgia" w:hAnsi="Georgia"/>
          <w:sz w:val="22"/>
          <w:szCs w:val="22"/>
        </w:rPr>
        <w:t>A</w:t>
      </w:r>
      <w:r w:rsidRPr="006618F5">
        <w:rPr>
          <w:rFonts w:ascii="Georgia" w:hAnsi="Georgia"/>
          <w:sz w:val="22"/>
          <w:szCs w:val="22"/>
        </w:rPr>
        <w:t xml:space="preserve">ward, then the Subgrantee shall be subject to the requirements specified in </w:t>
      </w:r>
      <w:hyperlink r:id="rId35" w:history="1">
        <w:r w:rsidRPr="005F65D7">
          <w:rPr>
            <w:rStyle w:val="Hyperlink"/>
            <w:rFonts w:ascii="Georgia" w:hAnsi="Georgia"/>
            <w:sz w:val="22"/>
            <w:szCs w:val="22"/>
          </w:rPr>
          <w:t>Appendix XII to 2 CFR Part 200</w:t>
        </w:r>
      </w:hyperlink>
      <w:r w:rsidR="005F65D7">
        <w:rPr>
          <w:rStyle w:val="FootnoteReference"/>
          <w:rFonts w:ascii="Georgia" w:hAnsi="Georgia"/>
          <w:sz w:val="22"/>
          <w:szCs w:val="22"/>
        </w:rPr>
        <w:footnoteReference w:id="26"/>
      </w:r>
      <w:r w:rsidRPr="006618F5">
        <w:rPr>
          <w:rFonts w:ascii="Georgia" w:hAnsi="Georgia"/>
          <w:sz w:val="22"/>
          <w:szCs w:val="22"/>
        </w:rPr>
        <w:t>, for maintaining the currency of information reported to SAM that is made available in the Federal Awardee Performance and Integrity Information System (</w:t>
      </w:r>
      <w:proofErr w:type="spellStart"/>
      <w:r w:rsidRPr="006618F5">
        <w:rPr>
          <w:rFonts w:ascii="Georgia" w:hAnsi="Georgia"/>
          <w:sz w:val="22"/>
          <w:szCs w:val="22"/>
        </w:rPr>
        <w:t>FAPIIS</w:t>
      </w:r>
      <w:proofErr w:type="spellEnd"/>
      <w:r w:rsidRPr="006618F5">
        <w:rPr>
          <w:rFonts w:ascii="Georgia" w:hAnsi="Georgia"/>
          <w:sz w:val="22"/>
          <w:szCs w:val="22"/>
        </w:rPr>
        <w:t xml:space="preserve">) about certain civil, criminal, or administrative proceedings involving the Subgrantee. </w:t>
      </w:r>
      <w:r w:rsidRPr="002D29AB">
        <w:rPr>
          <w:rFonts w:ascii="Georgia" w:hAnsi="Georgia"/>
          <w:i/>
          <w:iCs/>
          <w:sz w:val="22"/>
          <w:szCs w:val="22"/>
        </w:rPr>
        <w:t>See</w:t>
      </w:r>
      <w:r w:rsidRPr="006618F5">
        <w:rPr>
          <w:rFonts w:ascii="Georgia" w:hAnsi="Georgia"/>
          <w:sz w:val="22"/>
          <w:szCs w:val="22"/>
        </w:rPr>
        <w:t xml:space="preserve"> </w:t>
      </w:r>
      <w:r w:rsidR="00AB2583">
        <w:rPr>
          <w:rFonts w:ascii="Georgia" w:hAnsi="Georgia"/>
          <w:sz w:val="22"/>
          <w:szCs w:val="22"/>
        </w:rPr>
        <w:t>2 CFR 200.113</w:t>
      </w:r>
      <w:r w:rsidRPr="006618F5">
        <w:rPr>
          <w:rFonts w:ascii="Georgia" w:hAnsi="Georgia"/>
          <w:sz w:val="22"/>
          <w:szCs w:val="22"/>
        </w:rPr>
        <w:t>.</w:t>
      </w:r>
      <w:r w:rsidR="00C218D3">
        <w:rPr>
          <w:rFonts w:ascii="Georgia" w:hAnsi="Georgia"/>
          <w:sz w:val="22"/>
          <w:szCs w:val="22"/>
        </w:rPr>
        <w:t xml:space="preserve"> </w:t>
      </w:r>
    </w:p>
    <w:p w14:paraId="43B476F0"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2" w:name="28._Audit_Requirements"/>
      <w:bookmarkEnd w:id="32"/>
      <w:r w:rsidRPr="00BE1FEC">
        <w:rPr>
          <w:rFonts w:ascii="Georgia" w:hAnsi="Georgia"/>
          <w:b/>
          <w:bCs/>
          <w:u w:val="single"/>
        </w:rPr>
        <w:t>Audit Requirements</w:t>
      </w:r>
    </w:p>
    <w:p w14:paraId="62D8BB19" w14:textId="75278A47" w:rsidR="00BE1FEC" w:rsidRPr="00373590" w:rsidRDefault="00F17665" w:rsidP="00373590">
      <w:pPr>
        <w:pStyle w:val="BodyText"/>
        <w:spacing w:before="111" w:line="336" w:lineRule="auto"/>
        <w:ind w:left="360" w:right="125"/>
        <w:contextualSpacing/>
        <w:rPr>
          <w:rFonts w:ascii="Georgia" w:hAnsi="Georgia"/>
          <w:sz w:val="22"/>
          <w:szCs w:val="22"/>
        </w:rPr>
      </w:pPr>
      <w:bookmarkStart w:id="33" w:name="2_CFR_Part_200,_Subpart_F,_adopted_by_th"/>
      <w:bookmarkEnd w:id="33"/>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200,</w:t>
      </w:r>
      <w:r w:rsidRPr="00C42B1A">
        <w:rPr>
          <w:rFonts w:ascii="Georgia" w:hAnsi="Georgia"/>
          <w:sz w:val="22"/>
          <w:szCs w:val="22"/>
        </w:rPr>
        <w:t xml:space="preserve"> </w:t>
      </w:r>
      <w:r w:rsidRPr="006618F5">
        <w:rPr>
          <w:rFonts w:ascii="Georgia" w:hAnsi="Georgia"/>
          <w:sz w:val="22"/>
          <w:szCs w:val="22"/>
        </w:rPr>
        <w:t>Subpart</w:t>
      </w:r>
      <w:r w:rsidRPr="00C42B1A">
        <w:rPr>
          <w:rFonts w:ascii="Georgia" w:hAnsi="Georgia"/>
          <w:sz w:val="22"/>
          <w:szCs w:val="22"/>
        </w:rPr>
        <w:t xml:space="preserve"> </w:t>
      </w:r>
      <w:r w:rsidRPr="006618F5">
        <w:rPr>
          <w:rFonts w:ascii="Georgia" w:hAnsi="Georgia"/>
          <w:sz w:val="22"/>
          <w:szCs w:val="22"/>
        </w:rPr>
        <w:t>F,</w:t>
      </w:r>
      <w:r w:rsidRPr="00C42B1A">
        <w:rPr>
          <w:rFonts w:ascii="Georgia" w:hAnsi="Georgia"/>
          <w:sz w:val="22"/>
          <w:szCs w:val="22"/>
        </w:rPr>
        <w:t xml:space="preserve"> </w:t>
      </w:r>
      <w:r w:rsidRPr="006618F5">
        <w:rPr>
          <w:rFonts w:ascii="Georgia" w:hAnsi="Georgia"/>
          <w:sz w:val="22"/>
          <w:szCs w:val="22"/>
        </w:rPr>
        <w:t>adopted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through</w:t>
      </w:r>
      <w:r w:rsidRPr="00C42B1A">
        <w:rPr>
          <w:rFonts w:ascii="Georgia" w:hAnsi="Georgia"/>
          <w:sz w:val="22"/>
          <w:szCs w:val="22"/>
        </w:rPr>
        <w:t xml:space="preserve"> </w:t>
      </w:r>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 xml:space="preserve">1327.101, requires any </w:t>
      </w:r>
      <w:r w:rsidR="00FE5E7D">
        <w:rPr>
          <w:rFonts w:ascii="Georgia" w:hAnsi="Georgia"/>
          <w:sz w:val="22"/>
          <w:szCs w:val="22"/>
        </w:rPr>
        <w:t>N</w:t>
      </w:r>
      <w:r w:rsidRPr="006618F5">
        <w:rPr>
          <w:rFonts w:ascii="Georgia" w:hAnsi="Georgia"/>
          <w:sz w:val="22"/>
          <w:szCs w:val="22"/>
        </w:rPr>
        <w:t xml:space="preserve">on-Federal entity that expends Federal </w:t>
      </w:r>
      <w:r w:rsidR="00174AB9">
        <w:rPr>
          <w:rFonts w:ascii="Georgia" w:hAnsi="Georgia"/>
          <w:sz w:val="22"/>
          <w:szCs w:val="22"/>
        </w:rPr>
        <w:t>A</w:t>
      </w:r>
      <w:r w:rsidRPr="006618F5">
        <w:rPr>
          <w:rFonts w:ascii="Georgia" w:hAnsi="Georgia"/>
          <w:sz w:val="22"/>
          <w:szCs w:val="22"/>
        </w:rPr>
        <w:t>wards of $</w:t>
      </w:r>
      <w:r w:rsidR="009031B4">
        <w:rPr>
          <w:rFonts w:ascii="Georgia" w:hAnsi="Georgia"/>
          <w:sz w:val="22"/>
          <w:szCs w:val="22"/>
        </w:rPr>
        <w:t>1,000</w:t>
      </w:r>
      <w:r w:rsidR="000E7395">
        <w:rPr>
          <w:rFonts w:ascii="Georgia" w:hAnsi="Georgia"/>
          <w:sz w:val="22"/>
          <w:szCs w:val="22"/>
        </w:rPr>
        <w:t>,</w:t>
      </w:r>
      <w:r w:rsidRPr="006618F5">
        <w:rPr>
          <w:rFonts w:ascii="Georgia" w:hAnsi="Georgia"/>
          <w:sz w:val="22"/>
          <w:szCs w:val="22"/>
        </w:rPr>
        <w:t xml:space="preserve">000 or more in the Subgrantee’s fiscal year to conduct a single or program-specific audit in accordance with the requirements set out in the Subpart. </w:t>
      </w:r>
      <w:r w:rsidR="00287936">
        <w:rPr>
          <w:rFonts w:ascii="Georgia" w:hAnsi="Georgia"/>
          <w:sz w:val="22"/>
          <w:szCs w:val="22"/>
        </w:rPr>
        <w:t xml:space="preserve">Subrecipients </w:t>
      </w:r>
      <w:r w:rsidRPr="006618F5">
        <w:rPr>
          <w:rFonts w:ascii="Georgia" w:hAnsi="Georgia"/>
          <w:sz w:val="22"/>
          <w:szCs w:val="22"/>
        </w:rPr>
        <w:t>that are not subject to Subpart F of 2 CFR Part 200 (e.g., commercial entities) that expend $</w:t>
      </w:r>
      <w:r w:rsidR="00C75833">
        <w:rPr>
          <w:rFonts w:ascii="Georgia" w:hAnsi="Georgia"/>
          <w:sz w:val="22"/>
          <w:szCs w:val="22"/>
        </w:rPr>
        <w:t>1,000</w:t>
      </w:r>
      <w:r w:rsidRPr="006618F5">
        <w:rPr>
          <w:rFonts w:ascii="Georgia" w:hAnsi="Georgia"/>
          <w:sz w:val="22"/>
          <w:szCs w:val="22"/>
        </w:rPr>
        <w:t xml:space="preserve">,000 or more in grant funds during their fiscal year must submit to the </w:t>
      </w:r>
      <w:r w:rsidR="00D11B0B">
        <w:rPr>
          <w:rFonts w:ascii="Georgia" w:hAnsi="Georgia"/>
          <w:sz w:val="22"/>
          <w:szCs w:val="22"/>
        </w:rPr>
        <w:t>IBO</w:t>
      </w:r>
      <w:r w:rsidRPr="006618F5">
        <w:rPr>
          <w:rFonts w:ascii="Georgia" w:hAnsi="Georgia"/>
          <w:sz w:val="22"/>
          <w:szCs w:val="22"/>
        </w:rPr>
        <w:t xml:space="preserve"> either: (</w:t>
      </w:r>
      <w:proofErr w:type="spellStart"/>
      <w:r w:rsidRPr="006618F5">
        <w:rPr>
          <w:rFonts w:ascii="Georgia" w:hAnsi="Georgia"/>
          <w:sz w:val="22"/>
          <w:szCs w:val="22"/>
        </w:rPr>
        <w:t>i</w:t>
      </w:r>
      <w:proofErr w:type="spellEnd"/>
      <w:r w:rsidRPr="006618F5">
        <w:rPr>
          <w:rFonts w:ascii="Georgia" w:hAnsi="Georgia"/>
          <w:sz w:val="22"/>
          <w:szCs w:val="22"/>
        </w:rPr>
        <w:t>) a financial related audit of each Department of</w:t>
      </w:r>
      <w:r w:rsidR="00073831">
        <w:rPr>
          <w:rFonts w:ascii="Georgia" w:hAnsi="Georgia"/>
          <w:sz w:val="22"/>
          <w:szCs w:val="22"/>
        </w:rPr>
        <w:t xml:space="preserve"> </w:t>
      </w:r>
      <w:r w:rsidR="00073831" w:rsidRPr="006618F5">
        <w:rPr>
          <w:rFonts w:ascii="Georgia" w:hAnsi="Georgia"/>
          <w:sz w:val="22"/>
          <w:szCs w:val="22"/>
        </w:rPr>
        <w:t xml:space="preserve">Commerce (DOC) </w:t>
      </w:r>
      <w:r w:rsidR="00C8206A">
        <w:rPr>
          <w:rFonts w:ascii="Georgia" w:hAnsi="Georgia"/>
          <w:sz w:val="22"/>
          <w:szCs w:val="22"/>
        </w:rPr>
        <w:t>award or subaward</w:t>
      </w:r>
      <w:r w:rsidR="00073831" w:rsidRPr="006618F5">
        <w:rPr>
          <w:rFonts w:ascii="Georgia" w:hAnsi="Georgia"/>
          <w:sz w:val="22"/>
          <w:szCs w:val="22"/>
        </w:rPr>
        <w:t xml:space="preserve"> in accordance with Generally Accepted Government</w:t>
      </w:r>
      <w:r w:rsidR="00073831">
        <w:rPr>
          <w:rFonts w:ascii="Georgia" w:hAnsi="Georgia"/>
          <w:sz w:val="22"/>
          <w:szCs w:val="22"/>
        </w:rPr>
        <w:t xml:space="preserve"> </w:t>
      </w:r>
      <w:r w:rsidR="00073831" w:rsidRPr="006618F5">
        <w:rPr>
          <w:rFonts w:ascii="Georgia" w:hAnsi="Georgia"/>
          <w:sz w:val="22"/>
          <w:szCs w:val="22"/>
        </w:rPr>
        <w:t xml:space="preserve">Auditing Standards; or (ii) a program-specific audit for each </w:t>
      </w:r>
      <w:r w:rsidR="003C4AB6">
        <w:rPr>
          <w:rFonts w:ascii="Georgia" w:hAnsi="Georgia"/>
          <w:sz w:val="22"/>
          <w:szCs w:val="22"/>
        </w:rPr>
        <w:t>award or subaward</w:t>
      </w:r>
      <w:r w:rsidR="00073831" w:rsidRPr="006618F5">
        <w:rPr>
          <w:rFonts w:ascii="Georgia" w:hAnsi="Georgia"/>
          <w:sz w:val="22"/>
          <w:szCs w:val="22"/>
        </w:rPr>
        <w:t xml:space="preserve"> in</w:t>
      </w:r>
      <w:r w:rsidR="00073831">
        <w:rPr>
          <w:rFonts w:ascii="Georgia" w:hAnsi="Georgia"/>
          <w:sz w:val="22"/>
          <w:szCs w:val="22"/>
        </w:rPr>
        <w:t xml:space="preserve"> </w:t>
      </w:r>
      <w:r w:rsidRPr="006618F5">
        <w:rPr>
          <w:rFonts w:ascii="Georgia" w:hAnsi="Georgia"/>
          <w:sz w:val="22"/>
          <w:szCs w:val="22"/>
        </w:rPr>
        <w:t xml:space="preserve">accordance with the requirements contained in 2 CFR 200.507. </w:t>
      </w:r>
      <w:r w:rsidR="005C269A">
        <w:rPr>
          <w:rFonts w:ascii="Georgia" w:hAnsi="Georgia"/>
          <w:sz w:val="22"/>
          <w:szCs w:val="22"/>
        </w:rPr>
        <w:t>Sub</w:t>
      </w:r>
      <w:r w:rsidR="003A6C5C">
        <w:rPr>
          <w:rFonts w:ascii="Georgia" w:hAnsi="Georgia"/>
          <w:sz w:val="22"/>
          <w:szCs w:val="22"/>
        </w:rPr>
        <w:t>grantees may batch their audit submission to the IBO when allowable and/or required by the IBO</w:t>
      </w:r>
      <w:r w:rsidR="003E3FE5">
        <w:rPr>
          <w:rFonts w:ascii="Georgia" w:hAnsi="Georgia"/>
          <w:sz w:val="22"/>
          <w:szCs w:val="22"/>
        </w:rPr>
        <w:t xml:space="preserve">. </w:t>
      </w:r>
      <w:r w:rsidRPr="006618F5">
        <w:rPr>
          <w:rFonts w:ascii="Georgia" w:hAnsi="Georgia"/>
          <w:sz w:val="22"/>
          <w:szCs w:val="22"/>
        </w:rPr>
        <w:t xml:space="preserve">Subgrantees are reminded that the </w:t>
      </w:r>
      <w:r w:rsidR="008135E7">
        <w:rPr>
          <w:rFonts w:ascii="Georgia" w:hAnsi="Georgia"/>
          <w:sz w:val="22"/>
          <w:szCs w:val="22"/>
        </w:rPr>
        <w:t>IBO</w:t>
      </w:r>
      <w:r w:rsidRPr="006618F5">
        <w:rPr>
          <w:rFonts w:ascii="Georgia" w:hAnsi="Georgia"/>
          <w:sz w:val="22"/>
          <w:szCs w:val="22"/>
        </w:rPr>
        <w:t>, NTIA,</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Office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Inspector</w:t>
      </w:r>
      <w:r w:rsidRPr="00C42B1A">
        <w:rPr>
          <w:rFonts w:ascii="Georgia" w:hAnsi="Georgia"/>
          <w:sz w:val="22"/>
          <w:szCs w:val="22"/>
        </w:rPr>
        <w:t xml:space="preserve"> </w:t>
      </w:r>
      <w:r w:rsidRPr="006618F5">
        <w:rPr>
          <w:rFonts w:ascii="Georgia" w:hAnsi="Georgia"/>
          <w:sz w:val="22"/>
          <w:szCs w:val="22"/>
        </w:rPr>
        <w:t>General,</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another</w:t>
      </w:r>
      <w:r w:rsidRPr="00C42B1A">
        <w:rPr>
          <w:rFonts w:ascii="Georgia" w:hAnsi="Georgia"/>
          <w:sz w:val="22"/>
          <w:szCs w:val="22"/>
        </w:rPr>
        <w:t xml:space="preserve"> </w:t>
      </w:r>
      <w:r w:rsidRPr="006618F5">
        <w:rPr>
          <w:rFonts w:ascii="Georgia" w:hAnsi="Georgia"/>
          <w:sz w:val="22"/>
          <w:szCs w:val="22"/>
        </w:rPr>
        <w:t>authorized</w:t>
      </w:r>
      <w:r w:rsidRPr="00C42B1A">
        <w:rPr>
          <w:rFonts w:ascii="Georgia" w:hAnsi="Georgia"/>
          <w:sz w:val="22"/>
          <w:szCs w:val="22"/>
        </w:rPr>
        <w:t xml:space="preserve"> </w:t>
      </w:r>
      <w:r w:rsidRPr="006618F5">
        <w:rPr>
          <w:rFonts w:ascii="Georgia" w:hAnsi="Georgia"/>
          <w:sz w:val="22"/>
          <w:szCs w:val="22"/>
        </w:rPr>
        <w:t>Federal or state agency may</w:t>
      </w:r>
      <w:r w:rsidR="00040368">
        <w:rPr>
          <w:rFonts w:ascii="Georgia" w:hAnsi="Georgia"/>
          <w:sz w:val="22"/>
          <w:szCs w:val="22"/>
        </w:rPr>
        <w:t xml:space="preserve"> request audit documents or</w:t>
      </w:r>
      <w:r w:rsidRPr="006618F5">
        <w:rPr>
          <w:rFonts w:ascii="Georgia" w:hAnsi="Georgia"/>
          <w:sz w:val="22"/>
          <w:szCs w:val="22"/>
        </w:rPr>
        <w:t xml:space="preserve"> conduct an audit of an award at any time. </w:t>
      </w:r>
      <w:bookmarkStart w:id="34" w:name="28.1._Commercial_entity_subrecipients_ar"/>
      <w:bookmarkEnd w:id="34"/>
    </w:p>
    <w:p w14:paraId="30431928" w14:textId="7D1D1091"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left="360"/>
        <w:jc w:val="left"/>
        <w:rPr>
          <w:rFonts w:ascii="Georgia" w:hAnsi="Georgia"/>
          <w:b/>
          <w:bCs/>
          <w:u w:val="single"/>
        </w:rPr>
      </w:pPr>
      <w:bookmarkStart w:id="35" w:name="29._Federal_Funding_Accountability_and_T"/>
      <w:bookmarkEnd w:id="35"/>
      <w:r w:rsidRPr="00BE1FEC">
        <w:rPr>
          <w:rFonts w:ascii="Georgia" w:hAnsi="Georgia"/>
          <w:b/>
          <w:bCs/>
          <w:u w:val="single"/>
        </w:rPr>
        <w:t>Federal Funding Accountability and Transparency Act of 2006</w:t>
      </w:r>
      <w:r w:rsidR="00F65A18">
        <w:rPr>
          <w:rFonts w:ascii="Georgia" w:hAnsi="Georgia"/>
          <w:b/>
          <w:bCs/>
          <w:u w:val="single"/>
        </w:rPr>
        <w:t xml:space="preserve"> (Transparency Act)</w:t>
      </w:r>
    </w:p>
    <w:p w14:paraId="7773400C" w14:textId="7B910285" w:rsidR="00643CBD" w:rsidRDefault="00F17665" w:rsidP="000C7008">
      <w:pPr>
        <w:pStyle w:val="BodyText"/>
        <w:numPr>
          <w:ilvl w:val="0"/>
          <w:numId w:val="22"/>
        </w:numPr>
        <w:spacing w:before="111" w:line="336" w:lineRule="auto"/>
        <w:ind w:right="125"/>
        <w:contextualSpacing/>
        <w:rPr>
          <w:rFonts w:ascii="Georgia" w:hAnsi="Georgia"/>
          <w:sz w:val="22"/>
          <w:szCs w:val="22"/>
        </w:rPr>
      </w:pPr>
      <w:r w:rsidRPr="006618F5">
        <w:rPr>
          <w:rFonts w:ascii="Georgia" w:hAnsi="Georgia"/>
          <w:sz w:val="22"/>
          <w:szCs w:val="22"/>
        </w:rPr>
        <w:t xml:space="preserve">In accordance with 2 CFR Part 170, </w:t>
      </w:r>
      <w:r w:rsidR="00804959">
        <w:rPr>
          <w:rFonts w:ascii="Georgia" w:hAnsi="Georgia"/>
          <w:sz w:val="22"/>
          <w:szCs w:val="22"/>
        </w:rPr>
        <w:t xml:space="preserve">the Subgrantee </w:t>
      </w:r>
      <w:r w:rsidR="009F4C91">
        <w:rPr>
          <w:rFonts w:ascii="Georgia" w:hAnsi="Georgia"/>
          <w:sz w:val="22"/>
          <w:szCs w:val="22"/>
        </w:rPr>
        <w:t xml:space="preserve">shall </w:t>
      </w:r>
      <w:r w:rsidR="00C07CB5">
        <w:rPr>
          <w:rFonts w:ascii="Georgia" w:hAnsi="Georgia"/>
          <w:sz w:val="22"/>
          <w:szCs w:val="22"/>
        </w:rPr>
        <w:t>report</w:t>
      </w:r>
      <w:r w:rsidR="00825440">
        <w:rPr>
          <w:rFonts w:ascii="Georgia" w:hAnsi="Georgia"/>
          <w:sz w:val="22"/>
          <w:szCs w:val="22"/>
        </w:rPr>
        <w:t xml:space="preserve"> to the IBO their </w:t>
      </w:r>
      <w:r w:rsidR="00825440">
        <w:rPr>
          <w:rFonts w:ascii="Georgia" w:hAnsi="Georgia"/>
          <w:sz w:val="22"/>
          <w:szCs w:val="22"/>
        </w:rPr>
        <w:lastRenderedPageBreak/>
        <w:t>executive total compensation</w:t>
      </w:r>
      <w:r w:rsidR="00576A51">
        <w:rPr>
          <w:rFonts w:ascii="Georgia" w:hAnsi="Georgia"/>
          <w:sz w:val="22"/>
          <w:szCs w:val="22"/>
        </w:rPr>
        <w:t xml:space="preserve"> </w:t>
      </w:r>
      <w:r w:rsidR="001E2AEE">
        <w:rPr>
          <w:rFonts w:ascii="Georgia" w:hAnsi="Georgia"/>
          <w:sz w:val="22"/>
          <w:szCs w:val="22"/>
        </w:rPr>
        <w:t xml:space="preserve">described in </w:t>
      </w:r>
      <w:r w:rsidR="00A75988">
        <w:rPr>
          <w:rFonts w:ascii="Georgia" w:hAnsi="Georgia"/>
          <w:sz w:val="22"/>
          <w:szCs w:val="22"/>
        </w:rPr>
        <w:t>P</w:t>
      </w:r>
      <w:r w:rsidR="001E2AEE">
        <w:rPr>
          <w:rFonts w:ascii="Georgia" w:hAnsi="Georgia"/>
          <w:sz w:val="22"/>
          <w:szCs w:val="22"/>
        </w:rPr>
        <w:t>aragraph 27.B., below.</w:t>
      </w:r>
    </w:p>
    <w:p w14:paraId="44B4AFF3" w14:textId="77777777" w:rsidR="003C5CB3" w:rsidRPr="00530F0B" w:rsidRDefault="003C5CB3" w:rsidP="00D45859">
      <w:pPr>
        <w:pStyle w:val="BodyText"/>
        <w:spacing w:before="111"/>
        <w:ind w:left="720" w:right="130"/>
        <w:contextualSpacing/>
        <w:rPr>
          <w:rFonts w:ascii="Georgia" w:hAnsi="Georgia"/>
          <w:sz w:val="22"/>
          <w:szCs w:val="22"/>
        </w:rPr>
      </w:pPr>
    </w:p>
    <w:p w14:paraId="5184BBD4" w14:textId="08D10C67" w:rsidR="004B437F" w:rsidRDefault="00514D25"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Re</w:t>
      </w:r>
      <w:r w:rsidR="00AB35D6">
        <w:rPr>
          <w:rFonts w:ascii="Georgia" w:hAnsi="Georgia"/>
          <w:sz w:val="22"/>
          <w:szCs w:val="22"/>
        </w:rPr>
        <w:t xml:space="preserve">porting </w:t>
      </w:r>
      <w:proofErr w:type="gramStart"/>
      <w:r w:rsidR="00AB35D6">
        <w:rPr>
          <w:rFonts w:ascii="Georgia" w:hAnsi="Georgia"/>
          <w:sz w:val="22"/>
          <w:szCs w:val="22"/>
        </w:rPr>
        <w:t>of</w:t>
      </w:r>
      <w:proofErr w:type="gramEnd"/>
      <w:r w:rsidR="00AB35D6">
        <w:rPr>
          <w:rFonts w:ascii="Georgia" w:hAnsi="Georgia"/>
          <w:sz w:val="22"/>
          <w:szCs w:val="22"/>
        </w:rPr>
        <w:t xml:space="preserve"> total compensation of </w:t>
      </w:r>
      <w:r w:rsidR="00792716">
        <w:rPr>
          <w:rFonts w:ascii="Georgia" w:hAnsi="Georgia"/>
          <w:sz w:val="22"/>
          <w:szCs w:val="22"/>
        </w:rPr>
        <w:t>Subgrantee’s executives.</w:t>
      </w:r>
      <w:r w:rsidR="00653149">
        <w:rPr>
          <w:rFonts w:ascii="Georgia" w:hAnsi="Georgia"/>
          <w:sz w:val="22"/>
          <w:szCs w:val="22"/>
        </w:rPr>
        <w:t xml:space="preserve"> The Subgrantee shall provide to the </w:t>
      </w:r>
      <w:proofErr w:type="gramStart"/>
      <w:r w:rsidR="00653149">
        <w:rPr>
          <w:rFonts w:ascii="Georgia" w:hAnsi="Georgia"/>
          <w:sz w:val="22"/>
          <w:szCs w:val="22"/>
        </w:rPr>
        <w:t>IBO</w:t>
      </w:r>
      <w:proofErr w:type="gramEnd"/>
      <w:r w:rsidR="00653149">
        <w:rPr>
          <w:rFonts w:ascii="Georgia" w:hAnsi="Georgia"/>
          <w:sz w:val="22"/>
          <w:szCs w:val="22"/>
        </w:rPr>
        <w:t xml:space="preserve"> a report of </w:t>
      </w:r>
      <w:r w:rsidR="00DD4006">
        <w:rPr>
          <w:rFonts w:ascii="Georgia" w:hAnsi="Georgia"/>
          <w:sz w:val="22"/>
          <w:szCs w:val="22"/>
        </w:rPr>
        <w:t>its five most highly compensated executives for the Subgrantee’s preceding completed fiscal year, if:</w:t>
      </w:r>
      <w:r w:rsidR="0067554C">
        <w:rPr>
          <w:rFonts w:ascii="Georgia" w:hAnsi="Georgia"/>
          <w:sz w:val="22"/>
          <w:szCs w:val="22"/>
        </w:rPr>
        <w:tab/>
      </w:r>
    </w:p>
    <w:p w14:paraId="58DC1891" w14:textId="4C52CFAA" w:rsidR="0067554C"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total Federal BEAD funding authorized to date under the subaward equals or exceeds </w:t>
      </w:r>
      <w:proofErr w:type="gramStart"/>
      <w:r>
        <w:rPr>
          <w:rFonts w:ascii="Georgia" w:hAnsi="Georgia"/>
          <w:sz w:val="22"/>
          <w:szCs w:val="22"/>
        </w:rPr>
        <w:t>$30,000;</w:t>
      </w:r>
      <w:proofErr w:type="gramEnd"/>
    </w:p>
    <w:p w14:paraId="27C69DF0" w14:textId="663AE0CB" w:rsidR="009F5170"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In the Subgrantee</w:t>
      </w:r>
      <w:r w:rsidR="00286726">
        <w:rPr>
          <w:rFonts w:ascii="Georgia" w:hAnsi="Georgia"/>
          <w:sz w:val="22"/>
          <w:szCs w:val="22"/>
        </w:rPr>
        <w:t>’s preceding fiscal year, the Subgrantee received:</w:t>
      </w:r>
    </w:p>
    <w:p w14:paraId="672D3F06" w14:textId="37EF35BF" w:rsidR="00286726" w:rsidRDefault="00E70F3D"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80 percent or more of its annual gross revenue</w:t>
      </w:r>
      <w:r w:rsidR="003444FF">
        <w:rPr>
          <w:rFonts w:ascii="Georgia" w:hAnsi="Georgia"/>
          <w:sz w:val="22"/>
          <w:szCs w:val="22"/>
        </w:rPr>
        <w:t>s from Federal procurement contracts (and sub</w:t>
      </w:r>
      <w:r w:rsidR="003C7C63">
        <w:rPr>
          <w:rFonts w:ascii="Georgia" w:hAnsi="Georgia"/>
          <w:sz w:val="22"/>
          <w:szCs w:val="22"/>
        </w:rPr>
        <w:t xml:space="preserve">contracts) and Federal </w:t>
      </w:r>
      <w:r w:rsidR="00174AB9">
        <w:rPr>
          <w:rFonts w:ascii="Georgia" w:hAnsi="Georgia"/>
          <w:sz w:val="22"/>
          <w:szCs w:val="22"/>
        </w:rPr>
        <w:t>A</w:t>
      </w:r>
      <w:r w:rsidR="003C7C63">
        <w:rPr>
          <w:rFonts w:ascii="Georgia" w:hAnsi="Georgia"/>
          <w:sz w:val="22"/>
          <w:szCs w:val="22"/>
        </w:rPr>
        <w:t>wards (an</w:t>
      </w:r>
      <w:r w:rsidR="007D3756">
        <w:rPr>
          <w:rFonts w:ascii="Georgia" w:hAnsi="Georgia"/>
          <w:sz w:val="22"/>
          <w:szCs w:val="22"/>
        </w:rPr>
        <w:t>d</w:t>
      </w:r>
      <w:r w:rsidR="003C7C63">
        <w:rPr>
          <w:rFonts w:ascii="Georgia" w:hAnsi="Georgia"/>
          <w:sz w:val="22"/>
          <w:szCs w:val="22"/>
        </w:rPr>
        <w:t xml:space="preserve"> subaward</w:t>
      </w:r>
      <w:r w:rsidR="00AF2E42">
        <w:rPr>
          <w:rFonts w:ascii="Georgia" w:hAnsi="Georgia"/>
          <w:sz w:val="22"/>
          <w:szCs w:val="22"/>
        </w:rPr>
        <w:t>s</w:t>
      </w:r>
      <w:r w:rsidR="007D3756">
        <w:rPr>
          <w:rFonts w:ascii="Georgia" w:hAnsi="Georgia"/>
          <w:sz w:val="22"/>
          <w:szCs w:val="22"/>
        </w:rPr>
        <w:t>) subject to the Transparency Act</w:t>
      </w:r>
      <w:r w:rsidR="00784951">
        <w:rPr>
          <w:rFonts w:ascii="Georgia" w:hAnsi="Georgia"/>
          <w:sz w:val="22"/>
          <w:szCs w:val="22"/>
        </w:rPr>
        <w:t>; and,</w:t>
      </w:r>
    </w:p>
    <w:p w14:paraId="13C13977" w14:textId="532665DA" w:rsidR="00784951" w:rsidRDefault="00CB6A37"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$25,000</w:t>
      </w:r>
      <w:r w:rsidR="002C43C3">
        <w:rPr>
          <w:rFonts w:ascii="Georgia" w:hAnsi="Georgia"/>
          <w:sz w:val="22"/>
          <w:szCs w:val="22"/>
        </w:rPr>
        <w:t xml:space="preserve">,000 or more in annual gross revenues from Federal procurement contracts (and subcontracts), and Federal </w:t>
      </w:r>
      <w:r w:rsidR="00174AB9">
        <w:rPr>
          <w:rFonts w:ascii="Georgia" w:hAnsi="Georgia"/>
          <w:sz w:val="22"/>
          <w:szCs w:val="22"/>
        </w:rPr>
        <w:t>A</w:t>
      </w:r>
      <w:r w:rsidR="002C43C3">
        <w:rPr>
          <w:rFonts w:ascii="Georgia" w:hAnsi="Georgia"/>
          <w:sz w:val="22"/>
          <w:szCs w:val="22"/>
        </w:rPr>
        <w:t>wards (and subawards)</w:t>
      </w:r>
      <w:r w:rsidR="00DD6081">
        <w:rPr>
          <w:rFonts w:ascii="Georgia" w:hAnsi="Georgia"/>
          <w:sz w:val="22"/>
          <w:szCs w:val="22"/>
        </w:rPr>
        <w:t xml:space="preserve"> subject to the Transparency Act; and</w:t>
      </w:r>
    </w:p>
    <w:p w14:paraId="3438B9C9" w14:textId="65E97BDE" w:rsidR="00286726" w:rsidRPr="00530F0B" w:rsidRDefault="009C3FEE"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public does not have access to information about the compensation of the executives through periodic reports filed under </w:t>
      </w:r>
      <w:r w:rsidR="000D7316">
        <w:rPr>
          <w:rFonts w:ascii="Georgia" w:hAnsi="Georgia"/>
          <w:sz w:val="22"/>
          <w:szCs w:val="22"/>
        </w:rPr>
        <w:t>S</w:t>
      </w:r>
      <w:r w:rsidR="00E06C76">
        <w:rPr>
          <w:rFonts w:ascii="Georgia" w:hAnsi="Georgia"/>
          <w:sz w:val="22"/>
          <w:szCs w:val="22"/>
        </w:rPr>
        <w:t>ection 13(a) or 15(d) of the Securities Ex</w:t>
      </w:r>
      <w:r w:rsidR="009E691F">
        <w:rPr>
          <w:rFonts w:ascii="Georgia" w:hAnsi="Georgia"/>
          <w:sz w:val="22"/>
          <w:szCs w:val="22"/>
        </w:rPr>
        <w:t xml:space="preserve">change Act of 1934 </w:t>
      </w:r>
      <w:r w:rsidR="007D19DA" w:rsidRPr="007D19DA">
        <w:rPr>
          <w:rFonts w:ascii="Georgia" w:hAnsi="Georgia"/>
          <w:sz w:val="22"/>
          <w:szCs w:val="22"/>
        </w:rPr>
        <w:t xml:space="preserve">(15 U.S.C. §§ 78m(a), 78o(d)) or </w:t>
      </w:r>
      <w:r w:rsidR="000D7316">
        <w:rPr>
          <w:rFonts w:ascii="Georgia" w:hAnsi="Georgia"/>
          <w:sz w:val="22"/>
          <w:szCs w:val="22"/>
        </w:rPr>
        <w:t>S</w:t>
      </w:r>
      <w:r w:rsidR="007D19DA" w:rsidRPr="007D19DA">
        <w:rPr>
          <w:rFonts w:ascii="Georgia" w:hAnsi="Georgia"/>
          <w:sz w:val="22"/>
          <w:szCs w:val="22"/>
        </w:rPr>
        <w:t>ection 6104 of the Internal Revenue Code of 1986</w:t>
      </w:r>
      <w:r w:rsidR="00242F11">
        <w:rPr>
          <w:rFonts w:ascii="Georgia" w:hAnsi="Georgia"/>
          <w:sz w:val="22"/>
          <w:szCs w:val="22"/>
        </w:rPr>
        <w:t xml:space="preserve"> after receiving this subaward</w:t>
      </w:r>
      <w:r w:rsidR="00FC5AEB">
        <w:rPr>
          <w:rFonts w:ascii="Georgia" w:hAnsi="Georgia"/>
          <w:sz w:val="22"/>
          <w:szCs w:val="22"/>
        </w:rPr>
        <w:t xml:space="preserve">. </w:t>
      </w:r>
      <w:r w:rsidR="00F1685D" w:rsidRPr="00F1685D">
        <w:rPr>
          <w:rFonts w:ascii="Georgia" w:hAnsi="Georgia"/>
          <w:sz w:val="22"/>
          <w:szCs w:val="22"/>
        </w:rPr>
        <w:t xml:space="preserve">(To determine if the public has access to the compensation information, </w:t>
      </w:r>
      <w:r w:rsidR="00F1685D" w:rsidRPr="00952A40">
        <w:rPr>
          <w:rFonts w:ascii="Georgia" w:hAnsi="Georgia"/>
          <w:i/>
          <w:iCs/>
          <w:sz w:val="22"/>
          <w:szCs w:val="22"/>
        </w:rPr>
        <w:t>see</w:t>
      </w:r>
      <w:r w:rsidR="00F1685D" w:rsidRPr="00F1685D">
        <w:rPr>
          <w:rFonts w:ascii="Georgia" w:hAnsi="Georgia"/>
          <w:sz w:val="22"/>
          <w:szCs w:val="22"/>
        </w:rPr>
        <w:t xml:space="preserve"> the U.S. Security and Exchange Commission total compensation filings at </w:t>
      </w:r>
      <w:hyperlink r:id="rId36" w:history="1">
        <w:r w:rsidR="005C5CE4" w:rsidRPr="00702D80">
          <w:rPr>
            <w:rStyle w:val="Hyperlink"/>
            <w:rFonts w:ascii="Georgia" w:hAnsi="Georgia"/>
            <w:sz w:val="22"/>
            <w:szCs w:val="22"/>
          </w:rPr>
          <w:t>http://www.sec.gov/answers/execomp.htm</w:t>
        </w:r>
      </w:hyperlink>
      <w:r w:rsidR="005C5CE4">
        <w:rPr>
          <w:rFonts w:ascii="Georgia" w:hAnsi="Georgia"/>
          <w:sz w:val="22"/>
          <w:szCs w:val="22"/>
        </w:rPr>
        <w:t xml:space="preserve">). </w:t>
      </w:r>
    </w:p>
    <w:p w14:paraId="6C26A2D5" w14:textId="77777777" w:rsidR="004B437F" w:rsidRDefault="004B437F" w:rsidP="00D45859">
      <w:pPr>
        <w:pStyle w:val="ListParagraph"/>
        <w:spacing w:after="0" w:line="240" w:lineRule="auto"/>
        <w:rPr>
          <w:rFonts w:ascii="Georgia" w:hAnsi="Georgia"/>
        </w:rPr>
      </w:pPr>
    </w:p>
    <w:p w14:paraId="42C6D3C7" w14:textId="1F2F0070" w:rsidR="00643CBD" w:rsidRDefault="004B437F"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Definitions.</w:t>
      </w:r>
    </w:p>
    <w:p w14:paraId="121D7F92" w14:textId="6F28C654" w:rsidR="0093784C" w:rsidRDefault="007408D3"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Executive</w:t>
      </w:r>
      <w:r>
        <w:rPr>
          <w:rFonts w:ascii="Georgia" w:hAnsi="Georgia"/>
          <w:sz w:val="22"/>
          <w:szCs w:val="22"/>
        </w:rPr>
        <w:t xml:space="preserve"> means an officer, managing partner, or any other employee</w:t>
      </w:r>
      <w:r w:rsidR="00880D57">
        <w:rPr>
          <w:rFonts w:ascii="Georgia" w:hAnsi="Georgia"/>
          <w:sz w:val="22"/>
          <w:szCs w:val="22"/>
        </w:rPr>
        <w:t xml:space="preserve"> holding a management position.</w:t>
      </w:r>
    </w:p>
    <w:p w14:paraId="580979B2" w14:textId="0EFA68CB" w:rsidR="00880D57"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Subaward</w:t>
      </w:r>
      <w:r>
        <w:rPr>
          <w:rFonts w:ascii="Georgia" w:hAnsi="Georgia"/>
          <w:sz w:val="22"/>
          <w:szCs w:val="22"/>
        </w:rPr>
        <w:t xml:space="preserve"> has the meaning given in 2 CFR 200.1.</w:t>
      </w:r>
    </w:p>
    <w:p w14:paraId="75263A0D" w14:textId="326A4CF7" w:rsidR="00353DFE"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Total Compensation</w:t>
      </w:r>
      <w:r>
        <w:rPr>
          <w:rFonts w:ascii="Georgia" w:hAnsi="Georgia"/>
          <w:sz w:val="22"/>
          <w:szCs w:val="22"/>
        </w:rPr>
        <w:t xml:space="preserve"> means the cas</w:t>
      </w:r>
      <w:r w:rsidR="00F302EF">
        <w:rPr>
          <w:rFonts w:ascii="Georgia" w:hAnsi="Georgia"/>
          <w:sz w:val="22"/>
          <w:szCs w:val="22"/>
        </w:rPr>
        <w:t xml:space="preserve">h and </w:t>
      </w:r>
      <w:proofErr w:type="gramStart"/>
      <w:r w:rsidR="00F302EF">
        <w:rPr>
          <w:rFonts w:ascii="Georgia" w:hAnsi="Georgia"/>
          <w:sz w:val="22"/>
          <w:szCs w:val="22"/>
        </w:rPr>
        <w:t>noncash</w:t>
      </w:r>
      <w:proofErr w:type="gramEnd"/>
      <w:r w:rsidR="00F302EF">
        <w:rPr>
          <w:rFonts w:ascii="Georgia" w:hAnsi="Georgia"/>
          <w:sz w:val="22"/>
          <w:szCs w:val="22"/>
        </w:rPr>
        <w:t xml:space="preserve"> dollar value an executive earns during an entity’s </w:t>
      </w:r>
      <w:r w:rsidR="00BE5F00">
        <w:rPr>
          <w:rFonts w:ascii="Georgia" w:hAnsi="Georgia"/>
          <w:sz w:val="22"/>
          <w:szCs w:val="22"/>
        </w:rPr>
        <w:t>preceding fiscal year. This includes all items of compensation as prescribed in 17 CFR 229.402(c)(2).</w:t>
      </w:r>
    </w:p>
    <w:p w14:paraId="238EEB05" w14:textId="77777777" w:rsidR="006B4C00" w:rsidRPr="006B4C00" w:rsidRDefault="006B4C00" w:rsidP="00113C26">
      <w:pPr>
        <w:pStyle w:val="BodyText"/>
        <w:spacing w:before="0"/>
        <w:ind w:left="1440" w:right="130"/>
        <w:contextualSpacing/>
        <w:rPr>
          <w:rFonts w:ascii="Georgia" w:hAnsi="Georgia"/>
          <w:sz w:val="22"/>
          <w:szCs w:val="22"/>
        </w:rPr>
      </w:pPr>
    </w:p>
    <w:p w14:paraId="532BE6DE" w14:textId="556F71CC" w:rsidR="0038398D" w:rsidRPr="00A308FB" w:rsidRDefault="004B437F" w:rsidP="00A308FB">
      <w:pPr>
        <w:pStyle w:val="BodyText"/>
        <w:numPr>
          <w:ilvl w:val="0"/>
          <w:numId w:val="22"/>
        </w:numPr>
        <w:spacing w:before="111" w:line="336" w:lineRule="auto"/>
        <w:ind w:right="125"/>
        <w:contextualSpacing/>
        <w:rPr>
          <w:rFonts w:ascii="Georgia" w:hAnsi="Georgia"/>
          <w:sz w:val="22"/>
          <w:szCs w:val="22"/>
        </w:rPr>
      </w:pPr>
      <w:r w:rsidRPr="00643CBD">
        <w:rPr>
          <w:rFonts w:ascii="Georgia" w:hAnsi="Georgia"/>
          <w:sz w:val="22"/>
          <w:szCs w:val="22"/>
        </w:rPr>
        <w:t xml:space="preserve">The Subgrantee shall furnish </w:t>
      </w:r>
      <w:r w:rsidR="003C5CB3">
        <w:rPr>
          <w:rFonts w:ascii="Georgia" w:hAnsi="Georgia"/>
          <w:sz w:val="22"/>
          <w:szCs w:val="22"/>
        </w:rPr>
        <w:t xml:space="preserve">their executive total compensation described in </w:t>
      </w:r>
      <w:r w:rsidR="00000832">
        <w:rPr>
          <w:rFonts w:ascii="Georgia" w:hAnsi="Georgia"/>
          <w:sz w:val="22"/>
          <w:szCs w:val="22"/>
        </w:rPr>
        <w:t>t</w:t>
      </w:r>
      <w:r w:rsidR="00635915">
        <w:rPr>
          <w:rFonts w:ascii="Georgia" w:hAnsi="Georgia"/>
          <w:sz w:val="22"/>
          <w:szCs w:val="22"/>
        </w:rPr>
        <w:t>his P</w:t>
      </w:r>
      <w:r w:rsidR="003C5CB3">
        <w:rPr>
          <w:rFonts w:ascii="Georgia" w:hAnsi="Georgia"/>
          <w:sz w:val="22"/>
          <w:szCs w:val="22"/>
        </w:rPr>
        <w:t>aragraph 27.B</w:t>
      </w:r>
      <w:r w:rsidR="003C5CB3" w:rsidRPr="00643CBD">
        <w:rPr>
          <w:rFonts w:ascii="Georgia" w:hAnsi="Georgia"/>
          <w:sz w:val="22"/>
          <w:szCs w:val="22"/>
        </w:rPr>
        <w:t xml:space="preserve"> </w:t>
      </w:r>
      <w:r w:rsidR="00CF077C">
        <w:rPr>
          <w:rFonts w:ascii="Georgia" w:hAnsi="Georgia"/>
          <w:sz w:val="22"/>
          <w:szCs w:val="22"/>
        </w:rPr>
        <w:t xml:space="preserve">to the IBO </w:t>
      </w:r>
      <w:r w:rsidRPr="00643CBD">
        <w:rPr>
          <w:rFonts w:ascii="Georgia" w:hAnsi="Georgia"/>
          <w:sz w:val="22"/>
          <w:szCs w:val="22"/>
        </w:rPr>
        <w:t>before the commencement of this Grant Agreement</w:t>
      </w:r>
      <w:r w:rsidRPr="00643CBD">
        <w:rPr>
          <w:rFonts w:ascii="Georgia" w:hAnsi="Georgia"/>
          <w:sz w:val="20"/>
          <w:szCs w:val="20"/>
        </w:rPr>
        <w:t>.</w:t>
      </w:r>
    </w:p>
    <w:p w14:paraId="51DF4A6A" w14:textId="77777777" w:rsidR="00F17665" w:rsidRPr="00BE1FEC"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36" w:name="30._Protected_and_Proprietary_Informatio"/>
      <w:bookmarkEnd w:id="36"/>
      <w:r w:rsidRPr="00BE1FEC">
        <w:rPr>
          <w:rFonts w:ascii="Georgia" w:hAnsi="Georgia"/>
          <w:b/>
          <w:bCs/>
          <w:u w:val="single"/>
        </w:rPr>
        <w:t>Protected and Proprietary Information</w:t>
      </w:r>
    </w:p>
    <w:p w14:paraId="14454164" w14:textId="66C76E9C" w:rsidR="00F17665" w:rsidRPr="006618F5" w:rsidRDefault="00F17665" w:rsidP="009B0F3C">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expected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reviews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evaluations</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submitting</w:t>
      </w:r>
      <w:r w:rsidRPr="00C42B1A">
        <w:rPr>
          <w:rFonts w:ascii="Georgia" w:hAnsi="Georgia"/>
          <w:sz w:val="22"/>
          <w:szCs w:val="22"/>
        </w:rPr>
        <w:t xml:space="preserve"> </w:t>
      </w:r>
      <w:r w:rsidRPr="006618F5">
        <w:rPr>
          <w:rFonts w:ascii="Georgia" w:hAnsi="Georgia"/>
          <w:sz w:val="22"/>
          <w:szCs w:val="22"/>
        </w:rPr>
        <w:t>required financial and performance information and data in an accurate and timely manner, and by cooperation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external</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evaluators.</w:t>
      </w:r>
      <w:r w:rsidRPr="00C42B1A">
        <w:rPr>
          <w:rFonts w:ascii="Georgia" w:hAnsi="Georgia"/>
          <w:sz w:val="22"/>
          <w:szCs w:val="22"/>
        </w:rPr>
        <w:t xml:space="preserve"> </w:t>
      </w:r>
      <w:r w:rsidRPr="006618F5">
        <w:rPr>
          <w:rFonts w:ascii="Georgia" w:hAnsi="Georgia"/>
          <w:sz w:val="22"/>
          <w:szCs w:val="22"/>
        </w:rPr>
        <w:t xml:space="preserve">In accordance with 2 CFR 200.303(e), Subgrantees must take reasonable </w:t>
      </w:r>
      <w:r w:rsidRPr="006618F5">
        <w:rPr>
          <w:rFonts w:ascii="Georgia" w:hAnsi="Georgia"/>
          <w:sz w:val="22"/>
          <w:szCs w:val="22"/>
        </w:rPr>
        <w:lastRenderedPageBreak/>
        <w:t xml:space="preserve">measures to safeguard protected personally identifiable information and other confidential or sensitive personal or business information created or obtained in connection with a Department of Commerce financial assistance award. </w:t>
      </w:r>
      <w:r w:rsidRPr="002D29AB">
        <w:rPr>
          <w:rFonts w:ascii="Georgia" w:hAnsi="Georgia"/>
          <w:i/>
          <w:iCs/>
          <w:sz w:val="22"/>
          <w:szCs w:val="22"/>
        </w:rPr>
        <w:t>See</w:t>
      </w:r>
      <w:r w:rsidR="00BE31DB">
        <w:rPr>
          <w:rFonts w:ascii="Georgia" w:hAnsi="Georgia"/>
          <w:i/>
          <w:iCs/>
          <w:sz w:val="22"/>
          <w:szCs w:val="22"/>
        </w:rPr>
        <w:t xml:space="preserve"> also</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w:t>
      </w:r>
      <w:proofErr w:type="spellStart"/>
      <w:r w:rsidRPr="00C42B1A">
        <w:rPr>
          <w:rFonts w:ascii="Georgia" w:hAnsi="Georgia"/>
          <w:sz w:val="22"/>
          <w:szCs w:val="22"/>
        </w:rPr>
        <w:t>IX.B</w:t>
      </w:r>
      <w:proofErr w:type="spellEnd"/>
      <w:r w:rsidRPr="00C42B1A">
        <w:rPr>
          <w:rFonts w:ascii="Georgia" w:hAnsi="Georgia"/>
          <w:sz w:val="22"/>
          <w:szCs w:val="22"/>
        </w:rPr>
        <w:t>.</w:t>
      </w:r>
    </w:p>
    <w:p w14:paraId="0D778E26" w14:textId="7B4B7AAD" w:rsidR="00F17665" w:rsidRPr="0059009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7" w:name="31._Subgrantee_Reporting"/>
      <w:bookmarkEnd w:id="37"/>
      <w:r w:rsidRPr="00BE1FEC">
        <w:rPr>
          <w:rFonts w:ascii="Georgia" w:hAnsi="Georgia"/>
          <w:b/>
          <w:bCs/>
          <w:u w:val="single"/>
        </w:rPr>
        <w:t>Subgrantee Reporting</w:t>
      </w:r>
    </w:p>
    <w:p w14:paraId="514A0C8D" w14:textId="02AE929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1702(j)(2)(A), the Subgrantee shall submit to the </w:t>
      </w:r>
      <w:r w:rsidR="008135E7">
        <w:rPr>
          <w:rFonts w:ascii="Georgia" w:hAnsi="Georgia"/>
          <w:sz w:val="22"/>
          <w:szCs w:val="22"/>
        </w:rPr>
        <w:t>IBO</w:t>
      </w:r>
      <w:r w:rsidRPr="006618F5">
        <w:rPr>
          <w:rFonts w:ascii="Georgia" w:hAnsi="Georgia"/>
          <w:sz w:val="22"/>
          <w:szCs w:val="22"/>
        </w:rPr>
        <w:t xml:space="preserve"> a report, at least semiannually, for the duration of the subgrant to track the effectiveness of the use of funds provided.</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certify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information</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accurate.</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 xml:space="preserve">shall describe each type of broadband infrastructure project and/or other eligible activities carried out using the </w:t>
      </w:r>
      <w:r w:rsidR="002D452F">
        <w:rPr>
          <w:rFonts w:ascii="Georgia" w:hAnsi="Georgia"/>
          <w:sz w:val="22"/>
          <w:szCs w:val="22"/>
        </w:rPr>
        <w:t>subgrant</w:t>
      </w:r>
      <w:r w:rsidRPr="006618F5">
        <w:rPr>
          <w:rFonts w:ascii="Georgia" w:hAnsi="Georgia"/>
          <w:sz w:val="22"/>
          <w:szCs w:val="22"/>
        </w:rPr>
        <w:t xml:space="preserve"> and the duration of the </w:t>
      </w:r>
      <w:r w:rsidR="002D452F">
        <w:rPr>
          <w:rFonts w:ascii="Georgia" w:hAnsi="Georgia"/>
          <w:sz w:val="22"/>
          <w:szCs w:val="22"/>
        </w:rPr>
        <w:t>subgrant</w:t>
      </w:r>
      <w:r w:rsidRPr="006618F5">
        <w:rPr>
          <w:rFonts w:ascii="Georgia" w:hAnsi="Georgia"/>
          <w:sz w:val="22"/>
          <w:szCs w:val="22"/>
        </w:rPr>
        <w:t xml:space="preserve">. </w:t>
      </w:r>
      <w:r w:rsidRPr="002D29AB">
        <w:rPr>
          <w:rFonts w:ascii="Georgia" w:hAnsi="Georgia"/>
          <w:i/>
          <w:iCs/>
          <w:sz w:val="22"/>
          <w:szCs w:val="22"/>
        </w:rPr>
        <w:t>See</w:t>
      </w:r>
      <w:r w:rsidRPr="006618F5">
        <w:rPr>
          <w:rFonts w:ascii="Georgia" w:hAnsi="Georgia"/>
          <w:sz w:val="22"/>
          <w:szCs w:val="22"/>
        </w:rPr>
        <w:t xml:space="preserve"> </w:t>
      </w:r>
      <w:r w:rsidR="002D452F" w:rsidRPr="002D452F">
        <w:rPr>
          <w:rFonts w:ascii="Georgia" w:hAnsi="Georgia"/>
          <w:i/>
          <w:iCs/>
          <w:sz w:val="22"/>
          <w:szCs w:val="22"/>
        </w:rPr>
        <w:t xml:space="preserve">also </w:t>
      </w:r>
      <w:proofErr w:type="spellStart"/>
      <w:r w:rsidRPr="006618F5">
        <w:rPr>
          <w:rFonts w:ascii="Georgia" w:hAnsi="Georgia"/>
          <w:sz w:val="22"/>
          <w:szCs w:val="22"/>
        </w:rPr>
        <w:t>NOFO</w:t>
      </w:r>
      <w:proofErr w:type="spellEnd"/>
      <w:r w:rsidRPr="006618F5">
        <w:rPr>
          <w:rFonts w:ascii="Georgia" w:hAnsi="Georgia"/>
          <w:sz w:val="22"/>
          <w:szCs w:val="22"/>
        </w:rPr>
        <w:t xml:space="preserve"> VII.E.</w:t>
      </w:r>
      <w:r w:rsidR="002D452F">
        <w:rPr>
          <w:rFonts w:ascii="Georgia" w:hAnsi="Georgia"/>
          <w:sz w:val="22"/>
          <w:szCs w:val="22"/>
        </w:rPr>
        <w:t>2</w:t>
      </w:r>
      <w:r w:rsidRPr="006618F5">
        <w:rPr>
          <w:rFonts w:ascii="Georgia" w:hAnsi="Georgia"/>
          <w:sz w:val="22"/>
          <w:szCs w:val="22"/>
        </w:rPr>
        <w:t>.</w:t>
      </w:r>
    </w:p>
    <w:p w14:paraId="20D06454"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8" w:name="32._Tribal_Consent_to_Deploy_on_Tribal_L"/>
      <w:bookmarkEnd w:id="38"/>
      <w:r w:rsidRPr="00BE1FEC">
        <w:rPr>
          <w:rFonts w:ascii="Georgia" w:hAnsi="Georgia"/>
          <w:b/>
          <w:bCs/>
          <w:u w:val="single"/>
        </w:rPr>
        <w:t>Tribal Consent to Deploy on Tribal Land</w:t>
      </w:r>
    </w:p>
    <w:p w14:paraId="7570D1D0" w14:textId="0012E755" w:rsidR="00D13794" w:rsidRPr="006618F5" w:rsidRDefault="00F17665" w:rsidP="0076228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C42B1A">
        <w:rPr>
          <w:rFonts w:ascii="Georgia" w:hAnsi="Georgia"/>
          <w:sz w:val="22"/>
          <w:szCs w:val="22"/>
        </w:rPr>
        <w:t xml:space="preserve"> </w:t>
      </w:r>
      <w:r w:rsidRPr="006618F5">
        <w:rPr>
          <w:rFonts w:ascii="Georgia" w:hAnsi="Georgia"/>
          <w:sz w:val="22"/>
          <w:szCs w:val="22"/>
        </w:rPr>
        <w:t>Section</w:t>
      </w:r>
      <w:r w:rsidR="00A6724E">
        <w:rPr>
          <w:rFonts w:ascii="Georgia" w:hAnsi="Georgia"/>
          <w:sz w:val="22"/>
          <w:szCs w:val="22"/>
        </w:rPr>
        <w:t>s</w:t>
      </w:r>
      <w:r w:rsidRPr="00C42B1A">
        <w:rPr>
          <w:rFonts w:ascii="Georgia" w:hAnsi="Georgia"/>
          <w:sz w:val="22"/>
          <w:szCs w:val="22"/>
        </w:rPr>
        <w:t xml:space="preserve"> </w:t>
      </w:r>
      <w:r w:rsidRPr="006618F5">
        <w:rPr>
          <w:rFonts w:ascii="Georgia" w:hAnsi="Georgia"/>
          <w:sz w:val="22"/>
          <w:szCs w:val="22"/>
        </w:rPr>
        <w:t>IV.B.7.a.ii.10</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IV.B.9.b.15,</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deploy broadband to Unserved Service Projects or Underserved Service Projects that include any locations on Tribal Lands without receiving a Resolution of Consent from each Tribal Government, from the Tribal Council or other governing body, upon whose Tribal Lands the infrastructure will be deployed.</w:t>
      </w:r>
    </w:p>
    <w:p w14:paraId="6D4EEF15"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9" w:name="33._Broadband_Infrastructure_Projects_an"/>
      <w:bookmarkEnd w:id="39"/>
      <w:r w:rsidRPr="008C7D3D">
        <w:rPr>
          <w:rFonts w:ascii="Georgia" w:hAnsi="Georgia"/>
          <w:b/>
          <w:bCs/>
          <w:u w:val="single"/>
        </w:rPr>
        <w:t>Broadband Infrastructure Projects and the Major Purpose Test</w:t>
      </w:r>
    </w:p>
    <w:p w14:paraId="0836E2F5" w14:textId="05269D04" w:rsidR="00F17665" w:rsidRPr="006618F5" w:rsidRDefault="00F17665" w:rsidP="00431C8B">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used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Exhibit</w:t>
      </w:r>
      <w:r w:rsidRPr="00C42B1A">
        <w:rPr>
          <w:rFonts w:ascii="Georgia" w:hAnsi="Georgia"/>
          <w:sz w:val="22"/>
          <w:szCs w:val="22"/>
        </w:rPr>
        <w:t xml:space="preserve"> </w:t>
      </w:r>
      <w:r w:rsidR="00CE5743">
        <w:rPr>
          <w:rFonts w:ascii="Georgia" w:hAnsi="Georgia"/>
          <w:sz w:val="22"/>
          <w:szCs w:val="22"/>
        </w:rPr>
        <w:t>A</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carries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same</w:t>
      </w:r>
      <w:r w:rsidRPr="00C42B1A">
        <w:rPr>
          <w:rFonts w:ascii="Georgia" w:hAnsi="Georgia"/>
          <w:sz w:val="22"/>
          <w:szCs w:val="22"/>
        </w:rPr>
        <w:t xml:space="preserve"> </w:t>
      </w:r>
      <w:r w:rsidRPr="006618F5">
        <w:rPr>
          <w:rFonts w:ascii="Georgia" w:hAnsi="Georgia"/>
          <w:sz w:val="22"/>
          <w:szCs w:val="22"/>
        </w:rPr>
        <w:t>meaning</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 xml:space="preserve">the term project is used in </w:t>
      </w:r>
      <w:proofErr w:type="spellStart"/>
      <w:r w:rsidRPr="006618F5">
        <w:rPr>
          <w:rFonts w:ascii="Georgia" w:hAnsi="Georgia"/>
          <w:sz w:val="22"/>
          <w:szCs w:val="22"/>
        </w:rPr>
        <w:t>NOFO</w:t>
      </w:r>
      <w:proofErr w:type="spellEnd"/>
      <w:r w:rsidR="00E6704E">
        <w:rPr>
          <w:rFonts w:ascii="Georgia" w:hAnsi="Georgia"/>
          <w:sz w:val="22"/>
          <w:szCs w:val="22"/>
        </w:rPr>
        <w:t xml:space="preserve"> Section </w:t>
      </w:r>
      <w:r w:rsidR="00542556">
        <w:rPr>
          <w:rFonts w:ascii="Georgia" w:hAnsi="Georgia"/>
          <w:sz w:val="22"/>
          <w:szCs w:val="22"/>
        </w:rPr>
        <w:t>I.C.(t)</w:t>
      </w:r>
      <w:r w:rsidRPr="006618F5">
        <w:rPr>
          <w:rFonts w:ascii="Georgia" w:hAnsi="Georgia"/>
          <w:sz w:val="22"/>
          <w:szCs w:val="22"/>
        </w:rPr>
        <w:t>. For the sake of clarity, broadband infrastructure projects include:</w:t>
      </w:r>
    </w:p>
    <w:p w14:paraId="3CAD7AE4" w14:textId="635A4013" w:rsidR="00F17665" w:rsidRPr="007E05D3" w:rsidRDefault="00F17665" w:rsidP="00431C8B">
      <w:pPr>
        <w:pStyle w:val="ListParagraph"/>
        <w:widowControl w:val="0"/>
        <w:numPr>
          <w:ilvl w:val="0"/>
          <w:numId w:val="5"/>
        </w:numPr>
        <w:autoSpaceDE w:val="0"/>
        <w:autoSpaceDN w:val="0"/>
        <w:spacing w:before="120" w:after="0" w:line="334" w:lineRule="auto"/>
        <w:ind w:left="1252" w:right="72" w:hanging="446"/>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last-mile broadband deployment projects, as that term is used in Section IV.B.7.</w:t>
      </w:r>
      <w:proofErr w:type="gramStart"/>
      <w:r w:rsidRPr="007E05D3">
        <w:rPr>
          <w:rFonts w:ascii="Georgia" w:eastAsia="Times New Roman" w:hAnsi="Georgia" w:cs="Times New Roman"/>
          <w:kern w:val="0"/>
          <w14:ligatures w14:val="none"/>
        </w:rPr>
        <w:t>a.ii.</w:t>
      </w:r>
      <w:proofErr w:type="gramEnd"/>
      <w:r w:rsidRPr="007E05D3">
        <w:rPr>
          <w:rFonts w:ascii="Georgia" w:eastAsia="Times New Roman" w:hAnsi="Georgia" w:cs="Times New Roman"/>
          <w:kern w:val="0"/>
          <w14:ligatures w14:val="none"/>
        </w:rPr>
        <w:t xml:space="preserve">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xml:space="preserve">, with the exception that projects for which the major purpose is training or workforce development are not considered broadband infrastructure projects for the purposes of the exceptions addressed </w:t>
      </w:r>
      <w:r w:rsidR="00A0200C">
        <w:rPr>
          <w:rFonts w:ascii="Georgia" w:eastAsia="Times New Roman" w:hAnsi="Georgia" w:cs="Times New Roman"/>
          <w:kern w:val="0"/>
          <w14:ligatures w14:val="none"/>
        </w:rPr>
        <w:t xml:space="preserve">in Paragraph 43, </w:t>
      </w:r>
      <w:proofErr w:type="gramStart"/>
      <w:r w:rsidRPr="007E05D3">
        <w:rPr>
          <w:rFonts w:ascii="Georgia" w:eastAsia="Times New Roman" w:hAnsi="Georgia" w:cs="Times New Roman"/>
          <w:kern w:val="0"/>
          <w14:ligatures w14:val="none"/>
        </w:rPr>
        <w:t>below;</w:t>
      </w:r>
      <w:proofErr w:type="gramEnd"/>
    </w:p>
    <w:p w14:paraId="665044E8" w14:textId="77777777" w:rsidR="00F17665" w:rsidRPr="007E05D3" w:rsidRDefault="00F17665" w:rsidP="000C7008">
      <w:pPr>
        <w:pStyle w:val="ListParagraph"/>
        <w:widowControl w:val="0"/>
        <w:numPr>
          <w:ilvl w:val="0"/>
          <w:numId w:val="5"/>
        </w:numPr>
        <w:autoSpaceDE w:val="0"/>
        <w:autoSpaceDN w:val="0"/>
        <w:spacing w:before="243" w:after="0" w:line="326" w:lineRule="auto"/>
        <w:ind w:left="1260" w:right="765" w:hanging="450"/>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 xml:space="preserve">projects to deploy Middle Mile Infrastructure, as that term is defined in Section I.A.(o)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and</w:t>
      </w:r>
    </w:p>
    <w:p w14:paraId="30706E72" w14:textId="77777777" w:rsidR="00F17665" w:rsidRPr="006618F5" w:rsidRDefault="00F17665" w:rsidP="000C7008">
      <w:pPr>
        <w:pStyle w:val="ListParagraph"/>
        <w:widowControl w:val="0"/>
        <w:numPr>
          <w:ilvl w:val="0"/>
          <w:numId w:val="5"/>
        </w:numPr>
        <w:autoSpaceDE w:val="0"/>
        <w:autoSpaceDN w:val="0"/>
        <w:spacing w:before="255" w:after="0" w:line="326" w:lineRule="auto"/>
        <w:ind w:left="1260" w:right="310" w:hanging="450"/>
        <w:rPr>
          <w:rFonts w:ascii="Georgia" w:hAnsi="Georgia"/>
        </w:rPr>
      </w:pPr>
      <w:r w:rsidRPr="006618F5">
        <w:rPr>
          <w:rFonts w:ascii="Georgia" w:hAnsi="Georgia"/>
        </w:rPr>
        <w:t>projects</w:t>
      </w:r>
      <w:r w:rsidRPr="006618F5">
        <w:rPr>
          <w:rFonts w:ascii="Georgia" w:hAnsi="Georgia"/>
          <w:spacing w:val="-4"/>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deploy</w:t>
      </w:r>
      <w:r w:rsidRPr="006618F5">
        <w:rPr>
          <w:rFonts w:ascii="Georgia" w:hAnsi="Georgia"/>
          <w:spacing w:val="-4"/>
        </w:rPr>
        <w:t xml:space="preserve"> </w:t>
      </w:r>
      <w:r w:rsidRPr="006618F5">
        <w:rPr>
          <w:rFonts w:ascii="Georgia" w:hAnsi="Georgia"/>
        </w:rPr>
        <w:t>internet</w:t>
      </w:r>
      <w:r w:rsidRPr="006618F5">
        <w:rPr>
          <w:rFonts w:ascii="Georgia" w:hAnsi="Georgia"/>
          <w:spacing w:val="-4"/>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Wi-Fi</w:t>
      </w:r>
      <w:r w:rsidRPr="006618F5">
        <w:rPr>
          <w:rFonts w:ascii="Georgia" w:hAnsi="Georgia"/>
          <w:spacing w:val="-4"/>
        </w:rPr>
        <w:t xml:space="preserve"> </w:t>
      </w:r>
      <w:r w:rsidRPr="006618F5">
        <w:rPr>
          <w:rFonts w:ascii="Georgia" w:hAnsi="Georgia"/>
        </w:rPr>
        <w:t>infrastructure</w:t>
      </w:r>
      <w:r w:rsidRPr="006618F5">
        <w:rPr>
          <w:rFonts w:ascii="Georgia" w:hAnsi="Georgia"/>
          <w:spacing w:val="-5"/>
        </w:rPr>
        <w:t xml:space="preserve"> </w:t>
      </w:r>
      <w:r w:rsidRPr="006618F5">
        <w:rPr>
          <w:rFonts w:ascii="Georgia" w:hAnsi="Georgia"/>
        </w:rPr>
        <w:t>within</w:t>
      </w:r>
      <w:r w:rsidRPr="006618F5">
        <w:rPr>
          <w:rFonts w:ascii="Georgia" w:hAnsi="Georgia"/>
          <w:spacing w:val="-4"/>
        </w:rPr>
        <w:t xml:space="preserve"> </w:t>
      </w:r>
      <w:r w:rsidRPr="006618F5">
        <w:rPr>
          <w:rFonts w:ascii="Georgia" w:hAnsi="Georgia"/>
        </w:rPr>
        <w:t>a</w:t>
      </w:r>
      <w:r w:rsidRPr="006618F5">
        <w:rPr>
          <w:rFonts w:ascii="Georgia" w:hAnsi="Georgia"/>
          <w:spacing w:val="-5"/>
        </w:rPr>
        <w:t xml:space="preserve"> </w:t>
      </w:r>
      <w:r w:rsidRPr="006618F5">
        <w:rPr>
          <w:rFonts w:ascii="Georgia" w:hAnsi="Georgia"/>
        </w:rPr>
        <w:t>multi-family</w:t>
      </w:r>
      <w:r w:rsidRPr="006618F5">
        <w:rPr>
          <w:rFonts w:ascii="Georgia" w:hAnsi="Georgia"/>
          <w:spacing w:val="-4"/>
        </w:rPr>
        <w:t xml:space="preserve"> </w:t>
      </w:r>
      <w:r w:rsidRPr="006618F5">
        <w:rPr>
          <w:rFonts w:ascii="Georgia" w:hAnsi="Georgia"/>
        </w:rPr>
        <w:t xml:space="preserve">residential </w:t>
      </w:r>
      <w:r w:rsidRPr="006618F5">
        <w:rPr>
          <w:rFonts w:ascii="Georgia" w:hAnsi="Georgia"/>
          <w:spacing w:val="-2"/>
        </w:rPr>
        <w:t>building.</w:t>
      </w:r>
    </w:p>
    <w:p w14:paraId="6449D00C" w14:textId="6FA0661C"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“major purpose” of a </w:t>
      </w:r>
      <w:r w:rsidR="002F3917">
        <w:rPr>
          <w:rFonts w:ascii="Georgia" w:hAnsi="Georgia"/>
          <w:sz w:val="22"/>
          <w:szCs w:val="22"/>
        </w:rPr>
        <w:t>sub</w:t>
      </w:r>
      <w:r w:rsidRPr="006618F5">
        <w:rPr>
          <w:rFonts w:ascii="Georgia" w:hAnsi="Georgia"/>
          <w:sz w:val="22"/>
          <w:szCs w:val="22"/>
        </w:rPr>
        <w:t xml:space="preserve">grant is a broadband infrastructure project(s) if more than 50% of the estimated total costs (e.g., labor, permitting expenses, equipment, etc.) under the </w:t>
      </w:r>
      <w:r w:rsidR="00AD5673">
        <w:rPr>
          <w:rFonts w:ascii="Georgia" w:hAnsi="Georgia"/>
          <w:sz w:val="22"/>
          <w:szCs w:val="22"/>
        </w:rPr>
        <w:t>sub</w:t>
      </w:r>
      <w:r w:rsidRPr="006618F5">
        <w:rPr>
          <w:rFonts w:ascii="Georgia" w:hAnsi="Georgia"/>
          <w:sz w:val="22"/>
          <w:szCs w:val="22"/>
        </w:rPr>
        <w:t>grant are necessitated by the broadband infrastructure project(s) activities</w:t>
      </w:r>
      <w:r w:rsidR="00AD5673">
        <w:rPr>
          <w:rFonts w:ascii="Georgia" w:hAnsi="Georgia"/>
          <w:sz w:val="22"/>
          <w:szCs w:val="22"/>
        </w:rPr>
        <w:t xml:space="preserve"> of the subgrant</w:t>
      </w:r>
      <w:r w:rsidRPr="006618F5">
        <w:rPr>
          <w:rFonts w:ascii="Georgia" w:hAnsi="Georgia"/>
          <w:sz w:val="22"/>
          <w:szCs w:val="22"/>
        </w:rPr>
        <w:t xml:space="preserve">. NTIA and the </w:t>
      </w:r>
      <w:r w:rsidR="008135E7">
        <w:rPr>
          <w:rFonts w:ascii="Georgia" w:hAnsi="Georgia"/>
          <w:sz w:val="22"/>
          <w:szCs w:val="22"/>
        </w:rPr>
        <w:t>IBO</w:t>
      </w:r>
      <w:r w:rsidRPr="006618F5">
        <w:rPr>
          <w:rFonts w:ascii="Georgia" w:hAnsi="Georgia"/>
          <w:sz w:val="22"/>
          <w:szCs w:val="22"/>
        </w:rPr>
        <w:t xml:space="preserve"> retain the authority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review</w:t>
      </w:r>
      <w:r w:rsidRPr="00C42B1A">
        <w:rPr>
          <w:rFonts w:ascii="Georgia" w:hAnsi="Georgia"/>
          <w:sz w:val="22"/>
          <w:szCs w:val="22"/>
        </w:rPr>
        <w:t xml:space="preserve"> </w:t>
      </w:r>
      <w:r w:rsidR="00C2030A">
        <w:rPr>
          <w:rFonts w:ascii="Georgia" w:hAnsi="Georgia"/>
          <w:sz w:val="22"/>
          <w:szCs w:val="22"/>
        </w:rPr>
        <w:t>sub</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agreements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revise</w:t>
      </w:r>
      <w:r w:rsidRPr="00C42B1A">
        <w:rPr>
          <w:rFonts w:ascii="Georgia" w:hAnsi="Georgia"/>
          <w:sz w:val="22"/>
          <w:szCs w:val="22"/>
        </w:rPr>
        <w:t xml:space="preserve"> </w:t>
      </w:r>
      <w:r w:rsidRPr="006618F5">
        <w:rPr>
          <w:rFonts w:ascii="Georgia" w:hAnsi="Georgia"/>
          <w:sz w:val="22"/>
          <w:szCs w:val="22"/>
        </w:rPr>
        <w:t>determinations</w:t>
      </w:r>
      <w:r w:rsidRPr="00C42B1A">
        <w:rPr>
          <w:rFonts w:ascii="Georgia" w:hAnsi="Georgia"/>
          <w:sz w:val="22"/>
          <w:szCs w:val="22"/>
        </w:rPr>
        <w:t xml:space="preserve"> </w:t>
      </w:r>
      <w:r w:rsidRPr="006618F5">
        <w:rPr>
          <w:rFonts w:ascii="Georgia" w:hAnsi="Georgia"/>
          <w:sz w:val="22"/>
          <w:szCs w:val="22"/>
        </w:rPr>
        <w:t>regarding</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 xml:space="preserve">a </w:t>
      </w:r>
      <w:r w:rsidR="00EB2D28">
        <w:rPr>
          <w:rFonts w:ascii="Georgia" w:hAnsi="Georgia"/>
          <w:sz w:val="22"/>
          <w:szCs w:val="22"/>
        </w:rPr>
        <w:t>sub</w:t>
      </w:r>
      <w:r w:rsidRPr="00C42B1A">
        <w:rPr>
          <w:rFonts w:ascii="Georgia" w:hAnsi="Georgia"/>
          <w:sz w:val="22"/>
          <w:szCs w:val="22"/>
        </w:rPr>
        <w:t>grant.</w:t>
      </w:r>
      <w:r w:rsidR="00392A2C">
        <w:rPr>
          <w:rFonts w:ascii="Georgia" w:hAnsi="Georgia"/>
          <w:sz w:val="22"/>
          <w:szCs w:val="22"/>
        </w:rPr>
        <w:t xml:space="preserve"> For purposes of the BEAD </w:t>
      </w:r>
      <w:r w:rsidR="00392A2C">
        <w:rPr>
          <w:rFonts w:ascii="Georgia" w:hAnsi="Georgia"/>
          <w:sz w:val="22"/>
          <w:szCs w:val="22"/>
        </w:rPr>
        <w:lastRenderedPageBreak/>
        <w:t>Program, LEO Capacity Subgrants shall be considered projects whose major purpose is broadband infrastructure.</w:t>
      </w:r>
    </w:p>
    <w:p w14:paraId="051FDA39" w14:textId="32397374" w:rsidR="00843374" w:rsidRPr="00843374"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0" w:name="34._Encumbrances"/>
      <w:bookmarkEnd w:id="40"/>
      <w:r w:rsidRPr="008C7D3D">
        <w:rPr>
          <w:rFonts w:ascii="Georgia" w:hAnsi="Georgia"/>
          <w:b/>
          <w:bCs/>
          <w:u w:val="single"/>
        </w:rPr>
        <w:t>Encumbrances</w:t>
      </w:r>
    </w:p>
    <w:p w14:paraId="1F1C0DA7" w14:textId="2439DC05" w:rsidR="00AB13A5" w:rsidRDefault="00843374" w:rsidP="00E5357F">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Subject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exception</w:t>
      </w:r>
      <w:r w:rsidRPr="00C42B1A">
        <w:rPr>
          <w:rFonts w:ascii="Georgia" w:hAnsi="Georgia"/>
          <w:sz w:val="22"/>
          <w:szCs w:val="22"/>
        </w:rPr>
        <w:t xml:space="preserve"> </w:t>
      </w:r>
      <w:r w:rsidRPr="006618F5">
        <w:rPr>
          <w:rFonts w:ascii="Georgia" w:hAnsi="Georgia"/>
          <w:sz w:val="22"/>
          <w:szCs w:val="22"/>
        </w:rPr>
        <w:t>below,</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encumber</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without</w:t>
      </w:r>
      <w:r w:rsidRPr="00C42B1A">
        <w:rPr>
          <w:rFonts w:ascii="Georgia" w:hAnsi="Georgia"/>
          <w:sz w:val="22"/>
          <w:szCs w:val="22"/>
        </w:rPr>
        <w:t xml:space="preserve"> </w:t>
      </w:r>
      <w:r w:rsidRPr="006618F5">
        <w:rPr>
          <w:rFonts w:ascii="Georgia" w:hAnsi="Georgia"/>
          <w:sz w:val="22"/>
          <w:szCs w:val="22"/>
        </w:rPr>
        <w:t>prior</w:t>
      </w:r>
      <w:r w:rsidRPr="00C42B1A">
        <w:rPr>
          <w:rFonts w:ascii="Georgia" w:hAnsi="Georgia"/>
          <w:sz w:val="22"/>
          <w:szCs w:val="22"/>
        </w:rPr>
        <w:t xml:space="preserve"> </w:t>
      </w:r>
      <w:r w:rsidRPr="006618F5">
        <w:rPr>
          <w:rFonts w:ascii="Georgia" w:hAnsi="Georgia"/>
          <w:sz w:val="22"/>
          <w:szCs w:val="22"/>
        </w:rPr>
        <w:t xml:space="preserve">disclosure to and approval from </w:t>
      </w:r>
      <w:r w:rsidR="00405EA1">
        <w:rPr>
          <w:rFonts w:ascii="Georgia" w:hAnsi="Georgia"/>
          <w:sz w:val="22"/>
          <w:szCs w:val="22"/>
        </w:rPr>
        <w:t xml:space="preserve">the IBO, </w:t>
      </w:r>
      <w:r w:rsidR="00220DB1">
        <w:rPr>
          <w:rFonts w:ascii="Georgia" w:hAnsi="Georgia"/>
          <w:sz w:val="22"/>
          <w:szCs w:val="22"/>
        </w:rPr>
        <w:t>NTIA and NIST</w:t>
      </w:r>
      <w:r w:rsidRPr="006618F5">
        <w:rPr>
          <w:rFonts w:ascii="Georgia" w:hAnsi="Georgia"/>
          <w:sz w:val="22"/>
          <w:szCs w:val="22"/>
        </w:rPr>
        <w:t xml:space="preserve">. Subgrantees may not </w:t>
      </w:r>
      <w:proofErr w:type="gramStart"/>
      <w:r w:rsidRPr="006618F5">
        <w:rPr>
          <w:rFonts w:ascii="Georgia" w:hAnsi="Georgia"/>
          <w:sz w:val="22"/>
          <w:szCs w:val="22"/>
        </w:rPr>
        <w:t>enter into</w:t>
      </w:r>
      <w:proofErr w:type="gramEnd"/>
      <w:r w:rsidRPr="006618F5">
        <w:rPr>
          <w:rFonts w:ascii="Georgia" w:hAnsi="Georgia"/>
          <w:sz w:val="22"/>
          <w:szCs w:val="22"/>
        </w:rPr>
        <w:t xml:space="preserve"> any encumbrances that interfere with the construction, intended use, operation, or maintenance of grant funded property during Federal Interest Period set forth in </w:t>
      </w:r>
      <w:r w:rsidR="00AB13A5">
        <w:rPr>
          <w:rFonts w:ascii="Georgia" w:hAnsi="Georgia"/>
          <w:sz w:val="22"/>
          <w:szCs w:val="22"/>
        </w:rPr>
        <w:t>T</w:t>
      </w:r>
      <w:r w:rsidRPr="006618F5">
        <w:rPr>
          <w:rFonts w:ascii="Georgia" w:hAnsi="Georgia"/>
          <w:sz w:val="22"/>
          <w:szCs w:val="22"/>
        </w:rPr>
        <w:t>erm 3</w:t>
      </w:r>
      <w:r w:rsidR="00AB13A5">
        <w:rPr>
          <w:rFonts w:ascii="Georgia" w:hAnsi="Georgia"/>
          <w:sz w:val="22"/>
          <w:szCs w:val="22"/>
        </w:rPr>
        <w:t>3</w:t>
      </w:r>
      <w:r w:rsidRPr="006618F5">
        <w:rPr>
          <w:rFonts w:ascii="Georgia" w:hAnsi="Georgia"/>
          <w:sz w:val="22"/>
          <w:szCs w:val="22"/>
        </w:rPr>
        <w:t>.</w:t>
      </w:r>
    </w:p>
    <w:p w14:paraId="3F1271E0" w14:textId="77777777" w:rsidR="00E5357F" w:rsidRPr="006618F5" w:rsidRDefault="00E5357F" w:rsidP="00D45859">
      <w:pPr>
        <w:pStyle w:val="BodyText"/>
        <w:spacing w:before="111"/>
        <w:ind w:left="360" w:right="130"/>
        <w:contextualSpacing/>
        <w:rPr>
          <w:rFonts w:ascii="Georgia" w:hAnsi="Georgia"/>
          <w:sz w:val="22"/>
          <w:szCs w:val="22"/>
        </w:rPr>
      </w:pPr>
    </w:p>
    <w:p w14:paraId="46196D98" w14:textId="192214CB" w:rsidR="00843374" w:rsidRPr="006618F5" w:rsidRDefault="00843374" w:rsidP="00843374">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following exception applies to </w:t>
      </w:r>
      <w:r w:rsidR="00AB13A5">
        <w:rPr>
          <w:rFonts w:ascii="Georgia" w:hAnsi="Georgia"/>
          <w:sz w:val="22"/>
          <w:szCs w:val="22"/>
        </w:rPr>
        <w:t>sub</w:t>
      </w:r>
      <w:r w:rsidRPr="006618F5">
        <w:rPr>
          <w:rFonts w:ascii="Georgia" w:hAnsi="Georgia"/>
          <w:sz w:val="22"/>
          <w:szCs w:val="22"/>
        </w:rPr>
        <w:t xml:space="preserve">grants whose major purpose is a broadband infrastructure project. Subgrantees may encumber real property and equipment acquired or improved under such subgrants only after provision of notice to the </w:t>
      </w:r>
      <w:r>
        <w:rPr>
          <w:rFonts w:ascii="Georgia" w:hAnsi="Georgia"/>
          <w:sz w:val="22"/>
          <w:szCs w:val="22"/>
        </w:rPr>
        <w:t>IBO</w:t>
      </w:r>
      <w:r w:rsidR="000247AE">
        <w:rPr>
          <w:rFonts w:ascii="Georgia" w:hAnsi="Georgia"/>
          <w:sz w:val="22"/>
          <w:szCs w:val="22"/>
        </w:rPr>
        <w:t xml:space="preserve">, NTIA and </w:t>
      </w:r>
      <w:r w:rsidR="00FF34CE">
        <w:rPr>
          <w:rFonts w:ascii="Georgia" w:hAnsi="Georgia"/>
          <w:sz w:val="22"/>
          <w:szCs w:val="22"/>
        </w:rPr>
        <w:t>to the Grants Officer</w:t>
      </w:r>
      <w:r w:rsidR="00853CFD">
        <w:rPr>
          <w:rStyle w:val="FootnoteReference"/>
          <w:rFonts w:ascii="Georgia" w:hAnsi="Georgia"/>
          <w:sz w:val="22"/>
          <w:szCs w:val="22"/>
        </w:rPr>
        <w:footnoteReference w:id="27"/>
      </w:r>
      <w:r w:rsidRPr="006618F5">
        <w:rPr>
          <w:rFonts w:ascii="Georgia" w:hAnsi="Georgia"/>
          <w:sz w:val="22"/>
          <w:szCs w:val="22"/>
        </w:rPr>
        <w:t>, and subject to a requirement that the DOC receive</w:t>
      </w:r>
      <w:r w:rsidR="00C13AFB">
        <w:rPr>
          <w:rFonts w:ascii="Georgia" w:hAnsi="Georgia"/>
          <w:sz w:val="22"/>
          <w:szCs w:val="22"/>
        </w:rPr>
        <w:t>s</w:t>
      </w:r>
      <w:r w:rsidRPr="006618F5">
        <w:rPr>
          <w:rFonts w:ascii="Georgia" w:hAnsi="Georgia"/>
          <w:sz w:val="22"/>
          <w:szCs w:val="22"/>
        </w:rPr>
        <w:t xml:space="preserve"> either a first priority security interest (preferred) or a shared first priority security interest in the real property and equipment such that, if the real property and equipment were foreclosed upon and liquidated, the DOC would be entitled to receive, on a pari-passu basis with other first position creditors, the portion of the current fair market</w:t>
      </w:r>
      <w:r w:rsidRPr="00C42B1A">
        <w:rPr>
          <w:rFonts w:ascii="Georgia" w:hAnsi="Georgia"/>
          <w:sz w:val="22"/>
          <w:szCs w:val="22"/>
        </w:rPr>
        <w:t xml:space="preserve"> </w:t>
      </w:r>
      <w:r w:rsidRPr="006618F5">
        <w:rPr>
          <w:rFonts w:ascii="Georgia" w:hAnsi="Georgia"/>
          <w:sz w:val="22"/>
          <w:szCs w:val="22"/>
        </w:rPr>
        <w:t>value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equal</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DOC</w:t>
      </w:r>
      <w:r w:rsidR="00036265">
        <w:rPr>
          <w:rFonts w:ascii="Georgia" w:hAnsi="Georgia"/>
          <w:sz w:val="22"/>
          <w:szCs w:val="22"/>
        </w:rPr>
        <w:t>’s</w:t>
      </w:r>
      <w:proofErr w:type="spellEnd"/>
      <w:r w:rsidR="00036265">
        <w:rPr>
          <w:rFonts w:ascii="Georgia" w:hAnsi="Georgia"/>
          <w:sz w:val="22"/>
          <w:szCs w:val="22"/>
        </w:rPr>
        <w:t xml:space="preserve"> </w:t>
      </w:r>
      <w:r w:rsidRPr="006618F5">
        <w:rPr>
          <w:rFonts w:ascii="Georgia" w:hAnsi="Georgia"/>
          <w:sz w:val="22"/>
          <w:szCs w:val="22"/>
        </w:rPr>
        <w:t>percentage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contribution</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 xml:space="preserve">the project costs. For example, if the DOC had contributed 50% of the project costs, the DOC would receive, on a </w:t>
      </w:r>
      <w:proofErr w:type="gramStart"/>
      <w:r w:rsidRPr="006618F5">
        <w:rPr>
          <w:rFonts w:ascii="Georgia" w:hAnsi="Georgia"/>
          <w:sz w:val="22"/>
          <w:szCs w:val="22"/>
        </w:rPr>
        <w:t>pari</w:t>
      </w:r>
      <w:proofErr w:type="gramEnd"/>
      <w:r w:rsidRPr="006618F5">
        <w:rPr>
          <w:rFonts w:ascii="Georgia" w:hAnsi="Georgia"/>
          <w:sz w:val="22"/>
          <w:szCs w:val="22"/>
        </w:rPr>
        <w:t xml:space="preserve">-passu basis, 50% of the current fair market value of the property when liquidated. </w:t>
      </w:r>
      <w:r w:rsidR="00A36993">
        <w:rPr>
          <w:rFonts w:ascii="Georgia" w:hAnsi="Georgia"/>
          <w:sz w:val="22"/>
          <w:szCs w:val="22"/>
        </w:rPr>
        <w:t xml:space="preserve">NTIA </w:t>
      </w:r>
      <w:r w:rsidRPr="006618F5">
        <w:rPr>
          <w:rFonts w:ascii="Georgia" w:hAnsi="Georgia"/>
          <w:sz w:val="22"/>
          <w:szCs w:val="22"/>
        </w:rPr>
        <w:t>will address the notice requirement for encumbrances in future guidance.</w:t>
      </w:r>
    </w:p>
    <w:p w14:paraId="20CFCB71" w14:textId="77777777" w:rsidR="00F17665" w:rsidRPr="004D3172"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rPr>
      </w:pPr>
      <w:bookmarkStart w:id="41" w:name="36._Recordation_of_the_Federal_Interest_"/>
      <w:bookmarkEnd w:id="41"/>
      <w:r w:rsidRPr="008C7D3D">
        <w:rPr>
          <w:rFonts w:ascii="Georgia" w:hAnsi="Georgia"/>
          <w:b/>
          <w:bCs/>
          <w:u w:val="single"/>
        </w:rPr>
        <w:t>Recordation of the Federal Interest in BEAD-Funded Property</w:t>
      </w:r>
    </w:p>
    <w:p w14:paraId="1D3F7BF3" w14:textId="77777777" w:rsidR="004D3172" w:rsidRPr="004D3172" w:rsidRDefault="004D3172" w:rsidP="004D3172">
      <w:pPr>
        <w:pStyle w:val="ListParagraph"/>
        <w:widowControl w:val="0"/>
        <w:tabs>
          <w:tab w:val="left" w:pos="360"/>
        </w:tabs>
        <w:autoSpaceDE w:val="0"/>
        <w:autoSpaceDN w:val="0"/>
        <w:spacing w:before="230" w:after="0" w:line="240" w:lineRule="auto"/>
        <w:ind w:left="1152"/>
        <w:jc w:val="right"/>
        <w:rPr>
          <w:rFonts w:ascii="Georgia" w:hAnsi="Georgia"/>
        </w:rPr>
      </w:pPr>
    </w:p>
    <w:p w14:paraId="7E2C903C" w14:textId="1C775B35" w:rsidR="00F17665" w:rsidRDefault="00F17665" w:rsidP="000C7008">
      <w:pPr>
        <w:pStyle w:val="ListParagraph"/>
        <w:widowControl w:val="0"/>
        <w:numPr>
          <w:ilvl w:val="0"/>
          <w:numId w:val="12"/>
        </w:numPr>
        <w:tabs>
          <w:tab w:val="left" w:pos="1872"/>
          <w:tab w:val="left" w:pos="2591"/>
        </w:tabs>
        <w:autoSpaceDE w:val="0"/>
        <w:autoSpaceDN w:val="0"/>
        <w:spacing w:before="60" w:after="0" w:line="336" w:lineRule="auto"/>
        <w:ind w:left="720" w:right="72"/>
        <w:rPr>
          <w:rFonts w:ascii="Georgia" w:hAnsi="Georgia"/>
        </w:rPr>
      </w:pPr>
      <w:bookmarkStart w:id="42" w:name="36.1._Useful_Life_and_Compliance_with_2_"/>
      <w:bookmarkEnd w:id="42"/>
      <w:r w:rsidRPr="006618F5">
        <w:rPr>
          <w:rFonts w:ascii="Georgia" w:hAnsi="Georgia"/>
        </w:rPr>
        <w:t>Useful Life and Compliance with 2 CFR 200.311, 200.313. For the purposes of this Award, the</w:t>
      </w:r>
      <w:r w:rsidRPr="004D3172">
        <w:rPr>
          <w:rFonts w:ascii="Georgia" w:hAnsi="Georgia"/>
        </w:rPr>
        <w:t xml:space="preserve"> </w:t>
      </w:r>
      <w:r w:rsidRPr="006618F5">
        <w:rPr>
          <w:rFonts w:ascii="Georgia" w:hAnsi="Georgia"/>
        </w:rPr>
        <w:t>useful life</w:t>
      </w:r>
      <w:r w:rsidRPr="004D3172">
        <w:rPr>
          <w:rFonts w:ascii="Georgia" w:hAnsi="Georgia"/>
        </w:rPr>
        <w:t xml:space="preserve"> </w:t>
      </w:r>
      <w:r w:rsidRPr="006618F5">
        <w:rPr>
          <w:rFonts w:ascii="Georgia" w:hAnsi="Georgia"/>
        </w:rPr>
        <w:t>of</w:t>
      </w:r>
      <w:r w:rsidRPr="004D3172">
        <w:rPr>
          <w:rFonts w:ascii="Georgia" w:hAnsi="Georgia"/>
        </w:rPr>
        <w:t xml:space="preserve"> </w:t>
      </w:r>
      <w:r w:rsidRPr="006618F5">
        <w:rPr>
          <w:rFonts w:ascii="Georgia" w:hAnsi="Georgia"/>
        </w:rPr>
        <w:t>the</w:t>
      </w:r>
      <w:r w:rsidRPr="004D3172">
        <w:rPr>
          <w:rFonts w:ascii="Georgia" w:hAnsi="Georgia"/>
        </w:rPr>
        <w:t xml:space="preserve"> </w:t>
      </w:r>
      <w:r w:rsidRPr="006618F5">
        <w:rPr>
          <w:rFonts w:ascii="Georgia" w:hAnsi="Georgia"/>
        </w:rPr>
        <w:t>real property or</w:t>
      </w:r>
      <w:r w:rsidRPr="004D3172">
        <w:rPr>
          <w:rFonts w:ascii="Georgia" w:hAnsi="Georgia"/>
        </w:rPr>
        <w:t xml:space="preserve"> </w:t>
      </w:r>
      <w:r w:rsidRPr="006618F5">
        <w:rPr>
          <w:rFonts w:ascii="Georgia" w:hAnsi="Georgia"/>
        </w:rPr>
        <w:t>equipment acquired or</w:t>
      </w:r>
      <w:r w:rsidRPr="004D3172">
        <w:rPr>
          <w:rFonts w:ascii="Georgia" w:hAnsi="Georgia"/>
        </w:rPr>
        <w:t xml:space="preserve"> </w:t>
      </w:r>
      <w:r w:rsidRPr="006618F5">
        <w:rPr>
          <w:rFonts w:ascii="Georgia" w:hAnsi="Georgia"/>
        </w:rPr>
        <w:t>improved using BEAD fu</w:t>
      </w:r>
      <w:r w:rsidRPr="00B42FA9">
        <w:rPr>
          <w:rFonts w:ascii="Georgia" w:hAnsi="Georgia"/>
        </w:rPr>
        <w:t>nds</w:t>
      </w:r>
      <w:r w:rsidR="00386C47">
        <w:rPr>
          <w:rFonts w:ascii="Georgia" w:hAnsi="Georgia"/>
        </w:rPr>
        <w:t xml:space="preserve"> (</w:t>
      </w:r>
      <w:proofErr w:type="gramStart"/>
      <w:r w:rsidR="00386C47">
        <w:rPr>
          <w:rFonts w:ascii="Georgia" w:hAnsi="Georgia"/>
        </w:rPr>
        <w:t>inclusive of</w:t>
      </w:r>
      <w:proofErr w:type="gramEnd"/>
      <w:r w:rsidR="00386C47">
        <w:rPr>
          <w:rFonts w:ascii="Georgia" w:hAnsi="Georgia"/>
        </w:rPr>
        <w:t xml:space="preserve"> both Federal funds and non-Federal matching funds)</w:t>
      </w:r>
      <w:r w:rsidRPr="00B42FA9">
        <w:rPr>
          <w:rFonts w:ascii="Georgia" w:hAnsi="Georgia"/>
        </w:rPr>
        <w:t xml:space="preserve"> shall coincide with the Federal Interest Period as defined in </w:t>
      </w:r>
      <w:r w:rsidR="00B42FA9" w:rsidRPr="00B42FA9">
        <w:rPr>
          <w:rFonts w:ascii="Georgia" w:hAnsi="Georgia"/>
        </w:rPr>
        <w:t>T</w:t>
      </w:r>
      <w:r w:rsidRPr="00B42FA9">
        <w:rPr>
          <w:rFonts w:ascii="Georgia" w:hAnsi="Georgia"/>
        </w:rPr>
        <w:t xml:space="preserve">erm </w:t>
      </w:r>
      <w:r w:rsidR="00B42FA9" w:rsidRPr="00B42FA9">
        <w:rPr>
          <w:rFonts w:ascii="Georgia" w:hAnsi="Georgia"/>
        </w:rPr>
        <w:t>34</w:t>
      </w:r>
      <w:r w:rsidRPr="00B42FA9">
        <w:rPr>
          <w:rFonts w:ascii="Georgia" w:hAnsi="Georgia"/>
        </w:rPr>
        <w:t xml:space="preserve"> below.</w:t>
      </w:r>
      <w:r w:rsidRPr="006618F5">
        <w:rPr>
          <w:rFonts w:ascii="Georgia" w:hAnsi="Georgia"/>
          <w:spacing w:val="-4"/>
        </w:rPr>
        <w:t xml:space="preserve"> </w:t>
      </w:r>
      <w:r w:rsidRPr="006618F5">
        <w:rPr>
          <w:rFonts w:ascii="Georgia" w:hAnsi="Georgia"/>
        </w:rPr>
        <w:t>During</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useful</w:t>
      </w:r>
      <w:r w:rsidRPr="006618F5">
        <w:rPr>
          <w:rFonts w:ascii="Georgia" w:hAnsi="Georgia"/>
          <w:spacing w:val="-4"/>
        </w:rPr>
        <w:t xml:space="preserve"> </w:t>
      </w:r>
      <w:r w:rsidRPr="006618F5">
        <w:rPr>
          <w:rFonts w:ascii="Georgia" w:hAnsi="Georgia"/>
        </w:rPr>
        <w:t>life</w:t>
      </w:r>
      <w:r w:rsidRPr="006618F5">
        <w:rPr>
          <w:rFonts w:ascii="Georgia" w:hAnsi="Georgia"/>
          <w:spacing w:val="-5"/>
        </w:rPr>
        <w:t xml:space="preserve"> </w:t>
      </w:r>
      <w:r w:rsidRPr="006618F5">
        <w:rPr>
          <w:rFonts w:ascii="Georgia" w:hAnsi="Georgia"/>
        </w:rPr>
        <w:t>of</w:t>
      </w:r>
      <w:r w:rsidRPr="006618F5">
        <w:rPr>
          <w:rFonts w:ascii="Georgia" w:hAnsi="Georgia"/>
          <w:spacing w:val="-5"/>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BEAD-funded</w:t>
      </w:r>
      <w:r w:rsidRPr="006618F5">
        <w:rPr>
          <w:rFonts w:ascii="Georgia" w:hAnsi="Georgia"/>
          <w:spacing w:val="-2"/>
        </w:rPr>
        <w:t xml:space="preserve"> </w:t>
      </w:r>
      <w:r w:rsidRPr="006618F5">
        <w:rPr>
          <w:rFonts w:ascii="Georgia" w:hAnsi="Georgia"/>
        </w:rPr>
        <w:t>property,</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Subgrantee</w:t>
      </w:r>
      <w:r w:rsidRPr="006618F5">
        <w:rPr>
          <w:rFonts w:ascii="Georgia" w:hAnsi="Georgia"/>
          <w:spacing w:val="-3"/>
        </w:rPr>
        <w:t xml:space="preserve"> </w:t>
      </w:r>
      <w:r w:rsidRPr="006618F5">
        <w:rPr>
          <w:rFonts w:ascii="Georgia" w:hAnsi="Georgia"/>
        </w:rPr>
        <w:t>must</w:t>
      </w:r>
      <w:r w:rsidRPr="006618F5">
        <w:rPr>
          <w:rFonts w:ascii="Georgia" w:hAnsi="Georgia"/>
          <w:spacing w:val="-4"/>
        </w:rPr>
        <w:t xml:space="preserve"> </w:t>
      </w:r>
      <w:r w:rsidRPr="006618F5">
        <w:rPr>
          <w:rFonts w:ascii="Georgia" w:hAnsi="Georgia"/>
        </w:rPr>
        <w:t>adhere to the requirements contained in the terms and conditions of the Award, including adherence to the use, management, and disposition requirements set forth in 2 CFR</w:t>
      </w:r>
      <w:r w:rsidR="00AB59D1">
        <w:rPr>
          <w:rFonts w:ascii="Georgia" w:hAnsi="Georgia"/>
        </w:rPr>
        <w:t xml:space="preserve"> </w:t>
      </w:r>
      <w:r w:rsidRPr="00AB59D1">
        <w:rPr>
          <w:rFonts w:ascii="Georgia" w:hAnsi="Georgia"/>
        </w:rPr>
        <w:t>200.311 or 200.313, as applicable. NTIA will provide additional information concerning</w:t>
      </w:r>
      <w:r w:rsidRPr="00AB59D1">
        <w:rPr>
          <w:rFonts w:ascii="Georgia" w:hAnsi="Georgia"/>
          <w:spacing w:val="-5"/>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review</w:t>
      </w:r>
      <w:r w:rsidRPr="00AB59D1">
        <w:rPr>
          <w:rFonts w:ascii="Georgia" w:hAnsi="Georgia"/>
          <w:spacing w:val="-5"/>
        </w:rPr>
        <w:t xml:space="preserve"> </w:t>
      </w:r>
      <w:r w:rsidRPr="00AB59D1">
        <w:rPr>
          <w:rFonts w:ascii="Georgia" w:hAnsi="Georgia"/>
        </w:rPr>
        <w:t>and</w:t>
      </w:r>
      <w:r w:rsidRPr="00AB59D1">
        <w:rPr>
          <w:rFonts w:ascii="Georgia" w:hAnsi="Georgia"/>
          <w:spacing w:val="-5"/>
        </w:rPr>
        <w:t xml:space="preserve"> </w:t>
      </w:r>
      <w:r w:rsidRPr="00AB59D1">
        <w:rPr>
          <w:rFonts w:ascii="Georgia" w:hAnsi="Georgia"/>
        </w:rPr>
        <w:t>approval</w:t>
      </w:r>
      <w:r w:rsidRPr="00AB59D1">
        <w:rPr>
          <w:rFonts w:ascii="Georgia" w:hAnsi="Georgia"/>
          <w:spacing w:val="-5"/>
        </w:rPr>
        <w:t xml:space="preserve"> </w:t>
      </w:r>
      <w:r w:rsidRPr="00AB59D1">
        <w:rPr>
          <w:rFonts w:ascii="Georgia" w:hAnsi="Georgia"/>
        </w:rPr>
        <w:t>process</w:t>
      </w:r>
      <w:r w:rsidRPr="00AB59D1">
        <w:rPr>
          <w:rFonts w:ascii="Georgia" w:hAnsi="Georgia"/>
          <w:spacing w:val="-5"/>
        </w:rPr>
        <w:t xml:space="preserve"> </w:t>
      </w:r>
      <w:r w:rsidRPr="00AB59D1">
        <w:rPr>
          <w:rFonts w:ascii="Georgia" w:hAnsi="Georgia"/>
        </w:rPr>
        <w:t>for</w:t>
      </w:r>
      <w:r w:rsidRPr="00AB59D1">
        <w:rPr>
          <w:rFonts w:ascii="Georgia" w:hAnsi="Georgia"/>
          <w:spacing w:val="-5"/>
        </w:rPr>
        <w:t xml:space="preserve"> </w:t>
      </w:r>
      <w:r w:rsidRPr="00AB59D1">
        <w:rPr>
          <w:rFonts w:ascii="Georgia" w:hAnsi="Georgia"/>
        </w:rPr>
        <w:t>transactions</w:t>
      </w:r>
      <w:r w:rsidRPr="00AB59D1">
        <w:rPr>
          <w:rFonts w:ascii="Georgia" w:hAnsi="Georgia"/>
          <w:spacing w:val="-5"/>
        </w:rPr>
        <w:t xml:space="preserve"> </w:t>
      </w:r>
      <w:r w:rsidRPr="00AB59D1">
        <w:rPr>
          <w:rFonts w:ascii="Georgia" w:hAnsi="Georgia"/>
        </w:rPr>
        <w:t>involving</w:t>
      </w:r>
      <w:r w:rsidRPr="00AB59D1">
        <w:rPr>
          <w:rFonts w:ascii="Georgia" w:hAnsi="Georgia"/>
          <w:spacing w:val="-5"/>
        </w:rPr>
        <w:t xml:space="preserve"> </w:t>
      </w:r>
      <w:r w:rsidRPr="00AB59D1">
        <w:rPr>
          <w:rFonts w:ascii="Georgia" w:hAnsi="Georgia"/>
        </w:rPr>
        <w:t>BEAD-funded real property and equipment in subsequent guidance.</w:t>
      </w:r>
    </w:p>
    <w:p w14:paraId="411B88A9" w14:textId="77777777" w:rsidR="00AB59D1" w:rsidRDefault="00AB59D1" w:rsidP="00D45859">
      <w:pPr>
        <w:pStyle w:val="ListParagraph"/>
        <w:widowControl w:val="0"/>
        <w:tabs>
          <w:tab w:val="left" w:pos="1872"/>
          <w:tab w:val="left" w:pos="2591"/>
        </w:tabs>
        <w:autoSpaceDE w:val="0"/>
        <w:autoSpaceDN w:val="0"/>
        <w:spacing w:before="110" w:after="0" w:line="240" w:lineRule="auto"/>
        <w:ind w:right="72"/>
        <w:rPr>
          <w:rFonts w:ascii="Georgia" w:hAnsi="Georgia"/>
        </w:rPr>
      </w:pPr>
    </w:p>
    <w:p w14:paraId="3085C844" w14:textId="2C241D08" w:rsidR="00A436D1" w:rsidRDefault="00F17665"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bookmarkStart w:id="43" w:name="36.2._To_document_the_Federal_interest_i"/>
      <w:bookmarkEnd w:id="43"/>
      <w:r w:rsidRPr="00AB59D1">
        <w:rPr>
          <w:rFonts w:ascii="Georgia" w:hAnsi="Georgia"/>
        </w:rPr>
        <w:t>To</w:t>
      </w:r>
      <w:r w:rsidRPr="00AB59D1">
        <w:rPr>
          <w:rFonts w:ascii="Georgia" w:hAnsi="Georgia"/>
          <w:spacing w:val="-4"/>
        </w:rPr>
        <w:t xml:space="preserve"> </w:t>
      </w:r>
      <w:r w:rsidRPr="00AB59D1">
        <w:rPr>
          <w:rFonts w:ascii="Georgia" w:hAnsi="Georgia"/>
        </w:rPr>
        <w:t>document</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Federal</w:t>
      </w:r>
      <w:r w:rsidRPr="00AB59D1">
        <w:rPr>
          <w:rFonts w:ascii="Georgia" w:hAnsi="Georgia"/>
          <w:spacing w:val="-3"/>
        </w:rPr>
        <w:t xml:space="preserve"> </w:t>
      </w:r>
      <w:r w:rsidRPr="00AB59D1">
        <w:rPr>
          <w:rFonts w:ascii="Georgia" w:hAnsi="Georgia"/>
        </w:rPr>
        <w:t>interest</w:t>
      </w:r>
      <w:r w:rsidRPr="00AB59D1">
        <w:rPr>
          <w:rFonts w:ascii="Georgia" w:hAnsi="Georgia"/>
          <w:spacing w:val="-4"/>
        </w:rPr>
        <w:t xml:space="preserve"> </w:t>
      </w:r>
      <w:r w:rsidRPr="00AB59D1">
        <w:rPr>
          <w:rFonts w:ascii="Georgia" w:hAnsi="Georgia"/>
        </w:rPr>
        <w:t>in</w:t>
      </w:r>
      <w:r w:rsidRPr="00AB59D1">
        <w:rPr>
          <w:rFonts w:ascii="Georgia" w:hAnsi="Georgia"/>
          <w:spacing w:val="-4"/>
        </w:rPr>
        <w:t xml:space="preserve"> </w:t>
      </w:r>
      <w:r w:rsidRPr="00AB59D1">
        <w:rPr>
          <w:rFonts w:ascii="Georgia" w:hAnsi="Georgia"/>
        </w:rPr>
        <w:t>BEAD-funded</w:t>
      </w:r>
      <w:r w:rsidRPr="00AB59D1">
        <w:rPr>
          <w:rFonts w:ascii="Georgia" w:hAnsi="Georgia"/>
          <w:spacing w:val="-4"/>
        </w:rPr>
        <w:t xml:space="preserve"> </w:t>
      </w:r>
      <w:r w:rsidRPr="00AB59D1">
        <w:rPr>
          <w:rFonts w:ascii="Georgia" w:hAnsi="Georgia"/>
        </w:rPr>
        <w:t>real</w:t>
      </w:r>
      <w:r w:rsidRPr="00AB59D1">
        <w:rPr>
          <w:rFonts w:ascii="Georgia" w:hAnsi="Georgia"/>
          <w:spacing w:val="-4"/>
        </w:rPr>
        <w:t xml:space="preserve"> </w:t>
      </w:r>
      <w:r w:rsidRPr="00AB59D1">
        <w:rPr>
          <w:rFonts w:ascii="Georgia" w:hAnsi="Georgia"/>
        </w:rPr>
        <w:t>property,</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 xml:space="preserve">Subgrantee must </w:t>
      </w:r>
      <w:r w:rsidRPr="00AB59D1">
        <w:rPr>
          <w:rFonts w:ascii="Georgia" w:hAnsi="Georgia"/>
        </w:rPr>
        <w:lastRenderedPageBreak/>
        <w:t xml:space="preserve">prepare and properly record a “Covenant of Purpose, Use and Ownership” (Covenant). The Covenant differs from a traditional mortgage </w:t>
      </w:r>
      <w:proofErr w:type="gramStart"/>
      <w:r w:rsidRPr="00AB59D1">
        <w:rPr>
          <w:rFonts w:ascii="Georgia" w:hAnsi="Georgia"/>
        </w:rPr>
        <w:t>lien</w:t>
      </w:r>
      <w:proofErr w:type="gramEnd"/>
      <w:r w:rsidRPr="00AB59D1">
        <w:rPr>
          <w:rFonts w:ascii="Georgia" w:hAnsi="Georgia"/>
        </w:rPr>
        <w:t xml:space="preserve"> in that it does not establish</w:t>
      </w:r>
      <w:r w:rsidRPr="00AB59D1">
        <w:rPr>
          <w:rFonts w:ascii="Georgia" w:hAnsi="Georgia"/>
          <w:spacing w:val="-3"/>
        </w:rPr>
        <w:t xml:space="preserve"> </w:t>
      </w:r>
      <w:r w:rsidRPr="00AB59D1">
        <w:rPr>
          <w:rFonts w:ascii="Georgia" w:hAnsi="Georgia"/>
        </w:rPr>
        <w:t>a</w:t>
      </w:r>
      <w:r w:rsidRPr="00AB59D1">
        <w:rPr>
          <w:rFonts w:ascii="Georgia" w:hAnsi="Georgia"/>
          <w:spacing w:val="-4"/>
        </w:rPr>
        <w:t xml:space="preserve"> </w:t>
      </w:r>
      <w:r w:rsidRPr="00AB59D1">
        <w:rPr>
          <w:rFonts w:ascii="Georgia" w:hAnsi="Georgia"/>
        </w:rPr>
        <w:t>traditional</w:t>
      </w:r>
      <w:r w:rsidRPr="00AB59D1">
        <w:rPr>
          <w:rFonts w:ascii="Georgia" w:hAnsi="Georgia"/>
          <w:spacing w:val="-3"/>
        </w:rPr>
        <w:t xml:space="preserve"> </w:t>
      </w:r>
      <w:r w:rsidRPr="00AB59D1">
        <w:rPr>
          <w:rFonts w:ascii="Georgia" w:hAnsi="Georgia"/>
        </w:rPr>
        <w:t>creditor</w:t>
      </w:r>
      <w:r w:rsidRPr="00AB59D1">
        <w:rPr>
          <w:rFonts w:ascii="Georgia" w:hAnsi="Georgia"/>
          <w:spacing w:val="-4"/>
        </w:rPr>
        <w:t xml:space="preserve"> </w:t>
      </w:r>
      <w:r w:rsidRPr="00AB59D1">
        <w:rPr>
          <w:rFonts w:ascii="Georgia" w:hAnsi="Georgia"/>
        </w:rPr>
        <w:t>relationship</w:t>
      </w:r>
      <w:r w:rsidRPr="00AB59D1">
        <w:rPr>
          <w:rFonts w:ascii="Georgia" w:hAnsi="Georgia"/>
          <w:spacing w:val="-3"/>
        </w:rPr>
        <w:t xml:space="preserve"> </w:t>
      </w:r>
      <w:r w:rsidRPr="00AB59D1">
        <w:rPr>
          <w:rFonts w:ascii="Georgia" w:hAnsi="Georgia"/>
        </w:rPr>
        <w:t>requiring</w:t>
      </w:r>
      <w:r w:rsidRPr="00AB59D1">
        <w:rPr>
          <w:rFonts w:ascii="Georgia" w:hAnsi="Georgia"/>
          <w:spacing w:val="-3"/>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periodic</w:t>
      </w:r>
      <w:r w:rsidRPr="00AB59D1">
        <w:rPr>
          <w:rFonts w:ascii="Georgia" w:hAnsi="Georgia"/>
          <w:spacing w:val="-4"/>
        </w:rPr>
        <w:t xml:space="preserve"> </w:t>
      </w:r>
      <w:r w:rsidRPr="00AB59D1">
        <w:rPr>
          <w:rFonts w:ascii="Georgia" w:hAnsi="Georgia"/>
        </w:rPr>
        <w:t>repayment</w:t>
      </w:r>
      <w:r w:rsidRPr="00AB59D1">
        <w:rPr>
          <w:rFonts w:ascii="Georgia" w:hAnsi="Georgia"/>
          <w:spacing w:val="-3"/>
        </w:rPr>
        <w:t xml:space="preserve"> </w:t>
      </w:r>
      <w:r w:rsidRPr="00AB59D1">
        <w:rPr>
          <w:rFonts w:ascii="Georgia" w:hAnsi="Georgia"/>
        </w:rPr>
        <w:t>of</w:t>
      </w:r>
      <w:r w:rsidRPr="00AB59D1">
        <w:rPr>
          <w:rFonts w:ascii="Georgia" w:hAnsi="Georgia"/>
          <w:spacing w:val="-4"/>
        </w:rPr>
        <w:t xml:space="preserve"> </w:t>
      </w:r>
      <w:r w:rsidRPr="00AB59D1">
        <w:rPr>
          <w:rFonts w:ascii="Georgia" w:hAnsi="Georgia"/>
        </w:rPr>
        <w:t>principal and interest to NTIA. Rather, pursuant to the Covenant, the Subgrantee acknowledges that it holds title to the BEAD-funded property in trust for the public purposes of the</w:t>
      </w:r>
      <w:r w:rsidR="00AB59D1" w:rsidRPr="00AB59D1">
        <w:rPr>
          <w:rFonts w:ascii="Georgia" w:hAnsi="Georgia"/>
        </w:rPr>
        <w:t xml:space="preserve"> BEAD financial assistance award and agrees, among other commitments, that it will repay the Federal interest if it disposes of or alienates an interest in the BEAD-funded property, or uses it in a manner inconsistent with the public purposes of the BEAD award, during the useful life of the BEAD-funded property. The Covenant must be properly recorded in the real property records in the jurisdiction in which the real property is located in order to provide public record notice to interested parties that</w:t>
      </w:r>
      <w:r w:rsidR="00AB59D1" w:rsidRPr="00AB59D1">
        <w:rPr>
          <w:rFonts w:ascii="Georgia" w:hAnsi="Georgia"/>
          <w:spacing w:val="40"/>
        </w:rPr>
        <w:t xml:space="preserve"> </w:t>
      </w:r>
      <w:r w:rsidR="00AB59D1" w:rsidRPr="00AB59D1">
        <w:rPr>
          <w:rFonts w:ascii="Georgia" w:hAnsi="Georgia"/>
        </w:rPr>
        <w:t>there are certain restrictions on the use and disposition of the BEAD-funded property during its useful life and that NTIA retains an undivided equitable reversionary interest in the BEAD-funded property during the Federal Interest Period. NTIA will provide a suggested</w:t>
      </w:r>
      <w:r w:rsidR="00AB59D1" w:rsidRPr="00AB59D1">
        <w:rPr>
          <w:rFonts w:ascii="Georgia" w:hAnsi="Georgia"/>
          <w:spacing w:val="-3"/>
        </w:rPr>
        <w:t xml:space="preserve"> </w:t>
      </w:r>
      <w:r w:rsidR="00AB59D1" w:rsidRPr="00AB59D1">
        <w:rPr>
          <w:rFonts w:ascii="Georgia" w:hAnsi="Georgia"/>
        </w:rPr>
        <w:t>sample</w:t>
      </w:r>
      <w:r w:rsidR="00AB59D1" w:rsidRPr="00AB59D1">
        <w:rPr>
          <w:rFonts w:ascii="Georgia" w:hAnsi="Georgia"/>
          <w:spacing w:val="-4"/>
        </w:rPr>
        <w:t xml:space="preserve"> </w:t>
      </w:r>
      <w:r w:rsidR="00AB59D1" w:rsidRPr="00AB59D1">
        <w:rPr>
          <w:rFonts w:ascii="Georgia" w:hAnsi="Georgia"/>
        </w:rPr>
        <w:t>form</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use</w:t>
      </w:r>
      <w:r w:rsidR="00AB59D1" w:rsidRPr="00AB59D1">
        <w:rPr>
          <w:rFonts w:ascii="Georgia" w:hAnsi="Georgia"/>
          <w:spacing w:val="-4"/>
        </w:rPr>
        <w:t xml:space="preserve"> </w:t>
      </w:r>
      <w:r w:rsidR="00AB59D1" w:rsidRPr="00AB59D1">
        <w:rPr>
          <w:rFonts w:ascii="Georgia" w:hAnsi="Georgia"/>
        </w:rPr>
        <w:t>for</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4"/>
        </w:rPr>
        <w:t xml:space="preserve"> </w:t>
      </w:r>
      <w:r w:rsidR="00AB59D1" w:rsidRPr="00AB59D1">
        <w:rPr>
          <w:rFonts w:ascii="Georgia" w:hAnsi="Georgia"/>
        </w:rPr>
        <w:t>Covenant</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record</w:t>
      </w:r>
      <w:r w:rsidR="00AB59D1" w:rsidRPr="00AB59D1">
        <w:rPr>
          <w:rFonts w:ascii="Georgia" w:hAnsi="Georgia"/>
          <w:spacing w:val="-3"/>
        </w:rPr>
        <w:t xml:space="preserve"> </w:t>
      </w:r>
      <w:r w:rsidR="00AB59D1" w:rsidRPr="00AB59D1">
        <w:rPr>
          <w:rFonts w:ascii="Georgia" w:hAnsi="Georgia"/>
        </w:rPr>
        <w:t>notice</w:t>
      </w:r>
      <w:r w:rsidR="00AB59D1" w:rsidRPr="00AB59D1">
        <w:rPr>
          <w:rFonts w:ascii="Georgia" w:hAnsi="Georgia"/>
          <w:spacing w:val="-4"/>
        </w:rPr>
        <w:t xml:space="preserve"> </w:t>
      </w:r>
      <w:r w:rsidR="00AB59D1" w:rsidRPr="00AB59D1">
        <w:rPr>
          <w:rFonts w:ascii="Georgia" w:hAnsi="Georgia"/>
        </w:rPr>
        <w:t>of</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2"/>
        </w:rPr>
        <w:t xml:space="preserve"> </w:t>
      </w:r>
      <w:r w:rsidR="00AB59D1" w:rsidRPr="00AB59D1">
        <w:rPr>
          <w:rFonts w:ascii="Georgia" w:hAnsi="Georgia"/>
        </w:rPr>
        <w:t>Federal</w:t>
      </w:r>
      <w:r w:rsidR="00AB59D1" w:rsidRPr="00AB59D1">
        <w:rPr>
          <w:rFonts w:ascii="Georgia" w:hAnsi="Georgia"/>
          <w:spacing w:val="-3"/>
        </w:rPr>
        <w:t xml:space="preserve"> </w:t>
      </w:r>
      <w:r w:rsidR="00AB59D1" w:rsidRPr="00AB59D1">
        <w:rPr>
          <w:rFonts w:ascii="Georgia" w:hAnsi="Georgia"/>
        </w:rPr>
        <w:t>interest</w:t>
      </w:r>
      <w:r w:rsidR="00AB59D1" w:rsidRPr="00AB59D1">
        <w:rPr>
          <w:rFonts w:ascii="Georgia" w:hAnsi="Georgia"/>
          <w:spacing w:val="-3"/>
        </w:rPr>
        <w:t xml:space="preserve"> </w:t>
      </w:r>
      <w:r w:rsidR="00AB59D1" w:rsidRPr="00AB59D1">
        <w:rPr>
          <w:rFonts w:ascii="Georgia" w:hAnsi="Georgia"/>
        </w:rPr>
        <w:t>in real property.</w:t>
      </w:r>
    </w:p>
    <w:p w14:paraId="79CF920E" w14:textId="77777777" w:rsidR="00A436D1" w:rsidRPr="00A436D1" w:rsidRDefault="00A436D1" w:rsidP="00A436D1">
      <w:pPr>
        <w:pStyle w:val="ListParagraph"/>
        <w:widowControl w:val="0"/>
        <w:tabs>
          <w:tab w:val="left" w:pos="1872"/>
          <w:tab w:val="left" w:pos="2591"/>
        </w:tabs>
        <w:autoSpaceDE w:val="0"/>
        <w:autoSpaceDN w:val="0"/>
        <w:spacing w:before="110" w:after="0" w:line="336" w:lineRule="auto"/>
        <w:ind w:right="76"/>
        <w:rPr>
          <w:rFonts w:ascii="Georgia" w:hAnsi="Georgia"/>
        </w:rPr>
      </w:pPr>
    </w:p>
    <w:p w14:paraId="7CA80D58" w14:textId="44D3F53A" w:rsidR="00A436D1" w:rsidRPr="009F6F04" w:rsidRDefault="00A436D1"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r w:rsidRPr="00A436D1">
        <w:rPr>
          <w:rFonts w:ascii="Georgia" w:hAnsi="Georgia"/>
        </w:rPr>
        <w:t>UCC-1</w:t>
      </w:r>
      <w:r w:rsidRPr="00A436D1">
        <w:rPr>
          <w:rFonts w:ascii="Georgia" w:hAnsi="Georgia"/>
          <w:spacing w:val="-2"/>
        </w:rPr>
        <w:t xml:space="preserve"> </w:t>
      </w:r>
      <w:r w:rsidRPr="00A436D1">
        <w:rPr>
          <w:rFonts w:ascii="Georgia" w:hAnsi="Georgia"/>
        </w:rPr>
        <w:t>Filing</w:t>
      </w:r>
      <w:r w:rsidRPr="00A436D1">
        <w:rPr>
          <w:rFonts w:ascii="Georgia" w:hAnsi="Georgia"/>
          <w:spacing w:val="-2"/>
        </w:rPr>
        <w:t xml:space="preserve"> </w:t>
      </w:r>
      <w:r w:rsidRPr="00A436D1">
        <w:rPr>
          <w:rFonts w:ascii="Georgia" w:hAnsi="Georgia"/>
        </w:rPr>
        <w:t>&amp;</w:t>
      </w:r>
      <w:r w:rsidRPr="00A436D1">
        <w:rPr>
          <w:rFonts w:ascii="Georgia" w:hAnsi="Georgia"/>
          <w:spacing w:val="-2"/>
        </w:rPr>
        <w:t xml:space="preserve"> </w:t>
      </w:r>
      <w:r w:rsidRPr="00A436D1">
        <w:rPr>
          <w:rFonts w:ascii="Georgia" w:hAnsi="Georgia"/>
        </w:rPr>
        <w:t>Attorney’s</w:t>
      </w:r>
      <w:r w:rsidRPr="00A436D1">
        <w:rPr>
          <w:rFonts w:ascii="Georgia" w:hAnsi="Georgia"/>
          <w:spacing w:val="-2"/>
        </w:rPr>
        <w:t xml:space="preserve"> Certification.</w:t>
      </w:r>
      <w:r>
        <w:rPr>
          <w:rFonts w:ascii="Georgia" w:hAnsi="Georgia"/>
          <w:spacing w:val="-2"/>
        </w:rPr>
        <w:t xml:space="preserve"> </w:t>
      </w:r>
      <w:r w:rsidRPr="00A436D1">
        <w:rPr>
          <w:rFonts w:ascii="Georgia" w:hAnsi="Georgia"/>
        </w:rPr>
        <w:t xml:space="preserve">Pursuant to 2 CFR § 200.316, after acquiring all or any portion of the equipment under this Award, the Subgrantee shall properly file a UCC-1 with the appropriate State office where the equipment will </w:t>
      </w:r>
      <w:proofErr w:type="gramStart"/>
      <w:r w:rsidRPr="00A436D1">
        <w:rPr>
          <w:rFonts w:ascii="Georgia" w:hAnsi="Georgia"/>
        </w:rPr>
        <w:t>be located in</w:t>
      </w:r>
      <w:proofErr w:type="gramEnd"/>
      <w:r w:rsidRPr="00A436D1">
        <w:rPr>
          <w:rFonts w:ascii="Georgia" w:hAnsi="Georgia"/>
        </w:rPr>
        <w:t xml:space="preserve"> accordance with the State’s Uniform Commercial Code (</w:t>
      </w:r>
      <w:proofErr w:type="spellStart"/>
      <w:r w:rsidRPr="00A436D1">
        <w:rPr>
          <w:rFonts w:ascii="Georgia" w:hAnsi="Georgia"/>
        </w:rPr>
        <w:t>UCC</w:t>
      </w:r>
      <w:proofErr w:type="spellEnd"/>
      <w:r w:rsidRPr="00A436D1">
        <w:rPr>
          <w:rFonts w:ascii="Georgia" w:hAnsi="Georgia"/>
        </w:rPr>
        <w:t xml:space="preserve">). This security interest shall be executed in advance of any sale or lease and not later than </w:t>
      </w:r>
      <w:proofErr w:type="gramStart"/>
      <w:r w:rsidRPr="00A436D1">
        <w:rPr>
          <w:rFonts w:ascii="Georgia" w:hAnsi="Georgia"/>
        </w:rPr>
        <w:t>closeout</w:t>
      </w:r>
      <w:proofErr w:type="gramEnd"/>
      <w:r w:rsidRPr="00A436D1">
        <w:rPr>
          <w:rFonts w:ascii="Georgia" w:hAnsi="Georgia"/>
        </w:rPr>
        <w:t xml:space="preserve"> of the grant or subgrant, as applicable. The </w:t>
      </w:r>
      <w:proofErr w:type="spellStart"/>
      <w:r w:rsidRPr="00A436D1">
        <w:rPr>
          <w:rFonts w:ascii="Georgia" w:hAnsi="Georgia"/>
        </w:rPr>
        <w:t>UCC</w:t>
      </w:r>
      <w:proofErr w:type="spellEnd"/>
      <w:r w:rsidRPr="00A436D1">
        <w:rPr>
          <w:rFonts w:ascii="Georgia" w:hAnsi="Georgia"/>
        </w:rPr>
        <w:t xml:space="preserve"> filing(s) must include the below or substantively similar language providing public notice of the Federal interest in the equipment acquired with BEAD funding. Also, a clear and accurate inventory of the subject equipment must be attached to and filed with the UCC-1. </w:t>
      </w:r>
      <w:bookmarkStart w:id="44" w:name="36.3._UCC-1_Filing_&amp;_Attorney’s_Certific"/>
      <w:bookmarkEnd w:id="44"/>
    </w:p>
    <w:p w14:paraId="7829BD56" w14:textId="629B58BC" w:rsidR="00F17665" w:rsidRPr="009F6F04" w:rsidRDefault="00F17665" w:rsidP="003443C8">
      <w:pPr>
        <w:pStyle w:val="BodyText"/>
        <w:spacing w:before="110" w:line="336" w:lineRule="auto"/>
        <w:ind w:left="0"/>
        <w:contextualSpacing/>
        <w:rPr>
          <w:rFonts w:ascii="Georgia" w:eastAsiaTheme="minorHAnsi" w:hAnsi="Georgia" w:cstheme="minorBidi"/>
          <w:kern w:val="2"/>
          <w:sz w:val="22"/>
          <w:szCs w:val="22"/>
          <w14:ligatures w14:val="standardContextual"/>
        </w:rPr>
      </w:pPr>
      <w:r w:rsidRPr="009F6F04">
        <w:rPr>
          <w:rFonts w:ascii="Georgia" w:eastAsiaTheme="minorHAnsi" w:hAnsi="Georgia" w:cstheme="minorBidi"/>
          <w:kern w:val="2"/>
          <w:sz w:val="22"/>
          <w:szCs w:val="22"/>
          <w14:ligatures w14:val="standardContextual"/>
        </w:rPr>
        <w:t xml:space="preserve">The </w:t>
      </w:r>
      <w:proofErr w:type="spellStart"/>
      <w:r w:rsidRPr="009F6F04">
        <w:rPr>
          <w:rFonts w:ascii="Georgia" w:eastAsiaTheme="minorHAnsi" w:hAnsi="Georgia" w:cstheme="minorBidi"/>
          <w:kern w:val="2"/>
          <w:sz w:val="22"/>
          <w:szCs w:val="22"/>
          <w14:ligatures w14:val="standardContextual"/>
        </w:rPr>
        <w:t>UCC</w:t>
      </w:r>
      <w:proofErr w:type="spellEnd"/>
      <w:r w:rsidRPr="009F6F04">
        <w:rPr>
          <w:rFonts w:ascii="Georgia" w:eastAsiaTheme="minorHAnsi" w:hAnsi="Georgia" w:cstheme="minorBidi"/>
          <w:kern w:val="2"/>
          <w:sz w:val="22"/>
          <w:szCs w:val="22"/>
          <w14:ligatures w14:val="standardContextual"/>
        </w:rPr>
        <w:t xml:space="preserve"> filing must include the below or substantively similar language:</w:t>
      </w:r>
    </w:p>
    <w:p w14:paraId="744CC833" w14:textId="7D75525D" w:rsidR="00F17665" w:rsidRDefault="00F17665" w:rsidP="003443C8">
      <w:pPr>
        <w:spacing w:before="240" w:line="336" w:lineRule="auto"/>
        <w:contextualSpacing/>
        <w:rPr>
          <w:rFonts w:ascii="Georgia" w:hAnsi="Georgia"/>
          <w:i/>
        </w:rPr>
      </w:pPr>
      <w:r w:rsidRPr="006618F5">
        <w:rPr>
          <w:rFonts w:ascii="Georgia" w:hAnsi="Georgia"/>
          <w:i/>
        </w:rPr>
        <w:t>The Equipment set forth at Attachment A hereto was acquired with funding under a financial assistance</w:t>
      </w:r>
      <w:r w:rsidRPr="006618F5">
        <w:rPr>
          <w:rFonts w:ascii="Georgia" w:hAnsi="Georgia"/>
          <w:i/>
          <w:spacing w:val="-4"/>
        </w:rPr>
        <w:t xml:space="preserve"> </w:t>
      </w:r>
      <w:r w:rsidRPr="006618F5">
        <w:rPr>
          <w:rFonts w:ascii="Georgia" w:hAnsi="Georgia"/>
          <w:i/>
        </w:rPr>
        <w:t>award</w:t>
      </w:r>
      <w:r w:rsidRPr="006618F5">
        <w:rPr>
          <w:rFonts w:ascii="Georgia" w:hAnsi="Georgia"/>
          <w:i/>
          <w:spacing w:val="-3"/>
        </w:rPr>
        <w:t xml:space="preserve"> </w:t>
      </w:r>
      <w:r w:rsidRPr="006618F5">
        <w:rPr>
          <w:rFonts w:ascii="Georgia" w:hAnsi="Georgia"/>
          <w:i/>
        </w:rPr>
        <w:t>(</w:t>
      </w:r>
      <w:r w:rsidRPr="00553AF6">
        <w:rPr>
          <w:rFonts w:ascii="Georgia" w:hAnsi="Georgia"/>
          <w:i/>
          <w:highlight w:val="yellow"/>
        </w:rPr>
        <w:t>Award</w:t>
      </w:r>
      <w:r w:rsidRPr="00553AF6">
        <w:rPr>
          <w:rFonts w:ascii="Georgia" w:hAnsi="Georgia"/>
          <w:i/>
          <w:spacing w:val="-3"/>
          <w:highlight w:val="yellow"/>
        </w:rPr>
        <w:t xml:space="preserve"> </w:t>
      </w:r>
      <w:r w:rsidRPr="00553AF6">
        <w:rPr>
          <w:rFonts w:ascii="Georgia" w:hAnsi="Georgia"/>
          <w:i/>
          <w:highlight w:val="yellow"/>
        </w:rPr>
        <w:t>Number</w:t>
      </w:r>
      <w:r w:rsidRPr="006618F5">
        <w:rPr>
          <w:rFonts w:ascii="Georgia" w:hAnsi="Georgia"/>
          <w:i/>
        </w:rPr>
        <w:t>)</w:t>
      </w:r>
      <w:r w:rsidRPr="006618F5">
        <w:rPr>
          <w:rFonts w:ascii="Georgia" w:hAnsi="Georgia"/>
          <w:i/>
          <w:spacing w:val="-4"/>
        </w:rPr>
        <w:t xml:space="preserve"> </w:t>
      </w:r>
      <w:r w:rsidRPr="006618F5">
        <w:rPr>
          <w:rFonts w:ascii="Georgia" w:hAnsi="Georgia"/>
          <w:i/>
        </w:rPr>
        <w:t>issued</w:t>
      </w:r>
      <w:r w:rsidRPr="006618F5">
        <w:rPr>
          <w:rFonts w:ascii="Georgia" w:hAnsi="Georgia"/>
          <w:i/>
          <w:spacing w:val="-3"/>
        </w:rPr>
        <w:t xml:space="preserve"> </w:t>
      </w:r>
      <w:r w:rsidRPr="006618F5">
        <w:rPr>
          <w:rFonts w:ascii="Georgia" w:hAnsi="Georgia"/>
          <w:i/>
        </w:rPr>
        <w:t>by</w:t>
      </w:r>
      <w:r w:rsidRPr="006618F5">
        <w:rPr>
          <w:rFonts w:ascii="Georgia" w:hAnsi="Georgia"/>
          <w:i/>
          <w:spacing w:val="-4"/>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National</w:t>
      </w:r>
      <w:r w:rsidRPr="006618F5">
        <w:rPr>
          <w:rFonts w:ascii="Georgia" w:hAnsi="Georgia"/>
          <w:i/>
          <w:spacing w:val="-3"/>
        </w:rPr>
        <w:t xml:space="preserve"> </w:t>
      </w:r>
      <w:r w:rsidRPr="006618F5">
        <w:rPr>
          <w:rFonts w:ascii="Georgia" w:hAnsi="Georgia"/>
          <w:i/>
        </w:rPr>
        <w:t>Institute</w:t>
      </w:r>
      <w:r w:rsidRPr="006618F5">
        <w:rPr>
          <w:rFonts w:ascii="Georgia" w:hAnsi="Georgia"/>
          <w:i/>
          <w:spacing w:val="-4"/>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Standards</w:t>
      </w:r>
      <w:r w:rsidRPr="006618F5">
        <w:rPr>
          <w:rFonts w:ascii="Georgia" w:hAnsi="Georgia"/>
          <w:i/>
          <w:spacing w:val="-3"/>
        </w:rPr>
        <w:t xml:space="preserve"> </w:t>
      </w:r>
      <w:r w:rsidRPr="006618F5">
        <w:rPr>
          <w:rFonts w:ascii="Georgia" w:hAnsi="Georgia"/>
          <w:i/>
        </w:rPr>
        <w:t>and</w:t>
      </w:r>
      <w:r w:rsidRPr="006618F5">
        <w:rPr>
          <w:rFonts w:ascii="Georgia" w:hAnsi="Georgia"/>
          <w:i/>
          <w:spacing w:val="-3"/>
        </w:rPr>
        <w:t xml:space="preserve"> </w:t>
      </w:r>
      <w:r w:rsidRPr="006618F5">
        <w:rPr>
          <w:rFonts w:ascii="Georgia" w:hAnsi="Georgia"/>
          <w:i/>
        </w:rPr>
        <w:t>Technology,</w:t>
      </w:r>
      <w:r w:rsidR="003443C8">
        <w:rPr>
          <w:rFonts w:ascii="Georgia" w:hAnsi="Georgia"/>
          <w:i/>
        </w:rPr>
        <w:t xml:space="preserve"> </w:t>
      </w:r>
      <w:r w:rsidRPr="006618F5">
        <w:rPr>
          <w:rFonts w:ascii="Georgia" w:hAnsi="Georgia"/>
          <w:i/>
        </w:rPr>
        <w:t>U.S.</w:t>
      </w:r>
      <w:r w:rsidRPr="006618F5">
        <w:rPr>
          <w:rFonts w:ascii="Georgia" w:hAnsi="Georgia"/>
          <w:i/>
          <w:spacing w:val="-3"/>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3"/>
        </w:rPr>
        <w:t xml:space="preserve"> </w:t>
      </w:r>
      <w:r w:rsidRPr="006618F5">
        <w:rPr>
          <w:rFonts w:ascii="Georgia" w:hAnsi="Georgia"/>
          <w:i/>
        </w:rPr>
        <w:t>As</w:t>
      </w:r>
      <w:r w:rsidRPr="006618F5">
        <w:rPr>
          <w:rFonts w:ascii="Georgia" w:hAnsi="Georgia"/>
          <w:i/>
          <w:spacing w:val="-3"/>
        </w:rPr>
        <w:t xml:space="preserve"> </w:t>
      </w:r>
      <w:r w:rsidRPr="006618F5">
        <w:rPr>
          <w:rFonts w:ascii="Georgia" w:hAnsi="Georgia"/>
          <w:i/>
        </w:rPr>
        <w:t>such,</w:t>
      </w:r>
      <w:r w:rsidRPr="006618F5">
        <w:rPr>
          <w:rFonts w:ascii="Georgia" w:hAnsi="Georgia"/>
          <w:i/>
          <w:spacing w:val="-3"/>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U.S.</w:t>
      </w:r>
      <w:r w:rsidRPr="006618F5">
        <w:rPr>
          <w:rFonts w:ascii="Georgia" w:hAnsi="Georgia"/>
          <w:i/>
          <w:spacing w:val="-2"/>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4"/>
        </w:rPr>
        <w:t xml:space="preserve"> </w:t>
      </w:r>
      <w:r w:rsidRPr="006618F5">
        <w:rPr>
          <w:rFonts w:ascii="Georgia" w:hAnsi="Georgia"/>
          <w:i/>
        </w:rPr>
        <w:t>retains</w:t>
      </w:r>
      <w:r w:rsidRPr="006618F5">
        <w:rPr>
          <w:rFonts w:ascii="Georgia" w:hAnsi="Georgia"/>
          <w:i/>
          <w:spacing w:val="-3"/>
        </w:rPr>
        <w:t xml:space="preserve"> </w:t>
      </w:r>
      <w:r w:rsidRPr="006618F5">
        <w:rPr>
          <w:rFonts w:ascii="Georgia" w:hAnsi="Georgia"/>
          <w:i/>
        </w:rPr>
        <w:t>an</w:t>
      </w:r>
      <w:r w:rsidRPr="006618F5">
        <w:rPr>
          <w:rFonts w:ascii="Georgia" w:hAnsi="Georgia"/>
          <w:i/>
          <w:spacing w:val="-3"/>
        </w:rPr>
        <w:t xml:space="preserve"> </w:t>
      </w:r>
      <w:r w:rsidRPr="006618F5">
        <w:rPr>
          <w:rFonts w:ascii="Georgia" w:hAnsi="Georgia"/>
          <w:i/>
        </w:rPr>
        <w:t xml:space="preserve">undivided equitable reversionary interest (Federal interest) in the Equipment for </w:t>
      </w:r>
      <w:r w:rsidR="00281323" w:rsidRPr="00281323">
        <w:rPr>
          <w:rFonts w:ascii="Georgia" w:hAnsi="Georgia"/>
          <w:b/>
          <w:bCs/>
          <w:i/>
          <w:highlight w:val="yellow"/>
        </w:rPr>
        <w:t>[insert number]</w:t>
      </w:r>
      <w:r w:rsidRPr="00281323">
        <w:rPr>
          <w:rFonts w:ascii="Georgia" w:hAnsi="Georgia"/>
          <w:b/>
          <w:bCs/>
          <w:i/>
        </w:rPr>
        <w:t xml:space="preserve"> </w:t>
      </w:r>
      <w:r w:rsidRPr="006618F5">
        <w:rPr>
          <w:rFonts w:ascii="Georgia" w:hAnsi="Georgia"/>
          <w:i/>
        </w:rPr>
        <w:t>years after the end of the year in which the award is closed out in accordance with 2 CFR 200.344.</w:t>
      </w:r>
    </w:p>
    <w:p w14:paraId="412F6DC4" w14:textId="77777777" w:rsidR="008A380A" w:rsidRDefault="008A380A" w:rsidP="003443C8">
      <w:pPr>
        <w:spacing w:before="240" w:line="336" w:lineRule="auto"/>
        <w:contextualSpacing/>
        <w:rPr>
          <w:rFonts w:ascii="Georgia" w:hAnsi="Georgia"/>
          <w:i/>
        </w:rPr>
      </w:pPr>
    </w:p>
    <w:p w14:paraId="418B16AA" w14:textId="77777777" w:rsidR="008A380A" w:rsidRDefault="008A380A" w:rsidP="008A380A">
      <w:pPr>
        <w:spacing w:before="240" w:line="336" w:lineRule="auto"/>
        <w:contextualSpacing/>
        <w:rPr>
          <w:rFonts w:ascii="Georgia" w:hAnsi="Georgia"/>
          <w:iCs/>
        </w:rPr>
      </w:pPr>
      <w:r w:rsidRPr="008A380A">
        <w:rPr>
          <w:rFonts w:ascii="Georgia" w:hAnsi="Georgia"/>
          <w:iCs/>
        </w:rPr>
        <w:t xml:space="preserve">In addition, within 15 calendar days following the required </w:t>
      </w:r>
      <w:proofErr w:type="spellStart"/>
      <w:r w:rsidRPr="008A380A">
        <w:rPr>
          <w:rFonts w:ascii="Georgia" w:hAnsi="Georgia"/>
          <w:iCs/>
        </w:rPr>
        <w:t>UCC</w:t>
      </w:r>
      <w:proofErr w:type="spellEnd"/>
      <w:r w:rsidRPr="008A380A">
        <w:rPr>
          <w:rFonts w:ascii="Georgia" w:hAnsi="Georgia"/>
          <w:iCs/>
        </w:rPr>
        <w:t xml:space="preserve"> filing(s), the Grantee shall provide the Grants Officer with complete and certified copies of the filed </w:t>
      </w:r>
      <w:proofErr w:type="spellStart"/>
      <w:r w:rsidRPr="008A380A">
        <w:rPr>
          <w:rFonts w:ascii="Georgia" w:hAnsi="Georgia"/>
          <w:iCs/>
        </w:rPr>
        <w:t>UCC</w:t>
      </w:r>
      <w:proofErr w:type="spellEnd"/>
      <w:r w:rsidRPr="008A380A">
        <w:rPr>
          <w:rFonts w:ascii="Georgia" w:hAnsi="Georgia"/>
          <w:iCs/>
        </w:rPr>
        <w:t xml:space="preserve"> forms and attachments for the equipment acquired with NTIA BEAD funding including all subgrants, </w:t>
      </w:r>
      <w:r w:rsidRPr="008A380A">
        <w:rPr>
          <w:rFonts w:ascii="Georgia" w:hAnsi="Georgia"/>
          <w:iCs/>
        </w:rPr>
        <w:lastRenderedPageBreak/>
        <w:t xml:space="preserve">along with a certification from legal counsel, licensed by the State within which the filings were made (Attorney’s Certification), that the </w:t>
      </w:r>
      <w:proofErr w:type="spellStart"/>
      <w:r w:rsidRPr="008A380A">
        <w:rPr>
          <w:rFonts w:ascii="Georgia" w:hAnsi="Georgia"/>
          <w:iCs/>
        </w:rPr>
        <w:t>UCC</w:t>
      </w:r>
      <w:proofErr w:type="spellEnd"/>
      <w:r w:rsidRPr="008A380A">
        <w:rPr>
          <w:rFonts w:ascii="Georgia" w:hAnsi="Georgia"/>
          <w:iCs/>
        </w:rPr>
        <w:t xml:space="preserve"> filing was properly executed and filed in accordance with applicable state law. The Attorney’s Certification must include the </w:t>
      </w:r>
      <w:proofErr w:type="gramStart"/>
      <w:r w:rsidRPr="008A380A">
        <w:rPr>
          <w:rFonts w:ascii="Georgia" w:hAnsi="Georgia"/>
          <w:iCs/>
        </w:rPr>
        <w:t>below</w:t>
      </w:r>
      <w:proofErr w:type="gramEnd"/>
      <w:r w:rsidRPr="008A380A">
        <w:rPr>
          <w:rFonts w:ascii="Georgia" w:hAnsi="Georgia"/>
          <w:iCs/>
        </w:rPr>
        <w:t xml:space="preserve"> or substantively similar language: </w:t>
      </w:r>
    </w:p>
    <w:p w14:paraId="6D3A04D2" w14:textId="77777777" w:rsidR="008A380A" w:rsidRPr="008A380A" w:rsidRDefault="008A380A" w:rsidP="008A380A">
      <w:pPr>
        <w:spacing w:before="240" w:line="336" w:lineRule="auto"/>
        <w:contextualSpacing/>
        <w:rPr>
          <w:rFonts w:ascii="Georgia" w:hAnsi="Georgia"/>
          <w:iCs/>
        </w:rPr>
      </w:pPr>
    </w:p>
    <w:p w14:paraId="0FF1447D" w14:textId="77777777" w:rsidR="008A380A" w:rsidRPr="008A380A" w:rsidRDefault="008A380A" w:rsidP="008A380A">
      <w:pPr>
        <w:spacing w:before="240" w:line="336" w:lineRule="auto"/>
        <w:contextualSpacing/>
        <w:rPr>
          <w:rFonts w:ascii="Georgia" w:hAnsi="Georgia"/>
          <w:iCs/>
        </w:rPr>
      </w:pPr>
      <w:r w:rsidRPr="008A380A">
        <w:rPr>
          <w:rFonts w:ascii="Georgia" w:hAnsi="Georgia"/>
          <w:iCs/>
        </w:rPr>
        <w:t xml:space="preserve">NIST Award Number: </w:t>
      </w:r>
      <w:r w:rsidRPr="008A380A">
        <w:rPr>
          <w:rFonts w:ascii="Georgia" w:hAnsi="Georgia"/>
          <w:iCs/>
          <w:highlight w:val="yellow"/>
        </w:rPr>
        <w:t>XX-XX-XXXX</w:t>
      </w:r>
      <w:r w:rsidRPr="008A380A">
        <w:rPr>
          <w:rFonts w:ascii="Georgia" w:hAnsi="Georgia"/>
          <w:iCs/>
        </w:rPr>
        <w:t xml:space="preserve"> </w:t>
      </w:r>
    </w:p>
    <w:p w14:paraId="35DD22E3"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Pursuant to 28 USC 1746, I hereby certify as follows: </w:t>
      </w:r>
    </w:p>
    <w:p w14:paraId="7F903022"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legal counsel at _________________________________________. </w:t>
      </w:r>
    </w:p>
    <w:p w14:paraId="5993881A"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licensed to practice law in the State of ______________ having been a license holder of said state and in good standing since ________. </w:t>
      </w:r>
    </w:p>
    <w:p w14:paraId="0BD9421D"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Attached hereto is a certified copy of UCC-1 form(s) reflecting that this document was filed in the _____________________on __________, 202</w:t>
      </w:r>
      <w:r w:rsidRPr="008A380A">
        <w:rPr>
          <w:rFonts w:ascii="Georgia" w:hAnsi="Georgia"/>
          <w:i/>
          <w:iCs/>
          <w:highlight w:val="yellow"/>
        </w:rPr>
        <w:t>x</w:t>
      </w:r>
      <w:r w:rsidRPr="008A380A">
        <w:rPr>
          <w:rFonts w:ascii="Georgia" w:hAnsi="Georgia"/>
          <w:i/>
          <w:iCs/>
        </w:rPr>
        <w:t xml:space="preserve">, bearing the following filing information [insert filing data, e.g., instrument number, etc.) and consists of ____ recorded pages as certified by the Secretary of State of ____________. </w:t>
      </w:r>
    </w:p>
    <w:p w14:paraId="28C9FEE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that this UCC-1 form(s) has/have been validly executed and properly recorded as noted above. </w:t>
      </w:r>
    </w:p>
    <w:p w14:paraId="68445F0C"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under the penalty of perjury that </w:t>
      </w:r>
      <w:proofErr w:type="gramStart"/>
      <w:r w:rsidRPr="008A380A">
        <w:rPr>
          <w:rFonts w:ascii="Georgia" w:hAnsi="Georgia"/>
          <w:i/>
          <w:iCs/>
        </w:rPr>
        <w:t>the foregoing</w:t>
      </w:r>
      <w:proofErr w:type="gramEnd"/>
      <w:r w:rsidRPr="008A380A">
        <w:rPr>
          <w:rFonts w:ascii="Georgia" w:hAnsi="Georgia"/>
          <w:i/>
          <w:iCs/>
        </w:rPr>
        <w:t xml:space="preserve"> is true and correct. </w:t>
      </w:r>
    </w:p>
    <w:p w14:paraId="21FF309E"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Executed on this ____day of _______. </w:t>
      </w:r>
    </w:p>
    <w:p w14:paraId="55F8EE6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____________________________ </w:t>
      </w:r>
    </w:p>
    <w:p w14:paraId="49DE8018"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(Attorney name and title) </w:t>
      </w:r>
    </w:p>
    <w:p w14:paraId="426E4338" w14:textId="77E4E5AB" w:rsidR="008A380A" w:rsidRPr="006618F5" w:rsidRDefault="008A380A" w:rsidP="008A380A">
      <w:pPr>
        <w:spacing w:before="240" w:line="336" w:lineRule="auto"/>
        <w:contextualSpacing/>
        <w:rPr>
          <w:rFonts w:ascii="Georgia" w:hAnsi="Georgia"/>
          <w:i/>
        </w:rPr>
      </w:pPr>
      <w:r w:rsidRPr="008A380A">
        <w:rPr>
          <w:rFonts w:ascii="Georgia" w:hAnsi="Georgia"/>
          <w:i/>
          <w:iCs/>
        </w:rPr>
        <w:t>(Address and phone number)</w:t>
      </w:r>
    </w:p>
    <w:p w14:paraId="5DA1ACA0" w14:textId="364E3709" w:rsidR="00F17665" w:rsidRPr="006618F5" w:rsidRDefault="00F17665" w:rsidP="00955C1A">
      <w:pPr>
        <w:pStyle w:val="BodyText"/>
        <w:spacing w:line="336" w:lineRule="auto"/>
        <w:ind w:left="0" w:right="104"/>
        <w:contextualSpacing/>
        <w:rPr>
          <w:rFonts w:ascii="Georgia" w:hAnsi="Georgia"/>
          <w:sz w:val="22"/>
          <w:szCs w:val="22"/>
        </w:rPr>
      </w:pPr>
      <w:r w:rsidRPr="006618F5">
        <w:rPr>
          <w:rFonts w:ascii="Georgia" w:hAnsi="Georgia"/>
          <w:sz w:val="22"/>
          <w:szCs w:val="22"/>
        </w:rPr>
        <w:t>In addition, during the estimated useful life of the [type of equipment, e.g. robotic equipment], the Subgrantee is hereby authorized to timely file any necessary UCC-3 continuation</w:t>
      </w:r>
      <w:r w:rsidRPr="006618F5">
        <w:rPr>
          <w:rFonts w:ascii="Georgia" w:hAnsi="Georgia"/>
          <w:spacing w:val="40"/>
          <w:sz w:val="22"/>
          <w:szCs w:val="22"/>
        </w:rPr>
        <w:t xml:space="preserve"> </w:t>
      </w:r>
      <w:r w:rsidRPr="006618F5">
        <w:rPr>
          <w:rFonts w:ascii="Georgia" w:hAnsi="Georgia"/>
          <w:sz w:val="22"/>
          <w:szCs w:val="22"/>
        </w:rPr>
        <w:t>statements</w:t>
      </w:r>
      <w:r w:rsidRPr="006618F5">
        <w:rPr>
          <w:rFonts w:ascii="Georgia" w:hAnsi="Georgia"/>
          <w:spacing w:val="-3"/>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other</w:t>
      </w:r>
      <w:r w:rsidRPr="006618F5">
        <w:rPr>
          <w:rFonts w:ascii="Georgia" w:hAnsi="Georgia"/>
          <w:spacing w:val="-2"/>
          <w:sz w:val="22"/>
          <w:szCs w:val="22"/>
        </w:rPr>
        <w:t xml:space="preserve"> </w:t>
      </w:r>
      <w:r w:rsidRPr="006618F5">
        <w:rPr>
          <w:rFonts w:ascii="Georgia" w:hAnsi="Georgia"/>
          <w:sz w:val="22"/>
          <w:szCs w:val="22"/>
        </w:rPr>
        <w:t>filings)</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equipment</w:t>
      </w:r>
      <w:r w:rsidRPr="006618F5">
        <w:rPr>
          <w:rFonts w:ascii="Georgia" w:hAnsi="Georgia"/>
          <w:spacing w:val="-3"/>
          <w:sz w:val="22"/>
          <w:szCs w:val="22"/>
        </w:rPr>
        <w:t xml:space="preserve"> </w:t>
      </w:r>
      <w:r w:rsidRPr="006618F5">
        <w:rPr>
          <w:rFonts w:ascii="Georgia" w:hAnsi="Georgia"/>
          <w:sz w:val="22"/>
          <w:szCs w:val="22"/>
        </w:rPr>
        <w:t>consistent</w:t>
      </w:r>
      <w:r w:rsidRPr="006618F5">
        <w:rPr>
          <w:rFonts w:ascii="Georgia" w:hAnsi="Georgia"/>
          <w:spacing w:val="-3"/>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requirements</w:t>
      </w:r>
      <w:r w:rsidRPr="006618F5">
        <w:rPr>
          <w:rFonts w:ascii="Georgia" w:hAnsi="Georgia"/>
          <w:spacing w:val="-3"/>
          <w:sz w:val="22"/>
          <w:szCs w:val="22"/>
        </w:rPr>
        <w:t xml:space="preserve"> </w:t>
      </w:r>
      <w:r w:rsidRPr="006618F5">
        <w:rPr>
          <w:rFonts w:ascii="Georgia" w:hAnsi="Georgia"/>
          <w:sz w:val="22"/>
          <w:szCs w:val="22"/>
        </w:rPr>
        <w:t>set</w:t>
      </w:r>
      <w:r w:rsidRPr="006618F5">
        <w:rPr>
          <w:rFonts w:ascii="Georgia" w:hAnsi="Georgia"/>
          <w:spacing w:val="-3"/>
          <w:sz w:val="22"/>
          <w:szCs w:val="22"/>
        </w:rPr>
        <w:t xml:space="preserve"> </w:t>
      </w:r>
      <w:r w:rsidRPr="006618F5">
        <w:rPr>
          <w:rFonts w:ascii="Georgia" w:hAnsi="Georgia"/>
          <w:sz w:val="22"/>
          <w:szCs w:val="22"/>
        </w:rPr>
        <w:t xml:space="preserve">forth in this specific award condition. Copies of all filed </w:t>
      </w:r>
      <w:proofErr w:type="spellStart"/>
      <w:r w:rsidRPr="006618F5">
        <w:rPr>
          <w:rFonts w:ascii="Georgia" w:hAnsi="Georgia"/>
          <w:sz w:val="22"/>
          <w:szCs w:val="22"/>
        </w:rPr>
        <w:t>UCC</w:t>
      </w:r>
      <w:proofErr w:type="spellEnd"/>
      <w:r w:rsidRPr="006618F5">
        <w:rPr>
          <w:rFonts w:ascii="Georgia" w:hAnsi="Georgia"/>
          <w:sz w:val="22"/>
          <w:szCs w:val="22"/>
        </w:rPr>
        <w:t xml:space="preserve"> continuation statements</w:t>
      </w:r>
      <w:r w:rsidR="000B45B6">
        <w:rPr>
          <w:rFonts w:ascii="Georgia" w:hAnsi="Georgia"/>
          <w:sz w:val="22"/>
          <w:szCs w:val="22"/>
        </w:rPr>
        <w:t>, together with an Attorney’s Certification,</w:t>
      </w:r>
      <w:r w:rsidRPr="006618F5">
        <w:rPr>
          <w:rFonts w:ascii="Georgia" w:hAnsi="Georgia"/>
          <w:sz w:val="22"/>
          <w:szCs w:val="22"/>
        </w:rPr>
        <w:t xml:space="preserve"> must be submitted</w:t>
      </w:r>
      <w:r w:rsidRPr="006618F5">
        <w:rPr>
          <w:rFonts w:ascii="Georgia" w:hAnsi="Georgia"/>
          <w:spacing w:val="-1"/>
          <w:sz w:val="22"/>
          <w:szCs w:val="22"/>
        </w:rPr>
        <w:t xml:space="preserve"> </w:t>
      </w:r>
      <w:r w:rsidRPr="006618F5">
        <w:rPr>
          <w:rFonts w:ascii="Georgia" w:hAnsi="Georgia"/>
          <w:sz w:val="22"/>
          <w:szCs w:val="22"/>
        </w:rPr>
        <w:t>to</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008135E7">
        <w:rPr>
          <w:rFonts w:ascii="Georgia" w:hAnsi="Georgia"/>
          <w:sz w:val="22"/>
          <w:szCs w:val="22"/>
        </w:rPr>
        <w:t>IBO</w:t>
      </w:r>
      <w:r w:rsidRPr="006618F5">
        <w:rPr>
          <w:rFonts w:ascii="Georgia" w:hAnsi="Georgia"/>
          <w:spacing w:val="-2"/>
          <w:sz w:val="22"/>
          <w:szCs w:val="22"/>
        </w:rPr>
        <w:t xml:space="preserve"> </w:t>
      </w:r>
      <w:r w:rsidR="009657C7">
        <w:rPr>
          <w:rFonts w:ascii="Georgia" w:hAnsi="Georgia"/>
          <w:spacing w:val="-2"/>
          <w:sz w:val="22"/>
          <w:szCs w:val="22"/>
        </w:rPr>
        <w:t xml:space="preserve">and the Grants Officer </w:t>
      </w:r>
      <w:r w:rsidRPr="006618F5">
        <w:rPr>
          <w:rFonts w:ascii="Georgia" w:hAnsi="Georgia"/>
          <w:sz w:val="22"/>
          <w:szCs w:val="22"/>
        </w:rPr>
        <w:t>within</w:t>
      </w:r>
      <w:r w:rsidRPr="006618F5">
        <w:rPr>
          <w:rFonts w:ascii="Georgia" w:hAnsi="Georgia"/>
          <w:spacing w:val="-1"/>
          <w:sz w:val="22"/>
          <w:szCs w:val="22"/>
        </w:rPr>
        <w:t xml:space="preserve"> </w:t>
      </w:r>
      <w:r w:rsidR="009657C7">
        <w:rPr>
          <w:rFonts w:ascii="Georgia" w:hAnsi="Georgia"/>
          <w:spacing w:val="-1"/>
          <w:sz w:val="22"/>
          <w:szCs w:val="22"/>
        </w:rPr>
        <w:t>1</w:t>
      </w:r>
      <w:r w:rsidRPr="006618F5">
        <w:rPr>
          <w:rFonts w:ascii="Georgia" w:hAnsi="Georgia"/>
          <w:sz w:val="22"/>
          <w:szCs w:val="22"/>
        </w:rPr>
        <w:t>5</w:t>
      </w:r>
      <w:r w:rsidRPr="006618F5">
        <w:rPr>
          <w:rFonts w:ascii="Georgia" w:hAnsi="Georgia"/>
          <w:spacing w:val="-1"/>
          <w:sz w:val="22"/>
          <w:szCs w:val="22"/>
        </w:rPr>
        <w:t xml:space="preserve"> </w:t>
      </w:r>
      <w:r w:rsidRPr="006618F5">
        <w:rPr>
          <w:rFonts w:ascii="Georgia" w:hAnsi="Georgia"/>
          <w:sz w:val="22"/>
          <w:szCs w:val="22"/>
        </w:rPr>
        <w:t>calendar</w:t>
      </w:r>
      <w:r w:rsidRPr="006618F5">
        <w:rPr>
          <w:rFonts w:ascii="Georgia" w:hAnsi="Georgia"/>
          <w:spacing w:val="-2"/>
          <w:sz w:val="22"/>
          <w:szCs w:val="22"/>
        </w:rPr>
        <w:t xml:space="preserve"> </w:t>
      </w:r>
      <w:r w:rsidRPr="006618F5">
        <w:rPr>
          <w:rFonts w:ascii="Georgia" w:hAnsi="Georgia"/>
          <w:sz w:val="22"/>
          <w:szCs w:val="22"/>
        </w:rPr>
        <w:t>days</w:t>
      </w:r>
      <w:r w:rsidRPr="006618F5">
        <w:rPr>
          <w:rFonts w:ascii="Georgia" w:hAnsi="Georgia"/>
          <w:spacing w:val="-1"/>
          <w:sz w:val="22"/>
          <w:szCs w:val="22"/>
        </w:rPr>
        <w:t xml:space="preserve"> </w:t>
      </w:r>
      <w:r w:rsidRPr="006618F5">
        <w:rPr>
          <w:rFonts w:ascii="Georgia" w:hAnsi="Georgia"/>
          <w:sz w:val="22"/>
          <w:szCs w:val="22"/>
        </w:rPr>
        <w:t>following</w:t>
      </w:r>
      <w:r w:rsidRPr="006618F5">
        <w:rPr>
          <w:rFonts w:ascii="Georgia" w:hAnsi="Georgia"/>
          <w:spacing w:val="-1"/>
          <w:sz w:val="22"/>
          <w:szCs w:val="22"/>
        </w:rPr>
        <w:t xml:space="preserve"> </w:t>
      </w:r>
      <w:r w:rsidRPr="006618F5">
        <w:rPr>
          <w:rFonts w:ascii="Georgia" w:hAnsi="Georgia"/>
          <w:sz w:val="22"/>
          <w:szCs w:val="22"/>
        </w:rPr>
        <w:t>each</w:t>
      </w:r>
      <w:r w:rsidRPr="006618F5">
        <w:rPr>
          <w:rFonts w:ascii="Georgia" w:hAnsi="Georgia"/>
          <w:spacing w:val="-1"/>
          <w:sz w:val="22"/>
          <w:szCs w:val="22"/>
        </w:rPr>
        <w:t xml:space="preserve"> </w:t>
      </w:r>
      <w:r w:rsidRPr="006618F5">
        <w:rPr>
          <w:rFonts w:ascii="Georgia" w:hAnsi="Georgia"/>
          <w:sz w:val="22"/>
          <w:szCs w:val="22"/>
        </w:rPr>
        <w:t>such</w:t>
      </w:r>
      <w:r w:rsidRPr="006618F5">
        <w:rPr>
          <w:rFonts w:ascii="Georgia" w:hAnsi="Georgia"/>
          <w:spacing w:val="-1"/>
          <w:sz w:val="22"/>
          <w:szCs w:val="22"/>
        </w:rPr>
        <w:t xml:space="preserve"> </w:t>
      </w:r>
      <w:r w:rsidRPr="006618F5">
        <w:rPr>
          <w:rFonts w:ascii="Georgia" w:hAnsi="Georgia"/>
          <w:sz w:val="22"/>
          <w:szCs w:val="22"/>
        </w:rPr>
        <w:t>filing.</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proofErr w:type="spellStart"/>
      <w:r w:rsidRPr="006618F5">
        <w:rPr>
          <w:rFonts w:ascii="Georgia" w:hAnsi="Georgia"/>
          <w:sz w:val="22"/>
          <w:szCs w:val="22"/>
        </w:rPr>
        <w:t>UCC</w:t>
      </w:r>
      <w:proofErr w:type="spellEnd"/>
      <w:r w:rsidRPr="006618F5">
        <w:rPr>
          <w:rFonts w:ascii="Georgia" w:hAnsi="Georgia"/>
          <w:spacing w:val="-1"/>
          <w:sz w:val="22"/>
          <w:szCs w:val="22"/>
        </w:rPr>
        <w:t xml:space="preserve"> </w:t>
      </w:r>
      <w:r w:rsidRPr="006618F5">
        <w:rPr>
          <w:rFonts w:ascii="Georgia" w:hAnsi="Georgia"/>
          <w:sz w:val="22"/>
          <w:szCs w:val="22"/>
        </w:rPr>
        <w:t>filing(s)</w:t>
      </w:r>
      <w:r w:rsidRPr="006618F5">
        <w:rPr>
          <w:rFonts w:ascii="Georgia" w:hAnsi="Georgia"/>
          <w:spacing w:val="-2"/>
          <w:sz w:val="22"/>
          <w:szCs w:val="22"/>
        </w:rPr>
        <w:t xml:space="preserve"> </w:t>
      </w:r>
      <w:r w:rsidRPr="006618F5">
        <w:rPr>
          <w:rFonts w:ascii="Georgia" w:hAnsi="Georgia"/>
          <w:sz w:val="22"/>
          <w:szCs w:val="22"/>
        </w:rPr>
        <w:t>and</w:t>
      </w:r>
      <w:r w:rsidR="00955C1A">
        <w:rPr>
          <w:rFonts w:ascii="Georgia" w:hAnsi="Georgia"/>
          <w:sz w:val="22"/>
          <w:szCs w:val="22"/>
        </w:rPr>
        <w:t xml:space="preserve"> </w:t>
      </w:r>
      <w:r w:rsidRPr="006618F5">
        <w:rPr>
          <w:rFonts w:ascii="Georgia" w:hAnsi="Georgia"/>
          <w:sz w:val="22"/>
          <w:szCs w:val="22"/>
        </w:rPr>
        <w:t>the accompanying Attorney’s Certification(s) must be acceptable in form and in substance to NTIA</w:t>
      </w:r>
      <w:r w:rsidRPr="006618F5">
        <w:rPr>
          <w:rFonts w:ascii="Georgia" w:hAnsi="Georgia"/>
          <w:spacing w:val="-3"/>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3"/>
          <w:sz w:val="22"/>
          <w:szCs w:val="22"/>
        </w:rPr>
        <w:t xml:space="preserve"> </w:t>
      </w:r>
      <w:r w:rsidRPr="006618F5">
        <w:rPr>
          <w:rFonts w:ascii="Georgia" w:hAnsi="Georgia"/>
          <w:sz w:val="22"/>
          <w:szCs w:val="22"/>
        </w:rPr>
        <w:t>National</w:t>
      </w:r>
      <w:r w:rsidRPr="006618F5">
        <w:rPr>
          <w:rFonts w:ascii="Georgia" w:hAnsi="Georgia"/>
          <w:spacing w:val="-2"/>
          <w:sz w:val="22"/>
          <w:szCs w:val="22"/>
        </w:rPr>
        <w:t xml:space="preserve"> </w:t>
      </w:r>
      <w:r w:rsidRPr="006618F5">
        <w:rPr>
          <w:rFonts w:ascii="Georgia" w:hAnsi="Georgia"/>
          <w:sz w:val="22"/>
          <w:szCs w:val="22"/>
        </w:rPr>
        <w:t>Institute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Standards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Technology</w:t>
      </w:r>
      <w:r w:rsidRPr="006618F5">
        <w:rPr>
          <w:rFonts w:ascii="Georgia" w:hAnsi="Georgia"/>
          <w:spacing w:val="-4"/>
          <w:sz w:val="22"/>
          <w:szCs w:val="22"/>
        </w:rPr>
        <w:t xml:space="preserve"> </w:t>
      </w:r>
      <w:r w:rsidRPr="006618F5">
        <w:rPr>
          <w:rFonts w:ascii="Georgia" w:hAnsi="Georgia"/>
          <w:sz w:val="22"/>
          <w:szCs w:val="22"/>
        </w:rPr>
        <w:t>(NIST)</w:t>
      </w:r>
      <w:r w:rsidRPr="006618F5">
        <w:rPr>
          <w:rFonts w:ascii="Georgia" w:hAnsi="Georgia"/>
          <w:spacing w:val="-3"/>
          <w:sz w:val="22"/>
          <w:szCs w:val="22"/>
        </w:rPr>
        <w:t xml:space="preserve"> </w:t>
      </w:r>
      <w:r w:rsidRPr="006618F5">
        <w:rPr>
          <w:rFonts w:ascii="Georgia" w:hAnsi="Georgia"/>
          <w:sz w:val="22"/>
          <w:szCs w:val="22"/>
        </w:rPr>
        <w:t>Grants</w:t>
      </w:r>
      <w:r w:rsidRPr="006618F5">
        <w:rPr>
          <w:rFonts w:ascii="Georgia" w:hAnsi="Georgia"/>
          <w:spacing w:val="-4"/>
          <w:sz w:val="22"/>
          <w:szCs w:val="22"/>
        </w:rPr>
        <w:t xml:space="preserve"> </w:t>
      </w:r>
      <w:r w:rsidRPr="006618F5">
        <w:rPr>
          <w:rFonts w:ascii="Georgia" w:hAnsi="Georgia"/>
          <w:sz w:val="22"/>
          <w:szCs w:val="22"/>
        </w:rPr>
        <w:t>Officer.</w:t>
      </w:r>
    </w:p>
    <w:p w14:paraId="1E686A7E"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5" w:name="37._Federal_Interest_Period"/>
      <w:bookmarkEnd w:id="45"/>
      <w:r w:rsidRPr="008C7D3D">
        <w:rPr>
          <w:rFonts w:ascii="Georgia" w:hAnsi="Georgia"/>
          <w:b/>
          <w:bCs/>
          <w:u w:val="single"/>
        </w:rPr>
        <w:t>Federal Interest Period</w:t>
      </w:r>
    </w:p>
    <w:p w14:paraId="60392E02" w14:textId="318800DE" w:rsidR="005D06D6" w:rsidRDefault="00F17665" w:rsidP="000C7008">
      <w:pPr>
        <w:pStyle w:val="BodyText"/>
        <w:numPr>
          <w:ilvl w:val="0"/>
          <w:numId w:val="30"/>
        </w:numPr>
        <w:spacing w:before="120" w:line="336" w:lineRule="auto"/>
        <w:ind w:left="720" w:right="115"/>
        <w:contextualSpacing/>
        <w:rPr>
          <w:rFonts w:ascii="Georgia" w:hAnsi="Georgia"/>
          <w:sz w:val="22"/>
          <w:szCs w:val="22"/>
        </w:rPr>
      </w:pPr>
      <w:r w:rsidRPr="006618F5">
        <w:rPr>
          <w:rFonts w:ascii="Georgia" w:hAnsi="Georgia"/>
          <w:sz w:val="22"/>
          <w:szCs w:val="22"/>
        </w:rPr>
        <w:t>BEAD-Funded Broadband Infrastructure Projects: The Federal interest in all real property or equipment acquired or improved as part of a subgrant for which the major purpose is a broadband infrastructure project will continue for ten years after the year in which that subgrant has been closed 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accordance</w:t>
      </w:r>
      <w:r w:rsidRPr="006618F5">
        <w:rPr>
          <w:rFonts w:ascii="Georgia" w:hAnsi="Georgia"/>
          <w:spacing w:val="-4"/>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2</w:t>
      </w:r>
      <w:r w:rsidRPr="006618F5">
        <w:rPr>
          <w:rFonts w:ascii="Georgia" w:hAnsi="Georgia"/>
          <w:spacing w:val="-1"/>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200.344.</w:t>
      </w:r>
      <w:r w:rsidRPr="006618F5">
        <w:rPr>
          <w:rFonts w:ascii="Georgia" w:hAnsi="Georgia"/>
          <w:spacing w:val="-3"/>
          <w:sz w:val="22"/>
          <w:szCs w:val="22"/>
        </w:rPr>
        <w:t xml:space="preserve"> </w:t>
      </w:r>
      <w:r w:rsidR="00E54A4D">
        <w:rPr>
          <w:rFonts w:ascii="Georgia" w:hAnsi="Georgia"/>
          <w:spacing w:val="-3"/>
          <w:sz w:val="22"/>
          <w:szCs w:val="22"/>
        </w:rPr>
        <w:t xml:space="preserve">This Federal interest shall apply regardless of whether the asset is acquired or improved with </w:t>
      </w:r>
      <w:r w:rsidR="00E54A4D">
        <w:rPr>
          <w:rFonts w:ascii="Georgia" w:hAnsi="Georgia"/>
          <w:spacing w:val="-3"/>
          <w:sz w:val="22"/>
          <w:szCs w:val="22"/>
        </w:rPr>
        <w:lastRenderedPageBreak/>
        <w:t xml:space="preserve">Federal funds or non-Federal matching funds.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example,</w:t>
      </w:r>
      <w:r w:rsidRPr="006618F5">
        <w:rPr>
          <w:rFonts w:ascii="Georgia" w:hAnsi="Georgia"/>
          <w:spacing w:val="-3"/>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all</w:t>
      </w:r>
      <w:r w:rsidRPr="006618F5">
        <w:rPr>
          <w:rFonts w:ascii="Georgia" w:hAnsi="Georgia"/>
          <w:spacing w:val="-3"/>
          <w:sz w:val="22"/>
          <w:szCs w:val="22"/>
        </w:rPr>
        <w:t xml:space="preserve"> </w:t>
      </w:r>
      <w:r w:rsidRPr="006618F5">
        <w:rPr>
          <w:rFonts w:ascii="Georgia" w:hAnsi="Georgia"/>
          <w:sz w:val="22"/>
          <w:szCs w:val="22"/>
        </w:rPr>
        <w:t>subgrants</w:t>
      </w:r>
      <w:r w:rsidRPr="006618F5">
        <w:rPr>
          <w:rFonts w:ascii="Georgia" w:hAnsi="Georgia"/>
          <w:spacing w:val="-3"/>
          <w:sz w:val="22"/>
          <w:szCs w:val="22"/>
        </w:rPr>
        <w:t xml:space="preserve"> </w:t>
      </w:r>
      <w:r w:rsidRPr="006618F5">
        <w:rPr>
          <w:rFonts w:ascii="Georgia" w:hAnsi="Georgia"/>
          <w:sz w:val="22"/>
          <w:szCs w:val="22"/>
        </w:rPr>
        <w:t>closed</w:t>
      </w:r>
      <w:r w:rsidRPr="006618F5">
        <w:rPr>
          <w:rFonts w:ascii="Georgia" w:hAnsi="Georgia"/>
          <w:spacing w:val="-3"/>
          <w:sz w:val="22"/>
          <w:szCs w:val="22"/>
        </w:rPr>
        <w:t xml:space="preserve"> </w:t>
      </w:r>
      <w:r w:rsidRPr="006618F5">
        <w:rPr>
          <w:rFonts w:ascii="Georgia" w:hAnsi="Georgia"/>
          <w:sz w:val="22"/>
          <w:szCs w:val="22"/>
        </w:rPr>
        <w:t>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2027,</w:t>
      </w:r>
      <w:r w:rsidRPr="006618F5">
        <w:rPr>
          <w:rFonts w:ascii="Georgia" w:hAnsi="Georgia"/>
          <w:spacing w:val="-3"/>
          <w:sz w:val="22"/>
          <w:szCs w:val="22"/>
        </w:rPr>
        <w:t xml:space="preserve"> </w:t>
      </w:r>
      <w:r w:rsidRPr="006618F5">
        <w:rPr>
          <w:rFonts w:ascii="Georgia" w:hAnsi="Georgia"/>
          <w:sz w:val="22"/>
          <w:szCs w:val="22"/>
        </w:rPr>
        <w:t>regardless</w:t>
      </w:r>
      <w:r w:rsidRPr="006618F5">
        <w:rPr>
          <w:rFonts w:ascii="Georgia" w:hAnsi="Georgia"/>
          <w:spacing w:val="-1"/>
          <w:sz w:val="22"/>
          <w:szCs w:val="22"/>
        </w:rPr>
        <w:t xml:space="preserve"> </w:t>
      </w:r>
      <w:r w:rsidRPr="006618F5">
        <w:rPr>
          <w:rFonts w:ascii="Georgia" w:hAnsi="Georgia"/>
          <w:sz w:val="22"/>
          <w:szCs w:val="22"/>
        </w:rPr>
        <w:t>of the</w:t>
      </w:r>
      <w:r w:rsidRPr="006618F5">
        <w:rPr>
          <w:rFonts w:ascii="Georgia" w:hAnsi="Georgia"/>
          <w:spacing w:val="-2"/>
          <w:sz w:val="22"/>
          <w:szCs w:val="22"/>
        </w:rPr>
        <w:t xml:space="preserve"> </w:t>
      </w:r>
      <w:r w:rsidRPr="006618F5">
        <w:rPr>
          <w:rFonts w:ascii="Georgia" w:hAnsi="Georgia"/>
          <w:sz w:val="22"/>
          <w:szCs w:val="22"/>
        </w:rPr>
        <w:t>month,</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Pr="006618F5">
        <w:rPr>
          <w:rFonts w:ascii="Georgia" w:hAnsi="Georgia"/>
          <w:sz w:val="22"/>
          <w:szCs w:val="22"/>
        </w:rPr>
        <w:t>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will</w:t>
      </w:r>
      <w:r w:rsidRPr="006618F5">
        <w:rPr>
          <w:rFonts w:ascii="Georgia" w:hAnsi="Georgia"/>
          <w:spacing w:val="-1"/>
          <w:sz w:val="22"/>
          <w:szCs w:val="22"/>
        </w:rPr>
        <w:t xml:space="preserve"> </w:t>
      </w:r>
      <w:r w:rsidRPr="006618F5">
        <w:rPr>
          <w:rFonts w:ascii="Georgia" w:hAnsi="Georgia"/>
          <w:sz w:val="22"/>
          <w:szCs w:val="22"/>
        </w:rPr>
        <w:t>last</w:t>
      </w:r>
      <w:r w:rsidRPr="006618F5">
        <w:rPr>
          <w:rFonts w:ascii="Georgia" w:hAnsi="Georgia"/>
          <w:spacing w:val="-1"/>
          <w:sz w:val="22"/>
          <w:szCs w:val="22"/>
        </w:rPr>
        <w:t xml:space="preserve"> </w:t>
      </w:r>
      <w:r w:rsidRPr="006618F5">
        <w:rPr>
          <w:rFonts w:ascii="Georgia" w:hAnsi="Georgia"/>
          <w:sz w:val="22"/>
          <w:szCs w:val="22"/>
        </w:rPr>
        <w:t>until</w:t>
      </w:r>
      <w:r w:rsidRPr="006618F5">
        <w:rPr>
          <w:rFonts w:ascii="Georgia" w:hAnsi="Georgia"/>
          <w:spacing w:val="-1"/>
          <w:sz w:val="22"/>
          <w:szCs w:val="22"/>
        </w:rPr>
        <w:t xml:space="preserve"> </w:t>
      </w:r>
      <w:r w:rsidRPr="006618F5">
        <w:rPr>
          <w:rFonts w:ascii="Georgia" w:hAnsi="Georgia"/>
          <w:sz w:val="22"/>
          <w:szCs w:val="22"/>
        </w:rPr>
        <w:t>December</w:t>
      </w:r>
      <w:r w:rsidRPr="006618F5">
        <w:rPr>
          <w:rFonts w:ascii="Georgia" w:hAnsi="Georgia"/>
          <w:spacing w:val="-2"/>
          <w:sz w:val="22"/>
          <w:szCs w:val="22"/>
        </w:rPr>
        <w:t xml:space="preserve"> </w:t>
      </w:r>
      <w:r w:rsidRPr="006618F5">
        <w:rPr>
          <w:rFonts w:ascii="Georgia" w:hAnsi="Georgia"/>
          <w:sz w:val="22"/>
          <w:szCs w:val="22"/>
        </w:rPr>
        <w:t>31,</w:t>
      </w:r>
      <w:r w:rsidRPr="006618F5">
        <w:rPr>
          <w:rFonts w:ascii="Georgia" w:hAnsi="Georgia"/>
          <w:spacing w:val="-1"/>
          <w:sz w:val="22"/>
          <w:szCs w:val="22"/>
        </w:rPr>
        <w:t xml:space="preserve"> </w:t>
      </w:r>
      <w:r w:rsidRPr="006618F5">
        <w:rPr>
          <w:rFonts w:ascii="Georgia" w:hAnsi="Georgia"/>
          <w:sz w:val="22"/>
          <w:szCs w:val="22"/>
        </w:rPr>
        <w:t>2037.</w:t>
      </w:r>
      <w:r w:rsidRPr="006618F5">
        <w:rPr>
          <w:rFonts w:ascii="Georgia" w:hAnsi="Georgia"/>
          <w:spacing w:val="-1"/>
          <w:sz w:val="22"/>
          <w:szCs w:val="22"/>
        </w:rPr>
        <w:t xml:space="preserve"> </w:t>
      </w:r>
      <w:r w:rsidRPr="006618F5">
        <w:rPr>
          <w:rFonts w:ascii="Georgia" w:hAnsi="Georgia"/>
          <w:sz w:val="22"/>
          <w:szCs w:val="22"/>
        </w:rPr>
        <w:t>The 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described</w:t>
      </w:r>
      <w:r w:rsidRPr="006618F5">
        <w:rPr>
          <w:rFonts w:ascii="Georgia" w:hAnsi="Georgia"/>
          <w:spacing w:val="-1"/>
          <w:sz w:val="22"/>
          <w:szCs w:val="22"/>
        </w:rPr>
        <w:t xml:space="preserve"> </w:t>
      </w:r>
      <w:r w:rsidRPr="006618F5">
        <w:rPr>
          <w:rFonts w:ascii="Georgia" w:hAnsi="Georgia"/>
          <w:sz w:val="22"/>
          <w:szCs w:val="22"/>
        </w:rPr>
        <w:t xml:space="preserve">herein applies to BEAD subgrants for which the major purpose of the subgrant, as defined in </w:t>
      </w:r>
      <w:r w:rsidR="00EF60FB">
        <w:rPr>
          <w:rFonts w:ascii="Georgia" w:hAnsi="Georgia"/>
          <w:sz w:val="22"/>
          <w:szCs w:val="22"/>
        </w:rPr>
        <w:t>Paragraph</w:t>
      </w:r>
      <w:r w:rsidRPr="006618F5">
        <w:rPr>
          <w:rFonts w:ascii="Georgia" w:hAnsi="Georgia"/>
          <w:sz w:val="22"/>
          <w:szCs w:val="22"/>
        </w:rPr>
        <w:t xml:space="preserve"> 3</w:t>
      </w:r>
      <w:r w:rsidR="00027D4B">
        <w:rPr>
          <w:rFonts w:ascii="Georgia" w:hAnsi="Georgia"/>
          <w:sz w:val="22"/>
          <w:szCs w:val="22"/>
        </w:rPr>
        <w:t>1</w:t>
      </w:r>
      <w:r w:rsidRPr="006618F5">
        <w:rPr>
          <w:rFonts w:ascii="Georgia" w:hAnsi="Georgia"/>
          <w:sz w:val="22"/>
          <w:szCs w:val="22"/>
        </w:rPr>
        <w:t xml:space="preserve"> above, is a broadband infrastructure project(s).</w:t>
      </w:r>
    </w:p>
    <w:p w14:paraId="008BFA63" w14:textId="77777777" w:rsidR="00E66810" w:rsidRPr="00E66810" w:rsidRDefault="00E66810" w:rsidP="007E20F2">
      <w:pPr>
        <w:pStyle w:val="BodyText"/>
        <w:spacing w:before="120"/>
        <w:ind w:left="720" w:right="115"/>
        <w:contextualSpacing/>
        <w:rPr>
          <w:rFonts w:ascii="Georgia" w:hAnsi="Georgia"/>
          <w:sz w:val="22"/>
          <w:szCs w:val="22"/>
        </w:rPr>
      </w:pPr>
    </w:p>
    <w:p w14:paraId="20D870F8" w14:textId="05FB6519" w:rsidR="00D107FE" w:rsidRDefault="007F22B7" w:rsidP="00D107FE">
      <w:pPr>
        <w:pStyle w:val="BodyText"/>
        <w:numPr>
          <w:ilvl w:val="0"/>
          <w:numId w:val="30"/>
        </w:numPr>
        <w:spacing w:line="336" w:lineRule="auto"/>
        <w:ind w:left="720" w:right="191"/>
        <w:contextualSpacing/>
        <w:rPr>
          <w:rFonts w:ascii="Georgia" w:hAnsi="Georgia"/>
          <w:sz w:val="22"/>
          <w:szCs w:val="22"/>
        </w:rPr>
      </w:pPr>
      <w:r>
        <w:rPr>
          <w:rFonts w:ascii="Georgia" w:hAnsi="Georgia"/>
          <w:sz w:val="22"/>
          <w:szCs w:val="22"/>
        </w:rPr>
        <w:t>The Grants Officer, in consultation with the Program Officer,</w:t>
      </w:r>
      <w:r w:rsidR="00F17665" w:rsidRPr="006618F5">
        <w:rPr>
          <w:rFonts w:ascii="Georgia" w:hAnsi="Georgia"/>
          <w:sz w:val="22"/>
          <w:szCs w:val="22"/>
        </w:rPr>
        <w:t xml:space="preserve"> shall determine the Federal Interest Period for real property or equipment that will be acquired or</w:t>
      </w:r>
      <w:r w:rsidR="00F17665" w:rsidRPr="006618F5">
        <w:rPr>
          <w:rFonts w:ascii="Georgia" w:hAnsi="Georgia"/>
          <w:spacing w:val="-3"/>
          <w:sz w:val="22"/>
          <w:szCs w:val="22"/>
        </w:rPr>
        <w:t xml:space="preserve"> </w:t>
      </w:r>
      <w:r w:rsidR="00F17665" w:rsidRPr="006618F5">
        <w:rPr>
          <w:rFonts w:ascii="Georgia" w:hAnsi="Georgia"/>
          <w:sz w:val="22"/>
          <w:szCs w:val="22"/>
        </w:rPr>
        <w:t>improved</w:t>
      </w:r>
      <w:r w:rsidR="00F17665" w:rsidRPr="006618F5">
        <w:rPr>
          <w:rFonts w:ascii="Georgia" w:hAnsi="Georgia"/>
          <w:spacing w:val="-2"/>
          <w:sz w:val="22"/>
          <w:szCs w:val="22"/>
        </w:rPr>
        <w:t xml:space="preserve"> </w:t>
      </w:r>
      <w:r w:rsidR="00F17665" w:rsidRPr="006618F5">
        <w:rPr>
          <w:rFonts w:ascii="Georgia" w:hAnsi="Georgia"/>
          <w:sz w:val="22"/>
          <w:szCs w:val="22"/>
        </w:rPr>
        <w:t>using</w:t>
      </w:r>
      <w:r w:rsidR="00F17665" w:rsidRPr="006618F5">
        <w:rPr>
          <w:rFonts w:ascii="Georgia" w:hAnsi="Georgia"/>
          <w:spacing w:val="-2"/>
          <w:sz w:val="22"/>
          <w:szCs w:val="22"/>
        </w:rPr>
        <w:t xml:space="preserve"> </w:t>
      </w:r>
      <w:r w:rsidR="00F17665" w:rsidRPr="006618F5">
        <w:rPr>
          <w:rFonts w:ascii="Georgia" w:hAnsi="Georgia"/>
          <w:sz w:val="22"/>
          <w:szCs w:val="22"/>
        </w:rPr>
        <w:t>BEAD</w:t>
      </w:r>
      <w:r w:rsidR="00F17665" w:rsidRPr="006618F5">
        <w:rPr>
          <w:rFonts w:ascii="Georgia" w:hAnsi="Georgia"/>
          <w:spacing w:val="-3"/>
          <w:sz w:val="22"/>
          <w:szCs w:val="22"/>
        </w:rPr>
        <w:t xml:space="preserve"> </w:t>
      </w:r>
      <w:r w:rsidR="00F17665" w:rsidRPr="006618F5">
        <w:rPr>
          <w:rFonts w:ascii="Georgia" w:hAnsi="Georgia"/>
          <w:sz w:val="22"/>
          <w:szCs w:val="22"/>
        </w:rPr>
        <w:t>funds</w:t>
      </w:r>
      <w:r w:rsidR="00F17665" w:rsidRPr="006618F5">
        <w:rPr>
          <w:rFonts w:ascii="Georgia" w:hAnsi="Georgia"/>
          <w:spacing w:val="-2"/>
          <w:sz w:val="22"/>
          <w:szCs w:val="22"/>
        </w:rPr>
        <w:t xml:space="preserve"> </w:t>
      </w:r>
      <w:r w:rsidR="006F52B4">
        <w:rPr>
          <w:rFonts w:ascii="Georgia" w:hAnsi="Georgia"/>
          <w:spacing w:val="-2"/>
          <w:sz w:val="22"/>
          <w:szCs w:val="22"/>
        </w:rPr>
        <w:t xml:space="preserve">(inclusive of both Federal funds and non-federal matching funds) </w:t>
      </w:r>
      <w:r w:rsidR="00F17665" w:rsidRPr="006618F5">
        <w:rPr>
          <w:rFonts w:ascii="Georgia" w:hAnsi="Georgia"/>
          <w:sz w:val="22"/>
          <w:szCs w:val="22"/>
        </w:rPr>
        <w:t>and</w:t>
      </w:r>
      <w:r w:rsidR="00F17665" w:rsidRPr="006618F5">
        <w:rPr>
          <w:rFonts w:ascii="Georgia" w:hAnsi="Georgia"/>
          <w:spacing w:val="-2"/>
          <w:sz w:val="22"/>
          <w:szCs w:val="22"/>
        </w:rPr>
        <w:t xml:space="preserve"> </w:t>
      </w:r>
      <w:r w:rsidR="00F17665" w:rsidRPr="006618F5">
        <w:rPr>
          <w:rFonts w:ascii="Georgia" w:hAnsi="Georgia"/>
          <w:sz w:val="22"/>
          <w:szCs w:val="22"/>
        </w:rPr>
        <w:t>not</w:t>
      </w:r>
      <w:r w:rsidR="00F17665" w:rsidRPr="006618F5">
        <w:rPr>
          <w:rFonts w:ascii="Georgia" w:hAnsi="Georgia"/>
          <w:spacing w:val="-2"/>
          <w:sz w:val="22"/>
          <w:szCs w:val="22"/>
        </w:rPr>
        <w:t xml:space="preserve"> </w:t>
      </w:r>
      <w:r w:rsidR="00F17665" w:rsidRPr="006618F5">
        <w:rPr>
          <w:rFonts w:ascii="Georgia" w:hAnsi="Georgia"/>
          <w:sz w:val="22"/>
          <w:szCs w:val="22"/>
        </w:rPr>
        <w:t>captured</w:t>
      </w:r>
      <w:r w:rsidR="00F17665" w:rsidRPr="006618F5">
        <w:rPr>
          <w:rFonts w:ascii="Georgia" w:hAnsi="Georgia"/>
          <w:spacing w:val="-1"/>
          <w:sz w:val="22"/>
          <w:szCs w:val="22"/>
        </w:rPr>
        <w:t xml:space="preserve"> </w:t>
      </w:r>
      <w:r w:rsidR="00F17665" w:rsidRPr="006618F5">
        <w:rPr>
          <w:rFonts w:ascii="Georgia" w:hAnsi="Georgia"/>
          <w:sz w:val="22"/>
          <w:szCs w:val="22"/>
        </w:rPr>
        <w:t>in</w:t>
      </w:r>
      <w:r w:rsidR="00F17665" w:rsidRPr="006618F5">
        <w:rPr>
          <w:rFonts w:ascii="Georgia" w:hAnsi="Georgia"/>
          <w:spacing w:val="-2"/>
          <w:sz w:val="22"/>
          <w:szCs w:val="22"/>
        </w:rPr>
        <w:t xml:space="preserve"> </w:t>
      </w:r>
      <w:r w:rsidR="00F17665" w:rsidRPr="006618F5">
        <w:rPr>
          <w:rFonts w:ascii="Georgia" w:hAnsi="Georgia"/>
          <w:sz w:val="22"/>
          <w:szCs w:val="22"/>
        </w:rPr>
        <w:t>provision</w:t>
      </w:r>
      <w:r w:rsidR="00F17665" w:rsidRPr="006618F5">
        <w:rPr>
          <w:rFonts w:ascii="Georgia" w:hAnsi="Georgia"/>
          <w:spacing w:val="-2"/>
          <w:sz w:val="22"/>
          <w:szCs w:val="22"/>
        </w:rPr>
        <w:t xml:space="preserve"> </w:t>
      </w:r>
      <w:r w:rsidR="00F17665" w:rsidRPr="006618F5">
        <w:rPr>
          <w:rFonts w:ascii="Georgia" w:hAnsi="Georgia"/>
          <w:sz w:val="22"/>
          <w:szCs w:val="22"/>
        </w:rPr>
        <w:t>(a)</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3"/>
          <w:sz w:val="22"/>
          <w:szCs w:val="22"/>
        </w:rPr>
        <w:t xml:space="preserve"> </w:t>
      </w:r>
      <w:r w:rsidR="00F17665" w:rsidRPr="006618F5">
        <w:rPr>
          <w:rFonts w:ascii="Georgia" w:hAnsi="Georgia"/>
          <w:sz w:val="22"/>
          <w:szCs w:val="22"/>
        </w:rPr>
        <w:t>this</w:t>
      </w:r>
      <w:r w:rsidR="00F17665" w:rsidRPr="006618F5">
        <w:rPr>
          <w:rFonts w:ascii="Georgia" w:hAnsi="Georgia"/>
          <w:spacing w:val="-2"/>
          <w:sz w:val="22"/>
          <w:szCs w:val="22"/>
        </w:rPr>
        <w:t xml:space="preserve"> </w:t>
      </w:r>
      <w:r w:rsidR="00E62088">
        <w:rPr>
          <w:rFonts w:ascii="Georgia" w:hAnsi="Georgia"/>
          <w:sz w:val="22"/>
          <w:szCs w:val="22"/>
        </w:rPr>
        <w:t>Paragraph 34</w:t>
      </w:r>
      <w:r w:rsidR="00F17665" w:rsidRPr="006618F5">
        <w:rPr>
          <w:rFonts w:ascii="Georgia" w:hAnsi="Georgia"/>
          <w:sz w:val="22"/>
          <w:szCs w:val="22"/>
        </w:rPr>
        <w:t>.</w:t>
      </w:r>
      <w:r w:rsidR="00F17665" w:rsidRPr="006618F5">
        <w:rPr>
          <w:rFonts w:ascii="Georgia" w:hAnsi="Georgia"/>
          <w:spacing w:val="-2"/>
          <w:sz w:val="22"/>
          <w:szCs w:val="22"/>
        </w:rPr>
        <w:t xml:space="preserve"> </w:t>
      </w:r>
      <w:r w:rsidR="00F17665" w:rsidRPr="006618F5">
        <w:rPr>
          <w:rFonts w:ascii="Georgia" w:hAnsi="Georgia"/>
          <w:sz w:val="22"/>
          <w:szCs w:val="22"/>
        </w:rPr>
        <w:t>NTIA</w:t>
      </w:r>
      <w:r w:rsidR="00F17665" w:rsidRPr="006618F5">
        <w:rPr>
          <w:rFonts w:ascii="Georgia" w:hAnsi="Georgia"/>
          <w:spacing w:val="-3"/>
          <w:sz w:val="22"/>
          <w:szCs w:val="22"/>
        </w:rPr>
        <w:t xml:space="preserve"> </w:t>
      </w:r>
      <w:r w:rsidR="00F17665" w:rsidRPr="006618F5">
        <w:rPr>
          <w:rFonts w:ascii="Georgia" w:hAnsi="Georgia"/>
          <w:sz w:val="22"/>
          <w:szCs w:val="22"/>
        </w:rPr>
        <w:t>will</w:t>
      </w:r>
      <w:r w:rsidR="00F17665" w:rsidRPr="006618F5">
        <w:rPr>
          <w:rFonts w:ascii="Georgia" w:hAnsi="Georgia"/>
          <w:spacing w:val="-2"/>
          <w:sz w:val="22"/>
          <w:szCs w:val="22"/>
        </w:rPr>
        <w:t xml:space="preserve"> </w:t>
      </w:r>
      <w:r w:rsidR="00F17665" w:rsidRPr="006618F5">
        <w:rPr>
          <w:rFonts w:ascii="Georgia" w:hAnsi="Georgia"/>
          <w:sz w:val="22"/>
          <w:szCs w:val="22"/>
        </w:rPr>
        <w:t>issue</w:t>
      </w:r>
      <w:r w:rsidR="00F17665" w:rsidRPr="006618F5">
        <w:rPr>
          <w:rFonts w:ascii="Georgia" w:hAnsi="Georgia"/>
          <w:spacing w:val="-3"/>
          <w:sz w:val="22"/>
          <w:szCs w:val="22"/>
        </w:rPr>
        <w:t xml:space="preserve"> </w:t>
      </w:r>
      <w:r w:rsidR="00F17665" w:rsidRPr="006618F5">
        <w:rPr>
          <w:rFonts w:ascii="Georgia" w:hAnsi="Georgia"/>
          <w:sz w:val="22"/>
          <w:szCs w:val="22"/>
        </w:rPr>
        <w:t>further implementation guidance regarding the Federal Interest Period for these BEAD assets.</w:t>
      </w:r>
    </w:p>
    <w:p w14:paraId="29C432A4" w14:textId="77777777" w:rsidR="00D107FE" w:rsidRPr="00D107FE" w:rsidRDefault="00D107FE" w:rsidP="00D107FE">
      <w:pPr>
        <w:pStyle w:val="BodyText"/>
        <w:spacing w:before="120"/>
        <w:ind w:left="720" w:right="115"/>
        <w:contextualSpacing/>
        <w:rPr>
          <w:rFonts w:ascii="Georgia" w:hAnsi="Georgia"/>
          <w:sz w:val="22"/>
          <w:szCs w:val="22"/>
        </w:rPr>
      </w:pPr>
    </w:p>
    <w:p w14:paraId="565D9F92" w14:textId="151CC2B6" w:rsidR="00D107FE" w:rsidRPr="00D107FE" w:rsidRDefault="00D107FE" w:rsidP="00D107FE">
      <w:pPr>
        <w:pStyle w:val="BodyText"/>
        <w:numPr>
          <w:ilvl w:val="0"/>
          <w:numId w:val="30"/>
        </w:numPr>
        <w:spacing w:line="336" w:lineRule="auto"/>
        <w:ind w:left="720" w:right="191"/>
        <w:contextualSpacing/>
        <w:rPr>
          <w:rFonts w:ascii="Georgia" w:hAnsi="Georgia"/>
          <w:sz w:val="22"/>
          <w:szCs w:val="22"/>
        </w:rPr>
      </w:pPr>
      <w:r w:rsidRPr="00D107FE">
        <w:rPr>
          <w:rFonts w:ascii="Georgia" w:hAnsi="Georgia"/>
          <w:sz w:val="22"/>
          <w:szCs w:val="22"/>
        </w:rPr>
        <w:t xml:space="preserve">Per the BEAD Restructuring Policy Notice, NTIA will not take a </w:t>
      </w:r>
      <w:proofErr w:type="gramStart"/>
      <w:r w:rsidRPr="00D107FE">
        <w:rPr>
          <w:rFonts w:ascii="Georgia" w:hAnsi="Georgia"/>
          <w:sz w:val="22"/>
          <w:szCs w:val="22"/>
        </w:rPr>
        <w:t>Federal</w:t>
      </w:r>
      <w:proofErr w:type="gramEnd"/>
      <w:r w:rsidRPr="00D107FE">
        <w:rPr>
          <w:rFonts w:ascii="Georgia" w:hAnsi="Georgia"/>
          <w:sz w:val="22"/>
          <w:szCs w:val="22"/>
        </w:rPr>
        <w:t xml:space="preserve"> interest in equipment or property acquired or improved with a LEO Capacity Subgrant. Additionally, the consumer and taxpayer protections set forth in the </w:t>
      </w:r>
      <w:proofErr w:type="spellStart"/>
      <w:r w:rsidRPr="00D107FE">
        <w:rPr>
          <w:rFonts w:ascii="Georgia" w:hAnsi="Georgia"/>
          <w:sz w:val="22"/>
          <w:szCs w:val="22"/>
        </w:rPr>
        <w:t>NOFO</w:t>
      </w:r>
      <w:proofErr w:type="spellEnd"/>
      <w:r w:rsidRPr="00D107FE">
        <w:rPr>
          <w:rFonts w:ascii="Georgia" w:hAnsi="Georgia"/>
          <w:sz w:val="22"/>
          <w:szCs w:val="22"/>
        </w:rPr>
        <w:t xml:space="preserve"> apply to the recipients of such subgrants for the duration of the LEO Capacity Subgrant ten-year Federal interest period.</w:t>
      </w:r>
    </w:p>
    <w:p w14:paraId="78CBAB33" w14:textId="77777777" w:rsidR="00F17665" w:rsidRPr="008C7D3D"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6" w:name="38._Program_Income"/>
      <w:bookmarkEnd w:id="46"/>
      <w:r w:rsidRPr="008C7D3D">
        <w:rPr>
          <w:rFonts w:ascii="Georgia" w:hAnsi="Georgia"/>
          <w:b/>
          <w:bCs/>
          <w:u w:val="single"/>
        </w:rPr>
        <w:t>Program Income</w:t>
      </w:r>
    </w:p>
    <w:p w14:paraId="114B4BCA" w14:textId="2AB51BD6" w:rsidR="0088067F" w:rsidRPr="00D470A0" w:rsidRDefault="00F17665" w:rsidP="00D470A0">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case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subgrants</w:t>
      </w:r>
      <w:r w:rsidRPr="00C42B1A">
        <w:rPr>
          <w:rFonts w:ascii="Georgia" w:hAnsi="Georgia"/>
          <w:sz w:val="22"/>
          <w:szCs w:val="22"/>
        </w:rPr>
        <w:t xml:space="preserve"> </w:t>
      </w:r>
      <w:r w:rsidRPr="006618F5">
        <w:rPr>
          <w:rFonts w:ascii="Georgia" w:hAnsi="Georgia"/>
          <w:sz w:val="22"/>
          <w:szCs w:val="22"/>
        </w:rPr>
        <w:t>whose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 xml:space="preserve">Subgrantees may retain program income without restriction, including retaining program income for profit. This exception does not alter the prohibition in </w:t>
      </w:r>
      <w:r w:rsidR="001A16EA">
        <w:rPr>
          <w:rFonts w:ascii="Georgia" w:hAnsi="Georgia"/>
          <w:sz w:val="22"/>
          <w:szCs w:val="22"/>
        </w:rPr>
        <w:t>T</w:t>
      </w:r>
      <w:r w:rsidRPr="006618F5">
        <w:rPr>
          <w:rFonts w:ascii="Georgia" w:hAnsi="Georgia"/>
          <w:sz w:val="22"/>
          <w:szCs w:val="22"/>
        </w:rPr>
        <w:t>erm 2</w:t>
      </w:r>
      <w:r w:rsidR="00E0169B">
        <w:rPr>
          <w:rFonts w:ascii="Georgia" w:hAnsi="Georgia"/>
          <w:sz w:val="22"/>
          <w:szCs w:val="22"/>
        </w:rPr>
        <w:t>3</w:t>
      </w:r>
      <w:r w:rsidRPr="006618F5">
        <w:rPr>
          <w:rFonts w:ascii="Georgia" w:hAnsi="Georgia"/>
          <w:sz w:val="22"/>
          <w:szCs w:val="22"/>
        </w:rPr>
        <w:t xml:space="preserve"> above regarding a profit, fee, or other incremental charge above the actual cost incurred by the Subgrantee.</w:t>
      </w:r>
      <w:bookmarkStart w:id="47" w:name="39._Interest_Income."/>
      <w:bookmarkEnd w:id="47"/>
    </w:p>
    <w:p w14:paraId="082EEF91" w14:textId="6DE6CCE8" w:rsidR="00265CF4" w:rsidRDefault="00265CF4" w:rsidP="000C7008">
      <w:pPr>
        <w:pStyle w:val="ListParagraph"/>
        <w:widowControl w:val="0"/>
        <w:numPr>
          <w:ilvl w:val="0"/>
          <w:numId w:val="9"/>
        </w:numPr>
        <w:tabs>
          <w:tab w:val="left" w:pos="360"/>
        </w:tabs>
        <w:autoSpaceDE w:val="0"/>
        <w:autoSpaceDN w:val="0"/>
        <w:spacing w:before="120" w:after="0" w:line="336" w:lineRule="auto"/>
        <w:ind w:hanging="1151"/>
        <w:jc w:val="left"/>
        <w:rPr>
          <w:rFonts w:ascii="Georgia" w:hAnsi="Georgia"/>
          <w:b/>
          <w:bCs/>
          <w:u w:val="single"/>
        </w:rPr>
      </w:pPr>
      <w:r>
        <w:rPr>
          <w:rFonts w:ascii="Georgia" w:hAnsi="Georgia"/>
          <w:b/>
          <w:bCs/>
          <w:u w:val="single"/>
        </w:rPr>
        <w:t>Never Contract with the Enemy</w:t>
      </w:r>
      <w:r w:rsidR="00153A65">
        <w:rPr>
          <w:rFonts w:ascii="Georgia" w:hAnsi="Georgia"/>
          <w:b/>
          <w:bCs/>
          <w:u w:val="single"/>
        </w:rPr>
        <w:t xml:space="preserve"> (2 CFR 200.215)</w:t>
      </w:r>
    </w:p>
    <w:p w14:paraId="6215C92D" w14:textId="45E1A76C" w:rsidR="00153A65" w:rsidRDefault="003326F1"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The Subgrantee shall adhere to the regulations implementing “</w:t>
      </w:r>
      <w:r w:rsidR="00245005">
        <w:rPr>
          <w:rFonts w:ascii="Georgia" w:eastAsia="Times New Roman" w:hAnsi="Georgia" w:cs="Times New Roman"/>
          <w:kern w:val="0"/>
          <w14:ligatures w14:val="none"/>
        </w:rPr>
        <w:t xml:space="preserve">Never Contract with the Enemy” in 2 CFR Part 183. </w:t>
      </w:r>
      <w:r w:rsidR="00173891" w:rsidRPr="00173891">
        <w:rPr>
          <w:rFonts w:ascii="Georgia" w:eastAsia="Times New Roman" w:hAnsi="Georgia" w:cs="Times New Roman"/>
          <w:kern w:val="0"/>
          <w14:ligatures w14:val="none"/>
        </w:rPr>
        <w:t>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6BF12FDE" w14:textId="77777777" w:rsidR="000D2DCD" w:rsidRDefault="000D2DCD"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6A10136A" w14:textId="76E66FBB" w:rsidR="00413571" w:rsidRDefault="00EF525C"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Network Resilience</w:t>
      </w:r>
    </w:p>
    <w:p w14:paraId="02BE5B18" w14:textId="237FA144" w:rsidR="00EF525C" w:rsidRPr="00EF525C" w:rsidRDefault="00EF525C" w:rsidP="00EF525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EF525C">
        <w:rPr>
          <w:rFonts w:ascii="Georgia" w:eastAsia="Times New Roman" w:hAnsi="Georgia" w:cs="Times New Roman"/>
          <w:kern w:val="0"/>
          <w14:ligatures w14:val="none"/>
        </w:rPr>
        <w:t xml:space="preserve">The Subgrantee shall </w:t>
      </w:r>
      <w:r w:rsidR="00F7704B">
        <w:rPr>
          <w:rFonts w:ascii="Georgia" w:eastAsia="Times New Roman" w:hAnsi="Georgia" w:cs="Times New Roman"/>
          <w:kern w:val="0"/>
          <w14:ligatures w14:val="none"/>
        </w:rPr>
        <w:t>incorporate</w:t>
      </w:r>
      <w:r w:rsidR="0071134E">
        <w:rPr>
          <w:rFonts w:ascii="Georgia" w:eastAsia="Times New Roman" w:hAnsi="Georgia" w:cs="Times New Roman"/>
          <w:kern w:val="0"/>
          <w14:ligatures w14:val="none"/>
        </w:rPr>
        <w:t xml:space="preserve"> </w:t>
      </w:r>
      <w:r w:rsidR="00F7704B">
        <w:rPr>
          <w:rFonts w:ascii="Georgia" w:eastAsia="Times New Roman" w:hAnsi="Georgia" w:cs="Times New Roman"/>
          <w:kern w:val="0"/>
          <w14:ligatures w14:val="none"/>
        </w:rPr>
        <w:t xml:space="preserve">best practices defined by NTIA for ensuring reliability and resilience </w:t>
      </w:r>
      <w:r w:rsidR="00DA0F40">
        <w:rPr>
          <w:rFonts w:ascii="Georgia" w:eastAsia="Times New Roman" w:hAnsi="Georgia" w:cs="Times New Roman"/>
          <w:kern w:val="0"/>
          <w14:ligatures w14:val="none"/>
        </w:rPr>
        <w:t>of broadband infrastructure by establishing risk management plans that account for technology infrastructure reliability and resilience, including from natural disasters (e.g., wildfires, flooding, tornadoes, hurricanes, etc.), as applicable, as well as cybersecurity best practices.</w:t>
      </w:r>
    </w:p>
    <w:p w14:paraId="4C720995" w14:textId="449C6EF3" w:rsidR="00C50941" w:rsidRDefault="00060A4A"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lastRenderedPageBreak/>
        <w:t>Termination</w:t>
      </w:r>
    </w:p>
    <w:p w14:paraId="388070FE" w14:textId="0B134A94" w:rsidR="00C50941" w:rsidRDefault="00060A4A"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107CEB">
        <w:rPr>
          <w:rFonts w:ascii="Georgia" w:eastAsia="Times New Roman" w:hAnsi="Georgia" w:cs="Times New Roman"/>
          <w:kern w:val="0"/>
          <w14:ligatures w14:val="none"/>
        </w:rPr>
        <w:t xml:space="preserve">This award </w:t>
      </w:r>
      <w:r w:rsidR="00107CEB" w:rsidRPr="00107CEB">
        <w:rPr>
          <w:rFonts w:ascii="Georgia" w:eastAsia="Times New Roman" w:hAnsi="Georgia" w:cs="Times New Roman"/>
          <w:kern w:val="0"/>
          <w14:ligatures w14:val="none"/>
        </w:rPr>
        <w:t>may be terminated in part or its entirety for those reasons stated in 2 CFR § 200.340(a). This includes termination “[b]y the Federal agency or pass-through entity pursuant to the terms and conditions of the Federal award, including, to the extent authorized by law, if an award no longer effectuates the program goals or agency priorities.”</w:t>
      </w:r>
    </w:p>
    <w:p w14:paraId="4B8CE092" w14:textId="77777777" w:rsidR="00A0200C" w:rsidRPr="00A0200C" w:rsidRDefault="00A0200C"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3C7A9299" w14:textId="77777777" w:rsidR="00C50941" w:rsidRDefault="00C50941" w:rsidP="00C50941">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Trafficking Victims Protection Act (22 USC 7104)</w:t>
      </w:r>
    </w:p>
    <w:p w14:paraId="33E863AC" w14:textId="4AF1E211" w:rsidR="00D36BC0" w:rsidRPr="00C50941" w:rsidRDefault="00413571" w:rsidP="00C50941">
      <w:pPr>
        <w:pStyle w:val="ListParagraph"/>
        <w:widowControl w:val="0"/>
        <w:tabs>
          <w:tab w:val="left" w:pos="360"/>
        </w:tabs>
        <w:autoSpaceDE w:val="0"/>
        <w:autoSpaceDN w:val="0"/>
        <w:spacing w:before="230" w:after="0" w:line="336" w:lineRule="auto"/>
        <w:ind w:left="360"/>
        <w:rPr>
          <w:rFonts w:ascii="Georgia" w:hAnsi="Georgia"/>
          <w:b/>
          <w:bCs/>
          <w:u w:val="single"/>
        </w:rPr>
      </w:pPr>
      <w:r w:rsidRPr="00C50941">
        <w:rPr>
          <w:rFonts w:ascii="Georgia" w:eastAsia="Times New Roman" w:hAnsi="Georgia" w:cs="Times New Roman"/>
          <w:kern w:val="0"/>
          <w14:ligatures w14:val="none"/>
        </w:rPr>
        <w:t xml:space="preserve">The Subgrantee </w:t>
      </w:r>
      <w:r w:rsidR="00FE0282" w:rsidRPr="00C50941">
        <w:rPr>
          <w:rFonts w:ascii="Georgia" w:eastAsia="Times New Roman" w:hAnsi="Georgia" w:cs="Times New Roman"/>
          <w:kern w:val="0"/>
          <w14:ligatures w14:val="none"/>
        </w:rPr>
        <w:t xml:space="preserve">acknowledges and understands that The Trafficking Victims Protection Act of 2000 authorizes termination of </w:t>
      </w:r>
      <w:r w:rsidR="002915D0" w:rsidRPr="00C50941">
        <w:rPr>
          <w:rFonts w:ascii="Georgia" w:eastAsia="Times New Roman" w:hAnsi="Georgia" w:cs="Times New Roman"/>
          <w:kern w:val="0"/>
          <w14:ligatures w14:val="none"/>
        </w:rPr>
        <w:t>financial assistance provided in this Grant Agreement</w:t>
      </w:r>
      <w:r w:rsidR="00FE0282" w:rsidRPr="00C50941">
        <w:rPr>
          <w:rFonts w:ascii="Georgia" w:eastAsia="Times New Roman" w:hAnsi="Georgia" w:cs="Times New Roman"/>
          <w:kern w:val="0"/>
          <w14:ligatures w14:val="none"/>
        </w:rPr>
        <w:t xml:space="preserve">, without penalty to the Federal Government, if </w:t>
      </w:r>
      <w:r w:rsidR="002915D0" w:rsidRPr="00C50941">
        <w:rPr>
          <w:rFonts w:ascii="Georgia" w:eastAsia="Times New Roman" w:hAnsi="Georgia" w:cs="Times New Roman"/>
          <w:kern w:val="0"/>
          <w14:ligatures w14:val="none"/>
        </w:rPr>
        <w:t>the Subgrantee</w:t>
      </w:r>
      <w:r w:rsidR="00FE0282" w:rsidRPr="00C50941">
        <w:rPr>
          <w:rFonts w:ascii="Georgia" w:eastAsia="Times New Roman" w:hAnsi="Georgia" w:cs="Times New Roman"/>
          <w:kern w:val="0"/>
          <w14:ligatures w14:val="none"/>
        </w:rPr>
        <w:t xml:space="preserve"> engages in certain activities related to trafficking in </w:t>
      </w:r>
      <w:proofErr w:type="gramStart"/>
      <w:r w:rsidR="00FE0282" w:rsidRPr="00C50941">
        <w:rPr>
          <w:rFonts w:ascii="Georgia" w:eastAsia="Times New Roman" w:hAnsi="Georgia" w:cs="Times New Roman"/>
          <w:kern w:val="0"/>
          <w14:ligatures w14:val="none"/>
        </w:rPr>
        <w:t>persons</w:t>
      </w:r>
      <w:proofErr w:type="gramEnd"/>
      <w:r w:rsidR="00FE0282" w:rsidRPr="00C50941">
        <w:rPr>
          <w:rFonts w:ascii="Georgia" w:eastAsia="Times New Roman" w:hAnsi="Georgia" w:cs="Times New Roman"/>
          <w:kern w:val="0"/>
          <w14:ligatures w14:val="none"/>
        </w:rPr>
        <w:t xml:space="preserve">. </w:t>
      </w:r>
      <w:r w:rsidRPr="00C50941">
        <w:rPr>
          <w:rFonts w:ascii="Georgia" w:eastAsia="Times New Roman" w:hAnsi="Georgia" w:cs="Times New Roman"/>
          <w:i/>
          <w:iCs/>
          <w:kern w:val="0"/>
          <w14:ligatures w14:val="none"/>
        </w:rPr>
        <w:t xml:space="preserve"> </w:t>
      </w:r>
      <w:r w:rsidR="00FB15DF" w:rsidRPr="00C50941">
        <w:rPr>
          <w:rFonts w:ascii="Georgia" w:eastAsia="Times New Roman" w:hAnsi="Georgia" w:cs="Times New Roman"/>
          <w:i/>
          <w:iCs/>
          <w:kern w:val="0"/>
          <w14:ligatures w14:val="none"/>
        </w:rPr>
        <w:t>See</w:t>
      </w:r>
      <w:r w:rsidR="00FB15DF" w:rsidRPr="00C50941">
        <w:rPr>
          <w:rFonts w:ascii="Georgia" w:eastAsia="Times New Roman" w:hAnsi="Georgia" w:cs="Times New Roman"/>
          <w:kern w:val="0"/>
          <w14:ligatures w14:val="none"/>
        </w:rPr>
        <w:t xml:space="preserve"> </w:t>
      </w:r>
      <w:hyperlink r:id="rId37" w:history="1">
        <w:r w:rsidR="00FB15DF" w:rsidRPr="00C50941">
          <w:rPr>
            <w:rStyle w:val="Hyperlink"/>
            <w:rFonts w:ascii="Georgia" w:eastAsia="Times New Roman" w:hAnsi="Georgia" w:cs="Times New Roman"/>
            <w:kern w:val="0"/>
            <w14:ligatures w14:val="none"/>
          </w:rPr>
          <w:t>2 CFR Part 175</w:t>
        </w:r>
      </w:hyperlink>
      <w:r w:rsidR="005A301C">
        <w:rPr>
          <w:rStyle w:val="FootnoteReference"/>
          <w:rFonts w:ascii="Georgia" w:eastAsia="Times New Roman" w:hAnsi="Georgia" w:cs="Times New Roman"/>
          <w:kern w:val="0"/>
          <w14:ligatures w14:val="none"/>
        </w:rPr>
        <w:footnoteReference w:id="28"/>
      </w:r>
      <w:r w:rsidR="005A301C" w:rsidRPr="00C50941">
        <w:rPr>
          <w:rFonts w:ascii="Georgia" w:eastAsia="Times New Roman" w:hAnsi="Georgia" w:cs="Times New Roman"/>
          <w:kern w:val="0"/>
          <w14:ligatures w14:val="none"/>
        </w:rPr>
        <w:t xml:space="preserve">. </w:t>
      </w:r>
    </w:p>
    <w:p w14:paraId="3E55892F" w14:textId="77777777" w:rsidR="00D36BC0" w:rsidRPr="00FE0282" w:rsidRDefault="00D36BC0" w:rsidP="00FE0282">
      <w:pPr>
        <w:pStyle w:val="ListParagraph"/>
        <w:widowControl w:val="0"/>
        <w:tabs>
          <w:tab w:val="left" w:pos="360"/>
        </w:tabs>
        <w:autoSpaceDE w:val="0"/>
        <w:autoSpaceDN w:val="0"/>
        <w:spacing w:before="230" w:after="0" w:line="336" w:lineRule="auto"/>
        <w:ind w:left="360"/>
        <w:rPr>
          <w:rFonts w:ascii="Georgia" w:eastAsia="Times New Roman" w:hAnsi="Georgia" w:cs="Times New Roman"/>
          <w:kern w:val="0"/>
          <w14:ligatures w14:val="none"/>
        </w:rPr>
      </w:pPr>
    </w:p>
    <w:p w14:paraId="0FE484DE" w14:textId="77777777" w:rsidR="00D30E32" w:rsidRDefault="00986458"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Pr>
          <w:rFonts w:ascii="Georgia" w:hAnsi="Georgia"/>
          <w:b/>
          <w:bCs/>
          <w:u w:val="single"/>
        </w:rPr>
        <w:t xml:space="preserve">Contract Provisions for Non-Federal Entity Contracts </w:t>
      </w:r>
      <w:r w:rsidR="00D30E32">
        <w:rPr>
          <w:rFonts w:ascii="Georgia" w:hAnsi="Georgia"/>
          <w:b/>
          <w:bCs/>
          <w:u w:val="single"/>
        </w:rPr>
        <w:t>under BEAD Award</w:t>
      </w:r>
    </w:p>
    <w:p w14:paraId="73A26DD1" w14:textId="762C1CCF" w:rsidR="00721A5F" w:rsidRDefault="00960A37"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If the Subgrantee is a Non-Federal Entity </w:t>
      </w:r>
      <w:r w:rsidR="00294AA3">
        <w:rPr>
          <w:rFonts w:ascii="Georgia" w:eastAsia="Times New Roman" w:hAnsi="Georgia" w:cs="Times New Roman"/>
          <w:kern w:val="0"/>
          <w14:ligatures w14:val="none"/>
        </w:rPr>
        <w:t>as defined by 2 CFR 200.1, then a</w:t>
      </w:r>
      <w:r w:rsidR="00996913">
        <w:rPr>
          <w:rFonts w:ascii="Georgia" w:eastAsia="Times New Roman" w:hAnsi="Georgia" w:cs="Times New Roman"/>
          <w:kern w:val="0"/>
          <w14:ligatures w14:val="none"/>
        </w:rPr>
        <w:t>ll contracts</w:t>
      </w:r>
      <w:r w:rsidR="00A458B3">
        <w:rPr>
          <w:rStyle w:val="FootnoteReference"/>
          <w:rFonts w:ascii="Georgia" w:eastAsia="Times New Roman" w:hAnsi="Georgia" w:cs="Times New Roman"/>
          <w:kern w:val="0"/>
          <w14:ligatures w14:val="none"/>
        </w:rPr>
        <w:footnoteReference w:id="29"/>
      </w:r>
      <w:r w:rsidR="00996913">
        <w:rPr>
          <w:rFonts w:ascii="Georgia" w:eastAsia="Times New Roman" w:hAnsi="Georgia" w:cs="Times New Roman"/>
          <w:kern w:val="0"/>
          <w14:ligatures w14:val="none"/>
        </w:rPr>
        <w:t xml:space="preserve"> </w:t>
      </w:r>
      <w:r w:rsidR="00CB7A45">
        <w:rPr>
          <w:rFonts w:ascii="Georgia" w:eastAsia="Times New Roman" w:hAnsi="Georgia" w:cs="Times New Roman"/>
          <w:kern w:val="0"/>
          <w14:ligatures w14:val="none"/>
        </w:rPr>
        <w:t>made by the Non-Federal Entity</w:t>
      </w:r>
      <w:r w:rsidR="00374D6B">
        <w:rPr>
          <w:rStyle w:val="FootnoteReference"/>
          <w:rFonts w:ascii="Georgia" w:eastAsia="Times New Roman" w:hAnsi="Georgia" w:cs="Times New Roman"/>
          <w:kern w:val="0"/>
          <w14:ligatures w14:val="none"/>
        </w:rPr>
        <w:footnoteReference w:id="30"/>
      </w:r>
      <w:r w:rsidR="00294AA3">
        <w:rPr>
          <w:rFonts w:ascii="Georgia" w:eastAsia="Times New Roman" w:hAnsi="Georgia" w:cs="Times New Roman"/>
          <w:kern w:val="0"/>
          <w14:ligatures w14:val="none"/>
        </w:rPr>
        <w:t xml:space="preserve"> Subgrantee</w:t>
      </w:r>
      <w:r w:rsidR="00CB7A45">
        <w:rPr>
          <w:rFonts w:ascii="Georgia" w:eastAsia="Times New Roman" w:hAnsi="Georgia" w:cs="Times New Roman"/>
          <w:kern w:val="0"/>
          <w14:ligatures w14:val="none"/>
        </w:rPr>
        <w:t xml:space="preserve"> under the BEAD award must contain </w:t>
      </w:r>
      <w:r w:rsidR="002722A3">
        <w:rPr>
          <w:rFonts w:ascii="Georgia" w:eastAsia="Times New Roman" w:hAnsi="Georgia" w:cs="Times New Roman"/>
          <w:kern w:val="0"/>
          <w14:ligatures w14:val="none"/>
        </w:rPr>
        <w:t xml:space="preserve">the following </w:t>
      </w:r>
      <w:r w:rsidR="00CB7A45">
        <w:rPr>
          <w:rFonts w:ascii="Georgia" w:eastAsia="Times New Roman" w:hAnsi="Georgia" w:cs="Times New Roman"/>
          <w:kern w:val="0"/>
          <w14:ligatures w14:val="none"/>
        </w:rPr>
        <w:t>provisions</w:t>
      </w:r>
      <w:r w:rsidR="002722A3">
        <w:rPr>
          <w:rFonts w:ascii="Georgia" w:eastAsia="Times New Roman" w:hAnsi="Georgia" w:cs="Times New Roman"/>
          <w:kern w:val="0"/>
          <w14:ligatures w14:val="none"/>
        </w:rPr>
        <w:t>, if applicable</w:t>
      </w:r>
      <w:r w:rsidR="00676FA5">
        <w:rPr>
          <w:rFonts w:ascii="Georgia" w:eastAsia="Times New Roman" w:hAnsi="Georgia" w:cs="Times New Roman"/>
          <w:kern w:val="0"/>
          <w14:ligatures w14:val="none"/>
        </w:rPr>
        <w:t>:</w:t>
      </w:r>
    </w:p>
    <w:p w14:paraId="7C8110E8" w14:textId="77777777" w:rsidR="002854C2" w:rsidRPr="00721A5F" w:rsidRDefault="002854C2" w:rsidP="009F4598">
      <w:pPr>
        <w:pStyle w:val="ListParagraph"/>
        <w:widowControl w:val="0"/>
        <w:tabs>
          <w:tab w:val="left" w:pos="360"/>
        </w:tabs>
        <w:autoSpaceDE w:val="0"/>
        <w:autoSpaceDN w:val="0"/>
        <w:spacing w:after="0" w:line="240" w:lineRule="auto"/>
        <w:ind w:left="360"/>
        <w:rPr>
          <w:rFonts w:ascii="Georgia" w:eastAsia="Times New Roman" w:hAnsi="Georgia" w:cs="Times New Roman"/>
          <w:kern w:val="0"/>
          <w14:ligatures w14:val="none"/>
        </w:rPr>
      </w:pPr>
    </w:p>
    <w:p w14:paraId="38FC5B6E" w14:textId="29ED1AB0"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027511">
        <w:rPr>
          <w:rFonts w:ascii="Georgia" w:hAnsi="Georgia"/>
          <w:color w:val="000000"/>
          <w:kern w:val="0"/>
        </w:rPr>
        <w:t>A</w:t>
      </w:r>
      <w:r w:rsidR="00500767">
        <w:rPr>
          <w:rFonts w:ascii="Georgia" w:hAnsi="Georgia"/>
          <w:color w:val="000000"/>
          <w:kern w:val="0"/>
        </w:rPr>
        <w:t>.</w:t>
      </w:r>
      <w:r w:rsidRPr="00027511">
        <w:rPr>
          <w:rFonts w:ascii="Georgia" w:hAnsi="Georgia"/>
          <w:color w:val="000000"/>
          <w:kern w:val="0"/>
        </w:rPr>
        <w:t xml:space="preserve"> </w:t>
      </w:r>
      <w:r w:rsidR="00CC76F9">
        <w:rPr>
          <w:rFonts w:ascii="Georgia" w:hAnsi="Georgia"/>
          <w:color w:val="000000"/>
          <w:kern w:val="0"/>
        </w:rPr>
        <w:tab/>
      </w:r>
      <w:r w:rsidRPr="00027511">
        <w:rPr>
          <w:rFonts w:ascii="Georgia" w:hAnsi="Georgia"/>
          <w:color w:val="000000"/>
          <w:kern w:val="0"/>
        </w:rPr>
        <w:t xml:space="preserve">Contracts for more than the simplified acquisition threshold, which is the inflation adjusted </w:t>
      </w:r>
      <w:r w:rsidRPr="00225B24">
        <w:rPr>
          <w:rFonts w:ascii="Georgia" w:hAnsi="Georgia"/>
          <w:color w:val="000000"/>
          <w:kern w:val="0"/>
        </w:rPr>
        <w:t xml:space="preserve">amount determined by the Civilian Agency Acquisition Council and the Defense Acquisition Regulations Council (Councils) as authorized by </w:t>
      </w:r>
      <w:r w:rsidRPr="00225B24">
        <w:rPr>
          <w:rFonts w:ascii="Georgia" w:hAnsi="Georgia"/>
          <w:kern w:val="0"/>
        </w:rPr>
        <w:t>41 U.S.C. 1908</w:t>
      </w:r>
      <w:r w:rsidRPr="00225B24">
        <w:rPr>
          <w:rFonts w:ascii="Georgia" w:hAnsi="Georgia"/>
          <w:color w:val="000000"/>
          <w:kern w:val="0"/>
        </w:rPr>
        <w:t>, must address administrative, contractual, or legal remedies in instances where contractors violate or breach contract terms, and provide for such sanctions and penalties as appropriate.</w:t>
      </w:r>
    </w:p>
    <w:p w14:paraId="418D409A" w14:textId="14B9E1C3"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48" w:name="co_anchor_IA15D37D96EDF11E3A428EFCAFC96A"/>
      <w:bookmarkEnd w:id="48"/>
    </w:p>
    <w:p w14:paraId="62F42EE8" w14:textId="0825A928"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225B24">
        <w:rPr>
          <w:rFonts w:ascii="Georgia" w:hAnsi="Georgia"/>
          <w:color w:val="000000"/>
          <w:kern w:val="0"/>
        </w:rPr>
        <w:t>B</w:t>
      </w:r>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 xml:space="preserve">All contracts </w:t>
      </w:r>
      <w:proofErr w:type="gramStart"/>
      <w:r w:rsidRPr="00225B24">
        <w:rPr>
          <w:rFonts w:ascii="Georgia" w:hAnsi="Georgia"/>
          <w:color w:val="000000"/>
          <w:kern w:val="0"/>
        </w:rPr>
        <w:t>in excess of</w:t>
      </w:r>
      <w:proofErr w:type="gramEnd"/>
      <w:r w:rsidRPr="00225B24">
        <w:rPr>
          <w:rFonts w:ascii="Georgia" w:hAnsi="Georgia"/>
          <w:color w:val="000000"/>
          <w:kern w:val="0"/>
        </w:rPr>
        <w:t xml:space="preserve"> $10,000 must address termination for cause and for convenience by the non–Federal entity including </w:t>
      </w:r>
      <w:proofErr w:type="gramStart"/>
      <w:r w:rsidRPr="00225B24">
        <w:rPr>
          <w:rFonts w:ascii="Georgia" w:hAnsi="Georgia"/>
          <w:color w:val="000000"/>
          <w:kern w:val="0"/>
        </w:rPr>
        <w:t>the manner by which</w:t>
      </w:r>
      <w:proofErr w:type="gramEnd"/>
      <w:r w:rsidRPr="00225B24">
        <w:rPr>
          <w:rFonts w:ascii="Georgia" w:hAnsi="Georgia"/>
          <w:color w:val="000000"/>
          <w:kern w:val="0"/>
        </w:rPr>
        <w:t xml:space="preserve"> it will be </w:t>
      </w:r>
      <w:proofErr w:type="gramStart"/>
      <w:r w:rsidRPr="00225B24">
        <w:rPr>
          <w:rFonts w:ascii="Georgia" w:hAnsi="Georgia"/>
          <w:color w:val="000000"/>
          <w:kern w:val="0"/>
        </w:rPr>
        <w:t>effected</w:t>
      </w:r>
      <w:proofErr w:type="gramEnd"/>
      <w:r w:rsidRPr="00225B24">
        <w:rPr>
          <w:rFonts w:ascii="Georgia" w:hAnsi="Georgia"/>
          <w:color w:val="000000"/>
          <w:kern w:val="0"/>
        </w:rPr>
        <w:t xml:space="preserve"> and the basis for settlement.</w:t>
      </w:r>
    </w:p>
    <w:p w14:paraId="4CB867C0" w14:textId="77777777"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p>
    <w:p w14:paraId="62DADB91" w14:textId="27D7277E"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49" w:name="co_anchor_IA15D37BD6EDF11E3A428EFCAFC96A"/>
      <w:bookmarkEnd w:id="49"/>
      <w:r w:rsidRPr="00225B24">
        <w:rPr>
          <w:rFonts w:ascii="Georgia" w:hAnsi="Georgia"/>
          <w:color w:val="000000"/>
          <w:kern w:val="0"/>
        </w:rPr>
        <w:t>C</w:t>
      </w:r>
      <w:proofErr w:type="gramStart"/>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Equal</w:t>
      </w:r>
      <w:proofErr w:type="gramEnd"/>
      <w:r w:rsidRPr="00225B24">
        <w:rPr>
          <w:rFonts w:ascii="Georgia" w:hAnsi="Georgia"/>
          <w:color w:val="000000"/>
          <w:kern w:val="0"/>
        </w:rPr>
        <w:t xml:space="preserve"> Employment Opportunity. Except as otherwise provided under 41 CFR Part 60, all contracts that meet the </w:t>
      </w:r>
      <w:r w:rsidRPr="00225B24">
        <w:rPr>
          <w:rFonts w:ascii="Georgia" w:hAnsi="Georgia"/>
          <w:kern w:val="0"/>
        </w:rPr>
        <w:t xml:space="preserve">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w:t>
      </w:r>
      <w:r w:rsidRPr="00225B24">
        <w:rPr>
          <w:rFonts w:ascii="Georgia" w:hAnsi="Georgia"/>
          <w:kern w:val="0"/>
        </w:rPr>
        <w:lastRenderedPageBreak/>
        <w:t>and implementing regulations at 41 CFR part 60, “Office of Federal Contract Compliance Programs, Equal Employment Opportunity, Department of Labor.”</w:t>
      </w:r>
    </w:p>
    <w:p w14:paraId="30A5DFAF" w14:textId="2658C3FA"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50" w:name="co_anchor_IA15D379E6EDF11E3A428EFCAFC96A"/>
      <w:bookmarkEnd w:id="50"/>
    </w:p>
    <w:p w14:paraId="4305F11B" w14:textId="0412DCF3" w:rsidR="00027511" w:rsidRPr="00462D3D" w:rsidRDefault="000C0597"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1" w:name="co_anchor_IA15D37726EDF11E3A428EFCAFC96A"/>
      <w:bookmarkEnd w:id="51"/>
      <w:r>
        <w:rPr>
          <w:rFonts w:ascii="Georgia" w:hAnsi="Georgia"/>
          <w:color w:val="000000"/>
          <w:kern w:val="0"/>
        </w:rPr>
        <w:t>D</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Contract Work Hours and Safety Standards Act (40 U.S.C. 3701–</w:t>
      </w:r>
      <w:hyperlink r:id="rId38" w:history="1">
        <w:r w:rsidR="00027511" w:rsidRPr="00462D3D">
          <w:rPr>
            <w:rFonts w:ascii="Georgia" w:hAnsi="Georgia"/>
            <w:color w:val="000000"/>
            <w:kern w:val="0"/>
          </w:rPr>
          <w:t>3708</w:t>
        </w:r>
      </w:hyperlink>
      <w:r w:rsidR="00027511" w:rsidRPr="00462D3D">
        <w:rPr>
          <w:rFonts w:ascii="Georgia" w:hAnsi="Georgia"/>
          <w:color w:val="000000"/>
          <w:kern w:val="0"/>
        </w:rPr>
        <w:t xml:space="preserve">). Where applicable, all contracts awarded by the non–Federal entity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00027511" w:rsidRPr="00462D3D">
        <w:rPr>
          <w:rFonts w:ascii="Georgia" w:hAnsi="Georgia"/>
          <w:color w:val="000000"/>
          <w:kern w:val="0"/>
        </w:rPr>
        <w:t>on the basis of</w:t>
      </w:r>
      <w:proofErr w:type="gramEnd"/>
      <w:r w:rsidR="00027511" w:rsidRPr="00462D3D">
        <w:rPr>
          <w:rFonts w:ascii="Georgia" w:hAnsi="Georgia"/>
          <w:color w:val="000000"/>
          <w:kern w:val="0"/>
        </w:rPr>
        <w:t xml:space="preserve"> a standard work week of 40 hours. Work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the standard work week is permissible provided that the worker is compensated at a rate of not less than one and a half times the basic rate of pay for all hours worked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A15438F" w14:textId="408528F6"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2" w:name="co_anchor_IA15D37506EDF11E3A428EFCAFC96A"/>
      <w:bookmarkEnd w:id="52"/>
      <w:r w:rsidRPr="00462D3D">
        <w:rPr>
          <w:rFonts w:ascii="Georgia" w:hAnsi="Georgia"/>
          <w:color w:val="000000"/>
          <w:kern w:val="0"/>
        </w:rPr>
        <w:t> </w:t>
      </w:r>
      <w:bookmarkStart w:id="53" w:name="co_anchor_I26D3853C6EE111E3A428EFCAFC96A"/>
      <w:bookmarkEnd w:id="53"/>
    </w:p>
    <w:p w14:paraId="6CCD7E6B" w14:textId="64E0F807"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E</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Clean Air Act (42 U.S.C. 7401–</w:t>
      </w:r>
      <w:hyperlink r:id="rId39"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(33 U.S.C. 1251–</w:t>
      </w:r>
      <w:hyperlink r:id="rId40" w:history="1">
        <w:r w:rsidR="00027511" w:rsidRPr="00462D3D">
          <w:rPr>
            <w:rFonts w:ascii="Georgia" w:hAnsi="Georgia"/>
            <w:color w:val="000000"/>
            <w:kern w:val="0"/>
          </w:rPr>
          <w:t>1387</w:t>
        </w:r>
      </w:hyperlink>
      <w:r w:rsidR="00027511" w:rsidRPr="00462D3D">
        <w:rPr>
          <w:rFonts w:ascii="Georgia" w:hAnsi="Georgia"/>
          <w:color w:val="000000"/>
          <w:kern w:val="0"/>
        </w:rPr>
        <w:t xml:space="preserve">), as amended—Contracts and subgrants of amounts in excess of $150,000 must contain a provision that requires the non–Federal </w:t>
      </w:r>
      <w:r w:rsidR="00174AB9">
        <w:rPr>
          <w:rFonts w:ascii="Georgia" w:hAnsi="Georgia"/>
          <w:color w:val="000000"/>
          <w:kern w:val="0"/>
        </w:rPr>
        <w:t>A</w:t>
      </w:r>
      <w:r w:rsidR="00027511" w:rsidRPr="00462D3D">
        <w:rPr>
          <w:rFonts w:ascii="Georgia" w:hAnsi="Georgia"/>
          <w:color w:val="000000"/>
          <w:kern w:val="0"/>
        </w:rPr>
        <w:t>ward to agree to comply with all applicable standards, orders or regulations issued pursuant to the Clean Air Act (42 U.S.C. 7401–</w:t>
      </w:r>
      <w:hyperlink r:id="rId41"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as amended (33 U.S.C. 1251–</w:t>
      </w:r>
      <w:hyperlink r:id="rId42" w:history="1">
        <w:r w:rsidR="00027511" w:rsidRPr="00462D3D">
          <w:rPr>
            <w:rFonts w:ascii="Georgia" w:hAnsi="Georgia"/>
            <w:color w:val="000000"/>
            <w:kern w:val="0"/>
          </w:rPr>
          <w:t>1387</w:t>
        </w:r>
      </w:hyperlink>
      <w:r w:rsidR="00027511" w:rsidRPr="00462D3D">
        <w:rPr>
          <w:rFonts w:ascii="Georgia" w:hAnsi="Georgia"/>
          <w:color w:val="000000"/>
          <w:kern w:val="0"/>
        </w:rPr>
        <w:t>). Violations must be reported to the Federal awarding agency and the Regional Office of the Environmental Protection Agency (EPA).</w:t>
      </w:r>
    </w:p>
    <w:p w14:paraId="2277B4ED" w14:textId="77777777"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p>
    <w:p w14:paraId="61FB8DB1" w14:textId="0B952B40"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4" w:name="co_anchor_I9594280B8AA111E4856BFB04FB4D9"/>
      <w:bookmarkEnd w:id="54"/>
      <w:r>
        <w:rPr>
          <w:rFonts w:ascii="Georgia" w:hAnsi="Georgia"/>
          <w:color w:val="000000"/>
          <w:kern w:val="0"/>
        </w:rPr>
        <w:t>F</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Debarment and Suspension (Executive Orders 12549 and </w:t>
      </w:r>
      <w:hyperlink r:id="rId43" w:history="1">
        <w:r w:rsidR="00027511" w:rsidRPr="00462D3D">
          <w:rPr>
            <w:rFonts w:ascii="Georgia" w:hAnsi="Georgia"/>
            <w:color w:val="000000"/>
            <w:kern w:val="0"/>
          </w:rPr>
          <w:t>12689</w:t>
        </w:r>
      </w:hyperlink>
      <w:r w:rsidR="00027511" w:rsidRPr="00462D3D">
        <w:rPr>
          <w:rFonts w:ascii="Georgia" w:hAnsi="Georgia"/>
          <w:color w:val="000000"/>
          <w:kern w:val="0"/>
        </w:rPr>
        <w:t>)—A contract award (</w:t>
      </w:r>
      <w:r w:rsidR="00027511" w:rsidRPr="00952A40">
        <w:rPr>
          <w:rFonts w:ascii="Georgia" w:hAnsi="Georgia"/>
          <w:i/>
          <w:iCs/>
          <w:color w:val="000000"/>
          <w:kern w:val="0"/>
        </w:rPr>
        <w:t>see</w:t>
      </w:r>
      <w:r w:rsidR="00027511" w:rsidRPr="00462D3D">
        <w:rPr>
          <w:rFonts w:ascii="Georgia" w:hAnsi="Georgia"/>
          <w:color w:val="000000"/>
          <w:kern w:val="0"/>
        </w:rPr>
        <w:t xml:space="preserv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9A806D6" w14:textId="2BD5DCA1"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5" w:name="co_anchor_I07FFD06C8AB011E4856BFB04FB4D9"/>
      <w:bookmarkEnd w:id="55"/>
    </w:p>
    <w:p w14:paraId="2CB0C194" w14:textId="74A8FA82" w:rsidR="00996913"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G</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Byrd Anti–Lobbying Amendment (31 U.S.C. 1352)—Contractors that apply or bid for an award exceeding $100,000 must file the required certification. Each tier certifies to the tier above that it will not and has not used Federal appropriated funds to pay any person </w:t>
      </w:r>
      <w:r w:rsidR="00027511" w:rsidRPr="00462D3D">
        <w:rPr>
          <w:rFonts w:ascii="Georgia" w:hAnsi="Georgia"/>
          <w:color w:val="000000"/>
          <w:kern w:val="0"/>
        </w:rPr>
        <w:lastRenderedPageBreak/>
        <w:t xml:space="preserve">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00027511" w:rsidRPr="00462D3D">
        <w:rPr>
          <w:rFonts w:ascii="Georgia" w:hAnsi="Georgia"/>
          <w:color w:val="000000"/>
          <w:kern w:val="0"/>
        </w:rPr>
        <w:t>tier</w:t>
      </w:r>
      <w:proofErr w:type="spellEnd"/>
      <w:r w:rsidR="00027511" w:rsidRPr="00462D3D">
        <w:rPr>
          <w:rFonts w:ascii="Georgia" w:hAnsi="Georgia"/>
          <w:color w:val="000000"/>
          <w:kern w:val="0"/>
        </w:rPr>
        <w:t xml:space="preserve"> up to the non–Federal award.</w:t>
      </w:r>
    </w:p>
    <w:p w14:paraId="15AAE393" w14:textId="77777777" w:rsidR="00704DE6" w:rsidRPr="00500767" w:rsidRDefault="00704DE6" w:rsidP="00704DE6">
      <w:pPr>
        <w:widowControl w:val="0"/>
        <w:autoSpaceDE w:val="0"/>
        <w:autoSpaceDN w:val="0"/>
        <w:adjustRightInd w:val="0"/>
        <w:spacing w:after="0" w:line="240" w:lineRule="auto"/>
        <w:ind w:left="720" w:hanging="360"/>
        <w:contextualSpacing/>
        <w:jc w:val="both"/>
        <w:rPr>
          <w:rFonts w:ascii="Georgia" w:hAnsi="Georgia"/>
          <w:color w:val="000000"/>
          <w:kern w:val="0"/>
        </w:rPr>
      </w:pPr>
    </w:p>
    <w:p w14:paraId="712F74E0" w14:textId="621AB31D" w:rsidR="00996913" w:rsidRDefault="00996913"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Co</w:t>
      </w:r>
      <w:r w:rsidR="008D3009">
        <w:rPr>
          <w:rFonts w:ascii="Georgia" w:hAnsi="Georgia"/>
          <w:b/>
          <w:bCs/>
          <w:u w:val="single"/>
        </w:rPr>
        <w:t>mpliance with Federal Executive Orders</w:t>
      </w:r>
    </w:p>
    <w:p w14:paraId="7B6804C8" w14:textId="4ECF85FD" w:rsidR="007F7481" w:rsidRPr="0009318D" w:rsidRDefault="00BE3E8C" w:rsidP="0009318D">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Incorporated by reference into this </w:t>
      </w:r>
      <w:r w:rsidR="00755C78">
        <w:rPr>
          <w:rFonts w:ascii="Georgia" w:eastAsia="Times New Roman" w:hAnsi="Georgia" w:cs="Times New Roman"/>
          <w:kern w:val="0"/>
          <w14:ligatures w14:val="none"/>
        </w:rPr>
        <w:t>BEAD</w:t>
      </w:r>
      <w:r w:rsidRPr="007F7481">
        <w:rPr>
          <w:rFonts w:ascii="Georgia" w:eastAsia="Times New Roman" w:hAnsi="Georgia" w:cs="Times New Roman"/>
          <w:kern w:val="0"/>
          <w14:ligatures w14:val="none"/>
        </w:rPr>
        <w:t xml:space="preserve"> financial assistance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award are the policies set forth in all applicable Executive Orders currently in legal force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and effect, including Executive Orders issued on or after January 20, 2025. A</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comprehensive list of Executive Orders may be found at:</w:t>
      </w:r>
      <w:r w:rsidR="00755C78">
        <w:rPr>
          <w:rFonts w:ascii="Georgia" w:eastAsia="Times New Roman" w:hAnsi="Georgia" w:cs="Times New Roman"/>
          <w:kern w:val="0"/>
          <w14:ligatures w14:val="none"/>
        </w:rPr>
        <w:t xml:space="preserve"> </w:t>
      </w:r>
      <w:hyperlink r:id="rId44" w:history="1">
        <w:r w:rsidR="00755C78" w:rsidRPr="00702D80">
          <w:rPr>
            <w:rStyle w:val="Hyperlink"/>
            <w:rFonts w:ascii="Georgia" w:eastAsia="Times New Roman" w:hAnsi="Georgia" w:cs="Times New Roman"/>
            <w:kern w:val="0"/>
            <w14:ligatures w14:val="none"/>
          </w:rPr>
          <w:t>https://www.federalregister.gov/presidential-documents/executive-orders</w:t>
        </w:r>
      </w:hyperlink>
      <w:r w:rsidR="00755C78">
        <w:rPr>
          <w:rFonts w:ascii="Georgia" w:eastAsia="Times New Roman" w:hAnsi="Georgia" w:cs="Times New Roman"/>
          <w:kern w:val="0"/>
          <w14:ligatures w14:val="none"/>
        </w:rPr>
        <w:t>.</w:t>
      </w:r>
    </w:p>
    <w:p w14:paraId="2E7CB58D" w14:textId="7777777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By accepting this financial assistance award and expending federal funding thereunder,</w:t>
      </w:r>
    </w:p>
    <w:p w14:paraId="014DB925" w14:textId="2FB75FC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the </w:t>
      </w:r>
      <w:r w:rsidR="00EE3CD8">
        <w:rPr>
          <w:rFonts w:ascii="Georgia" w:eastAsia="Times New Roman" w:hAnsi="Georgia" w:cs="Times New Roman"/>
          <w:kern w:val="0"/>
          <w14:ligatures w14:val="none"/>
        </w:rPr>
        <w:t>Subgrantee</w:t>
      </w:r>
      <w:r w:rsidRPr="007F7481">
        <w:rPr>
          <w:rFonts w:ascii="Georgia" w:eastAsia="Times New Roman" w:hAnsi="Georgia" w:cs="Times New Roman"/>
          <w:kern w:val="0"/>
          <w14:ligatures w14:val="none"/>
        </w:rPr>
        <w:t xml:space="preserve"> agrees to the following conditions:</w:t>
      </w:r>
    </w:p>
    <w:p w14:paraId="1DC46888" w14:textId="4C7B7561" w:rsidR="00BE3E8C" w:rsidRPr="00BE3E8C" w:rsidRDefault="00BE3E8C" w:rsidP="00191F06">
      <w:pPr>
        <w:spacing w:before="60" w:after="0" w:line="336" w:lineRule="auto"/>
        <w:ind w:firstLine="360"/>
        <w:rPr>
          <w:rFonts w:ascii="Georgia" w:hAnsi="Georgia" w:cs="Arial"/>
        </w:rPr>
      </w:pPr>
      <w:r w:rsidRPr="00BE3E8C">
        <w:rPr>
          <w:rFonts w:ascii="Georgia" w:hAnsi="Georgia" w:cs="Arial"/>
        </w:rPr>
        <w:t>A</w:t>
      </w:r>
      <w:proofErr w:type="gramStart"/>
      <w:r w:rsidRPr="00BE3E8C">
        <w:rPr>
          <w:rFonts w:ascii="Georgia" w:hAnsi="Georgia" w:cs="Arial"/>
        </w:rPr>
        <w:t xml:space="preserve">. </w:t>
      </w:r>
      <w:r w:rsidR="007F7481">
        <w:rPr>
          <w:rFonts w:ascii="Georgia" w:hAnsi="Georgia" w:cs="Arial"/>
        </w:rPr>
        <w:tab/>
      </w:r>
      <w:r w:rsidRPr="00BE3E8C">
        <w:rPr>
          <w:rFonts w:ascii="Georgia" w:hAnsi="Georgia" w:cs="Arial"/>
        </w:rPr>
        <w:t>Compliance</w:t>
      </w:r>
      <w:proofErr w:type="gramEnd"/>
      <w:r w:rsidRPr="00BE3E8C">
        <w:rPr>
          <w:rFonts w:ascii="Georgia" w:hAnsi="Georgia" w:cs="Arial"/>
        </w:rPr>
        <w:t xml:space="preserve"> with Executive Orders: The </w:t>
      </w:r>
      <w:r w:rsidR="00EE3CD8">
        <w:rPr>
          <w:rFonts w:ascii="Georgia" w:eastAsia="Times New Roman" w:hAnsi="Georgia" w:cs="Times New Roman"/>
          <w:kern w:val="0"/>
          <w14:ligatures w14:val="none"/>
        </w:rPr>
        <w:t>Subgrantee</w:t>
      </w:r>
      <w:r w:rsidRPr="00BE3E8C">
        <w:rPr>
          <w:rFonts w:ascii="Georgia" w:hAnsi="Georgia" w:cs="Arial"/>
        </w:rPr>
        <w:t xml:space="preserve"> agrees to comply with the policies</w:t>
      </w:r>
    </w:p>
    <w:p w14:paraId="12EAE3B4" w14:textId="77777777" w:rsidR="00BE3E8C" w:rsidRPr="00C94B2C" w:rsidRDefault="00BE3E8C" w:rsidP="00191F06">
      <w:pPr>
        <w:pStyle w:val="ListParagraph"/>
        <w:spacing w:before="60" w:after="0" w:line="336" w:lineRule="auto"/>
        <w:rPr>
          <w:rFonts w:ascii="Georgia" w:hAnsi="Georgia" w:cs="Arial"/>
        </w:rPr>
      </w:pPr>
      <w:r w:rsidRPr="00C94B2C">
        <w:rPr>
          <w:rFonts w:ascii="Georgia" w:hAnsi="Georgia" w:cs="Arial"/>
        </w:rPr>
        <w:t>and to further the objectives set forth in all applicable Executive Orders currently in</w:t>
      </w:r>
    </w:p>
    <w:p w14:paraId="582E3B81" w14:textId="77777777" w:rsidR="00BE3E8C" w:rsidRPr="00C94B2C" w:rsidRDefault="00BE3E8C" w:rsidP="007F7481">
      <w:pPr>
        <w:pStyle w:val="ListParagraph"/>
        <w:spacing w:before="60" w:after="0" w:line="336" w:lineRule="auto"/>
        <w:rPr>
          <w:rFonts w:ascii="Georgia" w:hAnsi="Georgia" w:cs="Arial"/>
        </w:rPr>
      </w:pPr>
      <w:r w:rsidRPr="00C94B2C">
        <w:rPr>
          <w:rFonts w:ascii="Georgia" w:hAnsi="Georgia" w:cs="Arial"/>
        </w:rPr>
        <w:t>legal effect, including those issued on or after January 20, 2025, as well as Executive</w:t>
      </w:r>
    </w:p>
    <w:p w14:paraId="00ADB486" w14:textId="77777777" w:rsidR="00BE3E8C" w:rsidRDefault="00BE3E8C" w:rsidP="007F7481">
      <w:pPr>
        <w:pStyle w:val="ListParagraph"/>
        <w:spacing w:before="60" w:after="0" w:line="336" w:lineRule="auto"/>
        <w:rPr>
          <w:rFonts w:ascii="Georgia" w:hAnsi="Georgia" w:cs="Arial"/>
        </w:rPr>
      </w:pPr>
      <w:r w:rsidRPr="00C94B2C">
        <w:rPr>
          <w:rFonts w:ascii="Georgia" w:hAnsi="Georgia" w:cs="Arial"/>
        </w:rPr>
        <w:t>Orders that may be issued after the effective date of this award.</w:t>
      </w:r>
    </w:p>
    <w:p w14:paraId="22F31CA6" w14:textId="06E0ECED" w:rsidR="00BE3E8C" w:rsidRPr="00BE3E8C" w:rsidRDefault="00BE3E8C" w:rsidP="002D602A">
      <w:pPr>
        <w:spacing w:before="60" w:after="0" w:line="336" w:lineRule="auto"/>
        <w:ind w:firstLine="360"/>
        <w:rPr>
          <w:rFonts w:ascii="Georgia" w:hAnsi="Georgia" w:cs="Arial"/>
        </w:rPr>
      </w:pPr>
      <w:r>
        <w:rPr>
          <w:rFonts w:ascii="Georgia" w:hAnsi="Georgia" w:cs="Arial"/>
        </w:rPr>
        <w:t xml:space="preserve"> </w:t>
      </w:r>
      <w:r w:rsidRPr="00BE3E8C">
        <w:rPr>
          <w:rFonts w:ascii="Georgia" w:hAnsi="Georgia" w:cs="Arial"/>
        </w:rPr>
        <w:t xml:space="preserve">B. </w:t>
      </w:r>
      <w:r w:rsidR="00191F06">
        <w:rPr>
          <w:rFonts w:ascii="Georgia" w:hAnsi="Georgia" w:cs="Arial"/>
        </w:rPr>
        <w:t xml:space="preserve"> </w:t>
      </w:r>
      <w:r w:rsidRPr="00BE3E8C">
        <w:rPr>
          <w:rFonts w:ascii="Georgia" w:hAnsi="Georgia" w:cs="Arial"/>
        </w:rPr>
        <w:t xml:space="preserve">Executive Order 14173, 90 FR 8633 (Jan. 21, 2025): The </w:t>
      </w:r>
      <w:r w:rsidR="00957A6A">
        <w:rPr>
          <w:rFonts w:ascii="Georgia" w:eastAsia="Times New Roman" w:hAnsi="Georgia" w:cs="Times New Roman"/>
          <w:kern w:val="0"/>
          <w14:ligatures w14:val="none"/>
        </w:rPr>
        <w:t>Subgrantee</w:t>
      </w:r>
      <w:r w:rsidRPr="00BE3E8C">
        <w:rPr>
          <w:rFonts w:ascii="Georgia" w:hAnsi="Georgia" w:cs="Arial"/>
        </w:rPr>
        <w:t>:</w:t>
      </w:r>
    </w:p>
    <w:p w14:paraId="1B68BA86" w14:textId="40A58042" w:rsidR="00BE3E8C" w:rsidRPr="00957A6A" w:rsidRDefault="00BE3E8C" w:rsidP="002D602A">
      <w:pPr>
        <w:pStyle w:val="ListParagraph"/>
        <w:spacing w:before="60" w:after="0" w:line="336" w:lineRule="auto"/>
        <w:ind w:left="1080" w:hanging="360"/>
        <w:rPr>
          <w:rFonts w:ascii="Georgia" w:hAnsi="Georgia" w:cs="Arial"/>
        </w:rPr>
      </w:pPr>
      <w:r>
        <w:rPr>
          <w:rFonts w:ascii="Georgia" w:hAnsi="Georgia" w:cs="Arial"/>
        </w:rPr>
        <w:t>1</w:t>
      </w:r>
      <w:r w:rsidRPr="00C94B2C">
        <w:rPr>
          <w:rFonts w:ascii="Georgia" w:hAnsi="Georgia" w:cs="Arial"/>
        </w:rPr>
        <w:t xml:space="preserve">. </w:t>
      </w:r>
      <w:r>
        <w:rPr>
          <w:rFonts w:ascii="Georgia" w:hAnsi="Georgia" w:cs="Arial"/>
        </w:rPr>
        <w:t xml:space="preserve"> </w:t>
      </w:r>
      <w:r w:rsidR="00957A6A">
        <w:rPr>
          <w:rFonts w:ascii="Georgia" w:hAnsi="Georgia" w:cs="Arial"/>
        </w:rPr>
        <w:tab/>
      </w:r>
      <w:r w:rsidRPr="00C94B2C">
        <w:rPr>
          <w:rFonts w:ascii="Georgia" w:hAnsi="Georgia" w:cs="Arial"/>
        </w:rPr>
        <w:t>Agrees that compliance in all respects with all applicable Federal antidiscrimination</w:t>
      </w:r>
      <w:r w:rsidR="00957A6A">
        <w:rPr>
          <w:rFonts w:ascii="Georgia" w:hAnsi="Georgia" w:cs="Arial"/>
        </w:rPr>
        <w:t xml:space="preserve"> </w:t>
      </w:r>
      <w:r w:rsidRPr="00957A6A">
        <w:rPr>
          <w:rFonts w:ascii="Georgia" w:hAnsi="Georgia" w:cs="Arial"/>
        </w:rPr>
        <w:t>laws is material to the government’s payment decisions for</w:t>
      </w:r>
      <w:r w:rsidR="00957A6A" w:rsidRPr="00957A6A">
        <w:rPr>
          <w:rFonts w:ascii="Georgia" w:hAnsi="Georgia" w:cs="Arial"/>
        </w:rPr>
        <w:t xml:space="preserve"> </w:t>
      </w:r>
      <w:r w:rsidRPr="00957A6A">
        <w:rPr>
          <w:rFonts w:ascii="Georgia" w:hAnsi="Georgia" w:cs="Arial"/>
        </w:rPr>
        <w:t xml:space="preserve">purposes of </w:t>
      </w:r>
      <w:r w:rsidR="000D7316">
        <w:rPr>
          <w:rFonts w:ascii="Georgia" w:hAnsi="Georgia" w:cs="Arial"/>
        </w:rPr>
        <w:t>S</w:t>
      </w:r>
      <w:r w:rsidRPr="00957A6A">
        <w:rPr>
          <w:rFonts w:ascii="Georgia" w:hAnsi="Georgia" w:cs="Arial"/>
        </w:rPr>
        <w:t xml:space="preserve">ection 3729(b)(4) of Title 31 United States </w:t>
      </w:r>
      <w:proofErr w:type="gramStart"/>
      <w:r w:rsidRPr="00957A6A">
        <w:rPr>
          <w:rFonts w:ascii="Georgia" w:hAnsi="Georgia" w:cs="Arial"/>
        </w:rPr>
        <w:t>Code;</w:t>
      </w:r>
      <w:proofErr w:type="gramEnd"/>
      <w:r w:rsidRPr="00957A6A">
        <w:rPr>
          <w:rFonts w:ascii="Georgia" w:hAnsi="Georgia" w:cs="Arial"/>
        </w:rPr>
        <w:t xml:space="preserve"> </w:t>
      </w:r>
    </w:p>
    <w:p w14:paraId="7087FE94" w14:textId="36FDA284" w:rsidR="00BE3E8C" w:rsidRPr="00B25D4C" w:rsidRDefault="00BE3E8C" w:rsidP="00B25D4C">
      <w:pPr>
        <w:pStyle w:val="ListParagraph"/>
        <w:spacing w:before="60" w:after="0" w:line="336" w:lineRule="auto"/>
        <w:ind w:left="1080" w:hanging="360"/>
        <w:rPr>
          <w:rFonts w:ascii="Georgia" w:hAnsi="Georgia" w:cs="Arial"/>
        </w:rPr>
      </w:pPr>
      <w:r>
        <w:rPr>
          <w:rFonts w:ascii="Georgia" w:hAnsi="Georgia" w:cs="Arial"/>
        </w:rPr>
        <w:t>2</w:t>
      </w:r>
      <w:proofErr w:type="gramStart"/>
      <w:r w:rsidRPr="00C94B2C">
        <w:rPr>
          <w:rFonts w:ascii="Georgia" w:hAnsi="Georgia" w:cs="Arial"/>
        </w:rPr>
        <w:t xml:space="preserve">. </w:t>
      </w:r>
      <w:r w:rsidR="00957A6A">
        <w:rPr>
          <w:rFonts w:ascii="Georgia" w:hAnsi="Georgia" w:cs="Arial"/>
        </w:rPr>
        <w:tab/>
      </w:r>
      <w:r w:rsidRPr="00C94B2C">
        <w:rPr>
          <w:rFonts w:ascii="Georgia" w:hAnsi="Georgia" w:cs="Arial"/>
        </w:rPr>
        <w:t>Certifies</w:t>
      </w:r>
      <w:proofErr w:type="gramEnd"/>
      <w:r w:rsidRPr="00C94B2C">
        <w:rPr>
          <w:rFonts w:ascii="Georgia" w:hAnsi="Georgia" w:cs="Arial"/>
        </w:rPr>
        <w:t xml:space="preserve"> to the </w:t>
      </w:r>
      <w:r w:rsidR="00957A6A">
        <w:rPr>
          <w:rFonts w:ascii="Georgia" w:hAnsi="Georgia" w:cs="Arial"/>
        </w:rPr>
        <w:t>IBO</w:t>
      </w:r>
      <w:r w:rsidRPr="00C94B2C">
        <w:rPr>
          <w:rFonts w:ascii="Georgia" w:hAnsi="Georgia" w:cs="Arial"/>
        </w:rPr>
        <w:t xml:space="preserve"> that it does not operate any programs promoting</w:t>
      </w:r>
      <w:r w:rsidR="00B25D4C">
        <w:rPr>
          <w:rFonts w:ascii="Georgia" w:hAnsi="Georgia" w:cs="Arial"/>
        </w:rPr>
        <w:t xml:space="preserve"> </w:t>
      </w:r>
      <w:r w:rsidRPr="00B25D4C">
        <w:rPr>
          <w:rFonts w:ascii="Georgia" w:hAnsi="Georgia" w:cs="Arial"/>
        </w:rPr>
        <w:t>diversity, equity, and inclusion that violate any applicable Federal antidiscrimination</w:t>
      </w:r>
    </w:p>
    <w:p w14:paraId="01D7B046" w14:textId="56595960" w:rsidR="00BE3E8C" w:rsidRDefault="00202BE9" w:rsidP="002D602A">
      <w:pPr>
        <w:pStyle w:val="ListParagraph"/>
        <w:spacing w:before="60" w:after="0" w:line="336" w:lineRule="auto"/>
        <w:ind w:left="1080"/>
        <w:rPr>
          <w:rFonts w:ascii="Georgia" w:hAnsi="Georgia" w:cs="Arial"/>
        </w:rPr>
      </w:pPr>
      <w:r>
        <w:rPr>
          <w:rFonts w:ascii="Georgia" w:hAnsi="Georgia" w:cs="Arial"/>
        </w:rPr>
        <w:t>l</w:t>
      </w:r>
      <w:r w:rsidR="00BE3E8C" w:rsidRPr="00C94B2C">
        <w:rPr>
          <w:rFonts w:ascii="Georgia" w:hAnsi="Georgia" w:cs="Arial"/>
        </w:rPr>
        <w:t>aws</w:t>
      </w:r>
      <w:r>
        <w:rPr>
          <w:rFonts w:ascii="Georgia" w:hAnsi="Georgia" w:cs="Arial"/>
        </w:rPr>
        <w:t>; and</w:t>
      </w:r>
    </w:p>
    <w:p w14:paraId="0DF57BBD" w14:textId="77777777" w:rsidR="00527F22" w:rsidRPr="00C94B2C" w:rsidRDefault="00AF7584" w:rsidP="00527F22">
      <w:pPr>
        <w:pStyle w:val="ListParagraph"/>
        <w:spacing w:before="60" w:after="0" w:line="336" w:lineRule="auto"/>
        <w:ind w:left="1080" w:hanging="360"/>
        <w:rPr>
          <w:rFonts w:ascii="Georgia" w:hAnsi="Georgia" w:cs="Arial"/>
        </w:rPr>
      </w:pPr>
      <w:r w:rsidRPr="00AF7584">
        <w:rPr>
          <w:rFonts w:ascii="Georgia" w:hAnsi="Georgia" w:cs="Arial"/>
        </w:rPr>
        <w:t>3</w:t>
      </w:r>
      <w:proofErr w:type="gramStart"/>
      <w:r w:rsidRPr="00AF7584">
        <w:rPr>
          <w:rFonts w:ascii="Georgia" w:hAnsi="Georgia" w:cs="Arial"/>
        </w:rPr>
        <w:t>.</w:t>
      </w:r>
      <w:r>
        <w:rPr>
          <w:rFonts w:ascii="Georgia" w:hAnsi="Georgia" w:cs="Arial"/>
        </w:rPr>
        <w:t xml:space="preserve"> </w:t>
      </w:r>
      <w:r w:rsidR="002D602A">
        <w:rPr>
          <w:rFonts w:ascii="Georgia" w:hAnsi="Georgia" w:cs="Arial"/>
        </w:rPr>
        <w:tab/>
      </w:r>
      <w:r>
        <w:rPr>
          <w:rFonts w:ascii="Georgia" w:hAnsi="Georgia" w:cs="Arial"/>
        </w:rPr>
        <w:t>Acknowledges</w:t>
      </w:r>
      <w:proofErr w:type="gramEnd"/>
      <w:r>
        <w:rPr>
          <w:rFonts w:ascii="Georgia" w:hAnsi="Georgia" w:cs="Arial"/>
        </w:rPr>
        <w:t xml:space="preserve"> that </w:t>
      </w:r>
      <w:r w:rsidR="00860D1F">
        <w:rPr>
          <w:rFonts w:ascii="Georgia" w:hAnsi="Georgia" w:cs="Arial"/>
        </w:rPr>
        <w:t xml:space="preserve">the IBO may </w:t>
      </w:r>
      <w:r w:rsidR="00403EE3">
        <w:rPr>
          <w:rFonts w:ascii="Georgia" w:hAnsi="Georgia" w:cs="Arial"/>
        </w:rPr>
        <w:t>require the Subgrantee to submit</w:t>
      </w:r>
      <w:r w:rsidR="002D602A">
        <w:rPr>
          <w:rFonts w:ascii="Georgia" w:hAnsi="Georgia" w:cs="Arial"/>
        </w:rPr>
        <w:t xml:space="preserve"> an annual</w:t>
      </w:r>
      <w:r w:rsidR="00403EE3">
        <w:rPr>
          <w:rFonts w:ascii="Georgia" w:hAnsi="Georgia" w:cs="Arial"/>
        </w:rPr>
        <w:t xml:space="preserve"> </w:t>
      </w:r>
      <w:r w:rsidR="000B44A6">
        <w:rPr>
          <w:rFonts w:ascii="Georgia" w:hAnsi="Georgia" w:cs="Arial"/>
        </w:rPr>
        <w:t xml:space="preserve">certification </w:t>
      </w:r>
      <w:r w:rsidR="00F7419B">
        <w:rPr>
          <w:rFonts w:ascii="Georgia" w:hAnsi="Georgia" w:cs="Arial"/>
        </w:rPr>
        <w:t>to the IBO</w:t>
      </w:r>
      <w:r w:rsidR="00527F22">
        <w:rPr>
          <w:rFonts w:ascii="Georgia" w:hAnsi="Georgia" w:cs="Arial"/>
        </w:rPr>
        <w:t xml:space="preserve"> that </w:t>
      </w:r>
      <w:r w:rsidR="00527F22" w:rsidRPr="00C94B2C">
        <w:rPr>
          <w:rFonts w:ascii="Georgia" w:hAnsi="Georgia" w:cs="Arial"/>
        </w:rPr>
        <w:t>it does not operate any programs promoting</w:t>
      </w:r>
    </w:p>
    <w:p w14:paraId="1D98B118" w14:textId="77777777" w:rsidR="00527F22" w:rsidRPr="00C94B2C" w:rsidRDefault="00527F22" w:rsidP="00527F22">
      <w:pPr>
        <w:pStyle w:val="ListParagraph"/>
        <w:spacing w:before="60" w:after="0" w:line="336" w:lineRule="auto"/>
        <w:ind w:left="1080"/>
        <w:rPr>
          <w:rFonts w:ascii="Georgia" w:hAnsi="Georgia" w:cs="Arial"/>
        </w:rPr>
      </w:pPr>
      <w:r w:rsidRPr="00C94B2C">
        <w:rPr>
          <w:rFonts w:ascii="Georgia" w:hAnsi="Georgia" w:cs="Arial"/>
        </w:rPr>
        <w:t>diversity, equity, and inclusion that violate any applicable Federal antidiscrimination</w:t>
      </w:r>
    </w:p>
    <w:p w14:paraId="0D649F25" w14:textId="4A408ADB" w:rsidR="00AF7584" w:rsidRDefault="00527F22" w:rsidP="00527F22">
      <w:pPr>
        <w:pStyle w:val="ListParagraph"/>
        <w:spacing w:before="60" w:after="0" w:line="336" w:lineRule="auto"/>
        <w:ind w:left="1080"/>
        <w:rPr>
          <w:rFonts w:ascii="Georgia" w:hAnsi="Georgia" w:cs="Arial"/>
        </w:rPr>
      </w:pPr>
      <w:r w:rsidRPr="00C94B2C">
        <w:rPr>
          <w:rFonts w:ascii="Georgia" w:hAnsi="Georgia" w:cs="Arial"/>
        </w:rPr>
        <w:t>laws</w:t>
      </w:r>
      <w:r>
        <w:rPr>
          <w:rFonts w:ascii="Georgia" w:hAnsi="Georgia" w:cs="Arial"/>
        </w:rPr>
        <w:t>.</w:t>
      </w:r>
    </w:p>
    <w:p w14:paraId="54388DB3" w14:textId="7F9E1D4D" w:rsidR="00C83BE1" w:rsidRPr="00C83BE1" w:rsidRDefault="00830C49" w:rsidP="00C83BE1">
      <w:pPr>
        <w:spacing w:before="60" w:after="0" w:line="336" w:lineRule="auto"/>
        <w:ind w:left="630" w:hanging="270"/>
        <w:rPr>
          <w:rFonts w:ascii="Georgia" w:hAnsi="Georgia" w:cs="Arial"/>
        </w:rPr>
      </w:pPr>
      <w:r>
        <w:rPr>
          <w:rFonts w:ascii="Georgia" w:hAnsi="Georgia" w:cs="Arial"/>
        </w:rPr>
        <w:t xml:space="preserve">C.  Affirmative Duty to </w:t>
      </w:r>
      <w:r w:rsidR="0032792E">
        <w:rPr>
          <w:rFonts w:ascii="Georgia" w:hAnsi="Georgia" w:cs="Arial"/>
        </w:rPr>
        <w:t xml:space="preserve">Monitor for </w:t>
      </w:r>
      <w:r w:rsidR="0032792E" w:rsidRPr="00C83BE1">
        <w:rPr>
          <w:rFonts w:ascii="Georgia" w:eastAsia="Times New Roman" w:hAnsi="Georgia" w:cs="Times New Roman"/>
          <w:kern w:val="0"/>
          <w14:ligatures w14:val="none"/>
        </w:rPr>
        <w:t>and to Report Potential Incon</w:t>
      </w:r>
      <w:r w:rsidR="00C83BE1" w:rsidRPr="00C83BE1">
        <w:rPr>
          <w:rFonts w:ascii="Georgia" w:eastAsia="Times New Roman" w:hAnsi="Georgia" w:cs="Times New Roman"/>
          <w:kern w:val="0"/>
          <w14:ligatures w14:val="none"/>
        </w:rPr>
        <w:t xml:space="preserve">sistencies. The </w:t>
      </w:r>
      <w:r w:rsidR="00A64641">
        <w:rPr>
          <w:rFonts w:ascii="Georgia" w:eastAsia="Times New Roman" w:hAnsi="Georgia" w:cs="Times New Roman"/>
          <w:kern w:val="0"/>
          <w14:ligatures w14:val="none"/>
        </w:rPr>
        <w:t xml:space="preserve">Subgrantee </w:t>
      </w:r>
      <w:r w:rsidR="00C83BE1" w:rsidRPr="00C83BE1">
        <w:rPr>
          <w:rFonts w:ascii="Georgia" w:eastAsia="Times New Roman" w:hAnsi="Georgia" w:cs="Times New Roman"/>
          <w:kern w:val="0"/>
          <w14:ligatures w14:val="none"/>
        </w:rPr>
        <w:t xml:space="preserve">must actively monitor its administration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to ensure that its activities do not violate the requirements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At any time during the period of performance of this award, if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believes that any of the activities in its approved scope of work may be inconsistent with the policies outlined in any applicable Executive Order,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has an affirmative duty to immediately stop work on </w:t>
      </w:r>
      <w:r w:rsidR="00C83BE1" w:rsidRPr="00C83BE1">
        <w:rPr>
          <w:rFonts w:ascii="Georgia" w:eastAsia="Times New Roman" w:hAnsi="Georgia" w:cs="Times New Roman"/>
          <w:kern w:val="0"/>
          <w14:ligatures w14:val="none"/>
        </w:rPr>
        <w:lastRenderedPageBreak/>
        <w:t xml:space="preserve">those potentially inconsistent activities and immediately contact the </w:t>
      </w:r>
      <w:r w:rsidR="00A64641">
        <w:rPr>
          <w:rFonts w:ascii="Georgia" w:eastAsia="Times New Roman" w:hAnsi="Georgia" w:cs="Times New Roman"/>
          <w:kern w:val="0"/>
          <w14:ligatures w14:val="none"/>
        </w:rPr>
        <w:t>IBO</w:t>
      </w:r>
      <w:r w:rsidR="00C83BE1" w:rsidRPr="00C83BE1">
        <w:rPr>
          <w:rFonts w:ascii="Georgia" w:eastAsia="Times New Roman" w:hAnsi="Georgia" w:cs="Times New Roman"/>
          <w:kern w:val="0"/>
          <w14:ligatures w14:val="none"/>
        </w:rPr>
        <w:t xml:space="preserve"> to determine whether the potentially inconsistent activities may proceed under this award. The performance of activities that violate or that are otherwise inconsistent with requirements under any applicable Executive Order will result in appropriate enforcement action pursuant to 2 CFR 200.339, including the disallowance of costs and possible termination of a portion or </w:t>
      </w:r>
      <w:proofErr w:type="gramStart"/>
      <w:r w:rsidR="00C83BE1" w:rsidRPr="00C83BE1">
        <w:rPr>
          <w:rFonts w:ascii="Georgia" w:eastAsia="Times New Roman" w:hAnsi="Georgia" w:cs="Times New Roman"/>
          <w:kern w:val="0"/>
          <w14:ligatures w14:val="none"/>
        </w:rPr>
        <w:t>all of</w:t>
      </w:r>
      <w:proofErr w:type="gramEnd"/>
      <w:r w:rsidR="00C83BE1" w:rsidRPr="00C83BE1">
        <w:rPr>
          <w:rFonts w:ascii="Georgia" w:eastAsia="Times New Roman" w:hAnsi="Georgia" w:cs="Times New Roman"/>
          <w:kern w:val="0"/>
          <w14:ligatures w14:val="none"/>
        </w:rPr>
        <w:t xml:space="preserve"> this award.</w:t>
      </w:r>
    </w:p>
    <w:p w14:paraId="7485EFBC" w14:textId="69CC6CD5" w:rsidR="00BF3A62" w:rsidRDefault="00BE3E8C" w:rsidP="00527F22">
      <w:pPr>
        <w:pStyle w:val="ListParagraph"/>
        <w:ind w:left="1080"/>
        <w:rPr>
          <w:rFonts w:ascii="Georgia" w:eastAsia="Times New Roman" w:hAnsi="Georgia" w:cs="Times New Roman"/>
          <w:kern w:val="0"/>
          <w14:ligatures w14:val="none"/>
        </w:rPr>
      </w:pPr>
      <w:r w:rsidRPr="00AF7584">
        <w:rPr>
          <w:rFonts w:ascii="Georgia" w:hAnsi="Georgia" w:cs="Arial"/>
        </w:rPr>
        <w:t xml:space="preserve"> </w:t>
      </w:r>
    </w:p>
    <w:p w14:paraId="4C00A90C" w14:textId="73869997" w:rsidR="00996913" w:rsidRPr="00527F22" w:rsidRDefault="00E215DC"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 xml:space="preserve">National Policy Requirements </w:t>
      </w:r>
    </w:p>
    <w:p w14:paraId="48A7CC0E" w14:textId="31445658" w:rsidR="00F77CF4" w:rsidRDefault="00E215DC"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A. </w:t>
      </w:r>
      <w:r w:rsidR="00F77CF4">
        <w:rPr>
          <w:rFonts w:ascii="Georgia" w:eastAsia="Times New Roman" w:hAnsi="Georgia" w:cs="Times New Roman"/>
          <w:kern w:val="0"/>
          <w14:ligatures w14:val="none"/>
        </w:rPr>
        <w:tab/>
      </w:r>
      <w:r w:rsidR="00F77CF4" w:rsidRPr="00F77CF4">
        <w:rPr>
          <w:rFonts w:ascii="Georgia" w:eastAsia="Times New Roman" w:hAnsi="Georgia" w:cs="Times New Roman"/>
          <w:kern w:val="0"/>
          <w14:ligatures w14:val="none"/>
        </w:rPr>
        <w:t xml:space="preserve">The Program Fraud Civil Remedies Act (31 U.S.C. § 3801 </w:t>
      </w:r>
      <w:r w:rsidR="00F77CF4" w:rsidRPr="00F77CF4">
        <w:rPr>
          <w:rFonts w:ascii="Georgia" w:eastAsia="Times New Roman" w:hAnsi="Georgia" w:cs="Times New Roman"/>
          <w:i/>
          <w:iCs/>
          <w:kern w:val="0"/>
          <w14:ligatures w14:val="none"/>
        </w:rPr>
        <w:t>et seq.</w:t>
      </w:r>
      <w:r w:rsidR="00F77CF4" w:rsidRPr="00F77CF4">
        <w:rPr>
          <w:rFonts w:ascii="Georgia" w:eastAsia="Times New Roman" w:hAnsi="Georgia" w:cs="Times New Roman"/>
          <w:kern w:val="0"/>
          <w14:ligatures w14:val="none"/>
        </w:rPr>
        <w:t>)</w:t>
      </w:r>
      <w:r w:rsidR="00F77CF4">
        <w:rPr>
          <w:rFonts w:ascii="Georgia" w:eastAsia="Times New Roman" w:hAnsi="Georgia" w:cs="Times New Roman"/>
          <w:kern w:val="0"/>
          <w14:ligatures w14:val="none"/>
        </w:rPr>
        <w:t xml:space="preserve">. The Subgrantee acknowledges and understands </w:t>
      </w:r>
      <w:r w:rsidR="00964281">
        <w:rPr>
          <w:rFonts w:ascii="Georgia" w:eastAsia="Times New Roman" w:hAnsi="Georgia" w:cs="Times New Roman"/>
          <w:kern w:val="0"/>
          <w14:ligatures w14:val="none"/>
        </w:rPr>
        <w:t>that</w:t>
      </w:r>
      <w:r w:rsidR="00F77CF4" w:rsidRPr="00F77CF4">
        <w:rPr>
          <w:rFonts w:ascii="Georgia" w:eastAsia="Times New Roman" w:hAnsi="Georgia" w:cs="Times New Roman"/>
          <w:kern w:val="0"/>
          <w14:ligatures w14:val="none"/>
        </w:rPr>
        <w:t xml:space="preserve"> civil penalties </w:t>
      </w:r>
      <w:r w:rsidR="00505A3E">
        <w:rPr>
          <w:rFonts w:ascii="Georgia" w:eastAsia="Times New Roman" w:hAnsi="Georgia" w:cs="Times New Roman"/>
          <w:kern w:val="0"/>
          <w14:ligatures w14:val="none"/>
        </w:rPr>
        <w:t xml:space="preserve">may be imposed </w:t>
      </w:r>
      <w:r w:rsidR="00F77CF4" w:rsidRPr="00F77CF4">
        <w:rPr>
          <w:rFonts w:ascii="Georgia" w:eastAsia="Times New Roman" w:hAnsi="Georgia" w:cs="Times New Roman"/>
          <w:kern w:val="0"/>
          <w14:ligatures w14:val="none"/>
        </w:rPr>
        <w:t xml:space="preserve">against </w:t>
      </w:r>
      <w:proofErr w:type="gramStart"/>
      <w:r w:rsidR="00F77CF4" w:rsidRPr="00F77CF4">
        <w:rPr>
          <w:rFonts w:ascii="Georgia" w:eastAsia="Times New Roman" w:hAnsi="Georgia" w:cs="Times New Roman"/>
          <w:kern w:val="0"/>
          <w14:ligatures w14:val="none"/>
        </w:rPr>
        <w:t>persons</w:t>
      </w:r>
      <w:proofErr w:type="gramEnd"/>
      <w:r w:rsidR="00F77CF4" w:rsidRPr="00F77CF4">
        <w:rPr>
          <w:rFonts w:ascii="Georgia" w:eastAsia="Times New Roman" w:hAnsi="Georgia" w:cs="Times New Roman"/>
          <w:kern w:val="0"/>
          <w14:ligatures w14:val="none"/>
        </w:rPr>
        <w:t xml:space="preserve"> who make false, fictitious, or fraudulent claims to the Federal Government for money (including money representing grants, loans, or other benefits). </w:t>
      </w:r>
    </w:p>
    <w:p w14:paraId="1D1F81BF" w14:textId="77777777" w:rsidR="00505A3E" w:rsidRDefault="00505A3E" w:rsidP="00F46CCE">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2723119B" w14:textId="197586DE" w:rsidR="00B0202A" w:rsidRPr="00B0202A" w:rsidRDefault="00F77CF4" w:rsidP="00B0202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sidRPr="00F77CF4">
        <w:rPr>
          <w:rFonts w:ascii="Georgia" w:eastAsia="Times New Roman" w:hAnsi="Georgia" w:cs="Times New Roman"/>
          <w:kern w:val="0"/>
          <w14:ligatures w14:val="none"/>
        </w:rPr>
        <w:t>B.</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B0202A" w:rsidRPr="00B0202A">
        <w:rPr>
          <w:rFonts w:ascii="Georgia" w:eastAsia="Times New Roman" w:hAnsi="Georgia" w:cs="Times New Roman"/>
          <w:kern w:val="0"/>
          <w14:ligatures w14:val="none"/>
        </w:rPr>
        <w:t>The False Claims Amendments Act of 1986 and the False Statements Accountability Act of 1996 (18 U.S.C. §§ 287 and 1001, respectively)</w:t>
      </w:r>
      <w:r w:rsidR="00B0202A">
        <w:rPr>
          <w:rFonts w:ascii="Georgia" w:eastAsia="Times New Roman" w:hAnsi="Georgia" w:cs="Times New Roman"/>
          <w:kern w:val="0"/>
          <w14:ligatures w14:val="none"/>
        </w:rPr>
        <w:t xml:space="preserve">. The Subgrantee acknowledges and understands </w:t>
      </w:r>
      <w:r w:rsidR="005A26A1">
        <w:rPr>
          <w:rFonts w:ascii="Georgia" w:eastAsia="Times New Roman" w:hAnsi="Georgia" w:cs="Times New Roman"/>
          <w:kern w:val="0"/>
          <w14:ligatures w14:val="none"/>
        </w:rPr>
        <w:t xml:space="preserve">that </w:t>
      </w:r>
      <w:r w:rsidR="00BE21AC">
        <w:rPr>
          <w:rFonts w:ascii="Georgia" w:eastAsia="Times New Roman" w:hAnsi="Georgia" w:cs="Times New Roman"/>
          <w:kern w:val="0"/>
          <w14:ligatures w14:val="none"/>
        </w:rPr>
        <w:t xml:space="preserve">the </w:t>
      </w:r>
      <w:r w:rsidR="005A26A1">
        <w:rPr>
          <w:rFonts w:ascii="Georgia" w:eastAsia="Times New Roman" w:hAnsi="Georgia" w:cs="Times New Roman"/>
          <w:kern w:val="0"/>
          <w14:ligatures w14:val="none"/>
        </w:rPr>
        <w:t>making or presen</w:t>
      </w:r>
      <w:r w:rsidR="00BE21AC">
        <w:rPr>
          <w:rFonts w:ascii="Georgia" w:eastAsia="Times New Roman" w:hAnsi="Georgia" w:cs="Times New Roman"/>
          <w:kern w:val="0"/>
          <w14:ligatures w14:val="none"/>
        </w:rPr>
        <w:t xml:space="preserve">ting of </w:t>
      </w:r>
      <w:r w:rsidR="00B0202A" w:rsidRPr="00B0202A">
        <w:rPr>
          <w:rFonts w:ascii="Georgia" w:eastAsia="Times New Roman" w:hAnsi="Georgia" w:cs="Times New Roman"/>
          <w:kern w:val="0"/>
          <w14:ligatures w14:val="none"/>
        </w:rPr>
        <w:t xml:space="preserve">any false, fictitious, or fraudulent statement, representation, or claim against the United States </w:t>
      </w:r>
      <w:r w:rsidR="00624112">
        <w:rPr>
          <w:rFonts w:ascii="Georgia" w:eastAsia="Times New Roman" w:hAnsi="Georgia" w:cs="Times New Roman"/>
          <w:kern w:val="0"/>
          <w14:ligatures w14:val="none"/>
        </w:rPr>
        <w:t>may</w:t>
      </w:r>
      <w:r w:rsidR="00F36E48">
        <w:rPr>
          <w:rFonts w:ascii="Georgia" w:eastAsia="Times New Roman" w:hAnsi="Georgia" w:cs="Times New Roman"/>
          <w:kern w:val="0"/>
          <w14:ligatures w14:val="none"/>
        </w:rPr>
        <w:t xml:space="preserve"> result </w:t>
      </w:r>
      <w:proofErr w:type="gramStart"/>
      <w:r w:rsidR="00F36E48">
        <w:rPr>
          <w:rFonts w:ascii="Georgia" w:eastAsia="Times New Roman" w:hAnsi="Georgia" w:cs="Times New Roman"/>
          <w:kern w:val="0"/>
          <w14:ligatures w14:val="none"/>
        </w:rPr>
        <w:t xml:space="preserve">in </w:t>
      </w:r>
      <w:r w:rsidR="00B0202A" w:rsidRPr="00B0202A">
        <w:rPr>
          <w:rFonts w:ascii="Georgia" w:eastAsia="Times New Roman" w:hAnsi="Georgia" w:cs="Times New Roman"/>
          <w:kern w:val="0"/>
          <w14:ligatures w14:val="none"/>
        </w:rPr>
        <w:t xml:space="preserve"> imprisonment</w:t>
      </w:r>
      <w:proofErr w:type="gramEnd"/>
      <w:r w:rsidR="00B0202A" w:rsidRPr="00B0202A">
        <w:rPr>
          <w:rFonts w:ascii="Georgia" w:eastAsia="Times New Roman" w:hAnsi="Georgia" w:cs="Times New Roman"/>
          <w:kern w:val="0"/>
          <w14:ligatures w14:val="none"/>
        </w:rPr>
        <w:t xml:space="preserve"> </w:t>
      </w:r>
      <w:r w:rsidR="00C6195A">
        <w:rPr>
          <w:rFonts w:ascii="Georgia" w:eastAsia="Times New Roman" w:hAnsi="Georgia" w:cs="Times New Roman"/>
          <w:kern w:val="0"/>
          <w14:ligatures w14:val="none"/>
        </w:rPr>
        <w:t>and fines under Federal law</w:t>
      </w:r>
      <w:r w:rsidR="00B0202A" w:rsidRPr="00B0202A">
        <w:rPr>
          <w:rFonts w:ascii="Georgia" w:eastAsia="Times New Roman" w:hAnsi="Georgia" w:cs="Times New Roman"/>
          <w:kern w:val="0"/>
          <w14:ligatures w14:val="none"/>
        </w:rPr>
        <w:t xml:space="preserve">. </w:t>
      </w:r>
    </w:p>
    <w:p w14:paraId="2E8AB158" w14:textId="07671C83" w:rsidR="00F77CF4" w:rsidRDefault="00F77CF4"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D11DAA9" w14:textId="569F7EE1" w:rsidR="005244D0" w:rsidRPr="005244D0" w:rsidRDefault="00F77CF4" w:rsidP="005244D0">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C</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244D0" w:rsidRPr="005244D0">
        <w:rPr>
          <w:rFonts w:ascii="Georgia" w:eastAsia="Times New Roman" w:hAnsi="Georgia" w:cs="Times New Roman"/>
          <w:kern w:val="0"/>
          <w14:ligatures w14:val="none"/>
        </w:rPr>
        <w:t>The Civil False Claims Act (31 U.S.C. §§ 3729 - 3733)</w:t>
      </w:r>
      <w:r w:rsidR="005244D0">
        <w:rPr>
          <w:rFonts w:ascii="Georgia" w:eastAsia="Times New Roman" w:hAnsi="Georgia" w:cs="Times New Roman"/>
          <w:kern w:val="0"/>
          <w14:ligatures w14:val="none"/>
        </w:rPr>
        <w:t xml:space="preserve">. </w:t>
      </w:r>
      <w:r w:rsidR="005244D0" w:rsidRPr="005244D0">
        <w:rPr>
          <w:rFonts w:ascii="Georgia" w:eastAsia="Times New Roman" w:hAnsi="Georgia" w:cs="Times New Roman"/>
          <w:kern w:val="0"/>
          <w14:ligatures w14:val="none"/>
        </w:rPr>
        <w:t xml:space="preserve"> </w:t>
      </w:r>
      <w:r w:rsidR="005244D0">
        <w:rPr>
          <w:rFonts w:ascii="Georgia" w:eastAsia="Times New Roman" w:hAnsi="Georgia" w:cs="Times New Roman"/>
          <w:kern w:val="0"/>
          <w14:ligatures w14:val="none"/>
        </w:rPr>
        <w:t>The Subgrantee acknowledges and understands</w:t>
      </w:r>
      <w:r w:rsidR="005244D0" w:rsidRPr="005244D0">
        <w:rPr>
          <w:rFonts w:ascii="Georgia" w:eastAsia="Times New Roman" w:hAnsi="Georgia" w:cs="Times New Roman"/>
          <w:kern w:val="0"/>
          <w14:ligatures w14:val="none"/>
        </w:rPr>
        <w:t xml:space="preserve"> that suits </w:t>
      </w:r>
      <w:r w:rsidR="00C2430C">
        <w:rPr>
          <w:rFonts w:ascii="Georgia" w:eastAsia="Times New Roman" w:hAnsi="Georgia" w:cs="Times New Roman"/>
          <w:kern w:val="0"/>
          <w14:ligatures w14:val="none"/>
        </w:rPr>
        <w:t>may</w:t>
      </w:r>
      <w:r w:rsidR="005244D0" w:rsidRPr="005244D0">
        <w:rPr>
          <w:rFonts w:ascii="Georgia" w:eastAsia="Times New Roman" w:hAnsi="Georgia" w:cs="Times New Roman"/>
          <w:kern w:val="0"/>
          <w14:ligatures w14:val="none"/>
        </w:rPr>
        <w:t xml:space="preserve"> be brought by the government, or a person on behalf of the government, for false claims made under Federal assistance programs. </w:t>
      </w:r>
    </w:p>
    <w:p w14:paraId="60C09B7F" w14:textId="70FE5C29"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1BB3EF25" w14:textId="0AC7629B"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D</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72709" w:rsidRPr="00572709">
        <w:rPr>
          <w:rFonts w:ascii="Georgia" w:eastAsia="Times New Roman" w:hAnsi="Georgia" w:cs="Times New Roman"/>
          <w:kern w:val="0"/>
          <w14:ligatures w14:val="none"/>
        </w:rPr>
        <w:t>The Copeland Anti-Kickback Act (18 U.S.C. § 874)</w:t>
      </w:r>
      <w:r w:rsidR="00572709">
        <w:rPr>
          <w:rFonts w:ascii="Georgia" w:eastAsia="Times New Roman" w:hAnsi="Georgia" w:cs="Times New Roman"/>
          <w:kern w:val="0"/>
          <w14:ligatures w14:val="none"/>
        </w:rPr>
        <w:t xml:space="preserve">. </w:t>
      </w:r>
      <w:r w:rsidR="00572709" w:rsidRPr="00572709">
        <w:rPr>
          <w:rFonts w:ascii="Georgia" w:eastAsia="Times New Roman" w:hAnsi="Georgia" w:cs="Times New Roman"/>
          <w:kern w:val="0"/>
          <w14:ligatures w14:val="none"/>
        </w:rPr>
        <w:t xml:space="preserve"> </w:t>
      </w:r>
      <w:r w:rsidR="00F16025" w:rsidRPr="00F16025">
        <w:rPr>
          <w:rFonts w:ascii="Georgia" w:eastAsia="Times New Roman" w:hAnsi="Georgia" w:cs="Times New Roman"/>
          <w:kern w:val="0"/>
          <w14:ligatures w14:val="none"/>
        </w:rPr>
        <w:t>The Subgrantee agrees that it shall comply and ensure that its contractors and subcontractors (pursuant to 40 U.S.C. § 3145) comply with the Copeland Anti-Kickback Act, which prohibits a person or organization engaged in a Federally supported project from enticing an employee working on the project from giving up a part of the employee’s compensation under an employment contract.</w:t>
      </w:r>
    </w:p>
    <w:p w14:paraId="7D241B26"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FB19086" w14:textId="58684726" w:rsidR="00090745" w:rsidRPr="00090745" w:rsidRDefault="00F77CF4" w:rsidP="00090745">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E</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090745" w:rsidRPr="00090745">
        <w:rPr>
          <w:rFonts w:ascii="Georgia" w:eastAsia="Times New Roman" w:hAnsi="Georgia" w:cs="Times New Roman"/>
          <w:kern w:val="0"/>
          <w14:ligatures w14:val="none"/>
        </w:rPr>
        <w:t>The Uniform Relocation Assistance and Real Property Acquisition Policies Act of 1970 (42 U.S.C. § 4601 et seq.) and implementing regulations issued at 15 CFR Part 11</w:t>
      </w:r>
      <w:r w:rsidR="00090745">
        <w:rPr>
          <w:rFonts w:ascii="Georgia" w:eastAsia="Times New Roman" w:hAnsi="Georgia" w:cs="Times New Roman"/>
          <w:kern w:val="0"/>
          <w14:ligatures w14:val="none"/>
        </w:rPr>
        <w:t xml:space="preserve">. The Subgrantee </w:t>
      </w:r>
      <w:r w:rsidR="000965B5">
        <w:rPr>
          <w:rFonts w:ascii="Georgia" w:eastAsia="Times New Roman" w:hAnsi="Georgia" w:cs="Times New Roman"/>
          <w:kern w:val="0"/>
          <w14:ligatures w14:val="none"/>
        </w:rPr>
        <w:t>shall ensure the</w:t>
      </w:r>
      <w:r w:rsidR="00090745" w:rsidRPr="00090745">
        <w:rPr>
          <w:rFonts w:ascii="Georgia" w:eastAsia="Times New Roman" w:hAnsi="Georgia" w:cs="Times New Roman"/>
          <w:kern w:val="0"/>
          <w14:ligatures w14:val="none"/>
        </w:rPr>
        <w:t xml:space="preserve"> fair and equitable treatment of displaced </w:t>
      </w:r>
      <w:proofErr w:type="gramStart"/>
      <w:r w:rsidR="00090745" w:rsidRPr="00090745">
        <w:rPr>
          <w:rFonts w:ascii="Georgia" w:eastAsia="Times New Roman" w:hAnsi="Georgia" w:cs="Times New Roman"/>
          <w:kern w:val="0"/>
          <w14:ligatures w14:val="none"/>
        </w:rPr>
        <w:t>persons or persons</w:t>
      </w:r>
      <w:proofErr w:type="gramEnd"/>
      <w:r w:rsidR="00090745" w:rsidRPr="00090745">
        <w:rPr>
          <w:rFonts w:ascii="Georgia" w:eastAsia="Times New Roman" w:hAnsi="Georgia" w:cs="Times New Roman"/>
          <w:kern w:val="0"/>
          <w14:ligatures w14:val="none"/>
        </w:rPr>
        <w:t xml:space="preserve"> whose property is acquired </w:t>
      </w:r>
      <w:proofErr w:type="gramStart"/>
      <w:r w:rsidR="00090745" w:rsidRPr="00090745">
        <w:rPr>
          <w:rFonts w:ascii="Georgia" w:eastAsia="Times New Roman" w:hAnsi="Georgia" w:cs="Times New Roman"/>
          <w:kern w:val="0"/>
          <w14:ligatures w14:val="none"/>
        </w:rPr>
        <w:t>as a result of</w:t>
      </w:r>
      <w:proofErr w:type="gramEnd"/>
      <w:r w:rsidR="00090745" w:rsidRPr="00090745">
        <w:rPr>
          <w:rFonts w:ascii="Georgia" w:eastAsia="Times New Roman" w:hAnsi="Georgia" w:cs="Times New Roman"/>
          <w:kern w:val="0"/>
          <w14:ligatures w14:val="none"/>
        </w:rPr>
        <w:t xml:space="preserve"> Federal or </w:t>
      </w:r>
      <w:proofErr w:type="gramStart"/>
      <w:r w:rsidR="00090745" w:rsidRPr="00090745">
        <w:rPr>
          <w:rFonts w:ascii="Georgia" w:eastAsia="Times New Roman" w:hAnsi="Georgia" w:cs="Times New Roman"/>
          <w:kern w:val="0"/>
          <w14:ligatures w14:val="none"/>
        </w:rPr>
        <w:t>Federally-assisted</w:t>
      </w:r>
      <w:proofErr w:type="gramEnd"/>
      <w:r w:rsidR="00090745" w:rsidRPr="00090745">
        <w:rPr>
          <w:rFonts w:ascii="Georgia" w:eastAsia="Times New Roman" w:hAnsi="Georgia" w:cs="Times New Roman"/>
          <w:kern w:val="0"/>
          <w14:ligatures w14:val="none"/>
        </w:rPr>
        <w:t xml:space="preserve"> programs. </w:t>
      </w:r>
      <w:r w:rsidR="004A7FAF">
        <w:rPr>
          <w:rFonts w:ascii="Georgia" w:eastAsia="Times New Roman" w:hAnsi="Georgia" w:cs="Times New Roman"/>
          <w:kern w:val="0"/>
          <w14:ligatures w14:val="none"/>
        </w:rPr>
        <w:t xml:space="preserve">The Subgrantee agrees to apply these </w:t>
      </w:r>
      <w:r w:rsidR="00090745" w:rsidRPr="00090745">
        <w:rPr>
          <w:rFonts w:ascii="Georgia" w:eastAsia="Times New Roman" w:hAnsi="Georgia" w:cs="Times New Roman"/>
          <w:kern w:val="0"/>
          <w14:ligatures w14:val="none"/>
        </w:rPr>
        <w:t xml:space="preserve">requirements to all interests in real property acquired for project purposes regardless of Federal participation in purchases. </w:t>
      </w:r>
    </w:p>
    <w:p w14:paraId="6D9BC6E4"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842E651" w14:textId="572CDD08" w:rsidR="00B158DA" w:rsidRDefault="00F46CCE" w:rsidP="00B158D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F</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FD0A61">
        <w:rPr>
          <w:rFonts w:ascii="Georgia" w:eastAsia="Times New Roman" w:hAnsi="Georgia" w:cs="Times New Roman"/>
          <w:kern w:val="0"/>
          <w14:ligatures w14:val="none"/>
        </w:rPr>
        <w:t>To the extent applicable, the Subgrantee ack</w:t>
      </w:r>
      <w:r w:rsidR="00152CB6">
        <w:rPr>
          <w:rFonts w:ascii="Georgia" w:eastAsia="Times New Roman" w:hAnsi="Georgia" w:cs="Times New Roman"/>
          <w:kern w:val="0"/>
          <w14:ligatures w14:val="none"/>
        </w:rPr>
        <w:t xml:space="preserve">nowledges and agrees that it shall comply </w:t>
      </w:r>
      <w:r w:rsidR="00152CB6">
        <w:rPr>
          <w:rFonts w:ascii="Georgia" w:eastAsia="Times New Roman" w:hAnsi="Georgia" w:cs="Times New Roman"/>
          <w:kern w:val="0"/>
          <w14:ligatures w14:val="none"/>
        </w:rPr>
        <w:lastRenderedPageBreak/>
        <w:t>with t</w:t>
      </w:r>
      <w:r w:rsidR="00B158DA" w:rsidRPr="00B158DA">
        <w:rPr>
          <w:rFonts w:ascii="Georgia" w:eastAsia="Times New Roman" w:hAnsi="Georgia" w:cs="Times New Roman"/>
          <w:kern w:val="0"/>
          <w14:ligatures w14:val="none"/>
        </w:rPr>
        <w:t>he Hatch Act (5 U.S.C. §§ 1501-1508 and 7321-7326)</w:t>
      </w:r>
      <w:r w:rsidR="00152CB6">
        <w:rPr>
          <w:rFonts w:ascii="Georgia" w:eastAsia="Times New Roman" w:hAnsi="Georgia" w:cs="Times New Roman"/>
          <w:kern w:val="0"/>
          <w14:ligatures w14:val="none"/>
        </w:rPr>
        <w:t xml:space="preserve">, </w:t>
      </w:r>
      <w:r w:rsidR="00B158DA" w:rsidRPr="00B158DA">
        <w:rPr>
          <w:rFonts w:ascii="Georgia" w:eastAsia="Times New Roman" w:hAnsi="Georgia" w:cs="Times New Roman"/>
          <w:kern w:val="0"/>
          <w14:ligatures w14:val="none"/>
        </w:rPr>
        <w:t xml:space="preserve">which limits the political activities of employees or officers of state or local governments whose principal employment activities are funded in whole or in part with Federal funds. </w:t>
      </w:r>
    </w:p>
    <w:p w14:paraId="587F6046" w14:textId="77777777" w:rsidR="00003AAC" w:rsidRDefault="00003AAC" w:rsidP="00003AAC">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1CEDF01D" w14:textId="5AA35164" w:rsidR="00A375E3" w:rsidRDefault="00115A31"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G.  </w:t>
      </w:r>
      <w:r w:rsidR="00003AAC">
        <w:rPr>
          <w:rFonts w:ascii="Georgia" w:eastAsia="Times New Roman" w:hAnsi="Georgia" w:cs="Times New Roman"/>
          <w:kern w:val="0"/>
          <w14:ligatures w14:val="none"/>
        </w:rPr>
        <w:t>To the extent applicable, the Subgrantee acknowledges and agrees that it shall comply with t</w:t>
      </w:r>
      <w:r w:rsidR="00003AAC" w:rsidRPr="00B158DA">
        <w:rPr>
          <w:rFonts w:ascii="Georgia" w:eastAsia="Times New Roman" w:hAnsi="Georgia" w:cs="Times New Roman"/>
          <w:kern w:val="0"/>
          <w14:ligatures w14:val="none"/>
        </w:rPr>
        <w:t>he</w:t>
      </w:r>
      <w:r w:rsidR="00003AAC">
        <w:rPr>
          <w:rFonts w:ascii="Georgia" w:eastAsia="Times New Roman" w:hAnsi="Georgia" w:cs="Times New Roman"/>
          <w:kern w:val="0"/>
          <w14:ligatures w14:val="none"/>
        </w:rPr>
        <w:t xml:space="preserve"> provisions of the Fly America Act (</w:t>
      </w:r>
      <w:r w:rsidR="00AD4B59" w:rsidRPr="00AD4B59">
        <w:rPr>
          <w:rFonts w:ascii="Georgia" w:eastAsia="Times New Roman" w:hAnsi="Georgia" w:cs="Times New Roman"/>
          <w:kern w:val="0"/>
          <w14:ligatures w14:val="none"/>
        </w:rPr>
        <w:t xml:space="preserve">49 U.S.C. § 40118). The </w:t>
      </w:r>
      <w:proofErr w:type="gramStart"/>
      <w:r w:rsidR="00AD4B59" w:rsidRPr="00AD4B59">
        <w:rPr>
          <w:rFonts w:ascii="Georgia" w:eastAsia="Times New Roman" w:hAnsi="Georgia" w:cs="Times New Roman"/>
          <w:kern w:val="0"/>
          <w14:ligatures w14:val="none"/>
        </w:rPr>
        <w:t>implementing</w:t>
      </w:r>
      <w:proofErr w:type="gramEnd"/>
      <w:r w:rsidR="00AD4B59" w:rsidRPr="00AD4B59">
        <w:rPr>
          <w:rFonts w:ascii="Georgia" w:eastAsia="Times New Roman" w:hAnsi="Georgia" w:cs="Times New Roman"/>
          <w:kern w:val="0"/>
          <w14:ligatures w14:val="none"/>
        </w:rPr>
        <w:t xml:space="preserve"> regulations of the Fly America Act are found at 41 CFR §§ 301-10.131 through 301-10.143. </w:t>
      </w:r>
    </w:p>
    <w:p w14:paraId="731FA68D" w14:textId="77777777" w:rsidR="007977BA" w:rsidRDefault="007977BA"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3ADAD00C" w14:textId="77777777" w:rsidR="00590A41" w:rsidRPr="00412A83" w:rsidRDefault="00590A41" w:rsidP="000C7008">
      <w:pPr>
        <w:pStyle w:val="ListParagraph"/>
        <w:widowControl w:val="0"/>
        <w:numPr>
          <w:ilvl w:val="0"/>
          <w:numId w:val="9"/>
        </w:numPr>
        <w:tabs>
          <w:tab w:val="left" w:pos="360"/>
        </w:tabs>
        <w:autoSpaceDE w:val="0"/>
        <w:autoSpaceDN w:val="0"/>
        <w:spacing w:before="230" w:after="0" w:line="336" w:lineRule="auto"/>
        <w:ind w:left="360"/>
        <w:jc w:val="left"/>
        <w:rPr>
          <w:rFonts w:ascii="Georgia" w:hAnsi="Georgia"/>
          <w:b/>
          <w:bCs/>
          <w:u w:val="single"/>
        </w:rPr>
      </w:pPr>
      <w:r w:rsidRPr="00412A83">
        <w:rPr>
          <w:rFonts w:ascii="Georgia" w:hAnsi="Georgia"/>
          <w:b/>
          <w:bCs/>
          <w:u w:val="single"/>
        </w:rPr>
        <w:t xml:space="preserve">Uniform Guidance Exceptions, Adjustments, and Clarifications Applicable to Fixed Amount Subgrants </w:t>
      </w:r>
      <w:proofErr w:type="gramStart"/>
      <w:r w:rsidRPr="00412A83">
        <w:rPr>
          <w:rFonts w:ascii="Georgia" w:hAnsi="Georgia"/>
          <w:b/>
          <w:bCs/>
          <w:u w:val="single"/>
        </w:rPr>
        <w:t>For</w:t>
      </w:r>
      <w:proofErr w:type="gramEnd"/>
      <w:r w:rsidRPr="00412A83">
        <w:rPr>
          <w:rFonts w:ascii="Georgia" w:hAnsi="Georgia"/>
          <w:b/>
          <w:bCs/>
          <w:u w:val="single"/>
        </w:rPr>
        <w:t xml:space="preserve"> Which the Major Purpose of the Subgrant is a Broadband Infrastructure Project(s)</w:t>
      </w:r>
    </w:p>
    <w:p w14:paraId="3F2A0283" w14:textId="6A0610C5" w:rsidR="00E30E29" w:rsidRDefault="00590A41" w:rsidP="00E30E29">
      <w:pPr>
        <w:pStyle w:val="ListParagraph"/>
        <w:widowControl w:val="0"/>
        <w:tabs>
          <w:tab w:val="left" w:pos="360"/>
        </w:tabs>
        <w:autoSpaceDE w:val="0"/>
        <w:autoSpaceDN w:val="0"/>
        <w:spacing w:before="230" w:after="0" w:line="336" w:lineRule="auto"/>
        <w:ind w:left="360"/>
        <w:rPr>
          <w:rFonts w:ascii="Georgia" w:hAnsi="Georgia"/>
        </w:rPr>
      </w:pPr>
      <w:r w:rsidRPr="00C42B1A">
        <w:rPr>
          <w:rFonts w:ascii="Georgia" w:hAnsi="Georgia"/>
        </w:rPr>
        <w:t>The following Uniform Guidance exceptions, adjustments, and clarifications apply to fixed amount subgrants for which the major purpose of the subgrant is a broadband infrastructure project. Throughout the below discussion on exceptions, adjustments, and clarifications, the phrase “fixed amount subgrant” is used as shorthand to refer to fixed amount subgrants as described in the preceding sentence.</w:t>
      </w:r>
    </w:p>
    <w:p w14:paraId="6D472DC7" w14:textId="77777777" w:rsidR="00E30E29" w:rsidRPr="00E30E29" w:rsidRDefault="00E30E29" w:rsidP="009334E6">
      <w:pPr>
        <w:pStyle w:val="ListParagraph"/>
        <w:widowControl w:val="0"/>
        <w:tabs>
          <w:tab w:val="left" w:pos="360"/>
        </w:tabs>
        <w:autoSpaceDE w:val="0"/>
        <w:autoSpaceDN w:val="0"/>
        <w:spacing w:after="0" w:line="240" w:lineRule="auto"/>
        <w:ind w:left="360"/>
        <w:rPr>
          <w:rFonts w:ascii="Georgia" w:hAnsi="Georgia"/>
        </w:rPr>
      </w:pPr>
    </w:p>
    <w:p w14:paraId="20E1DC1D" w14:textId="3976E16B" w:rsidR="00FB160F" w:rsidRPr="00EB40D8" w:rsidRDefault="00F17665" w:rsidP="000C7008">
      <w:pPr>
        <w:pStyle w:val="ListParagraph"/>
        <w:widowControl w:val="0"/>
        <w:numPr>
          <w:ilvl w:val="0"/>
          <w:numId w:val="13"/>
        </w:numPr>
        <w:tabs>
          <w:tab w:val="left" w:pos="810"/>
          <w:tab w:val="left" w:pos="2591"/>
        </w:tabs>
        <w:autoSpaceDE w:val="0"/>
        <w:autoSpaceDN w:val="0"/>
        <w:spacing w:before="240" w:after="0" w:line="336" w:lineRule="auto"/>
        <w:ind w:left="810" w:right="749" w:hanging="450"/>
        <w:rPr>
          <w:rFonts w:ascii="Georgia" w:hAnsi="Georgia"/>
          <w:b/>
          <w:bCs/>
        </w:rPr>
      </w:pPr>
      <w:bookmarkStart w:id="56" w:name="40._Uniform_Guidance_Exceptions,_Adjustm"/>
      <w:bookmarkStart w:id="57" w:name="40.1._Exceptions_to_2_CFR_Part_200_Fixed"/>
      <w:bookmarkEnd w:id="56"/>
      <w:bookmarkEnd w:id="57"/>
      <w:r w:rsidRPr="00320C44">
        <w:rPr>
          <w:rFonts w:ascii="Georgia" w:hAnsi="Georgia"/>
          <w:b/>
          <w:bCs/>
        </w:rPr>
        <w:t>Exceptions to 2 CFR Part 200 Fixed Amount Subgrant Requirements (200.333—Fixed</w:t>
      </w:r>
      <w:r w:rsidRPr="00320C44">
        <w:rPr>
          <w:rFonts w:ascii="Georgia" w:hAnsi="Georgia"/>
          <w:b/>
          <w:bCs/>
          <w:spacing w:val="-6"/>
        </w:rPr>
        <w:t xml:space="preserve"> </w:t>
      </w:r>
      <w:r w:rsidRPr="00320C44">
        <w:rPr>
          <w:rFonts w:ascii="Georgia" w:hAnsi="Georgia"/>
          <w:b/>
          <w:bCs/>
        </w:rPr>
        <w:t>Amount</w:t>
      </w:r>
      <w:r w:rsidRPr="00320C44">
        <w:rPr>
          <w:rFonts w:ascii="Georgia" w:hAnsi="Georgia"/>
          <w:b/>
          <w:bCs/>
          <w:spacing w:val="-6"/>
        </w:rPr>
        <w:t xml:space="preserve"> </w:t>
      </w:r>
      <w:r w:rsidRPr="00320C44">
        <w:rPr>
          <w:rFonts w:ascii="Georgia" w:hAnsi="Georgia"/>
          <w:b/>
          <w:bCs/>
        </w:rPr>
        <w:t>Subgrants</w:t>
      </w:r>
      <w:r w:rsidRPr="00320C44">
        <w:rPr>
          <w:rFonts w:ascii="Georgia" w:hAnsi="Georgia"/>
          <w:b/>
          <w:bCs/>
          <w:spacing w:val="-6"/>
        </w:rPr>
        <w:t xml:space="preserve"> </w:t>
      </w:r>
      <w:r w:rsidRPr="00320C44">
        <w:rPr>
          <w:rFonts w:ascii="Georgia" w:hAnsi="Georgia"/>
          <w:b/>
          <w:bCs/>
        </w:rPr>
        <w:t>and</w:t>
      </w:r>
      <w:r w:rsidRPr="00320C44">
        <w:rPr>
          <w:rFonts w:ascii="Georgia" w:hAnsi="Georgia"/>
          <w:b/>
          <w:bCs/>
          <w:spacing w:val="-6"/>
        </w:rPr>
        <w:t xml:space="preserve"> </w:t>
      </w:r>
      <w:r w:rsidRPr="00320C44">
        <w:rPr>
          <w:rFonts w:ascii="Georgia" w:hAnsi="Georgia"/>
          <w:b/>
          <w:bCs/>
        </w:rPr>
        <w:t>200.201(b)(</w:t>
      </w:r>
      <w:proofErr w:type="gramStart"/>
      <w:r w:rsidRPr="00320C44">
        <w:rPr>
          <w:rFonts w:ascii="Georgia" w:hAnsi="Georgia"/>
          <w:b/>
          <w:bCs/>
        </w:rPr>
        <w:t>2)--</w:t>
      </w:r>
      <w:proofErr w:type="gramEnd"/>
      <w:r w:rsidRPr="00320C44">
        <w:rPr>
          <w:rFonts w:ascii="Georgia" w:hAnsi="Georgia"/>
          <w:b/>
          <w:bCs/>
        </w:rPr>
        <w:t>Use</w:t>
      </w:r>
      <w:r w:rsidRPr="00320C44">
        <w:rPr>
          <w:rFonts w:ascii="Georgia" w:hAnsi="Georgia"/>
          <w:b/>
          <w:bCs/>
          <w:spacing w:val="-7"/>
        </w:rPr>
        <w:t xml:space="preserve"> </w:t>
      </w:r>
      <w:r w:rsidRPr="00320C44">
        <w:rPr>
          <w:rFonts w:ascii="Georgia" w:hAnsi="Georgia"/>
          <w:b/>
          <w:bCs/>
        </w:rPr>
        <w:t>of</w:t>
      </w:r>
      <w:r w:rsidRPr="00320C44">
        <w:rPr>
          <w:rFonts w:ascii="Georgia" w:hAnsi="Georgia"/>
          <w:b/>
          <w:bCs/>
          <w:spacing w:val="-7"/>
        </w:rPr>
        <w:t xml:space="preserve"> </w:t>
      </w:r>
      <w:r w:rsidRPr="00320C44">
        <w:rPr>
          <w:rFonts w:ascii="Georgia" w:hAnsi="Georgia"/>
          <w:b/>
          <w:bCs/>
        </w:rPr>
        <w:t>grant</w:t>
      </w:r>
      <w:r w:rsidRPr="00320C44">
        <w:rPr>
          <w:rFonts w:ascii="Georgia" w:hAnsi="Georgia"/>
          <w:b/>
          <w:bCs/>
          <w:spacing w:val="-6"/>
        </w:rPr>
        <w:t xml:space="preserve"> </w:t>
      </w:r>
      <w:r w:rsidRPr="00320C44">
        <w:rPr>
          <w:rFonts w:ascii="Georgia" w:hAnsi="Georgia"/>
          <w:b/>
          <w:bCs/>
        </w:rPr>
        <w:t>agreements (including fixed amount awards), cooperative agreements, and contracts)</w:t>
      </w:r>
    </w:p>
    <w:p w14:paraId="3279F58A" w14:textId="436C020A" w:rsidR="00F17665" w:rsidRPr="006618F5" w:rsidRDefault="00F17665" w:rsidP="00E30E29">
      <w:pPr>
        <w:pStyle w:val="BodyText"/>
        <w:spacing w:before="120" w:line="336" w:lineRule="auto"/>
        <w:ind w:left="806" w:right="101"/>
        <w:contextualSpacing/>
        <w:rPr>
          <w:rFonts w:ascii="Georgia" w:hAnsi="Georgia"/>
          <w:sz w:val="22"/>
          <w:szCs w:val="22"/>
        </w:rPr>
      </w:pPr>
      <w:r w:rsidRPr="006618F5">
        <w:rPr>
          <w:rFonts w:ascii="Georgia" w:hAnsi="Georgia"/>
          <w:sz w:val="22"/>
          <w:szCs w:val="22"/>
        </w:rPr>
        <w:t xml:space="preserve">As authorized by NTIA, and pursuant to exceptions of 2 CFR 200.333 and 200.201(b)(2) approved by the Office of Management and Budget (“OMB”), the </w:t>
      </w:r>
      <w:r w:rsidR="008135E7">
        <w:rPr>
          <w:rFonts w:ascii="Georgia" w:hAnsi="Georgia"/>
          <w:sz w:val="22"/>
          <w:szCs w:val="22"/>
        </w:rPr>
        <w:t>IBO</w:t>
      </w:r>
      <w:r w:rsidRPr="006618F5">
        <w:rPr>
          <w:rFonts w:ascii="Georgia" w:hAnsi="Georgia"/>
          <w:sz w:val="22"/>
          <w:szCs w:val="22"/>
        </w:rPr>
        <w:t xml:space="preserve"> has elected to treat this Award as a fixed amount sub</w:t>
      </w:r>
      <w:r w:rsidR="0036346B">
        <w:rPr>
          <w:rFonts w:ascii="Georgia" w:hAnsi="Georgia"/>
          <w:sz w:val="22"/>
          <w:szCs w:val="22"/>
        </w:rPr>
        <w:t>grant</w:t>
      </w:r>
      <w:r w:rsidRPr="006618F5">
        <w:rPr>
          <w:rFonts w:ascii="Georgia" w:hAnsi="Georgia"/>
          <w:sz w:val="22"/>
          <w:szCs w:val="22"/>
        </w:rPr>
        <w:t>. Subgrantees must</w:t>
      </w:r>
      <w:r w:rsidRPr="00FB160F">
        <w:rPr>
          <w:rFonts w:ascii="Georgia" w:hAnsi="Georgia"/>
          <w:sz w:val="22"/>
          <w:szCs w:val="22"/>
        </w:rPr>
        <w:t xml:space="preserve"> </w:t>
      </w:r>
      <w:r w:rsidRPr="006618F5">
        <w:rPr>
          <w:rFonts w:ascii="Georgia" w:hAnsi="Georgia"/>
          <w:sz w:val="22"/>
          <w:szCs w:val="22"/>
        </w:rPr>
        <w:t>periodically report their expenses and Match</w:t>
      </w:r>
      <w:r w:rsidR="00B81E09">
        <w:rPr>
          <w:rFonts w:ascii="Georgia" w:hAnsi="Georgia"/>
          <w:sz w:val="22"/>
          <w:szCs w:val="22"/>
        </w:rPr>
        <w:t xml:space="preserve"> (</w:t>
      </w:r>
      <w:r w:rsidR="00124C2B">
        <w:rPr>
          <w:rFonts w:ascii="Georgia" w:hAnsi="Georgia"/>
          <w:sz w:val="22"/>
          <w:szCs w:val="22"/>
        </w:rPr>
        <w:t>non-Federal share)</w:t>
      </w:r>
      <w:r w:rsidRPr="006618F5">
        <w:rPr>
          <w:rFonts w:ascii="Georgia" w:hAnsi="Georgia"/>
          <w:sz w:val="22"/>
          <w:szCs w:val="22"/>
        </w:rPr>
        <w:t xml:space="preserve"> using Generally Accepted Accounting Principles or other standard accounting practices</w:t>
      </w:r>
      <w:r w:rsidR="00124C2B">
        <w:rPr>
          <w:rFonts w:ascii="Georgia" w:hAnsi="Georgia"/>
          <w:sz w:val="22"/>
          <w:szCs w:val="22"/>
        </w:rPr>
        <w:t xml:space="preserve">. Subgrantees must also </w:t>
      </w:r>
      <w:r w:rsidRPr="006618F5">
        <w:rPr>
          <w:rFonts w:ascii="Georgia" w:hAnsi="Georgia"/>
          <w:sz w:val="22"/>
          <w:szCs w:val="22"/>
        </w:rPr>
        <w:t>monitor</w:t>
      </w:r>
      <w:r w:rsidR="00F81AE7">
        <w:rPr>
          <w:rFonts w:ascii="Georgia" w:hAnsi="Georgia"/>
          <w:sz w:val="22"/>
          <w:szCs w:val="22"/>
        </w:rPr>
        <w:t xml:space="preserve"> and report to the IBO</w:t>
      </w:r>
      <w:r w:rsidRPr="006618F5">
        <w:rPr>
          <w:rFonts w:ascii="Georgia" w:hAnsi="Georgia"/>
          <w:sz w:val="22"/>
          <w:szCs w:val="22"/>
        </w:rPr>
        <w:t xml:space="preserve"> the relative</w:t>
      </w:r>
      <w:r w:rsidRPr="00FB160F">
        <w:rPr>
          <w:rFonts w:ascii="Georgia" w:hAnsi="Georgia"/>
          <w:sz w:val="22"/>
          <w:szCs w:val="22"/>
        </w:rPr>
        <w:t xml:space="preserve"> </w:t>
      </w:r>
      <w:r w:rsidRPr="006618F5">
        <w:rPr>
          <w:rFonts w:ascii="Georgia" w:hAnsi="Georgia"/>
          <w:sz w:val="22"/>
          <w:szCs w:val="22"/>
        </w:rPr>
        <w:t>proportion</w:t>
      </w:r>
      <w:r w:rsidRPr="00FB160F">
        <w:rPr>
          <w:rFonts w:ascii="Georgia" w:hAnsi="Georgia"/>
          <w:sz w:val="22"/>
          <w:szCs w:val="22"/>
        </w:rPr>
        <w:t xml:space="preserve"> </w:t>
      </w:r>
      <w:r w:rsidRPr="006618F5">
        <w:rPr>
          <w:rFonts w:ascii="Georgia" w:hAnsi="Georgia"/>
          <w:sz w:val="22"/>
          <w:szCs w:val="22"/>
        </w:rPr>
        <w:t>of</w:t>
      </w:r>
      <w:r w:rsidRPr="00FB160F">
        <w:rPr>
          <w:rFonts w:ascii="Georgia" w:hAnsi="Georgia"/>
          <w:sz w:val="22"/>
          <w:szCs w:val="22"/>
        </w:rPr>
        <w:t xml:space="preserve"> </w:t>
      </w:r>
      <w:r w:rsidRPr="006618F5">
        <w:rPr>
          <w:rFonts w:ascii="Georgia" w:hAnsi="Georgia"/>
          <w:sz w:val="22"/>
          <w:szCs w:val="22"/>
        </w:rPr>
        <w:t>costs</w:t>
      </w:r>
      <w:r w:rsidRPr="00FB160F">
        <w:rPr>
          <w:rFonts w:ascii="Georgia" w:hAnsi="Georgia"/>
          <w:sz w:val="22"/>
          <w:szCs w:val="22"/>
        </w:rPr>
        <w:t xml:space="preserve"> </w:t>
      </w:r>
      <w:r w:rsidRPr="006618F5">
        <w:rPr>
          <w:rFonts w:ascii="Georgia" w:hAnsi="Georgia"/>
          <w:sz w:val="22"/>
          <w:szCs w:val="22"/>
        </w:rPr>
        <w:t>across</w:t>
      </w:r>
      <w:r w:rsidRPr="00FB160F">
        <w:rPr>
          <w:rFonts w:ascii="Georgia" w:hAnsi="Georgia"/>
          <w:sz w:val="22"/>
          <w:szCs w:val="22"/>
        </w:rPr>
        <w:t xml:space="preserve"> </w:t>
      </w:r>
      <w:r w:rsidRPr="006618F5">
        <w:rPr>
          <w:rFonts w:ascii="Georgia" w:hAnsi="Georgia"/>
          <w:sz w:val="22"/>
          <w:szCs w:val="22"/>
        </w:rPr>
        <w:t>key</w:t>
      </w:r>
      <w:r w:rsidRPr="00FB160F">
        <w:rPr>
          <w:rFonts w:ascii="Georgia" w:hAnsi="Georgia"/>
          <w:sz w:val="22"/>
          <w:szCs w:val="22"/>
        </w:rPr>
        <w:t xml:space="preserve"> </w:t>
      </w:r>
      <w:r w:rsidRPr="006618F5">
        <w:rPr>
          <w:rFonts w:ascii="Georgia" w:hAnsi="Georgia"/>
          <w:sz w:val="22"/>
          <w:szCs w:val="22"/>
        </w:rPr>
        <w:t>spending</w:t>
      </w:r>
      <w:r w:rsidRPr="00FB160F">
        <w:rPr>
          <w:rFonts w:ascii="Georgia" w:hAnsi="Georgia"/>
          <w:sz w:val="22"/>
          <w:szCs w:val="22"/>
        </w:rPr>
        <w:t xml:space="preserve"> </w:t>
      </w:r>
      <w:r w:rsidRPr="006618F5">
        <w:rPr>
          <w:rFonts w:ascii="Georgia" w:hAnsi="Georgia"/>
          <w:sz w:val="22"/>
          <w:szCs w:val="22"/>
        </w:rPr>
        <w:t>areas:</w:t>
      </w:r>
      <w:r w:rsidRPr="00FB160F">
        <w:rPr>
          <w:rFonts w:ascii="Georgia" w:hAnsi="Georgia"/>
          <w:sz w:val="22"/>
          <w:szCs w:val="22"/>
        </w:rPr>
        <w:t xml:space="preserve"> </w:t>
      </w:r>
      <w:r w:rsidRPr="006618F5">
        <w:rPr>
          <w:rFonts w:ascii="Georgia" w:hAnsi="Georgia"/>
          <w:sz w:val="22"/>
          <w:szCs w:val="22"/>
        </w:rPr>
        <w:t>professional</w:t>
      </w:r>
      <w:r w:rsidRPr="00FB160F">
        <w:rPr>
          <w:rFonts w:ascii="Georgia" w:hAnsi="Georgia"/>
          <w:sz w:val="22"/>
          <w:szCs w:val="22"/>
        </w:rPr>
        <w:t xml:space="preserve"> </w:t>
      </w:r>
      <w:r w:rsidRPr="006618F5">
        <w:rPr>
          <w:rFonts w:ascii="Georgia" w:hAnsi="Georgia"/>
          <w:sz w:val="22"/>
          <w:szCs w:val="22"/>
        </w:rPr>
        <w:t>services</w:t>
      </w:r>
      <w:r w:rsidRPr="00FB160F">
        <w:rPr>
          <w:rFonts w:ascii="Georgia" w:hAnsi="Georgia"/>
          <w:sz w:val="22"/>
          <w:szCs w:val="22"/>
        </w:rPr>
        <w:t xml:space="preserve"> </w:t>
      </w:r>
      <w:r w:rsidRPr="006618F5">
        <w:rPr>
          <w:rFonts w:ascii="Georgia" w:hAnsi="Georgia"/>
          <w:sz w:val="22"/>
          <w:szCs w:val="22"/>
        </w:rPr>
        <w:t>(e.g.,</w:t>
      </w:r>
      <w:r w:rsidRPr="00FB160F">
        <w:rPr>
          <w:rFonts w:ascii="Georgia" w:hAnsi="Georgia"/>
          <w:sz w:val="22"/>
          <w:szCs w:val="22"/>
        </w:rPr>
        <w:t xml:space="preserve"> </w:t>
      </w:r>
      <w:r w:rsidRPr="006618F5">
        <w:rPr>
          <w:rFonts w:ascii="Georgia" w:hAnsi="Georgia"/>
          <w:sz w:val="22"/>
          <w:szCs w:val="22"/>
        </w:rPr>
        <w:t>engineering, environmental</w:t>
      </w:r>
      <w:r w:rsidRPr="00FB160F">
        <w:rPr>
          <w:rFonts w:ascii="Georgia" w:hAnsi="Georgia"/>
          <w:sz w:val="22"/>
          <w:szCs w:val="22"/>
        </w:rPr>
        <w:t xml:space="preserve"> </w:t>
      </w:r>
      <w:r w:rsidRPr="006618F5">
        <w:rPr>
          <w:rFonts w:ascii="Georgia" w:hAnsi="Georgia"/>
          <w:sz w:val="22"/>
          <w:szCs w:val="22"/>
        </w:rPr>
        <w:t>and</w:t>
      </w:r>
      <w:r w:rsidRPr="00FB160F">
        <w:rPr>
          <w:rFonts w:ascii="Georgia" w:hAnsi="Georgia"/>
          <w:sz w:val="22"/>
          <w:szCs w:val="22"/>
        </w:rPr>
        <w:t xml:space="preserve"> </w:t>
      </w:r>
      <w:r w:rsidRPr="006618F5">
        <w:rPr>
          <w:rFonts w:ascii="Georgia" w:hAnsi="Georgia"/>
          <w:sz w:val="22"/>
          <w:szCs w:val="22"/>
        </w:rPr>
        <w:t>historic</w:t>
      </w:r>
      <w:r w:rsidRPr="00FB160F">
        <w:rPr>
          <w:rFonts w:ascii="Georgia" w:hAnsi="Georgia"/>
          <w:sz w:val="22"/>
          <w:szCs w:val="22"/>
        </w:rPr>
        <w:t xml:space="preserve"> </w:t>
      </w:r>
      <w:r w:rsidRPr="006618F5">
        <w:rPr>
          <w:rFonts w:ascii="Georgia" w:hAnsi="Georgia"/>
          <w:sz w:val="22"/>
          <w:szCs w:val="22"/>
        </w:rPr>
        <w:t>preservation</w:t>
      </w:r>
      <w:r w:rsidRPr="00FB160F">
        <w:rPr>
          <w:rFonts w:ascii="Georgia" w:hAnsi="Georgia"/>
          <w:sz w:val="22"/>
          <w:szCs w:val="22"/>
        </w:rPr>
        <w:t xml:space="preserve"> </w:t>
      </w:r>
      <w:r w:rsidRPr="006618F5">
        <w:rPr>
          <w:rFonts w:ascii="Georgia" w:hAnsi="Georgia"/>
          <w:sz w:val="22"/>
          <w:szCs w:val="22"/>
        </w:rPr>
        <w:t>permitting,</w:t>
      </w:r>
      <w:r w:rsidRPr="00FB160F">
        <w:rPr>
          <w:rFonts w:ascii="Georgia" w:hAnsi="Georgia"/>
          <w:sz w:val="22"/>
          <w:szCs w:val="22"/>
        </w:rPr>
        <w:t xml:space="preserve"> </w:t>
      </w:r>
      <w:r w:rsidRPr="006618F5">
        <w:rPr>
          <w:rFonts w:ascii="Georgia" w:hAnsi="Georgia"/>
          <w:sz w:val="22"/>
          <w:szCs w:val="22"/>
        </w:rPr>
        <w:t>legal</w:t>
      </w:r>
      <w:r w:rsidRPr="00FB160F">
        <w:rPr>
          <w:rFonts w:ascii="Georgia" w:hAnsi="Georgia"/>
          <w:sz w:val="22"/>
          <w:szCs w:val="22"/>
        </w:rPr>
        <w:t xml:space="preserve"> </w:t>
      </w:r>
      <w:r w:rsidRPr="006618F5">
        <w:rPr>
          <w:rFonts w:ascii="Georgia" w:hAnsi="Georgia"/>
          <w:sz w:val="22"/>
          <w:szCs w:val="22"/>
        </w:rPr>
        <w:t>expenses,</w:t>
      </w:r>
      <w:r w:rsidRPr="00FB160F">
        <w:rPr>
          <w:rFonts w:ascii="Georgia" w:hAnsi="Georgia"/>
          <w:sz w:val="22"/>
          <w:szCs w:val="22"/>
        </w:rPr>
        <w:t xml:space="preserve"> </w:t>
      </w:r>
      <w:r w:rsidRPr="006618F5">
        <w:rPr>
          <w:rFonts w:ascii="Georgia" w:hAnsi="Georgia"/>
          <w:sz w:val="22"/>
          <w:szCs w:val="22"/>
        </w:rPr>
        <w:t>etc.);</w:t>
      </w:r>
      <w:r w:rsidRPr="00FB160F">
        <w:rPr>
          <w:rFonts w:ascii="Georgia" w:hAnsi="Georgia"/>
          <w:sz w:val="22"/>
          <w:szCs w:val="22"/>
        </w:rPr>
        <w:t xml:space="preserve"> </w:t>
      </w:r>
      <w:r w:rsidRPr="006618F5">
        <w:rPr>
          <w:rFonts w:ascii="Georgia" w:hAnsi="Georgia"/>
          <w:sz w:val="22"/>
          <w:szCs w:val="22"/>
        </w:rPr>
        <w:t>construction</w:t>
      </w:r>
      <w:r w:rsidRPr="00FB160F">
        <w:rPr>
          <w:rFonts w:ascii="Georgia" w:hAnsi="Georgia"/>
          <w:sz w:val="22"/>
          <w:szCs w:val="22"/>
        </w:rPr>
        <w:t xml:space="preserve"> </w:t>
      </w:r>
      <w:r w:rsidRPr="006618F5">
        <w:rPr>
          <w:rFonts w:ascii="Georgia" w:hAnsi="Georgia"/>
          <w:sz w:val="22"/>
          <w:szCs w:val="22"/>
        </w:rPr>
        <w:t xml:space="preserve">services (e.g., digging trenches, erecting towers, blowing fiber, constructing and improving buildings, etc.); outside plant, towers, and poles (e.g., fiber plan, conduit, towers, poles, emergency power generational equipment, etc.); network and access equipment (e.g., broadband routing equipment, broadband transport equipment, network broadband access equipment, wireless base stations, antennas, etc.); operating equipment (e.g., office furniture and fixtures, work equipment and vehicles, etc.); customer premise equipment; contingency funds; and all other </w:t>
      </w:r>
      <w:r w:rsidRPr="00FB160F">
        <w:rPr>
          <w:rFonts w:ascii="Georgia" w:hAnsi="Georgia"/>
          <w:sz w:val="22"/>
          <w:szCs w:val="22"/>
        </w:rPr>
        <w:t>expenses.</w:t>
      </w:r>
    </w:p>
    <w:p w14:paraId="74E3AE0E" w14:textId="77777777" w:rsidR="009B26B7" w:rsidRDefault="009B26B7" w:rsidP="009B26B7">
      <w:pPr>
        <w:pStyle w:val="BodyText"/>
        <w:spacing w:before="0"/>
        <w:ind w:left="806" w:right="101"/>
        <w:contextualSpacing/>
        <w:rPr>
          <w:rFonts w:ascii="Georgia" w:hAnsi="Georgia"/>
          <w:sz w:val="22"/>
          <w:szCs w:val="22"/>
        </w:rPr>
      </w:pPr>
      <w:bookmarkStart w:id="58" w:name="40.2._Subgrantees_shall_use_subgrant_pay"/>
      <w:bookmarkEnd w:id="58"/>
    </w:p>
    <w:p w14:paraId="0BCD6DB4" w14:textId="79DB80A8" w:rsidR="00F17665" w:rsidRPr="000A32DD" w:rsidRDefault="00F17665" w:rsidP="001F1EED">
      <w:pPr>
        <w:pStyle w:val="BodyText"/>
        <w:spacing w:before="1" w:line="336" w:lineRule="auto"/>
        <w:ind w:left="810" w:right="94"/>
        <w:contextualSpacing/>
        <w:rPr>
          <w:rFonts w:ascii="Georgia" w:hAnsi="Georgia"/>
        </w:rPr>
      </w:pPr>
      <w:r w:rsidRPr="00EB40D8">
        <w:rPr>
          <w:rFonts w:ascii="Georgia" w:hAnsi="Georgia"/>
          <w:sz w:val="22"/>
          <w:szCs w:val="22"/>
        </w:rPr>
        <w:t>Subgrantees shall use subgrant payments only for the reimbursement of the</w:t>
      </w:r>
      <w:r w:rsidR="00EB40D8" w:rsidRPr="00EB40D8">
        <w:rPr>
          <w:rFonts w:ascii="Georgia" w:hAnsi="Georgia"/>
          <w:sz w:val="22"/>
          <w:szCs w:val="22"/>
        </w:rPr>
        <w:t xml:space="preserve"> </w:t>
      </w:r>
      <w:r w:rsidRPr="00EB40D8">
        <w:rPr>
          <w:rFonts w:ascii="Georgia" w:hAnsi="Georgia"/>
          <w:sz w:val="22"/>
          <w:szCs w:val="22"/>
        </w:rPr>
        <w:t>eligible costs in connection with the last-mile broadband deployment projects for which the payment is intended. Ineligible uses of fixed amount subgrant payments include but are not limited to the following:</w:t>
      </w:r>
    </w:p>
    <w:p w14:paraId="1DA25253" w14:textId="2451F6EB" w:rsidR="007411B4" w:rsidRDefault="00F17665" w:rsidP="000C7008">
      <w:pPr>
        <w:pStyle w:val="ListParagraph"/>
        <w:widowControl w:val="0"/>
        <w:numPr>
          <w:ilvl w:val="0"/>
          <w:numId w:val="14"/>
        </w:numPr>
        <w:tabs>
          <w:tab w:val="left" w:pos="2592"/>
          <w:tab w:val="left" w:pos="3311"/>
        </w:tabs>
        <w:autoSpaceDE w:val="0"/>
        <w:autoSpaceDN w:val="0"/>
        <w:spacing w:after="0" w:line="336" w:lineRule="auto"/>
        <w:ind w:right="158"/>
        <w:rPr>
          <w:rFonts w:ascii="Georgia" w:hAnsi="Georgia"/>
        </w:rPr>
      </w:pPr>
      <w:bookmarkStart w:id="59" w:name="40.2.1._Personal_expenses_of_employees,_"/>
      <w:bookmarkEnd w:id="59"/>
      <w:r w:rsidRPr="00BE7F68">
        <w:rPr>
          <w:rFonts w:ascii="Georgia" w:hAnsi="Georgia"/>
        </w:rPr>
        <w:t>Personal expenses of employees, executives, board members, and Subgrantees, and family members thereof, or any other individuals affiliated with</w:t>
      </w:r>
      <w:r w:rsidRPr="00BE7F68">
        <w:rPr>
          <w:rFonts w:ascii="Georgia" w:hAnsi="Georgia"/>
          <w:spacing w:val="-4"/>
        </w:rPr>
        <w:t xml:space="preserve"> </w:t>
      </w:r>
      <w:r w:rsidRPr="00BE7F68">
        <w:rPr>
          <w:rFonts w:ascii="Georgia" w:hAnsi="Georgia"/>
        </w:rPr>
        <w:t>the</w:t>
      </w:r>
      <w:r w:rsidRPr="00BE7F68">
        <w:rPr>
          <w:rFonts w:ascii="Georgia" w:hAnsi="Georgia"/>
          <w:spacing w:val="-5"/>
        </w:rPr>
        <w:t xml:space="preserve"> </w:t>
      </w:r>
      <w:r w:rsidRPr="00BE7F68">
        <w:rPr>
          <w:rFonts w:ascii="Georgia" w:hAnsi="Georgia"/>
        </w:rPr>
        <w:t>Subgrantee,</w:t>
      </w:r>
      <w:r w:rsidRPr="00BE7F68">
        <w:rPr>
          <w:rFonts w:ascii="Georgia" w:hAnsi="Georgia"/>
          <w:spacing w:val="-4"/>
        </w:rPr>
        <w:t xml:space="preserve"> </w:t>
      </w:r>
      <w:r w:rsidRPr="00BE7F68">
        <w:rPr>
          <w:rFonts w:ascii="Georgia" w:hAnsi="Georgia"/>
        </w:rPr>
        <w:t>including</w:t>
      </w:r>
      <w:r w:rsidRPr="00BE7F68">
        <w:rPr>
          <w:rFonts w:ascii="Georgia" w:hAnsi="Georgia"/>
          <w:spacing w:val="-4"/>
        </w:rPr>
        <w:t xml:space="preserve"> </w:t>
      </w:r>
      <w:r w:rsidRPr="00BE7F68">
        <w:rPr>
          <w:rFonts w:ascii="Georgia" w:hAnsi="Georgia"/>
        </w:rPr>
        <w:t>but</w:t>
      </w:r>
      <w:r w:rsidRPr="00BE7F68">
        <w:rPr>
          <w:rFonts w:ascii="Georgia" w:hAnsi="Georgia"/>
          <w:spacing w:val="-4"/>
        </w:rPr>
        <w:t xml:space="preserve"> </w:t>
      </w:r>
      <w:r w:rsidRPr="00BE7F68">
        <w:rPr>
          <w:rFonts w:ascii="Georgia" w:hAnsi="Georgia"/>
        </w:rPr>
        <w:t>not</w:t>
      </w:r>
      <w:r w:rsidRPr="00BE7F68">
        <w:rPr>
          <w:rFonts w:ascii="Georgia" w:hAnsi="Georgia"/>
          <w:spacing w:val="-4"/>
        </w:rPr>
        <w:t xml:space="preserve"> </w:t>
      </w:r>
      <w:r w:rsidRPr="00BE7F68">
        <w:rPr>
          <w:rFonts w:ascii="Georgia" w:hAnsi="Georgia"/>
        </w:rPr>
        <w:t>limited</w:t>
      </w:r>
      <w:r w:rsidRPr="00BE7F68">
        <w:rPr>
          <w:rFonts w:ascii="Georgia" w:hAnsi="Georgia"/>
          <w:spacing w:val="-4"/>
        </w:rPr>
        <w:t xml:space="preserve"> </w:t>
      </w:r>
      <w:r w:rsidRPr="00BE7F68">
        <w:rPr>
          <w:rFonts w:ascii="Georgia" w:hAnsi="Georgia"/>
        </w:rPr>
        <w:t>to</w:t>
      </w:r>
      <w:r w:rsidRPr="00BE7F68">
        <w:rPr>
          <w:rFonts w:ascii="Georgia" w:hAnsi="Georgia"/>
          <w:spacing w:val="-4"/>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expenses</w:t>
      </w:r>
      <w:r w:rsidRPr="00BE7F68">
        <w:rPr>
          <w:rFonts w:ascii="Georgia" w:hAnsi="Georgia"/>
          <w:spacing w:val="-4"/>
        </w:rPr>
        <w:t xml:space="preserve"> </w:t>
      </w:r>
      <w:r w:rsidRPr="00BE7F68">
        <w:rPr>
          <w:rFonts w:ascii="Georgia" w:hAnsi="Georgia"/>
        </w:rPr>
        <w:t>for</w:t>
      </w:r>
      <w:r w:rsidRPr="00BE7F68">
        <w:rPr>
          <w:rFonts w:ascii="Georgia" w:hAnsi="Georgia"/>
          <w:spacing w:val="-5"/>
        </w:rPr>
        <w:t xml:space="preserve"> </w:t>
      </w:r>
      <w:r w:rsidRPr="00BE7F68">
        <w:rPr>
          <w:rFonts w:ascii="Georgia" w:hAnsi="Georgia"/>
        </w:rPr>
        <w:t>housing,</w:t>
      </w:r>
      <w:r w:rsidR="007411B4" w:rsidRPr="00BE7F68">
        <w:rPr>
          <w:rFonts w:ascii="Georgia" w:hAnsi="Georgia"/>
        </w:rPr>
        <w:t xml:space="preserve"> such</w:t>
      </w:r>
      <w:r w:rsidR="007411B4" w:rsidRPr="00BE7F68">
        <w:rPr>
          <w:rFonts w:ascii="Georgia" w:hAnsi="Georgia"/>
          <w:spacing w:val="-4"/>
        </w:rPr>
        <w:t xml:space="preserve"> </w:t>
      </w:r>
      <w:r w:rsidR="007411B4" w:rsidRPr="00BE7F68">
        <w:rPr>
          <w:rFonts w:ascii="Georgia" w:hAnsi="Georgia"/>
        </w:rPr>
        <w:t>as</w:t>
      </w:r>
      <w:r w:rsidR="007411B4" w:rsidRPr="00BE7F68">
        <w:rPr>
          <w:rFonts w:ascii="Georgia" w:hAnsi="Georgia"/>
          <w:spacing w:val="-4"/>
        </w:rPr>
        <w:t xml:space="preserve"> </w:t>
      </w:r>
      <w:r w:rsidR="007411B4" w:rsidRPr="00BE7F68">
        <w:rPr>
          <w:rFonts w:ascii="Georgia" w:hAnsi="Georgia"/>
        </w:rPr>
        <w:t>rent</w:t>
      </w:r>
      <w:r w:rsidR="007411B4" w:rsidRPr="00BE7F68">
        <w:rPr>
          <w:rFonts w:ascii="Georgia" w:hAnsi="Georgia"/>
          <w:spacing w:val="-4"/>
        </w:rPr>
        <w:t xml:space="preserve"> </w:t>
      </w:r>
      <w:r w:rsidR="007411B4" w:rsidRPr="00BE7F68">
        <w:rPr>
          <w:rFonts w:ascii="Georgia" w:hAnsi="Georgia"/>
        </w:rPr>
        <w:t>or</w:t>
      </w:r>
      <w:r w:rsidR="007411B4" w:rsidRPr="00BE7F68">
        <w:rPr>
          <w:rFonts w:ascii="Georgia" w:hAnsi="Georgia"/>
          <w:spacing w:val="-5"/>
        </w:rPr>
        <w:t xml:space="preserve"> </w:t>
      </w:r>
      <w:r w:rsidR="007411B4" w:rsidRPr="00BE7F68">
        <w:rPr>
          <w:rFonts w:ascii="Georgia" w:hAnsi="Georgia"/>
        </w:rPr>
        <w:t>mortgages,</w:t>
      </w:r>
      <w:r w:rsidR="007411B4" w:rsidRPr="00BE7F68">
        <w:rPr>
          <w:rFonts w:ascii="Georgia" w:hAnsi="Georgia"/>
          <w:spacing w:val="-4"/>
        </w:rPr>
        <w:t xml:space="preserve"> </w:t>
      </w:r>
      <w:r w:rsidR="007411B4" w:rsidRPr="00BE7F68">
        <w:rPr>
          <w:rFonts w:ascii="Georgia" w:hAnsi="Georgia"/>
        </w:rPr>
        <w:t>vehicles</w:t>
      </w:r>
      <w:r w:rsidR="007411B4" w:rsidRPr="00BE7F68">
        <w:rPr>
          <w:rFonts w:ascii="Georgia" w:hAnsi="Georgia"/>
          <w:spacing w:val="-4"/>
        </w:rPr>
        <w:t xml:space="preserve"> </w:t>
      </w:r>
      <w:r w:rsidR="007411B4" w:rsidRPr="00BE7F68">
        <w:rPr>
          <w:rFonts w:ascii="Georgia" w:hAnsi="Georgia"/>
        </w:rPr>
        <w:t>for</w:t>
      </w:r>
      <w:r w:rsidR="007411B4" w:rsidRPr="00BE7F68">
        <w:rPr>
          <w:rFonts w:ascii="Georgia" w:hAnsi="Georgia"/>
          <w:spacing w:val="-5"/>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use</w:t>
      </w:r>
      <w:r w:rsidR="007411B4" w:rsidRPr="00BE7F68">
        <w:rPr>
          <w:rFonts w:ascii="Georgia" w:hAnsi="Georgia"/>
          <w:spacing w:val="-5"/>
        </w:rPr>
        <w:t xml:space="preserve"> </w:t>
      </w:r>
      <w:r w:rsidR="007411B4" w:rsidRPr="00BE7F68">
        <w:rPr>
          <w:rFonts w:ascii="Georgia" w:hAnsi="Georgia"/>
        </w:rPr>
        <w:t>and</w:t>
      </w:r>
      <w:r w:rsidR="007411B4" w:rsidRPr="00BE7F68">
        <w:rPr>
          <w:rFonts w:ascii="Georgia" w:hAnsi="Georgia"/>
          <w:spacing w:val="-4"/>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 xml:space="preserve">travel, including transportation, lodging and </w:t>
      </w:r>
      <w:proofErr w:type="gramStart"/>
      <w:r w:rsidR="007411B4" w:rsidRPr="00BE7F68">
        <w:rPr>
          <w:rFonts w:ascii="Georgia" w:hAnsi="Georgia"/>
        </w:rPr>
        <w:t>meals;</w:t>
      </w:r>
      <w:proofErr w:type="gramEnd"/>
    </w:p>
    <w:p w14:paraId="4020394D"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130"/>
        <w:rPr>
          <w:rFonts w:ascii="Georgia" w:hAnsi="Georgia"/>
        </w:rPr>
      </w:pPr>
      <w:r w:rsidRPr="00BE7F68">
        <w:rPr>
          <w:rFonts w:ascii="Georgia" w:hAnsi="Georgia"/>
        </w:rPr>
        <w:t>Gifts to employees; housing allowances or other forms of mortgage or rent assistance for employees except that a reasonable amount of assistance shall be allowed for work-related temporary or seasonal lodging; cafeterias and dining facilities; food and beverage except</w:t>
      </w:r>
      <w:r w:rsidRPr="00BE7F68">
        <w:rPr>
          <w:rFonts w:ascii="Georgia" w:hAnsi="Georgia"/>
          <w:spacing w:val="-5"/>
        </w:rPr>
        <w:t xml:space="preserve"> </w:t>
      </w:r>
      <w:r w:rsidRPr="00BE7F68">
        <w:rPr>
          <w:rFonts w:ascii="Georgia" w:hAnsi="Georgia"/>
        </w:rPr>
        <w:t>that</w:t>
      </w:r>
      <w:r w:rsidRPr="00BE7F68">
        <w:rPr>
          <w:rFonts w:ascii="Georgia" w:hAnsi="Georgia"/>
          <w:spacing w:val="-5"/>
        </w:rPr>
        <w:t xml:space="preserve"> </w:t>
      </w:r>
      <w:r w:rsidRPr="00BE7F68">
        <w:rPr>
          <w:rFonts w:ascii="Georgia" w:hAnsi="Georgia"/>
        </w:rPr>
        <w:t>a</w:t>
      </w:r>
      <w:r w:rsidRPr="00BE7F68">
        <w:rPr>
          <w:rFonts w:ascii="Georgia" w:hAnsi="Georgia"/>
          <w:spacing w:val="-4"/>
        </w:rPr>
        <w:t xml:space="preserve"> </w:t>
      </w:r>
      <w:r w:rsidRPr="00BE7F68">
        <w:rPr>
          <w:rFonts w:ascii="Georgia" w:hAnsi="Georgia"/>
        </w:rPr>
        <w:t>reasonable</w:t>
      </w:r>
      <w:r w:rsidRPr="00BE7F68">
        <w:rPr>
          <w:rFonts w:ascii="Georgia" w:hAnsi="Georgia"/>
          <w:spacing w:val="-4"/>
        </w:rPr>
        <w:t xml:space="preserve"> </w:t>
      </w:r>
      <w:r w:rsidRPr="00BE7F68">
        <w:rPr>
          <w:rFonts w:ascii="Georgia" w:hAnsi="Georgia"/>
        </w:rPr>
        <w:t>amount</w:t>
      </w:r>
      <w:r w:rsidRPr="00BE7F68">
        <w:rPr>
          <w:rFonts w:ascii="Georgia" w:hAnsi="Georgia"/>
          <w:spacing w:val="-5"/>
        </w:rPr>
        <w:t xml:space="preserve"> </w:t>
      </w:r>
      <w:r w:rsidRPr="00BE7F68">
        <w:rPr>
          <w:rFonts w:ascii="Georgia" w:hAnsi="Georgia"/>
        </w:rPr>
        <w:t>shall</w:t>
      </w:r>
      <w:r w:rsidRPr="00BE7F68">
        <w:rPr>
          <w:rFonts w:ascii="Georgia" w:hAnsi="Georgia"/>
          <w:spacing w:val="-5"/>
        </w:rPr>
        <w:t xml:space="preserve"> </w:t>
      </w:r>
      <w:r w:rsidRPr="00BE7F68">
        <w:rPr>
          <w:rFonts w:ascii="Georgia" w:hAnsi="Georgia"/>
        </w:rPr>
        <w:t>be</w:t>
      </w:r>
      <w:r w:rsidRPr="00BE7F68">
        <w:rPr>
          <w:rFonts w:ascii="Georgia" w:hAnsi="Georgia"/>
          <w:spacing w:val="-6"/>
        </w:rPr>
        <w:t xml:space="preserve"> </w:t>
      </w:r>
      <w:r w:rsidRPr="00BE7F68">
        <w:rPr>
          <w:rFonts w:ascii="Georgia" w:hAnsi="Georgia"/>
        </w:rPr>
        <w:t>allowed</w:t>
      </w:r>
      <w:r w:rsidRPr="00BE7F68">
        <w:rPr>
          <w:rFonts w:ascii="Georgia" w:hAnsi="Georgia"/>
          <w:spacing w:val="-3"/>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work-related</w:t>
      </w:r>
      <w:r w:rsidRPr="00BE7F68">
        <w:rPr>
          <w:rFonts w:ascii="Georgia" w:hAnsi="Georgia"/>
          <w:spacing w:val="-5"/>
        </w:rPr>
        <w:t xml:space="preserve"> </w:t>
      </w:r>
      <w:r w:rsidRPr="00BE7F68">
        <w:rPr>
          <w:rFonts w:ascii="Georgia" w:hAnsi="Georgia"/>
        </w:rPr>
        <w:t xml:space="preserve">travel; </w:t>
      </w:r>
      <w:proofErr w:type="gramStart"/>
      <w:r w:rsidRPr="00BE7F68">
        <w:rPr>
          <w:rFonts w:ascii="Georgia" w:hAnsi="Georgia"/>
          <w:spacing w:val="-2"/>
        </w:rPr>
        <w:t>entertainment;</w:t>
      </w:r>
      <w:proofErr w:type="gramEnd"/>
    </w:p>
    <w:p w14:paraId="3330D2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1" w:after="0" w:line="336" w:lineRule="auto"/>
        <w:ind w:right="115"/>
        <w:rPr>
          <w:rFonts w:ascii="Georgia" w:hAnsi="Georgia"/>
        </w:rPr>
      </w:pPr>
      <w:r w:rsidRPr="00BE7F68">
        <w:rPr>
          <w:rFonts w:ascii="Georgia" w:hAnsi="Georgia"/>
        </w:rPr>
        <w:t>Expenses associated with: tangible property not logically related or necessary to the broadband infrastructure project or authorized non- 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w:t>
      </w:r>
      <w:r w:rsidRPr="00BE7F68">
        <w:rPr>
          <w:rFonts w:ascii="Georgia" w:hAnsi="Georgia"/>
          <w:spacing w:val="-6"/>
        </w:rPr>
        <w:t xml:space="preserve"> </w:t>
      </w:r>
      <w:r w:rsidRPr="00BE7F68">
        <w:rPr>
          <w:rFonts w:ascii="Georgia" w:hAnsi="Georgia"/>
        </w:rPr>
        <w:t>consumer</w:t>
      </w:r>
      <w:r w:rsidRPr="00BE7F68">
        <w:rPr>
          <w:rFonts w:ascii="Georgia" w:hAnsi="Georgia"/>
          <w:spacing w:val="-5"/>
        </w:rPr>
        <w:t xml:space="preserve"> </w:t>
      </w:r>
      <w:r w:rsidRPr="00BE7F68">
        <w:rPr>
          <w:rFonts w:ascii="Georgia" w:hAnsi="Georgia"/>
        </w:rPr>
        <w:t>electronics</w:t>
      </w:r>
      <w:r w:rsidRPr="00BE7F68">
        <w:rPr>
          <w:rFonts w:ascii="Georgia" w:hAnsi="Georgia"/>
          <w:spacing w:val="-6"/>
        </w:rPr>
        <w:t xml:space="preserve"> </w:t>
      </w:r>
      <w:r w:rsidRPr="00BE7F68">
        <w:rPr>
          <w:rFonts w:ascii="Georgia" w:hAnsi="Georgia"/>
        </w:rPr>
        <w:t>used</w:t>
      </w:r>
      <w:r w:rsidRPr="00BE7F68">
        <w:rPr>
          <w:rFonts w:ascii="Georgia" w:hAnsi="Georgia"/>
          <w:spacing w:val="-6"/>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use;</w:t>
      </w:r>
      <w:r w:rsidRPr="00BE7F68">
        <w:rPr>
          <w:rFonts w:ascii="Georgia" w:hAnsi="Georgia"/>
          <w:spacing w:val="-6"/>
        </w:rPr>
        <w:t xml:space="preserve"> </w:t>
      </w:r>
      <w:r w:rsidRPr="00BE7F68">
        <w:rPr>
          <w:rFonts w:ascii="Georgia" w:hAnsi="Georgia"/>
        </w:rPr>
        <w:t>kitchen</w:t>
      </w:r>
      <w:r w:rsidRPr="00BE7F68">
        <w:rPr>
          <w:rFonts w:ascii="Georgia" w:hAnsi="Georgia"/>
          <w:spacing w:val="-6"/>
        </w:rPr>
        <w:t xml:space="preserve"> </w:t>
      </w:r>
      <w:r w:rsidRPr="00BE7F68">
        <w:rPr>
          <w:rFonts w:ascii="Georgia" w:hAnsi="Georgia"/>
        </w:rPr>
        <w:t>appliances except as part of work-related temporary or seasonal lodging assistance; artwork and other objects which possess aesthetic value;</w:t>
      </w:r>
    </w:p>
    <w:p w14:paraId="1E02DE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323"/>
        <w:rPr>
          <w:rFonts w:ascii="Georgia" w:hAnsi="Georgia"/>
        </w:rPr>
      </w:pPr>
      <w:r w:rsidRPr="00BE7F68">
        <w:rPr>
          <w:rFonts w:ascii="Georgia" w:hAnsi="Georgia"/>
        </w:rPr>
        <w:t>Political contributions; charitable donations; scholarships; membership fees and dues in clubs and organizations; sponsorships or conferences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community</w:t>
      </w:r>
      <w:r w:rsidRPr="00BE7F68">
        <w:rPr>
          <w:rFonts w:ascii="Georgia" w:hAnsi="Georgia"/>
          <w:spacing w:val="-5"/>
        </w:rPr>
        <w:t xml:space="preserve"> </w:t>
      </w:r>
      <w:r w:rsidRPr="00BE7F68">
        <w:rPr>
          <w:rFonts w:ascii="Georgia" w:hAnsi="Georgia"/>
        </w:rPr>
        <w:t>events</w:t>
      </w:r>
      <w:r w:rsidRPr="00BE7F68">
        <w:rPr>
          <w:rFonts w:ascii="Georgia" w:hAnsi="Georgia"/>
          <w:spacing w:val="-5"/>
        </w:rPr>
        <w:t xml:space="preserve"> </w:t>
      </w:r>
      <w:r w:rsidRPr="00BE7F68">
        <w:rPr>
          <w:rFonts w:ascii="Georgia" w:hAnsi="Georgia"/>
        </w:rPr>
        <w:t>not</w:t>
      </w:r>
      <w:r w:rsidRPr="00BE7F68">
        <w:rPr>
          <w:rFonts w:ascii="Georgia" w:hAnsi="Georgia"/>
          <w:spacing w:val="-5"/>
        </w:rPr>
        <w:t xml:space="preserve"> </w:t>
      </w:r>
      <w:r w:rsidRPr="00BE7F68">
        <w:rPr>
          <w:rFonts w:ascii="Georgia" w:hAnsi="Georgia"/>
        </w:rPr>
        <w:t>logically</w:t>
      </w:r>
      <w:r w:rsidRPr="00BE7F68">
        <w:rPr>
          <w:rFonts w:ascii="Georgia" w:hAnsi="Georgia"/>
          <w:spacing w:val="-5"/>
        </w:rPr>
        <w:t xml:space="preserve"> </w:t>
      </w:r>
      <w:r w:rsidRPr="00BE7F68">
        <w:rPr>
          <w:rFonts w:ascii="Georgia" w:hAnsi="Georgia"/>
        </w:rPr>
        <w:t>related</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necessary</w:t>
      </w:r>
      <w:r w:rsidRPr="00BE7F68">
        <w:rPr>
          <w:rFonts w:ascii="Georgia" w:hAnsi="Georgia"/>
          <w:spacing w:val="-5"/>
        </w:rPr>
        <w:t xml:space="preserve"> </w:t>
      </w:r>
      <w:r w:rsidRPr="00BE7F68">
        <w:rPr>
          <w:rFonts w:ascii="Georgia" w:hAnsi="Georgia"/>
        </w:rPr>
        <w:t>for the intended use of the subgrant; nonproduct-related corporate image advertising; and</w:t>
      </w:r>
    </w:p>
    <w:p w14:paraId="0AC63D4F"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221"/>
        <w:rPr>
          <w:rFonts w:ascii="Georgia" w:hAnsi="Georgia"/>
        </w:rPr>
      </w:pPr>
      <w:r w:rsidRPr="00BE7F68">
        <w:rPr>
          <w:rFonts w:ascii="Georgia" w:hAnsi="Georgia"/>
        </w:rPr>
        <w:t>Penalties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fines</w:t>
      </w:r>
      <w:r w:rsidRPr="00BE7F68">
        <w:rPr>
          <w:rFonts w:ascii="Georgia" w:hAnsi="Georgia"/>
          <w:spacing w:val="-5"/>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statutory</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regulatory</w:t>
      </w:r>
      <w:r w:rsidRPr="00BE7F68">
        <w:rPr>
          <w:rFonts w:ascii="Georgia" w:hAnsi="Georgia"/>
          <w:spacing w:val="-5"/>
        </w:rPr>
        <w:t xml:space="preserve"> </w:t>
      </w:r>
      <w:r w:rsidRPr="00BE7F68">
        <w:rPr>
          <w:rFonts w:ascii="Georgia" w:hAnsi="Georgia"/>
        </w:rPr>
        <w:t>violations;</w:t>
      </w:r>
      <w:r w:rsidRPr="00BE7F68">
        <w:rPr>
          <w:rFonts w:ascii="Georgia" w:hAnsi="Georgia"/>
          <w:spacing w:val="-5"/>
        </w:rPr>
        <w:t xml:space="preserve"> </w:t>
      </w:r>
      <w:r w:rsidRPr="00BE7F68">
        <w:rPr>
          <w:rFonts w:ascii="Georgia" w:hAnsi="Georgia"/>
        </w:rPr>
        <w:t>penalties or fees for any late payments on debt, loans, or other payments.</w:t>
      </w:r>
    </w:p>
    <w:p w14:paraId="6AEC0CD2" w14:textId="74BA180E" w:rsidR="00EE5F7B"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bookmarkStart w:id="60" w:name="40.2.1.1._Gifts_to_employees;_housing_al"/>
      <w:bookmarkStart w:id="61" w:name="40.2.1.2._Expenses_associated_with:_tang"/>
      <w:bookmarkStart w:id="62" w:name="40.2.1.3._Political_contributions;_chari"/>
      <w:bookmarkStart w:id="63" w:name="40.2.1.4._Penalties_or_fines_for_statuto"/>
      <w:bookmarkEnd w:id="60"/>
      <w:bookmarkEnd w:id="61"/>
      <w:bookmarkEnd w:id="62"/>
      <w:bookmarkEnd w:id="63"/>
      <w:r w:rsidRPr="001F1EED">
        <w:rPr>
          <w:rFonts w:ascii="Georgia" w:eastAsia="Times New Roman" w:hAnsi="Georgia" w:cs="Times New Roman"/>
          <w:kern w:val="0"/>
          <w14:ligatures w14:val="none"/>
        </w:rPr>
        <w:t xml:space="preserve">The remainder of 2 CFR 200.201 remains unchanged. Payments shall be made on a reimbursement basis in accordance with terms of the </w:t>
      </w:r>
      <w:r w:rsidR="005803E9" w:rsidRPr="001F1EED">
        <w:rPr>
          <w:rFonts w:ascii="Georgia" w:eastAsia="Times New Roman" w:hAnsi="Georgia" w:cs="Times New Roman"/>
          <w:kern w:val="0"/>
          <w14:ligatures w14:val="none"/>
        </w:rPr>
        <w:t>G</w:t>
      </w:r>
      <w:r w:rsidRPr="001F1EED">
        <w:rPr>
          <w:rFonts w:ascii="Georgia" w:eastAsia="Times New Roman" w:hAnsi="Georgia" w:cs="Times New Roman"/>
          <w:kern w:val="0"/>
          <w14:ligatures w14:val="none"/>
        </w:rPr>
        <w:t xml:space="preserve">rant Agreement. </w:t>
      </w:r>
      <w:r w:rsidRPr="00952A40">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IV.C.1.b. Pursuant to 2 CFR 200.201(b)(3), the Subgrantee must certify in writing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at the end of the Federal </w:t>
      </w:r>
      <w:r w:rsidR="00A82E9E">
        <w:rPr>
          <w:rFonts w:ascii="Georgia" w:eastAsia="Times New Roman" w:hAnsi="Georgia" w:cs="Times New Roman"/>
          <w:kern w:val="0"/>
          <w14:ligatures w14:val="none"/>
        </w:rPr>
        <w:t>A</w:t>
      </w:r>
      <w:r w:rsidRPr="001F1EED">
        <w:rPr>
          <w:rFonts w:ascii="Georgia" w:eastAsia="Times New Roman" w:hAnsi="Georgia" w:cs="Times New Roman"/>
          <w:kern w:val="0"/>
          <w14:ligatures w14:val="none"/>
        </w:rPr>
        <w:t>ward that the broadband infrastructure project funded under the subgrant was completed. Accordingly, a Subgrantee receiving a fixed</w:t>
      </w:r>
      <w:r w:rsidR="00EE5F7B"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amount subgrant must certify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that the broadband infrastructure project </w:t>
      </w:r>
      <w:r w:rsidRPr="001F1EED">
        <w:rPr>
          <w:rFonts w:ascii="Georgia" w:eastAsia="Times New Roman" w:hAnsi="Georgia" w:cs="Times New Roman"/>
          <w:kern w:val="0"/>
          <w14:ligatures w14:val="none"/>
        </w:rPr>
        <w:lastRenderedPageBreak/>
        <w:t xml:space="preserve">was placed into service, as defined in 47 USC 1702(h)(4)(C) for last- mile broadband deployment projects by the end of the Subgrantee’s period of performance. </w:t>
      </w:r>
    </w:p>
    <w:p w14:paraId="25CF8572" w14:textId="0C0893BD" w:rsidR="00320C44"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 xml:space="preserve">The above notwithstanding, the BEAD Program prohibition on the Subgrantee claiming profit or fees as allowable costs remains unchanged by this exemption. </w:t>
      </w:r>
      <w:r w:rsidRPr="00002B2D">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V.H.2.b.</w:t>
      </w:r>
      <w:r w:rsidR="00C601BC"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Therefore, neither fees above the estimated actual cost that will be incurred by the </w:t>
      </w:r>
      <w:proofErr w:type="gramStart"/>
      <w:r w:rsidRPr="001F1EED">
        <w:rPr>
          <w:rFonts w:ascii="Georgia" w:eastAsia="Times New Roman" w:hAnsi="Georgia" w:cs="Times New Roman"/>
          <w:kern w:val="0"/>
          <w14:ligatures w14:val="none"/>
        </w:rPr>
        <w:t>Subgrantee</w:t>
      </w:r>
      <w:proofErr w:type="gramEnd"/>
      <w:r w:rsidRPr="001F1EED">
        <w:rPr>
          <w:rFonts w:ascii="Georgia" w:eastAsia="Times New Roman" w:hAnsi="Georgia" w:cs="Times New Roman"/>
          <w:kern w:val="0"/>
          <w14:ligatures w14:val="none"/>
        </w:rPr>
        <w:t xml:space="preserve"> nor profit shall be considered reasonable costs when determining the reasonable estimate of actual costs (i.e., neither fees nor profits may be included in the estimate of actual costs). </w:t>
      </w:r>
    </w:p>
    <w:p w14:paraId="09E67F96" w14:textId="39E647A0" w:rsidR="000E63FF"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Cost Principles set forth in 2 CFR Subpart E. However, all fixed amount subgrants must be based on a reasonable estimate of actual cost.</w:t>
      </w:r>
    </w:p>
    <w:p w14:paraId="6DDF3FD5" w14:textId="77777777" w:rsidR="00320C44" w:rsidRPr="006A723E" w:rsidRDefault="00F17665" w:rsidP="000C7008">
      <w:pPr>
        <w:pStyle w:val="ListParagraph"/>
        <w:widowControl w:val="0"/>
        <w:numPr>
          <w:ilvl w:val="0"/>
          <w:numId w:val="13"/>
        </w:numPr>
        <w:tabs>
          <w:tab w:val="left" w:pos="1620"/>
          <w:tab w:val="left" w:pos="2591"/>
        </w:tabs>
        <w:autoSpaceDE w:val="0"/>
        <w:autoSpaceDN w:val="0"/>
        <w:spacing w:before="120" w:after="0" w:line="336" w:lineRule="auto"/>
        <w:ind w:left="806" w:right="747" w:hanging="450"/>
        <w:rPr>
          <w:rFonts w:ascii="Georgia" w:hAnsi="Georgia"/>
          <w:b/>
          <w:bCs/>
        </w:rPr>
      </w:pPr>
      <w:bookmarkStart w:id="64" w:name="40.3._Adjustments_to_2_CFR_200.318-320_a"/>
      <w:bookmarkEnd w:id="64"/>
      <w:r w:rsidRPr="006A723E">
        <w:rPr>
          <w:rFonts w:ascii="Georgia" w:hAnsi="Georgia"/>
          <w:b/>
          <w:bCs/>
        </w:rPr>
        <w:t xml:space="preserve">Adjustments to 2 CFR 200.318-320 and 200.324-326—Procurement Standards </w:t>
      </w:r>
    </w:p>
    <w:p w14:paraId="60251847" w14:textId="28A0B7E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Procurement Standards set forth in 2 CFR 200.318-320 and 200.324-326. All other Procurement Standards, i.e., 2 CFR 200.317, 200.321-200.323, and 200.327, remain as requirements.</w:t>
      </w:r>
    </w:p>
    <w:p w14:paraId="0A213290" w14:textId="6877AADC" w:rsidR="00F17665" w:rsidRPr="001F1EED" w:rsidRDefault="00F17665" w:rsidP="000C7008">
      <w:pPr>
        <w:pStyle w:val="ListParagraph"/>
        <w:widowControl w:val="0"/>
        <w:numPr>
          <w:ilvl w:val="0"/>
          <w:numId w:val="13"/>
        </w:numPr>
        <w:tabs>
          <w:tab w:val="left" w:pos="810"/>
        </w:tabs>
        <w:autoSpaceDE w:val="0"/>
        <w:autoSpaceDN w:val="0"/>
        <w:spacing w:before="120" w:after="0" w:line="336" w:lineRule="auto"/>
        <w:ind w:left="806" w:right="747" w:hanging="450"/>
        <w:rPr>
          <w:rFonts w:ascii="Georgia" w:hAnsi="Georgia"/>
          <w:b/>
          <w:bCs/>
        </w:rPr>
      </w:pPr>
      <w:bookmarkStart w:id="65" w:name="40.4._Exceptions_and_Clarifications_to_2"/>
      <w:bookmarkEnd w:id="65"/>
      <w:r w:rsidRPr="006A723E">
        <w:rPr>
          <w:rFonts w:ascii="Georgia" w:hAnsi="Georgia"/>
          <w:b/>
          <w:bCs/>
        </w:rPr>
        <w:t>Exceptions and Clarifications to 2 CFR 200.313—Equipment</w:t>
      </w:r>
    </w:p>
    <w:p w14:paraId="369D7ED4" w14:textId="1D3932B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Title to equipment acquired or improved under the fixed amount subgrant vests in the Subgrantee upon acquisition, subject to the following conditions and clarifications that apply for the duration of the Federal Interest Period:</w:t>
      </w:r>
    </w:p>
    <w:p w14:paraId="53174D8D" w14:textId="77777777" w:rsidR="00F1766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follow</w:t>
      </w:r>
      <w:r w:rsidRPr="002E0355">
        <w:rPr>
          <w:rFonts w:ascii="Georgia" w:hAnsi="Georgia"/>
          <w:spacing w:val="-4"/>
        </w:rPr>
        <w:t xml:space="preserve"> </w:t>
      </w:r>
      <w:r w:rsidRPr="002E0355">
        <w:rPr>
          <w:rFonts w:ascii="Georgia" w:hAnsi="Georgia"/>
        </w:rPr>
        <w:t>their</w:t>
      </w:r>
      <w:r w:rsidRPr="002E0355">
        <w:rPr>
          <w:rFonts w:ascii="Georgia" w:hAnsi="Georgia"/>
          <w:spacing w:val="-4"/>
        </w:rPr>
        <w:t xml:space="preserve"> </w:t>
      </w:r>
      <w:r w:rsidRPr="002E0355">
        <w:rPr>
          <w:rFonts w:ascii="Georgia" w:hAnsi="Georgia"/>
        </w:rPr>
        <w:t>existing</w:t>
      </w:r>
      <w:r w:rsidRPr="002E0355">
        <w:rPr>
          <w:rFonts w:ascii="Georgia" w:hAnsi="Georgia"/>
          <w:spacing w:val="-3"/>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w:t>
      </w:r>
      <w:r w:rsidRPr="002E0355">
        <w:rPr>
          <w:rFonts w:ascii="Georgia" w:hAnsi="Georgia"/>
          <w:spacing w:val="-1"/>
        </w:rPr>
        <w:t xml:space="preserve"> </w:t>
      </w:r>
      <w:r w:rsidRPr="002E0355">
        <w:rPr>
          <w:rFonts w:ascii="Georgia" w:hAnsi="Georgia"/>
        </w:rPr>
        <w:t>for</w:t>
      </w:r>
      <w:r w:rsidRPr="002E0355">
        <w:rPr>
          <w:rFonts w:ascii="Georgia" w:hAnsi="Georgia"/>
          <w:spacing w:val="-4"/>
        </w:rPr>
        <w:t xml:space="preserve"> </w:t>
      </w:r>
      <w:r w:rsidRPr="002E0355">
        <w:rPr>
          <w:rFonts w:ascii="Georgia" w:hAnsi="Georgia"/>
        </w:rPr>
        <w:t>managing</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in the</w:t>
      </w:r>
      <w:r w:rsidRPr="002E0355">
        <w:rPr>
          <w:rFonts w:ascii="Georgia" w:hAnsi="Georgia"/>
          <w:spacing w:val="-4"/>
        </w:rPr>
        <w:t xml:space="preserve"> </w:t>
      </w:r>
      <w:r w:rsidRPr="002E0355">
        <w:rPr>
          <w:rFonts w:ascii="Georgia" w:hAnsi="Georgia"/>
        </w:rPr>
        <w:t>normal</w:t>
      </w:r>
      <w:r w:rsidRPr="002E0355">
        <w:rPr>
          <w:rFonts w:ascii="Georgia" w:hAnsi="Georgia"/>
          <w:spacing w:val="-4"/>
        </w:rPr>
        <w:t xml:space="preserve"> </w:t>
      </w:r>
      <w:r w:rsidRPr="002E0355">
        <w:rPr>
          <w:rFonts w:ascii="Georgia" w:hAnsi="Georgia"/>
        </w:rPr>
        <w:t>course</w:t>
      </w:r>
      <w:r w:rsidRPr="002E0355">
        <w:rPr>
          <w:rFonts w:ascii="Georgia" w:hAnsi="Georgia"/>
          <w:spacing w:val="-4"/>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business</w:t>
      </w:r>
      <w:r w:rsidRPr="002E0355">
        <w:rPr>
          <w:rFonts w:ascii="Georgia" w:hAnsi="Georgia"/>
          <w:spacing w:val="-4"/>
        </w:rPr>
        <w:t xml:space="preserve"> </w:t>
      </w:r>
      <w:r w:rsidRPr="002E0355">
        <w:rPr>
          <w:rFonts w:ascii="Georgia" w:hAnsi="Georgia"/>
        </w:rPr>
        <w:t>and</w:t>
      </w:r>
      <w:r w:rsidRPr="002E0355">
        <w:rPr>
          <w:rFonts w:ascii="Georgia" w:hAnsi="Georgia"/>
          <w:spacing w:val="-4"/>
        </w:rPr>
        <w:t xml:space="preserve"> </w:t>
      </w:r>
      <w:r w:rsidRPr="002E0355">
        <w:rPr>
          <w:rFonts w:ascii="Georgia" w:hAnsi="Georgia"/>
        </w:rPr>
        <w:t>must</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inventory</w:t>
      </w:r>
      <w:r w:rsidRPr="002E0355">
        <w:rPr>
          <w:rFonts w:ascii="Georgia" w:hAnsi="Georgia"/>
          <w:spacing w:val="-4"/>
        </w:rPr>
        <w:t xml:space="preserve"> </w:t>
      </w:r>
      <w:r w:rsidRPr="002E0355">
        <w:rPr>
          <w:rFonts w:ascii="Georgia" w:hAnsi="Georgia"/>
        </w:rPr>
        <w:t>controls</w:t>
      </w:r>
      <w:r w:rsidRPr="002E0355">
        <w:rPr>
          <w:rFonts w:ascii="Georgia" w:hAnsi="Georgia"/>
          <w:spacing w:val="-4"/>
        </w:rPr>
        <w:t xml:space="preserve"> </w:t>
      </w:r>
      <w:r w:rsidRPr="002E0355">
        <w:rPr>
          <w:rFonts w:ascii="Georgia" w:hAnsi="Georgia"/>
        </w:rPr>
        <w:t>indicating</w:t>
      </w:r>
      <w:r w:rsidRPr="002E0355">
        <w:rPr>
          <w:rFonts w:ascii="Georgia" w:hAnsi="Georgia"/>
          <w:spacing w:val="-4"/>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applicable Federal interest and loss prevention procedures. This requirement is in lieu of the requirements contained in 2 CFR 200.313(d), pursuant to an exception from OMB. Subgrantees</w:t>
      </w:r>
      <w:r w:rsidRPr="002E0355">
        <w:rPr>
          <w:rFonts w:ascii="Georgia" w:hAnsi="Georgia"/>
          <w:spacing w:val="-1"/>
        </w:rPr>
        <w:t xml:space="preserve"> </w:t>
      </w:r>
      <w:r w:rsidRPr="002E0355">
        <w:rPr>
          <w:rFonts w:ascii="Georgia" w:hAnsi="Georgia"/>
        </w:rPr>
        <w:t>that</w:t>
      </w:r>
      <w:r w:rsidRPr="002E0355">
        <w:rPr>
          <w:rFonts w:ascii="Georgia" w:hAnsi="Georgia"/>
          <w:spacing w:val="-1"/>
        </w:rPr>
        <w:t xml:space="preserve"> </w:t>
      </w:r>
      <w:r w:rsidRPr="002E0355">
        <w:rPr>
          <w:rFonts w:ascii="Georgia" w:hAnsi="Georgia"/>
        </w:rPr>
        <w:t>do</w:t>
      </w:r>
      <w:r w:rsidRPr="002E0355">
        <w:rPr>
          <w:rFonts w:ascii="Georgia" w:hAnsi="Georgia"/>
          <w:spacing w:val="-1"/>
        </w:rPr>
        <w:t xml:space="preserve"> </w:t>
      </w:r>
      <w:r w:rsidRPr="002E0355">
        <w:rPr>
          <w:rFonts w:ascii="Georgia" w:hAnsi="Georgia"/>
        </w:rPr>
        <w:t>not</w:t>
      </w:r>
      <w:r w:rsidRPr="002E0355">
        <w:rPr>
          <w:rFonts w:ascii="Georgia" w:hAnsi="Georgia"/>
          <w:spacing w:val="-1"/>
        </w:rPr>
        <w:t xml:space="preserve"> </w:t>
      </w:r>
      <w:r w:rsidRPr="002E0355">
        <w:rPr>
          <w:rFonts w:ascii="Georgia" w:hAnsi="Georgia"/>
        </w:rPr>
        <w:t>have</w:t>
      </w:r>
      <w:r w:rsidRPr="002E0355">
        <w:rPr>
          <w:rFonts w:ascii="Georgia" w:hAnsi="Georgia"/>
          <w:spacing w:val="-2"/>
        </w:rPr>
        <w:t xml:space="preserve"> </w:t>
      </w:r>
      <w:r w:rsidRPr="002E0355">
        <w:rPr>
          <w:rFonts w:ascii="Georgia" w:hAnsi="Georgia"/>
        </w:rPr>
        <w:t>existing</w:t>
      </w:r>
      <w:r w:rsidRPr="002E0355">
        <w:rPr>
          <w:rFonts w:ascii="Georgia" w:hAnsi="Georgia"/>
          <w:spacing w:val="-1"/>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 for</w:t>
      </w:r>
      <w:r w:rsidRPr="002E0355">
        <w:rPr>
          <w:rFonts w:ascii="Georgia" w:hAnsi="Georgia"/>
          <w:spacing w:val="-2"/>
        </w:rPr>
        <w:t xml:space="preserve"> </w:t>
      </w:r>
      <w:r w:rsidRPr="002E0355">
        <w:rPr>
          <w:rFonts w:ascii="Georgia" w:hAnsi="Georgia"/>
        </w:rPr>
        <w:t>managing</w:t>
      </w:r>
      <w:r w:rsidRPr="002E0355">
        <w:rPr>
          <w:rFonts w:ascii="Georgia" w:hAnsi="Georgia"/>
          <w:spacing w:val="-1"/>
        </w:rPr>
        <w:t xml:space="preserve"> </w:t>
      </w:r>
      <w:r w:rsidRPr="002E0355">
        <w:rPr>
          <w:rFonts w:ascii="Georgia" w:hAnsi="Georgia"/>
        </w:rPr>
        <w:t>equipment</w:t>
      </w:r>
      <w:r w:rsidRPr="002E0355">
        <w:rPr>
          <w:rFonts w:ascii="Georgia" w:hAnsi="Georgia"/>
          <w:spacing w:val="-1"/>
        </w:rPr>
        <w:t xml:space="preserve"> </w:t>
      </w:r>
      <w:r w:rsidRPr="002E0355">
        <w:rPr>
          <w:rFonts w:ascii="Georgia" w:hAnsi="Georgia"/>
        </w:rPr>
        <w:t>in the normal course of business must comply with 2 CFR 200.313(d).</w:t>
      </w:r>
    </w:p>
    <w:p w14:paraId="4006FF73" w14:textId="77777777" w:rsidR="00F17665" w:rsidRPr="002E035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comply</w:t>
      </w:r>
      <w:r w:rsidRPr="002E0355">
        <w:rPr>
          <w:rFonts w:ascii="Georgia" w:hAnsi="Georgia"/>
          <w:spacing w:val="-3"/>
        </w:rPr>
        <w:t xml:space="preserve"> </w:t>
      </w:r>
      <w:r w:rsidRPr="002E0355">
        <w:rPr>
          <w:rFonts w:ascii="Georgia" w:hAnsi="Georgia"/>
        </w:rPr>
        <w:t>with</w:t>
      </w:r>
      <w:r w:rsidRPr="002E0355">
        <w:rPr>
          <w:rFonts w:ascii="Georgia" w:hAnsi="Georgia"/>
          <w:spacing w:val="-3"/>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and</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disposition</w:t>
      </w:r>
      <w:r w:rsidRPr="002E0355">
        <w:rPr>
          <w:rFonts w:ascii="Georgia" w:hAnsi="Georgia"/>
          <w:spacing w:val="-3"/>
        </w:rPr>
        <w:t xml:space="preserve"> </w:t>
      </w:r>
      <w:r w:rsidRPr="002E0355">
        <w:rPr>
          <w:rFonts w:ascii="Georgia" w:hAnsi="Georgia"/>
        </w:rPr>
        <w:t>requirements</w:t>
      </w:r>
      <w:r w:rsidRPr="002E0355">
        <w:rPr>
          <w:rFonts w:ascii="Georgia" w:hAnsi="Georgia"/>
          <w:spacing w:val="-3"/>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2</w:t>
      </w:r>
      <w:r w:rsidRPr="002E0355">
        <w:rPr>
          <w:rFonts w:ascii="Georgia" w:hAnsi="Georgia"/>
          <w:spacing w:val="-3"/>
        </w:rPr>
        <w:t xml:space="preserve"> </w:t>
      </w:r>
      <w:r w:rsidRPr="002E0355">
        <w:rPr>
          <w:rFonts w:ascii="Georgia" w:hAnsi="Georgia"/>
        </w:rPr>
        <w:t>CFR 200.313(c)(4) and 313(e).</w:t>
      </w:r>
    </w:p>
    <w:p w14:paraId="1F38DCD2" w14:textId="30FF7E75"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6" w:name="40.4.1.1._Subgrantees_acquiring_replacem"/>
      <w:bookmarkEnd w:id="66"/>
      <w:r w:rsidRPr="00410771">
        <w:rPr>
          <w:rFonts w:ascii="Georgia" w:hAnsi="Georgia"/>
        </w:rPr>
        <w:t xml:space="preserve">Subgrantees acquiring replacement equipment under 2 CFR 200.313(c)(4) may treat the equipment to be replaced as “trade-in” even if the Subgrantee elects to retain full ownership and use over equipment. As with trade-ins that involve a third party, the Subgrantee will have to record the fair market </w:t>
      </w:r>
      <w:r w:rsidRPr="00410771">
        <w:rPr>
          <w:rFonts w:ascii="Georgia" w:hAnsi="Georgia"/>
        </w:rPr>
        <w:lastRenderedPageBreak/>
        <w:t xml:space="preserve">value of the equipment being replaced in its Tangible Personal Property Status Reports to the </w:t>
      </w:r>
      <w:r w:rsidR="008135E7" w:rsidRPr="00410771">
        <w:rPr>
          <w:rFonts w:ascii="Georgia" w:hAnsi="Georgia"/>
        </w:rPr>
        <w:t>IBO</w:t>
      </w:r>
      <w:r w:rsidRPr="00410771">
        <w:rPr>
          <w:rFonts w:ascii="Georgia" w:hAnsi="Georgia"/>
        </w:rPr>
        <w:t xml:space="preserve"> and DOC to ensure</w:t>
      </w:r>
      <w:r w:rsidRPr="00410771">
        <w:rPr>
          <w:rFonts w:ascii="Georgia" w:hAnsi="Georgia"/>
          <w:spacing w:val="-5"/>
        </w:rPr>
        <w:t xml:space="preserve"> </w:t>
      </w:r>
      <w:r w:rsidRPr="00410771">
        <w:rPr>
          <w:rFonts w:ascii="Georgia" w:hAnsi="Georgia"/>
        </w:rPr>
        <w:t>adequate</w:t>
      </w:r>
      <w:r w:rsidRPr="00410771">
        <w:rPr>
          <w:rFonts w:ascii="Georgia" w:hAnsi="Georgia"/>
          <w:spacing w:val="-5"/>
        </w:rPr>
        <w:t xml:space="preserve"> </w:t>
      </w:r>
      <w:r w:rsidRPr="00410771">
        <w:rPr>
          <w:rFonts w:ascii="Georgia" w:hAnsi="Georgia"/>
        </w:rPr>
        <w:t>tracking</w:t>
      </w:r>
      <w:r w:rsidRPr="00410771">
        <w:rPr>
          <w:rFonts w:ascii="Georgia" w:hAnsi="Georgia"/>
          <w:spacing w:val="-2"/>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Federal</w:t>
      </w:r>
      <w:r w:rsidRPr="00410771">
        <w:rPr>
          <w:rFonts w:ascii="Georgia" w:hAnsi="Georgia"/>
          <w:spacing w:val="-4"/>
        </w:rPr>
        <w:t xml:space="preserve"> </w:t>
      </w:r>
      <w:r w:rsidRPr="00410771">
        <w:rPr>
          <w:rFonts w:ascii="Georgia" w:hAnsi="Georgia"/>
        </w:rPr>
        <w:t>percentage</w:t>
      </w:r>
      <w:r w:rsidRPr="00410771">
        <w:rPr>
          <w:rFonts w:ascii="Georgia" w:hAnsi="Georgia"/>
          <w:spacing w:val="-3"/>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participation</w:t>
      </w:r>
      <w:r w:rsidRPr="00410771">
        <w:rPr>
          <w:rFonts w:ascii="Georgia" w:hAnsi="Georgia"/>
          <w:spacing w:val="-4"/>
        </w:rPr>
        <w:t xml:space="preserve"> </w:t>
      </w:r>
      <w:r w:rsidRPr="00410771">
        <w:rPr>
          <w:rFonts w:ascii="Georgia" w:hAnsi="Georgia"/>
        </w:rPr>
        <w:t>in</w:t>
      </w:r>
      <w:r w:rsidRPr="00410771">
        <w:rPr>
          <w:rFonts w:ascii="Georgia" w:hAnsi="Georgia"/>
          <w:spacing w:val="-4"/>
        </w:rPr>
        <w:t xml:space="preserve"> </w:t>
      </w:r>
      <w:r w:rsidRPr="00410771">
        <w:rPr>
          <w:rFonts w:ascii="Georgia" w:hAnsi="Georgia"/>
        </w:rPr>
        <w:t>the cost of the grant funded activities. The Subgrantee will also be responsible for tracking the value of the replacement equipment, including both the Federal and non-Federal share.</w:t>
      </w:r>
    </w:p>
    <w:p w14:paraId="637C1EBB" w14:textId="77777777"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7" w:name="40.4.1.2._Subgrantee_may_sell,_lease,_or"/>
      <w:bookmarkEnd w:id="67"/>
      <w:r w:rsidRPr="00410771">
        <w:rPr>
          <w:rFonts w:ascii="Georgia" w:hAnsi="Georgia"/>
        </w:rPr>
        <w:t xml:space="preserve">Subgrantee may sell, lease, or transfer equipment only </w:t>
      </w:r>
      <w:proofErr w:type="gramStart"/>
      <w:r w:rsidRPr="00410771">
        <w:rPr>
          <w:rFonts w:ascii="Georgia" w:hAnsi="Georgia"/>
        </w:rPr>
        <w:t>after (a)</w:t>
      </w:r>
      <w:proofErr w:type="gramEnd"/>
      <w:r w:rsidRPr="00410771">
        <w:rPr>
          <w:rFonts w:ascii="Georgia" w:hAnsi="Georgia"/>
        </w:rPr>
        <w:t xml:space="preserve"> securing </w:t>
      </w:r>
      <w:proofErr w:type="gramStart"/>
      <w:r w:rsidRPr="00410771">
        <w:rPr>
          <w:rFonts w:ascii="Georgia" w:hAnsi="Georgia"/>
        </w:rPr>
        <w:t>the agreement</w:t>
      </w:r>
      <w:proofErr w:type="gramEnd"/>
      <w:r w:rsidRPr="00410771">
        <w:rPr>
          <w:rFonts w:ascii="Georgia" w:hAnsi="Georgia"/>
        </w:rPr>
        <w:t xml:space="preserve"> of the successor or transferee to comply with these requirements and the acknowledgement of the successor or transferee of the Federal interest in the subject equipment, and (b) obtaining</w:t>
      </w:r>
      <w:r w:rsidRPr="00410771">
        <w:rPr>
          <w:rFonts w:ascii="Georgia" w:hAnsi="Georgia"/>
          <w:spacing w:val="-4"/>
        </w:rPr>
        <w:t xml:space="preserve"> </w:t>
      </w:r>
      <w:r w:rsidRPr="00410771">
        <w:rPr>
          <w:rFonts w:ascii="Georgia" w:hAnsi="Georgia"/>
        </w:rPr>
        <w:t>consent</w:t>
      </w:r>
      <w:r w:rsidRPr="00410771">
        <w:rPr>
          <w:rFonts w:ascii="Georgia" w:hAnsi="Georgia"/>
          <w:spacing w:val="-4"/>
        </w:rPr>
        <w:t xml:space="preserve"> </w:t>
      </w:r>
      <w:r w:rsidRPr="00410771">
        <w:rPr>
          <w:rFonts w:ascii="Georgia" w:hAnsi="Georgia"/>
        </w:rPr>
        <w:t>to</w:t>
      </w:r>
      <w:r w:rsidRPr="00410771">
        <w:rPr>
          <w:rFonts w:ascii="Georgia" w:hAnsi="Georgia"/>
          <w:spacing w:val="-4"/>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sale</w:t>
      </w:r>
      <w:r w:rsidRPr="00410771">
        <w:rPr>
          <w:rFonts w:ascii="Georgia" w:hAnsi="Georgia"/>
          <w:spacing w:val="-5"/>
        </w:rPr>
        <w:t xml:space="preserve"> </w:t>
      </w:r>
      <w:r w:rsidRPr="00410771">
        <w:rPr>
          <w:rFonts w:ascii="Georgia" w:hAnsi="Georgia"/>
        </w:rPr>
        <w:t>or</w:t>
      </w:r>
      <w:r w:rsidRPr="00410771">
        <w:rPr>
          <w:rFonts w:ascii="Georgia" w:hAnsi="Georgia"/>
          <w:spacing w:val="-5"/>
        </w:rPr>
        <w:t xml:space="preserve"> </w:t>
      </w:r>
      <w:r w:rsidRPr="00410771">
        <w:rPr>
          <w:rFonts w:ascii="Georgia" w:hAnsi="Georgia"/>
        </w:rPr>
        <w:t>transfer</w:t>
      </w:r>
      <w:r w:rsidRPr="00410771">
        <w:rPr>
          <w:rFonts w:ascii="Georgia" w:hAnsi="Georgia"/>
          <w:spacing w:val="-3"/>
        </w:rPr>
        <w:t xml:space="preserve"> </w:t>
      </w:r>
      <w:r w:rsidRPr="00410771">
        <w:rPr>
          <w:rFonts w:ascii="Georgia" w:hAnsi="Georgia"/>
        </w:rPr>
        <w:t>from</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NTIA</w:t>
      </w:r>
      <w:r w:rsidRPr="00410771">
        <w:rPr>
          <w:rFonts w:ascii="Georgia" w:hAnsi="Georgia"/>
          <w:spacing w:val="-5"/>
        </w:rPr>
        <w:t xml:space="preserve"> </w:t>
      </w:r>
      <w:r w:rsidRPr="00410771">
        <w:rPr>
          <w:rFonts w:ascii="Georgia" w:hAnsi="Georgia"/>
        </w:rPr>
        <w:t>will</w:t>
      </w:r>
      <w:r w:rsidRPr="00410771">
        <w:rPr>
          <w:rFonts w:ascii="Georgia" w:hAnsi="Georgia"/>
          <w:spacing w:val="-4"/>
        </w:rPr>
        <w:t xml:space="preserve"> </w:t>
      </w:r>
      <w:r w:rsidRPr="00410771">
        <w:rPr>
          <w:rFonts w:ascii="Georgia" w:hAnsi="Georgia"/>
        </w:rPr>
        <w:t>provide additional information concerning the review and approval process for transactions involving BEAD-funded equipment, as well as real property, in subsequent guidance.</w:t>
      </w:r>
    </w:p>
    <w:p w14:paraId="284A10E5" w14:textId="4D398E66" w:rsidR="007E20F2" w:rsidRPr="006E58CF"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8" w:name="40.4.1.3._Subgrantee_must_notify_the_LEO"/>
      <w:bookmarkEnd w:id="68"/>
      <w:r w:rsidRPr="00410771">
        <w:rPr>
          <w:rFonts w:ascii="Georgia" w:hAnsi="Georgia"/>
        </w:rPr>
        <w:t>Subgrantee</w:t>
      </w:r>
      <w:r w:rsidRPr="00410771">
        <w:rPr>
          <w:rFonts w:ascii="Georgia" w:hAnsi="Georgia"/>
          <w:spacing w:val="-4"/>
        </w:rPr>
        <w:t xml:space="preserve"> </w:t>
      </w:r>
      <w:r w:rsidRPr="00410771">
        <w:rPr>
          <w:rFonts w:ascii="Georgia" w:hAnsi="Georgia"/>
        </w:rPr>
        <w:t>must</w:t>
      </w:r>
      <w:r w:rsidRPr="00410771">
        <w:rPr>
          <w:rFonts w:ascii="Georgia" w:hAnsi="Georgia"/>
          <w:spacing w:val="-4"/>
        </w:rPr>
        <w:t xml:space="preserve"> </w:t>
      </w:r>
      <w:r w:rsidRPr="00410771">
        <w:rPr>
          <w:rFonts w:ascii="Georgia" w:hAnsi="Georgia"/>
        </w:rPr>
        <w:t>notify</w:t>
      </w:r>
      <w:r w:rsidRPr="00410771">
        <w:rPr>
          <w:rFonts w:ascii="Georgia" w:hAnsi="Georgia"/>
          <w:spacing w:val="-4"/>
        </w:rPr>
        <w:t xml:space="preserve"> </w:t>
      </w:r>
      <w:r w:rsidRPr="00410771">
        <w:rPr>
          <w:rFonts w:ascii="Georgia" w:hAnsi="Georgia"/>
        </w:rPr>
        <w:t>the</w:t>
      </w:r>
      <w:r w:rsidRPr="00410771">
        <w:rPr>
          <w:rFonts w:ascii="Georgia" w:hAnsi="Georgia"/>
          <w:spacing w:val="-4"/>
        </w:rPr>
        <w:t xml:space="preserve"> </w:t>
      </w:r>
      <w:r w:rsidR="008135E7" w:rsidRPr="00410771">
        <w:rPr>
          <w:rFonts w:ascii="Georgia" w:hAnsi="Georgia"/>
        </w:rPr>
        <w:t>IBO</w:t>
      </w:r>
      <w:r w:rsidRPr="00410771">
        <w:rPr>
          <w:rFonts w:ascii="Georgia" w:hAnsi="Georgia"/>
          <w:spacing w:val="-4"/>
        </w:rPr>
        <w:t xml:space="preserve"> </w:t>
      </w:r>
      <w:r w:rsidRPr="00410771">
        <w:rPr>
          <w:rFonts w:ascii="Georgia" w:hAnsi="Georgia"/>
        </w:rPr>
        <w:t>and</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upon</w:t>
      </w:r>
      <w:r w:rsidRPr="00410771">
        <w:rPr>
          <w:rFonts w:ascii="Georgia" w:hAnsi="Georgia"/>
          <w:spacing w:val="-2"/>
        </w:rPr>
        <w:t xml:space="preserve"> </w:t>
      </w:r>
      <w:r w:rsidRPr="00410771">
        <w:rPr>
          <w:rFonts w:ascii="Georgia" w:hAnsi="Georgia"/>
        </w:rPr>
        <w:t>the</w:t>
      </w:r>
      <w:r w:rsidRPr="00410771">
        <w:rPr>
          <w:rFonts w:ascii="Georgia" w:hAnsi="Georgia"/>
          <w:spacing w:val="-4"/>
        </w:rPr>
        <w:t xml:space="preserve"> </w:t>
      </w:r>
      <w:r w:rsidRPr="00410771">
        <w:rPr>
          <w:rFonts w:ascii="Georgia" w:hAnsi="Georgia"/>
        </w:rPr>
        <w:t>filing</w:t>
      </w:r>
      <w:r w:rsidRPr="00410771">
        <w:rPr>
          <w:rFonts w:ascii="Georgia" w:hAnsi="Georgia"/>
          <w:spacing w:val="-4"/>
        </w:rPr>
        <w:t xml:space="preserve"> </w:t>
      </w:r>
      <w:r w:rsidRPr="00410771">
        <w:rPr>
          <w:rFonts w:ascii="Georgia" w:hAnsi="Georgia"/>
        </w:rPr>
        <w:t>of</w:t>
      </w:r>
      <w:r w:rsidRPr="00410771">
        <w:rPr>
          <w:rFonts w:ascii="Georgia" w:hAnsi="Georgia"/>
          <w:spacing w:val="-4"/>
        </w:rPr>
        <w:t xml:space="preserve"> </w:t>
      </w:r>
      <w:r w:rsidRPr="00410771">
        <w:rPr>
          <w:rFonts w:ascii="Georgia" w:hAnsi="Georgia"/>
        </w:rPr>
        <w:t xml:space="preserve">a petition under the U.S. Bankruptcy Code, whether voluntary or involuntary, with respect to the Subgrantee or any affiliate that would impact the Subgrantee’s ability to perform in accordance with its </w:t>
      </w:r>
      <w:r w:rsidRPr="00410771">
        <w:rPr>
          <w:rFonts w:ascii="Georgia" w:hAnsi="Georgia"/>
          <w:spacing w:val="-2"/>
        </w:rPr>
        <w:t>subgrant.</w:t>
      </w:r>
    </w:p>
    <w:p w14:paraId="50CABF14" w14:textId="77777777" w:rsidR="006E58CF" w:rsidRPr="009334E6" w:rsidRDefault="006E58CF" w:rsidP="006E58CF">
      <w:pPr>
        <w:pStyle w:val="ListParagraph"/>
        <w:widowControl w:val="0"/>
        <w:tabs>
          <w:tab w:val="left" w:pos="3312"/>
          <w:tab w:val="left" w:pos="4031"/>
        </w:tabs>
        <w:autoSpaceDE w:val="0"/>
        <w:autoSpaceDN w:val="0"/>
        <w:spacing w:after="0" w:line="240" w:lineRule="auto"/>
        <w:ind w:left="1886" w:right="115"/>
        <w:rPr>
          <w:rFonts w:ascii="Georgia" w:hAnsi="Georgia"/>
        </w:rPr>
      </w:pPr>
    </w:p>
    <w:p w14:paraId="2E9F6199" w14:textId="0B788665" w:rsidR="00F17665" w:rsidRPr="006A723E" w:rsidRDefault="00F17665" w:rsidP="000C7008">
      <w:pPr>
        <w:pStyle w:val="ListParagraph"/>
        <w:widowControl w:val="0"/>
        <w:numPr>
          <w:ilvl w:val="0"/>
          <w:numId w:val="13"/>
        </w:numPr>
        <w:tabs>
          <w:tab w:val="left" w:pos="1620"/>
          <w:tab w:val="left" w:pos="2591"/>
        </w:tabs>
        <w:autoSpaceDE w:val="0"/>
        <w:autoSpaceDN w:val="0"/>
        <w:spacing w:before="60" w:after="0" w:line="336" w:lineRule="auto"/>
        <w:ind w:left="806" w:right="749" w:hanging="446"/>
        <w:rPr>
          <w:rFonts w:ascii="Georgia" w:hAnsi="Georgia"/>
          <w:b/>
          <w:bCs/>
        </w:rPr>
      </w:pPr>
      <w:bookmarkStart w:id="69" w:name="40.5._Exception_to_2_CFR_200.314--Suppli"/>
      <w:bookmarkEnd w:id="69"/>
      <w:r w:rsidRPr="006A723E">
        <w:rPr>
          <w:rFonts w:ascii="Georgia" w:hAnsi="Georgia"/>
          <w:b/>
          <w:bCs/>
        </w:rPr>
        <w:t>Exception to 2 CFR 200.314--Supplies</w:t>
      </w:r>
    </w:p>
    <w:p w14:paraId="336FF549" w14:textId="77777777" w:rsidR="00F17665" w:rsidRPr="00BA36EB"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200.314 for supplies shall not apply to fixed amount grants.</w:t>
      </w:r>
    </w:p>
    <w:p w14:paraId="6921CF07" w14:textId="477AE988" w:rsidR="00F17665" w:rsidRPr="008C6688" w:rsidRDefault="00F17665" w:rsidP="000C7008">
      <w:pPr>
        <w:pStyle w:val="ListParagraph"/>
        <w:widowControl w:val="0"/>
        <w:numPr>
          <w:ilvl w:val="0"/>
          <w:numId w:val="13"/>
        </w:numPr>
        <w:tabs>
          <w:tab w:val="left" w:pos="2591"/>
        </w:tabs>
        <w:autoSpaceDE w:val="0"/>
        <w:autoSpaceDN w:val="0"/>
        <w:spacing w:before="120" w:after="0" w:line="336" w:lineRule="auto"/>
        <w:ind w:left="810" w:right="747" w:hanging="450"/>
        <w:rPr>
          <w:rFonts w:ascii="Georgia" w:hAnsi="Georgia"/>
          <w:b/>
          <w:bCs/>
        </w:rPr>
      </w:pPr>
      <w:bookmarkStart w:id="70" w:name="40.6._Exception_to_2_CFR_200.315--Intang"/>
      <w:bookmarkEnd w:id="70"/>
      <w:r w:rsidRPr="008C6688">
        <w:rPr>
          <w:rFonts w:ascii="Georgia" w:hAnsi="Georgia"/>
          <w:b/>
          <w:bCs/>
        </w:rPr>
        <w:t>Exception to 2 CFR 200.315--Intangible Property</w:t>
      </w:r>
    </w:p>
    <w:p w14:paraId="511033C2" w14:textId="77777777" w:rsidR="00F17665" w:rsidRDefault="00F17665"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200.315 for intangible property shall not apply to fixed amount grants.</w:t>
      </w:r>
    </w:p>
    <w:p w14:paraId="67B6532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A7C001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5C09DF97"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C76F70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160A3A0"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6FC2FD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6E36341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45601A81"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02775F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9FA024B"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BD80EFE"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0C831D4"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104AFD0"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bookmarkStart w:id="71" w:name="40.7._Internal_Controls." w:displacedByCustomXml="next"/>
    <w:bookmarkEnd w:id="71" w:displacedByCustomXml="next"/>
    <w:sdt>
      <w:sdtPr>
        <w:rPr>
          <w:rFonts w:ascii="Georgia" w:eastAsia="MS Mincho" w:hAnsi="Georgia" w:cs="Arial"/>
          <w:b/>
          <w:bCs/>
          <w:kern w:val="0"/>
          <w:szCs w:val="28"/>
          <w:lang w:eastAsia="ja-JP"/>
          <w14:ligatures w14:val="none"/>
        </w:rPr>
        <w:tag w:val="contract_objSTIND0001EXHIBIT_GR1904-01-01UID0"/>
        <w:id w:val="714164692"/>
      </w:sdtPr>
      <w:sdtEndPr>
        <w:rPr>
          <w:b w:val="0"/>
        </w:rPr>
      </w:sdtEndPr>
      <w:sdtContent>
        <w:p w14:paraId="666543B3" w14:textId="412816E2" w:rsidR="00ED0029" w:rsidRPr="00690807" w:rsidRDefault="00ED0029" w:rsidP="00374441">
          <w:pPr>
            <w:ind w:left="720"/>
            <w:contextualSpacing/>
            <w:jc w:val="center"/>
            <w:rPr>
              <w:rFonts w:ascii="Georgia" w:hAnsi="Georgia" w:cs="Arial"/>
              <w:b/>
              <w:bCs/>
            </w:rPr>
          </w:pPr>
          <w:r w:rsidRPr="00690807">
            <w:rPr>
              <w:rFonts w:ascii="Georgia" w:hAnsi="Georgia" w:cs="Arial"/>
              <w:b/>
              <w:bCs/>
            </w:rPr>
            <w:t xml:space="preserve">ATTACHMENT </w:t>
          </w:r>
          <w:r w:rsidR="000C2B14">
            <w:rPr>
              <w:rFonts w:ascii="Georgia" w:hAnsi="Georgia" w:cs="Arial"/>
              <w:b/>
              <w:bCs/>
            </w:rPr>
            <w:t>B</w:t>
          </w:r>
          <w:r w:rsidR="00374441">
            <w:rPr>
              <w:rFonts w:ascii="Georgia" w:hAnsi="Georgia" w:cs="Arial"/>
              <w:b/>
              <w:bCs/>
            </w:rPr>
            <w:t xml:space="preserve"> - </w:t>
          </w:r>
          <w:r w:rsidRPr="00374441">
            <w:rPr>
              <w:rFonts w:ascii="Georgia" w:hAnsi="Georgia" w:cs="Arial"/>
              <w:b/>
              <w:bCs/>
              <w:caps/>
            </w:rPr>
            <w:t>Annual Financial Report for Non-governmental Entities</w:t>
          </w:r>
        </w:p>
        <w:p w14:paraId="55E3104E" w14:textId="77777777" w:rsidR="00ED0029" w:rsidRPr="0047014F" w:rsidRDefault="00ED0029" w:rsidP="006810E2">
          <w:pPr>
            <w:pStyle w:val="PSBody2"/>
          </w:pPr>
        </w:p>
        <w:sdt>
          <w:sdtPr>
            <w:rPr>
              <w:rFonts w:asciiTheme="minorHAnsi" w:eastAsiaTheme="minorHAnsi" w:hAnsiTheme="minorHAnsi" w:cstheme="minorBidi"/>
              <w:b w:val="0"/>
              <w:kern w:val="2"/>
              <w:sz w:val="22"/>
              <w:szCs w:val="22"/>
              <w:lang w:eastAsia="en-US"/>
              <w14:ligatures w14:val="standardContextual"/>
            </w:rPr>
            <w:tag w:val="contract_objSTIND0001EXHIBIT_GR1903-01-01UID0"/>
            <w:id w:val="-238712924"/>
          </w:sdtPr>
          <w:sdtContent>
            <w:p w14:paraId="02F557DB" w14:textId="77777777" w:rsidR="00ED0029" w:rsidRPr="0047014F" w:rsidRDefault="00ED0029" w:rsidP="00225AB3">
              <w:pPr>
                <w:pStyle w:val="PSUnnumHeading"/>
              </w:pPr>
            </w:p>
            <w:p w14:paraId="19382608" w14:textId="77777777" w:rsidR="00ED0029" w:rsidRPr="0047014F" w:rsidRDefault="00ED0029" w:rsidP="00225AB3">
              <w:pPr>
                <w:pStyle w:val="PSUnnumHeading"/>
              </w:pPr>
              <w:r w:rsidRPr="0047014F">
                <w:t xml:space="preserve">Guidelines for filing the annual financial report: </w:t>
              </w:r>
            </w:p>
            <w:p w14:paraId="1A17C09A"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Filing an annual financial report called an Entity Annual Report (E-1) is required by IC 5-</w:t>
              </w:r>
              <w:proofErr w:type="gramStart"/>
              <w:r w:rsidRPr="0047014F">
                <w:rPr>
                  <w:rFonts w:ascii="Georgia" w:hAnsi="Georgia" w:cs="Arial"/>
                </w:rPr>
                <w:t>11-</w:t>
              </w:r>
              <w:proofErr w:type="gramEnd"/>
              <w:r w:rsidRPr="0047014F">
                <w:rPr>
                  <w:rFonts w:ascii="Georgia" w:hAnsi="Georgia" w:cs="Arial"/>
                </w:rPr>
                <w:t xml:space="preserve">1-4.  This is done through </w:t>
              </w:r>
              <w:proofErr w:type="gramStart"/>
              <w:r w:rsidRPr="0047014F">
                <w:rPr>
                  <w:rFonts w:ascii="Georgia" w:hAnsi="Georgia" w:cs="Arial"/>
                </w:rPr>
                <w:t>Gateway</w:t>
              </w:r>
              <w:proofErr w:type="gramEnd"/>
              <w:r w:rsidRPr="0047014F">
                <w:rPr>
                  <w:rFonts w:ascii="Georgia" w:hAnsi="Georgia" w:cs="Arial"/>
                </w:rPr>
                <w:t xml:space="preserve"> which is an on-line electronic submission process. </w:t>
              </w:r>
            </w:p>
            <w:p w14:paraId="1C448733"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There is no filing fee to do this.</w:t>
              </w:r>
            </w:p>
            <w:p w14:paraId="0C036C4C"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This is in addition to the similarly titled Business Entity Report required by the Indiana Secretary of State.</w:t>
              </w:r>
            </w:p>
            <w:p w14:paraId="7A5E5EFF"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E-1 electronical submission site is found at </w:t>
              </w:r>
              <w:hyperlink r:id="rId45" w:history="1">
                <w:r w:rsidRPr="0047014F">
                  <w:rPr>
                    <w:rStyle w:val="Hyperlink"/>
                    <w:rFonts w:ascii="Georgia" w:hAnsi="Georgia" w:cs="Arial"/>
                    <w:color w:val="000000"/>
                  </w:rPr>
                  <w:t>https://gateway.ifionline.org/login.aspx</w:t>
                </w:r>
              </w:hyperlink>
              <w:r w:rsidRPr="0047014F">
                <w:rPr>
                  <w:rStyle w:val="Hyperlink"/>
                  <w:rFonts w:ascii="Georgia" w:hAnsi="Georgia" w:cs="Arial"/>
                  <w:color w:val="000000"/>
                </w:rPr>
                <w:t xml:space="preserve"> </w:t>
              </w:r>
            </w:p>
            <w:p w14:paraId="116F501B"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Gateway User Guide is found at </w:t>
              </w:r>
              <w:hyperlink r:id="rId46" w:history="1">
                <w:r w:rsidRPr="0047014F">
                  <w:rPr>
                    <w:rStyle w:val="Hyperlink"/>
                    <w:rFonts w:ascii="Georgia" w:hAnsi="Georgia" w:cs="Arial"/>
                    <w:color w:val="000000"/>
                  </w:rPr>
                  <w:t>https://gateway.ifionline.org/userguides/E1guide</w:t>
                </w:r>
              </w:hyperlink>
              <w:r w:rsidRPr="0047014F">
                <w:rPr>
                  <w:rStyle w:val="Hyperlink"/>
                  <w:rFonts w:ascii="Georgia" w:hAnsi="Georgia" w:cs="Arial"/>
                  <w:color w:val="000000"/>
                </w:rPr>
                <w:t xml:space="preserve"> </w:t>
              </w:r>
            </w:p>
            <w:p w14:paraId="7660CBD6"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color w:val="FF0000"/>
                </w:rPr>
              </w:pPr>
              <w:r w:rsidRPr="0047014F">
                <w:rPr>
                  <w:rFonts w:ascii="Georgia" w:hAnsi="Georgia" w:cs="Arial"/>
                  <w:color w:val="000000"/>
                </w:rPr>
                <w:t>The State Board of Accounts may request documentation to support the information presented on the E-1.</w:t>
              </w:r>
            </w:p>
            <w:p w14:paraId="7A78BB23" w14:textId="77777777" w:rsidR="00ED0029" w:rsidRPr="0047014F" w:rsidRDefault="00ED0029" w:rsidP="000C7008">
              <w:pPr>
                <w:pStyle w:val="ListParagraph"/>
                <w:numPr>
                  <w:ilvl w:val="1"/>
                  <w:numId w:val="18"/>
                </w:numPr>
                <w:tabs>
                  <w:tab w:val="clear" w:pos="1440"/>
                </w:tabs>
                <w:spacing w:after="240" w:line="240" w:lineRule="auto"/>
                <w:ind w:left="720" w:hanging="360"/>
                <w:contextualSpacing w:val="0"/>
                <w:rPr>
                  <w:rFonts w:ascii="Georgia" w:hAnsi="Georgia" w:cs="Arial"/>
                  <w:color w:val="FF0000"/>
                </w:rPr>
              </w:pPr>
              <w:r w:rsidRPr="0047014F">
                <w:rPr>
                  <w:rFonts w:ascii="Georgia" w:hAnsi="Georgia" w:cs="Arial"/>
                  <w:color w:val="000000"/>
                </w:rPr>
                <w:t>Login credentials for filing the E-1 and</w:t>
              </w:r>
              <w:r w:rsidRPr="0047014F">
                <w:rPr>
                  <w:rFonts w:ascii="Georgia" w:hAnsi="Georgia" w:cs="Arial"/>
                  <w:strike/>
                  <w:color w:val="000000"/>
                </w:rPr>
                <w:t xml:space="preserve"> </w:t>
              </w:r>
              <w:r w:rsidRPr="0047014F">
                <w:rPr>
                  <w:rFonts w:ascii="Georgia" w:hAnsi="Georgia" w:cs="Arial"/>
                  <w:color w:val="000000"/>
                </w:rPr>
                <w:t xml:space="preserve">additional </w:t>
              </w:r>
              <w:r w:rsidRPr="0047014F">
                <w:rPr>
                  <w:rFonts w:ascii="Georgia" w:hAnsi="Georgia" w:cs="Arial"/>
                </w:rPr>
                <w:t xml:space="preserve">information can be obtained using the </w:t>
              </w:r>
              <w:hyperlink r:id="rId47" w:history="1">
                <w:r w:rsidRPr="0047014F">
                  <w:rPr>
                    <w:rStyle w:val="Hyperlink"/>
                    <w:rFonts w:ascii="Georgia" w:hAnsi="Georgia" w:cs="Arial"/>
                  </w:rPr>
                  <w:t>notforprofit@sboa.in.gov</w:t>
                </w:r>
              </w:hyperlink>
              <w:r w:rsidRPr="0047014F">
                <w:rPr>
                  <w:rFonts w:ascii="Georgia" w:hAnsi="Georgia" w:cs="Arial"/>
                </w:rPr>
                <w:t xml:space="preserve"> email address.</w:t>
              </w:r>
            </w:p>
            <w:p w14:paraId="04B02B39"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 xml:space="preserve">A tutorial on completing Form E-1 online is available at </w:t>
              </w:r>
              <w:hyperlink r:id="rId48" w:history="1">
                <w:r w:rsidRPr="0047014F">
                  <w:rPr>
                    <w:rStyle w:val="Hyperlink"/>
                    <w:rFonts w:ascii="Georgia" w:hAnsi="Georgia" w:cs="Arial"/>
                  </w:rPr>
                  <w:t>https://www.youtube.com/watch?time_continue=87&amp;v=nPpgtPcdUcs</w:t>
                </w:r>
              </w:hyperlink>
            </w:p>
            <w:p w14:paraId="7576E6C5"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Based on the level of government financial assistance received, an audit may be required by IC 5-11-1-9.</w:t>
              </w:r>
            </w:p>
          </w:sdtContent>
        </w:sdt>
        <w:p w14:paraId="6D801531" w14:textId="77777777" w:rsidR="00ED0029" w:rsidRPr="0047014F" w:rsidRDefault="00ED0029" w:rsidP="006810E2">
          <w:pPr>
            <w:pStyle w:val="PSBody2"/>
          </w:pPr>
        </w:p>
        <w:p w14:paraId="65B9DBEE" w14:textId="77777777" w:rsidR="00ED0029" w:rsidRDefault="00000000" w:rsidP="006810E2">
          <w:pPr>
            <w:pStyle w:val="PSBody2"/>
            <w:rPr>
              <w:szCs w:val="22"/>
            </w:rPr>
          </w:pPr>
        </w:p>
      </w:sdtContent>
    </w:sdt>
    <w:p w14:paraId="26371F4A" w14:textId="77777777" w:rsidR="00ED0029" w:rsidRPr="006D647A" w:rsidRDefault="00ED0029" w:rsidP="00ED0029">
      <w:pPr>
        <w:rPr>
          <w:rFonts w:ascii="Georgia" w:hAnsi="Georgia" w:cs="Arial"/>
        </w:rPr>
      </w:pPr>
    </w:p>
    <w:p w14:paraId="2BB82DF4" w14:textId="77777777" w:rsidR="00ED0029" w:rsidRPr="0013607C" w:rsidRDefault="00ED0029" w:rsidP="006810E2">
      <w:pPr>
        <w:pStyle w:val="PSBody2"/>
      </w:pPr>
    </w:p>
    <w:p w14:paraId="53C7BBD6" w14:textId="77777777" w:rsidR="00ED0029" w:rsidRPr="0013607C" w:rsidRDefault="00ED0029" w:rsidP="006810E2">
      <w:pPr>
        <w:pStyle w:val="PSBody2"/>
      </w:pPr>
    </w:p>
    <w:p w14:paraId="307DE48C" w14:textId="77777777" w:rsidR="00ED0029" w:rsidRDefault="00ED0029" w:rsidP="00ED0029">
      <w:pPr>
        <w:rPr>
          <w:rFonts w:ascii="Georgia" w:hAnsi="Georgia" w:cs="Arial"/>
        </w:rPr>
      </w:pPr>
    </w:p>
    <w:p w14:paraId="7DFEE63E" w14:textId="77777777" w:rsidR="00826C61" w:rsidRDefault="00826C61" w:rsidP="00ED0029">
      <w:pPr>
        <w:rPr>
          <w:rFonts w:ascii="Georgia" w:hAnsi="Georgia" w:cs="Arial"/>
        </w:rPr>
      </w:pPr>
    </w:p>
    <w:p w14:paraId="778770D1" w14:textId="77777777" w:rsidR="00826C61" w:rsidRDefault="00826C61" w:rsidP="00ED0029">
      <w:pPr>
        <w:rPr>
          <w:rFonts w:ascii="Georgia" w:hAnsi="Georgia" w:cs="Arial"/>
        </w:rPr>
      </w:pPr>
    </w:p>
    <w:p w14:paraId="71EC055C" w14:textId="77777777" w:rsidR="00826C61" w:rsidRDefault="00826C61" w:rsidP="00ED0029">
      <w:pPr>
        <w:rPr>
          <w:rFonts w:ascii="Georgia" w:hAnsi="Georgia" w:cs="Arial"/>
        </w:rPr>
      </w:pPr>
    </w:p>
    <w:p w14:paraId="05A8D0B7" w14:textId="77777777" w:rsidR="00FC34FB" w:rsidRDefault="00FC34FB" w:rsidP="00ED0029">
      <w:pPr>
        <w:rPr>
          <w:rFonts w:ascii="Georgia" w:hAnsi="Georgia" w:cs="Arial"/>
        </w:rPr>
      </w:pPr>
    </w:p>
    <w:p w14:paraId="24D6D655" w14:textId="77777777" w:rsidR="00EE482E" w:rsidRDefault="00EE482E" w:rsidP="00ED0029">
      <w:pPr>
        <w:rPr>
          <w:rFonts w:ascii="Georgia" w:hAnsi="Georgia" w:cs="Arial"/>
        </w:rPr>
      </w:pPr>
    </w:p>
    <w:p w14:paraId="3296835D" w14:textId="77777777" w:rsidR="00FC34FB" w:rsidRDefault="00FC34FB" w:rsidP="00ED0029">
      <w:pPr>
        <w:rPr>
          <w:rFonts w:ascii="Georgia" w:hAnsi="Georgia" w:cs="Arial"/>
        </w:rPr>
      </w:pPr>
    </w:p>
    <w:p w14:paraId="17E45204" w14:textId="77777777" w:rsidR="0076228A" w:rsidRDefault="0076228A" w:rsidP="00ED0029">
      <w:pPr>
        <w:rPr>
          <w:rFonts w:ascii="Georgia" w:hAnsi="Georgia" w:cs="Arial"/>
        </w:rPr>
      </w:pPr>
    </w:p>
    <w:p w14:paraId="6CB9107D" w14:textId="77777777" w:rsidR="0076228A" w:rsidRDefault="0076228A" w:rsidP="00ED0029">
      <w:pPr>
        <w:rPr>
          <w:rFonts w:ascii="Georgia" w:hAnsi="Georgia" w:cs="Arial"/>
        </w:rPr>
      </w:pPr>
    </w:p>
    <w:p w14:paraId="0068F982" w14:textId="77777777" w:rsidR="00FC34FB" w:rsidRDefault="00FC34FB" w:rsidP="00ED0029">
      <w:pPr>
        <w:rPr>
          <w:rFonts w:ascii="Georgia" w:hAnsi="Georgia" w:cs="Arial"/>
        </w:rPr>
      </w:pPr>
    </w:p>
    <w:p w14:paraId="5814E93B" w14:textId="77777777" w:rsidR="00FC34FB" w:rsidRDefault="00FC34FB" w:rsidP="00ED0029">
      <w:pPr>
        <w:rPr>
          <w:rFonts w:ascii="Georgia" w:hAnsi="Georgia" w:cs="Arial"/>
        </w:rPr>
      </w:pPr>
    </w:p>
    <w:p w14:paraId="426D594C" w14:textId="12EE488A" w:rsidR="00475034" w:rsidRPr="006D68FE" w:rsidRDefault="00852C8B" w:rsidP="002C6728">
      <w:pPr>
        <w:ind w:left="720"/>
        <w:contextualSpacing/>
        <w:jc w:val="center"/>
        <w:rPr>
          <w:rFonts w:ascii="Georgia" w:hAnsi="Georgia" w:cs="Arial"/>
          <w:b/>
          <w:bCs/>
          <w:sz w:val="24"/>
          <w:szCs w:val="24"/>
        </w:rPr>
      </w:pPr>
      <w:r w:rsidRPr="006D68FE">
        <w:rPr>
          <w:rFonts w:ascii="Georgia" w:hAnsi="Georgia" w:cs="Arial"/>
          <w:b/>
          <w:bCs/>
          <w:sz w:val="24"/>
          <w:szCs w:val="24"/>
        </w:rPr>
        <w:lastRenderedPageBreak/>
        <w:t>ATTACHMENT</w:t>
      </w:r>
      <w:r w:rsidR="00BD28B5" w:rsidRPr="006D68FE">
        <w:rPr>
          <w:rFonts w:ascii="Georgia" w:hAnsi="Georgia" w:cs="Arial"/>
          <w:b/>
          <w:bCs/>
          <w:sz w:val="24"/>
          <w:szCs w:val="24"/>
        </w:rPr>
        <w:t xml:space="preserve"> </w:t>
      </w:r>
      <w:r w:rsidR="000C2B14">
        <w:rPr>
          <w:rFonts w:ascii="Georgia" w:hAnsi="Georgia" w:cs="Arial"/>
          <w:b/>
          <w:bCs/>
          <w:sz w:val="24"/>
          <w:szCs w:val="24"/>
        </w:rPr>
        <w:t>C</w:t>
      </w:r>
      <w:r w:rsidR="00BD28B5" w:rsidRPr="006D68FE">
        <w:rPr>
          <w:rFonts w:ascii="Georgia" w:hAnsi="Georgia" w:cs="Arial"/>
          <w:b/>
          <w:bCs/>
          <w:sz w:val="24"/>
          <w:szCs w:val="24"/>
        </w:rPr>
        <w:t xml:space="preserve"> </w:t>
      </w:r>
      <w:r w:rsidR="0074794A" w:rsidRPr="006D68FE">
        <w:rPr>
          <w:rFonts w:ascii="Georgia" w:hAnsi="Georgia" w:cs="Arial"/>
          <w:b/>
          <w:bCs/>
          <w:sz w:val="24"/>
          <w:szCs w:val="24"/>
        </w:rPr>
        <w:t>–</w:t>
      </w:r>
      <w:r w:rsidR="00BD28B5" w:rsidRPr="006D68FE">
        <w:rPr>
          <w:rFonts w:ascii="Georgia" w:hAnsi="Georgia" w:cs="Arial"/>
          <w:b/>
          <w:bCs/>
          <w:sz w:val="24"/>
          <w:szCs w:val="24"/>
        </w:rPr>
        <w:t xml:space="preserve"> BYRD</w:t>
      </w:r>
      <w:r w:rsidR="006222B8" w:rsidRPr="006D68FE">
        <w:rPr>
          <w:rFonts w:ascii="Georgia" w:hAnsi="Georgia" w:cs="Arial"/>
          <w:b/>
          <w:bCs/>
          <w:sz w:val="24"/>
          <w:szCs w:val="24"/>
        </w:rPr>
        <w:t xml:space="preserve"> ANTI-LOBBYING CERTIFICATION</w:t>
      </w:r>
    </w:p>
    <w:p w14:paraId="40060815" w14:textId="6A49B674" w:rsidR="00FA3423" w:rsidRPr="00BB4959" w:rsidRDefault="00730609"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Grant </w:t>
      </w:r>
      <w:r w:rsidR="00BD7A07" w:rsidRPr="00BB4959">
        <w:rPr>
          <w:rFonts w:ascii="Georgia" w:eastAsia="Times New Roman" w:hAnsi="Georgia" w:cs="Calibri"/>
          <w:color w:val="auto"/>
          <w:kern w:val="0"/>
          <w:sz w:val="22"/>
          <w:szCs w:val="22"/>
          <w14:ligatures w14:val="none"/>
        </w:rPr>
        <w:t>applicants</w:t>
      </w:r>
      <w:r w:rsidRPr="00BB4959">
        <w:rPr>
          <w:rFonts w:ascii="Georgia" w:eastAsia="Times New Roman" w:hAnsi="Georgia" w:cs="Calibri"/>
          <w:color w:val="auto"/>
          <w:kern w:val="0"/>
          <w:sz w:val="22"/>
          <w:szCs w:val="22"/>
          <w14:ligatures w14:val="none"/>
        </w:rPr>
        <w:t xml:space="preserve"> </w:t>
      </w:r>
      <w:r w:rsidR="00FA3423" w:rsidRPr="00BB4959">
        <w:rPr>
          <w:rFonts w:ascii="Georgia" w:eastAsia="Times New Roman" w:hAnsi="Georgia" w:cs="Calibri"/>
          <w:color w:val="auto"/>
          <w:kern w:val="0"/>
          <w:sz w:val="22"/>
          <w:szCs w:val="22"/>
          <w14:ligatures w14:val="none"/>
        </w:rPr>
        <w:t xml:space="preserve">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
    <w:p w14:paraId="4270D243" w14:textId="6ECDFA1A" w:rsidR="00FA3423" w:rsidRPr="00BB4959" w:rsidRDefault="00FA3423"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Each tier shall also disclose any lobbying with non-Federal funds that takes place in connection with obtaining any Federal </w:t>
      </w:r>
      <w:r w:rsidR="00694769">
        <w:rPr>
          <w:rFonts w:ascii="Georgia" w:eastAsia="Times New Roman" w:hAnsi="Georgia" w:cs="Calibri"/>
          <w:color w:val="auto"/>
          <w:kern w:val="0"/>
          <w:sz w:val="22"/>
          <w:szCs w:val="22"/>
          <w14:ligatures w14:val="none"/>
        </w:rPr>
        <w:t>A</w:t>
      </w:r>
      <w:r w:rsidRPr="00BB4959">
        <w:rPr>
          <w:rFonts w:ascii="Georgia" w:eastAsia="Times New Roman" w:hAnsi="Georgia" w:cs="Calibri"/>
          <w:color w:val="auto"/>
          <w:kern w:val="0"/>
          <w:sz w:val="22"/>
          <w:szCs w:val="22"/>
          <w14:ligatures w14:val="none"/>
        </w:rPr>
        <w:t xml:space="preserve">ward. Such disclosures are forwarded from tier to </w:t>
      </w:r>
      <w:proofErr w:type="spellStart"/>
      <w:r w:rsidRPr="00BB4959">
        <w:rPr>
          <w:rFonts w:ascii="Georgia" w:eastAsia="Times New Roman" w:hAnsi="Georgia" w:cs="Calibri"/>
          <w:color w:val="auto"/>
          <w:kern w:val="0"/>
          <w:sz w:val="22"/>
          <w:szCs w:val="22"/>
          <w14:ligatures w14:val="none"/>
        </w:rPr>
        <w:t>tier</w:t>
      </w:r>
      <w:proofErr w:type="spellEnd"/>
      <w:r w:rsidRPr="00BB4959">
        <w:rPr>
          <w:rFonts w:ascii="Georgia" w:eastAsia="Times New Roman" w:hAnsi="Georgia" w:cs="Calibri"/>
          <w:color w:val="auto"/>
          <w:kern w:val="0"/>
          <w:sz w:val="22"/>
          <w:szCs w:val="22"/>
          <w14:ligatures w14:val="none"/>
        </w:rPr>
        <w:t xml:space="preserve"> up to the recipient who in turn will forward the certification(s) to the awarding agency.    </w:t>
      </w:r>
    </w:p>
    <w:p w14:paraId="7D3F3CDD" w14:textId="77777777" w:rsidR="00FA3423" w:rsidRPr="00BB4959" w:rsidRDefault="00FA3423" w:rsidP="00FA3423">
      <w:pPr>
        <w:pStyle w:val="Heading3"/>
        <w:spacing w:before="241" w:line="240" w:lineRule="auto"/>
        <w:ind w:left="374" w:right="1267"/>
        <w:contextualSpacing/>
        <w:rPr>
          <w:rFonts w:ascii="Georgia" w:eastAsia="Times New Roman" w:hAnsi="Georgia" w:cs="Calibri"/>
          <w:b/>
          <w:bCs/>
          <w:color w:val="auto"/>
          <w:kern w:val="0"/>
          <w:sz w:val="22"/>
          <w:szCs w:val="22"/>
          <w14:ligatures w14:val="none"/>
        </w:rPr>
      </w:pPr>
    </w:p>
    <w:p w14:paraId="4ED6DE1D" w14:textId="3676970B" w:rsidR="00CD1283" w:rsidRPr="00BB4959" w:rsidRDefault="00FA3423" w:rsidP="00BD1868">
      <w:pPr>
        <w:pStyle w:val="Heading3"/>
        <w:spacing w:before="241" w:line="240" w:lineRule="auto"/>
        <w:ind w:left="374"/>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b/>
          <w:bCs/>
          <w:color w:val="auto"/>
          <w:kern w:val="0"/>
          <w:sz w:val="22"/>
          <w:szCs w:val="22"/>
          <w14:ligatures w14:val="none"/>
        </w:rPr>
        <w:t>APPENDIX A, 44 CFR PART 18 – CERTIFICATION</w:t>
      </w:r>
      <w:r w:rsidR="00BD1868" w:rsidRPr="00BB4959">
        <w:rPr>
          <w:rFonts w:ascii="Georgia" w:eastAsia="Times New Roman" w:hAnsi="Georgia" w:cs="Calibri"/>
          <w:b/>
          <w:bCs/>
          <w:color w:val="auto"/>
          <w:kern w:val="0"/>
          <w:sz w:val="22"/>
          <w:szCs w:val="22"/>
          <w14:ligatures w14:val="none"/>
        </w:rPr>
        <w:t xml:space="preserve"> </w:t>
      </w:r>
      <w:r w:rsidRPr="00BB4959">
        <w:rPr>
          <w:rFonts w:ascii="Georgia" w:eastAsia="Times New Roman" w:hAnsi="Georgia" w:cs="Calibri"/>
          <w:b/>
          <w:bCs/>
          <w:color w:val="auto"/>
          <w:kern w:val="0"/>
          <w:sz w:val="22"/>
          <w:szCs w:val="22"/>
          <w14:ligatures w14:val="none"/>
        </w:rPr>
        <w:t xml:space="preserve">REGARDING LOBBYING </w:t>
      </w:r>
    </w:p>
    <w:p w14:paraId="7A9D1776" w14:textId="77777777" w:rsidR="00CD1283" w:rsidRPr="00BB4959" w:rsidRDefault="00CD1283" w:rsidP="00FA3423">
      <w:pPr>
        <w:pStyle w:val="Heading3"/>
        <w:spacing w:before="241" w:line="240" w:lineRule="auto"/>
        <w:ind w:left="374" w:right="1267"/>
        <w:contextualSpacing/>
        <w:rPr>
          <w:rFonts w:ascii="Georgia" w:eastAsia="Times New Roman" w:hAnsi="Georgia" w:cs="Calibri"/>
          <w:color w:val="auto"/>
          <w:spacing w:val="1"/>
          <w:kern w:val="0"/>
          <w:sz w:val="22"/>
          <w:szCs w:val="22"/>
          <w14:ligatures w14:val="none"/>
        </w:rPr>
      </w:pPr>
    </w:p>
    <w:p w14:paraId="7E0ED308" w14:textId="5F13186E" w:rsidR="00FA3423" w:rsidRPr="00BB4959" w:rsidRDefault="00FA3423" w:rsidP="00FA3423">
      <w:pPr>
        <w:pStyle w:val="Heading3"/>
        <w:spacing w:before="241" w:line="240" w:lineRule="auto"/>
        <w:ind w:left="374" w:right="1267"/>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color w:val="auto"/>
          <w:spacing w:val="1"/>
          <w:kern w:val="0"/>
          <w:sz w:val="22"/>
          <w:szCs w:val="22"/>
          <w14:ligatures w14:val="none"/>
        </w:rPr>
        <w:t>Certification for Contracts, Grants, Loans, and Cooperative Agreements</w:t>
      </w:r>
    </w:p>
    <w:p w14:paraId="19C2D7B7" w14:textId="77777777" w:rsidR="00FA3423" w:rsidRPr="00BB4959" w:rsidRDefault="00FA3423" w:rsidP="00FA3423">
      <w:pPr>
        <w:pStyle w:val="BodyText"/>
        <w:spacing w:before="74"/>
        <w:ind w:left="0"/>
        <w:rPr>
          <w:rFonts w:ascii="Georgia" w:hAnsi="Georgia" w:cs="Calibri"/>
          <w:sz w:val="22"/>
          <w:szCs w:val="22"/>
        </w:rPr>
      </w:pPr>
    </w:p>
    <w:p w14:paraId="62DA3A0E" w14:textId="77777777" w:rsidR="00FA3423" w:rsidRPr="00BB4959" w:rsidRDefault="00FA3423" w:rsidP="00FA3423">
      <w:pPr>
        <w:pStyle w:val="BodyText"/>
        <w:spacing w:before="0"/>
        <w:ind w:left="432"/>
        <w:contextualSpacing/>
        <w:rPr>
          <w:rFonts w:ascii="Georgia" w:hAnsi="Georgia" w:cs="Calibri"/>
          <w:sz w:val="22"/>
          <w:szCs w:val="22"/>
        </w:rPr>
      </w:pPr>
      <w:r w:rsidRPr="00BB4959">
        <w:rPr>
          <w:rFonts w:ascii="Georgia" w:hAnsi="Georgia" w:cs="Calibri"/>
          <w:sz w:val="22"/>
          <w:szCs w:val="22"/>
        </w:rPr>
        <w:t>The</w:t>
      </w:r>
      <w:r w:rsidRPr="00BB4959">
        <w:rPr>
          <w:rFonts w:ascii="Georgia" w:hAnsi="Georgia" w:cs="Calibri"/>
          <w:spacing w:val="-5"/>
          <w:sz w:val="22"/>
          <w:szCs w:val="22"/>
        </w:rPr>
        <w:t xml:space="preserve"> </w:t>
      </w:r>
      <w:r w:rsidRPr="00BB4959">
        <w:rPr>
          <w:rFonts w:ascii="Georgia" w:hAnsi="Georgia" w:cs="Calibri"/>
          <w:sz w:val="22"/>
          <w:szCs w:val="22"/>
        </w:rPr>
        <w:t>undersigned</w:t>
      </w:r>
      <w:r w:rsidRPr="00BB4959">
        <w:rPr>
          <w:rFonts w:ascii="Georgia" w:hAnsi="Georgia" w:cs="Calibri"/>
          <w:spacing w:val="1"/>
          <w:sz w:val="22"/>
          <w:szCs w:val="22"/>
        </w:rPr>
        <w:t xml:space="preserve"> </w:t>
      </w:r>
      <w:r w:rsidRPr="00BB4959">
        <w:rPr>
          <w:rFonts w:ascii="Georgia" w:hAnsi="Georgia" w:cs="Calibri"/>
          <w:sz w:val="22"/>
          <w:szCs w:val="22"/>
        </w:rPr>
        <w:t>certifies,</w:t>
      </w:r>
      <w:r w:rsidRPr="00BB4959">
        <w:rPr>
          <w:rFonts w:ascii="Georgia" w:hAnsi="Georgia" w:cs="Calibri"/>
          <w:spacing w:val="-1"/>
          <w:sz w:val="22"/>
          <w:szCs w:val="22"/>
        </w:rPr>
        <w:t xml:space="preserve"> </w:t>
      </w:r>
      <w:r w:rsidRPr="00BB4959">
        <w:rPr>
          <w:rFonts w:ascii="Georgia" w:hAnsi="Georgia" w:cs="Calibri"/>
          <w:sz w:val="22"/>
          <w:szCs w:val="22"/>
        </w:rPr>
        <w:t>to</w:t>
      </w:r>
      <w:r w:rsidRPr="00BB4959">
        <w:rPr>
          <w:rFonts w:ascii="Georgia" w:hAnsi="Georgia" w:cs="Calibri"/>
          <w:spacing w:val="-1"/>
          <w:sz w:val="22"/>
          <w:szCs w:val="22"/>
        </w:rPr>
        <w:t xml:space="preserve"> </w:t>
      </w:r>
      <w:r w:rsidRPr="00BB4959">
        <w:rPr>
          <w:rFonts w:ascii="Georgia" w:hAnsi="Georgia" w:cs="Calibri"/>
          <w:sz w:val="22"/>
          <w:szCs w:val="22"/>
        </w:rPr>
        <w:t>the</w:t>
      </w:r>
      <w:r w:rsidRPr="00BB4959">
        <w:rPr>
          <w:rFonts w:ascii="Georgia" w:hAnsi="Georgia" w:cs="Calibri"/>
          <w:spacing w:val="-3"/>
          <w:sz w:val="22"/>
          <w:szCs w:val="22"/>
        </w:rPr>
        <w:t xml:space="preserve"> </w:t>
      </w:r>
      <w:r w:rsidRPr="00BB4959">
        <w:rPr>
          <w:rFonts w:ascii="Georgia" w:hAnsi="Georgia" w:cs="Calibri"/>
          <w:sz w:val="22"/>
          <w:szCs w:val="22"/>
        </w:rPr>
        <w:t>best</w:t>
      </w:r>
      <w:r w:rsidRPr="00BB4959">
        <w:rPr>
          <w:rFonts w:ascii="Georgia" w:hAnsi="Georgia" w:cs="Calibri"/>
          <w:spacing w:val="-1"/>
          <w:sz w:val="22"/>
          <w:szCs w:val="22"/>
        </w:rPr>
        <w:t xml:space="preserve"> </w:t>
      </w:r>
      <w:r w:rsidRPr="00BB4959">
        <w:rPr>
          <w:rFonts w:ascii="Georgia" w:hAnsi="Georgia" w:cs="Calibri"/>
          <w:sz w:val="22"/>
          <w:szCs w:val="22"/>
        </w:rPr>
        <w:t>of</w:t>
      </w:r>
      <w:r w:rsidRPr="00BB4959">
        <w:rPr>
          <w:rFonts w:ascii="Georgia" w:hAnsi="Georgia" w:cs="Calibri"/>
          <w:spacing w:val="-2"/>
          <w:sz w:val="22"/>
          <w:szCs w:val="22"/>
        </w:rPr>
        <w:t xml:space="preserve"> </w:t>
      </w:r>
      <w:r w:rsidRPr="00BB4959">
        <w:rPr>
          <w:rFonts w:ascii="Georgia" w:hAnsi="Georgia" w:cs="Calibri"/>
          <w:sz w:val="22"/>
          <w:szCs w:val="22"/>
        </w:rPr>
        <w:t>his</w:t>
      </w:r>
      <w:r w:rsidRPr="00BB4959">
        <w:rPr>
          <w:rFonts w:ascii="Georgia" w:hAnsi="Georgia" w:cs="Calibri"/>
          <w:spacing w:val="-1"/>
          <w:sz w:val="22"/>
          <w:szCs w:val="22"/>
        </w:rPr>
        <w:t xml:space="preserve"> </w:t>
      </w:r>
      <w:r w:rsidRPr="00BB4959">
        <w:rPr>
          <w:rFonts w:ascii="Georgia" w:hAnsi="Georgia" w:cs="Calibri"/>
          <w:sz w:val="22"/>
          <w:szCs w:val="22"/>
        </w:rPr>
        <w:t>or</w:t>
      </w:r>
      <w:r w:rsidRPr="00BB4959">
        <w:rPr>
          <w:rFonts w:ascii="Georgia" w:hAnsi="Georgia" w:cs="Calibri"/>
          <w:spacing w:val="-3"/>
          <w:sz w:val="22"/>
          <w:szCs w:val="22"/>
        </w:rPr>
        <w:t xml:space="preserve"> </w:t>
      </w:r>
      <w:r w:rsidRPr="00BB4959">
        <w:rPr>
          <w:rFonts w:ascii="Georgia" w:hAnsi="Georgia" w:cs="Calibri"/>
          <w:sz w:val="22"/>
          <w:szCs w:val="22"/>
        </w:rPr>
        <w:t>her knowledge</w:t>
      </w:r>
      <w:r w:rsidRPr="00BB4959">
        <w:rPr>
          <w:rFonts w:ascii="Georgia" w:hAnsi="Georgia" w:cs="Calibri"/>
          <w:spacing w:val="-2"/>
          <w:sz w:val="22"/>
          <w:szCs w:val="22"/>
        </w:rPr>
        <w:t xml:space="preserve"> </w:t>
      </w:r>
      <w:r w:rsidRPr="00BB4959">
        <w:rPr>
          <w:rFonts w:ascii="Georgia" w:hAnsi="Georgia" w:cs="Calibri"/>
          <w:sz w:val="22"/>
          <w:szCs w:val="22"/>
        </w:rPr>
        <w:t>and</w:t>
      </w:r>
      <w:r w:rsidRPr="00BB4959">
        <w:rPr>
          <w:rFonts w:ascii="Georgia" w:hAnsi="Georgia" w:cs="Calibri"/>
          <w:spacing w:val="-1"/>
          <w:sz w:val="22"/>
          <w:szCs w:val="22"/>
        </w:rPr>
        <w:t xml:space="preserve"> </w:t>
      </w:r>
      <w:r w:rsidRPr="00BB4959">
        <w:rPr>
          <w:rFonts w:ascii="Georgia" w:hAnsi="Georgia" w:cs="Calibri"/>
          <w:sz w:val="22"/>
          <w:szCs w:val="22"/>
        </w:rPr>
        <w:t>belief,</w:t>
      </w:r>
      <w:r w:rsidRPr="00BB4959">
        <w:rPr>
          <w:rFonts w:ascii="Georgia" w:hAnsi="Georgia" w:cs="Calibri"/>
          <w:spacing w:val="-1"/>
          <w:sz w:val="22"/>
          <w:szCs w:val="22"/>
        </w:rPr>
        <w:t xml:space="preserve"> </w:t>
      </w:r>
      <w:r w:rsidRPr="00BB4959">
        <w:rPr>
          <w:rFonts w:ascii="Georgia" w:hAnsi="Georgia" w:cs="Calibri"/>
          <w:spacing w:val="-2"/>
          <w:sz w:val="22"/>
          <w:szCs w:val="22"/>
        </w:rPr>
        <w:t>that:</w:t>
      </w:r>
    </w:p>
    <w:p w14:paraId="68F21C3A" w14:textId="77777777" w:rsidR="00FA3423" w:rsidRPr="00BB4959" w:rsidRDefault="00FA3423" w:rsidP="00FA3423">
      <w:pPr>
        <w:pStyle w:val="BodyText"/>
        <w:spacing w:before="74"/>
        <w:ind w:left="0"/>
        <w:contextualSpacing/>
        <w:rPr>
          <w:rFonts w:ascii="Georgia" w:hAnsi="Georgia" w:cs="Calibri"/>
          <w:sz w:val="22"/>
          <w:szCs w:val="22"/>
        </w:rPr>
      </w:pPr>
    </w:p>
    <w:p w14:paraId="2B31C18D" w14:textId="77777777" w:rsidR="00FA3423" w:rsidRPr="00BB4959" w:rsidRDefault="00FA3423" w:rsidP="000C7008">
      <w:pPr>
        <w:pStyle w:val="ListParagraph"/>
        <w:widowControl w:val="0"/>
        <w:numPr>
          <w:ilvl w:val="0"/>
          <w:numId w:val="19"/>
        </w:numPr>
        <w:tabs>
          <w:tab w:val="left" w:pos="792"/>
        </w:tabs>
        <w:autoSpaceDE w:val="0"/>
        <w:autoSpaceDN w:val="0"/>
        <w:spacing w:after="0" w:line="240" w:lineRule="auto"/>
        <w:ind w:right="196"/>
        <w:rPr>
          <w:rFonts w:ascii="Georgia" w:hAnsi="Georgia" w:cs="Calibri"/>
        </w:rPr>
      </w:pPr>
      <w:bookmarkStart w:id="72" w:name="1._No_Federal_appropriated_funds_have_be"/>
      <w:bookmarkEnd w:id="72"/>
      <w:r w:rsidRPr="00BB4959">
        <w:rPr>
          <w:rFonts w:ascii="Georgia" w:hAnsi="Georgia" w:cs="Calibr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w:t>
      </w:r>
      <w:r w:rsidRPr="00BB4959">
        <w:rPr>
          <w:rFonts w:ascii="Georgia" w:hAnsi="Georgia" w:cs="Calibri"/>
          <w:spacing w:val="-13"/>
        </w:rPr>
        <w:t xml:space="preserve"> </w:t>
      </w:r>
      <w:r w:rsidRPr="00BB4959">
        <w:rPr>
          <w:rFonts w:ascii="Georgia" w:hAnsi="Georgia" w:cs="Calibri"/>
        </w:rPr>
        <w:t>of any Federal grant, the making of any Federal loan, the entering into of any cooperative agreement, and the extension,</w:t>
      </w:r>
      <w:r w:rsidRPr="00BB4959">
        <w:rPr>
          <w:rFonts w:ascii="Georgia" w:hAnsi="Georgia" w:cs="Calibri"/>
          <w:spacing w:val="-4"/>
        </w:rPr>
        <w:t xml:space="preserve"> </w:t>
      </w:r>
      <w:r w:rsidRPr="00BB4959">
        <w:rPr>
          <w:rFonts w:ascii="Georgia" w:hAnsi="Georgia" w:cs="Calibri"/>
        </w:rPr>
        <w:t>continuation,</w:t>
      </w:r>
      <w:r w:rsidRPr="00BB4959">
        <w:rPr>
          <w:rFonts w:ascii="Georgia" w:hAnsi="Georgia" w:cs="Calibri"/>
          <w:spacing w:val="-4"/>
        </w:rPr>
        <w:t xml:space="preserve"> </w:t>
      </w:r>
      <w:r w:rsidRPr="00BB4959">
        <w:rPr>
          <w:rFonts w:ascii="Georgia" w:hAnsi="Georgia" w:cs="Calibri"/>
        </w:rPr>
        <w:t>renewal,</w:t>
      </w:r>
      <w:r w:rsidRPr="00BB4959">
        <w:rPr>
          <w:rFonts w:ascii="Georgia" w:hAnsi="Georgia" w:cs="Calibri"/>
          <w:spacing w:val="-2"/>
        </w:rPr>
        <w:t xml:space="preserve"> </w:t>
      </w:r>
      <w:r w:rsidRPr="00BB4959">
        <w:rPr>
          <w:rFonts w:ascii="Georgia" w:hAnsi="Georgia" w:cs="Calibri"/>
        </w:rPr>
        <w:t>amendment,</w:t>
      </w:r>
      <w:r w:rsidRPr="00BB4959">
        <w:rPr>
          <w:rFonts w:ascii="Georgia" w:hAnsi="Georgia" w:cs="Calibri"/>
          <w:spacing w:val="-4"/>
        </w:rPr>
        <w:t xml:space="preserve"> </w:t>
      </w:r>
      <w:r w:rsidRPr="00BB4959">
        <w:rPr>
          <w:rFonts w:ascii="Georgia" w:hAnsi="Georgia" w:cs="Calibri"/>
        </w:rPr>
        <w:t>or</w:t>
      </w:r>
      <w:r w:rsidRPr="00BB4959">
        <w:rPr>
          <w:rFonts w:ascii="Georgia" w:hAnsi="Georgia" w:cs="Calibri"/>
          <w:spacing w:val="-3"/>
        </w:rPr>
        <w:t xml:space="preserve"> </w:t>
      </w:r>
      <w:r w:rsidRPr="00BB4959">
        <w:rPr>
          <w:rFonts w:ascii="Georgia" w:hAnsi="Georgia" w:cs="Calibri"/>
        </w:rPr>
        <w:t>modification</w:t>
      </w:r>
      <w:r w:rsidRPr="00BB4959">
        <w:rPr>
          <w:rFonts w:ascii="Georgia" w:hAnsi="Georgia" w:cs="Calibri"/>
          <w:spacing w:val="-4"/>
        </w:rPr>
        <w:t xml:space="preserve"> </w:t>
      </w:r>
      <w:r w:rsidRPr="00BB4959">
        <w:rPr>
          <w:rFonts w:ascii="Georgia" w:hAnsi="Georgia" w:cs="Calibri"/>
        </w:rPr>
        <w:t>of</w:t>
      </w:r>
      <w:r w:rsidRPr="00BB4959">
        <w:rPr>
          <w:rFonts w:ascii="Georgia" w:hAnsi="Georgia" w:cs="Calibri"/>
          <w:spacing w:val="-5"/>
        </w:rPr>
        <w:t xml:space="preserve"> </w:t>
      </w:r>
      <w:r w:rsidRPr="00BB4959">
        <w:rPr>
          <w:rFonts w:ascii="Georgia" w:hAnsi="Georgia" w:cs="Calibri"/>
        </w:rPr>
        <w:t>any</w:t>
      </w:r>
      <w:r w:rsidRPr="00BB4959">
        <w:rPr>
          <w:rFonts w:ascii="Georgia" w:hAnsi="Georgia" w:cs="Calibri"/>
          <w:spacing w:val="-4"/>
        </w:rPr>
        <w:t xml:space="preserve"> </w:t>
      </w:r>
      <w:r w:rsidRPr="00BB4959">
        <w:rPr>
          <w:rFonts w:ascii="Georgia" w:hAnsi="Georgia" w:cs="Calibri"/>
        </w:rPr>
        <w:t>Federal</w:t>
      </w:r>
      <w:r w:rsidRPr="00BB4959">
        <w:rPr>
          <w:rFonts w:ascii="Georgia" w:hAnsi="Georgia" w:cs="Calibri"/>
          <w:spacing w:val="-4"/>
        </w:rPr>
        <w:t xml:space="preserve"> </w:t>
      </w:r>
      <w:r w:rsidRPr="00BB4959">
        <w:rPr>
          <w:rFonts w:ascii="Georgia" w:hAnsi="Georgia" w:cs="Calibri"/>
        </w:rPr>
        <w:t>contract,</w:t>
      </w:r>
      <w:r w:rsidRPr="00BB4959">
        <w:rPr>
          <w:rFonts w:ascii="Georgia" w:hAnsi="Georgia" w:cs="Calibri"/>
          <w:spacing w:val="-4"/>
        </w:rPr>
        <w:t xml:space="preserve"> </w:t>
      </w:r>
      <w:r w:rsidRPr="00BB4959">
        <w:rPr>
          <w:rFonts w:ascii="Georgia" w:hAnsi="Georgia" w:cs="Calibri"/>
        </w:rPr>
        <w:t>grant,</w:t>
      </w:r>
      <w:r w:rsidRPr="00BB4959">
        <w:rPr>
          <w:rFonts w:ascii="Georgia" w:hAnsi="Georgia" w:cs="Calibri"/>
          <w:spacing w:val="-4"/>
        </w:rPr>
        <w:t xml:space="preserve"> </w:t>
      </w:r>
      <w:r w:rsidRPr="00BB4959">
        <w:rPr>
          <w:rFonts w:ascii="Georgia" w:hAnsi="Georgia" w:cs="Calibri"/>
        </w:rPr>
        <w:t>loan, or cooperative agreement.</w:t>
      </w:r>
    </w:p>
    <w:p w14:paraId="2EDB07F4" w14:textId="77777777" w:rsidR="00FA3423" w:rsidRPr="00BB4959" w:rsidRDefault="00FA3423" w:rsidP="000C7008">
      <w:pPr>
        <w:pStyle w:val="ListParagraph"/>
        <w:widowControl w:val="0"/>
        <w:numPr>
          <w:ilvl w:val="0"/>
          <w:numId w:val="19"/>
        </w:numPr>
        <w:tabs>
          <w:tab w:val="left" w:pos="792"/>
        </w:tabs>
        <w:autoSpaceDE w:val="0"/>
        <w:autoSpaceDN w:val="0"/>
        <w:spacing w:before="161" w:after="0" w:line="240" w:lineRule="auto"/>
        <w:ind w:right="167"/>
        <w:rPr>
          <w:rFonts w:ascii="Georgia" w:hAnsi="Georgia" w:cs="Calibri"/>
        </w:rPr>
      </w:pPr>
      <w:bookmarkStart w:id="73" w:name="2._If_any_funds_other_than_Federal_appro"/>
      <w:bookmarkEnd w:id="73"/>
      <w:r w:rsidRPr="00BB4959">
        <w:rPr>
          <w:rFonts w:ascii="Georgia" w:hAnsi="Georgia" w:cs="Calibri"/>
        </w:rPr>
        <w:t>If</w:t>
      </w:r>
      <w:r w:rsidRPr="00BB4959">
        <w:rPr>
          <w:rFonts w:ascii="Georgia" w:hAnsi="Georgia" w:cs="Calibri"/>
          <w:spacing w:val="-4"/>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3"/>
        </w:rPr>
        <w:t xml:space="preserve"> </w:t>
      </w:r>
      <w:r w:rsidRPr="00BB4959">
        <w:rPr>
          <w:rFonts w:ascii="Georgia" w:hAnsi="Georgia" w:cs="Calibri"/>
        </w:rPr>
        <w:t>other</w:t>
      </w:r>
      <w:r w:rsidRPr="00BB4959">
        <w:rPr>
          <w:rFonts w:ascii="Georgia" w:hAnsi="Georgia" w:cs="Calibri"/>
          <w:spacing w:val="-4"/>
        </w:rPr>
        <w:t xml:space="preserve"> </w:t>
      </w:r>
      <w:r w:rsidRPr="00BB4959">
        <w:rPr>
          <w:rFonts w:ascii="Georgia" w:hAnsi="Georgia" w:cs="Calibri"/>
        </w:rPr>
        <w:t>than</w:t>
      </w:r>
      <w:r w:rsidRPr="00BB4959">
        <w:rPr>
          <w:rFonts w:ascii="Georgia" w:hAnsi="Georgia" w:cs="Calibri"/>
          <w:spacing w:val="-1"/>
        </w:rPr>
        <w:t xml:space="preserve"> </w:t>
      </w:r>
      <w:r w:rsidRPr="00BB4959">
        <w:rPr>
          <w:rFonts w:ascii="Georgia" w:hAnsi="Georgia" w:cs="Calibri"/>
        </w:rPr>
        <w:t>Federal</w:t>
      </w:r>
      <w:r w:rsidRPr="00BB4959">
        <w:rPr>
          <w:rFonts w:ascii="Georgia" w:hAnsi="Georgia" w:cs="Calibri"/>
          <w:spacing w:val="-1"/>
        </w:rPr>
        <w:t xml:space="preserve"> </w:t>
      </w:r>
      <w:r w:rsidRPr="00BB4959">
        <w:rPr>
          <w:rFonts w:ascii="Georgia" w:hAnsi="Georgia" w:cs="Calibri"/>
        </w:rPr>
        <w:t>appropriated</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1"/>
        </w:rPr>
        <w:t xml:space="preserve"> </w:t>
      </w:r>
      <w:r w:rsidRPr="00BB4959">
        <w:rPr>
          <w:rFonts w:ascii="Georgia" w:hAnsi="Georgia" w:cs="Calibri"/>
        </w:rPr>
        <w:t>have</w:t>
      </w:r>
      <w:r w:rsidRPr="00BB4959">
        <w:rPr>
          <w:rFonts w:ascii="Georgia" w:hAnsi="Georgia" w:cs="Calibri"/>
          <w:spacing w:val="-4"/>
        </w:rPr>
        <w:t xml:space="preserve"> </w:t>
      </w:r>
      <w:r w:rsidRPr="00BB4959">
        <w:rPr>
          <w:rFonts w:ascii="Georgia" w:hAnsi="Georgia" w:cs="Calibri"/>
        </w:rPr>
        <w:t>been</w:t>
      </w:r>
      <w:r w:rsidRPr="00BB4959">
        <w:rPr>
          <w:rFonts w:ascii="Georgia" w:hAnsi="Georgia" w:cs="Calibri"/>
          <w:spacing w:val="-3"/>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or</w:t>
      </w:r>
      <w:r w:rsidRPr="00BB4959">
        <w:rPr>
          <w:rFonts w:ascii="Georgia" w:hAnsi="Georgia" w:cs="Calibri"/>
          <w:spacing w:val="-4"/>
        </w:rPr>
        <w:t xml:space="preserve"> </w:t>
      </w:r>
      <w:r w:rsidRPr="00BB4959">
        <w:rPr>
          <w:rFonts w:ascii="Georgia" w:hAnsi="Georgia" w:cs="Calibri"/>
        </w:rPr>
        <w:t>will</w:t>
      </w:r>
      <w:r w:rsidRPr="00BB4959">
        <w:rPr>
          <w:rFonts w:ascii="Georgia" w:hAnsi="Georgia" w:cs="Calibri"/>
          <w:spacing w:val="-3"/>
        </w:rPr>
        <w:t xml:space="preserve"> </w:t>
      </w:r>
      <w:r w:rsidRPr="00BB4959">
        <w:rPr>
          <w:rFonts w:ascii="Georgia" w:hAnsi="Georgia" w:cs="Calibri"/>
        </w:rPr>
        <w:t>be</w:t>
      </w:r>
      <w:r w:rsidRPr="00BB4959">
        <w:rPr>
          <w:rFonts w:ascii="Georgia" w:hAnsi="Georgia" w:cs="Calibri"/>
          <w:spacing w:val="-4"/>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to</w:t>
      </w:r>
      <w:r w:rsidRPr="00BB4959">
        <w:rPr>
          <w:rFonts w:ascii="Georgia" w:hAnsi="Georgia" w:cs="Calibri"/>
          <w:spacing w:val="-3"/>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person</w:t>
      </w:r>
      <w:r w:rsidRPr="00BB4959">
        <w:rPr>
          <w:rFonts w:ascii="Georgia" w:hAnsi="Georgia" w:cs="Calibri"/>
          <w:spacing w:val="-1"/>
        </w:rPr>
        <w:t xml:space="preserve"> </w:t>
      </w:r>
      <w:r w:rsidRPr="00BB4959">
        <w:rPr>
          <w:rFonts w:ascii="Georgia" w:hAnsi="Georgia" w:cs="Calibri"/>
        </w:rPr>
        <w:t>for influencing or attempting to influence an officer or employee of any agency, a Member of Congress, an officer or</w:t>
      </w:r>
      <w:r w:rsidRPr="00BB4959">
        <w:rPr>
          <w:rFonts w:ascii="Georgia" w:hAnsi="Georgia" w:cs="Calibri"/>
          <w:spacing w:val="-25"/>
        </w:rPr>
        <w:t xml:space="preserve"> </w:t>
      </w:r>
      <w:r w:rsidRPr="00BB4959">
        <w:rPr>
          <w:rFonts w:ascii="Georgia" w:hAnsi="Georgia" w:cs="Calibri"/>
        </w:rPr>
        <w:t>employee of Congress, or an employee of a Member of Congress in connection with this Federal contract, grant, loan, or cooperative agreement, the undersigned shall complete and submit Standard Form-</w:t>
      </w:r>
      <w:proofErr w:type="spellStart"/>
      <w:r w:rsidRPr="00BB4959">
        <w:rPr>
          <w:rFonts w:ascii="Georgia" w:hAnsi="Georgia" w:cs="Calibri"/>
        </w:rPr>
        <w:t>LLL</w:t>
      </w:r>
      <w:proofErr w:type="spellEnd"/>
      <w:r w:rsidRPr="00BB4959">
        <w:rPr>
          <w:rFonts w:ascii="Georgia" w:hAnsi="Georgia" w:cs="Calibri"/>
        </w:rPr>
        <w:t>, “Disclosure Form to Report Lobbying,” in accordance with its instructions.</w:t>
      </w:r>
    </w:p>
    <w:p w14:paraId="23CCEB4B" w14:textId="77777777" w:rsidR="00FA3423" w:rsidRPr="00BB4959" w:rsidRDefault="00FA3423" w:rsidP="000C7008">
      <w:pPr>
        <w:pStyle w:val="ListParagraph"/>
        <w:widowControl w:val="0"/>
        <w:numPr>
          <w:ilvl w:val="0"/>
          <w:numId w:val="19"/>
        </w:numPr>
        <w:tabs>
          <w:tab w:val="left" w:pos="791"/>
        </w:tabs>
        <w:autoSpaceDE w:val="0"/>
        <w:autoSpaceDN w:val="0"/>
        <w:spacing w:before="159" w:after="0" w:line="240" w:lineRule="auto"/>
        <w:ind w:left="791" w:right="543"/>
        <w:rPr>
          <w:rFonts w:ascii="Georgia" w:hAnsi="Georgia" w:cs="Calibri"/>
        </w:rPr>
      </w:pPr>
      <w:bookmarkStart w:id="74" w:name="3._The_undersigned_shall_require_that_th"/>
      <w:bookmarkEnd w:id="74"/>
      <w:r w:rsidRPr="00BB4959">
        <w:rPr>
          <w:rFonts w:ascii="Georgia" w:hAnsi="Georgia" w:cs="Calibri"/>
        </w:rPr>
        <w:t>The undersigned shall require that the language of this certification be included in the award documents</w:t>
      </w:r>
      <w:r w:rsidRPr="00BB4959">
        <w:rPr>
          <w:rFonts w:ascii="Georgia" w:hAnsi="Georgia" w:cs="Calibri"/>
          <w:spacing w:val="-4"/>
        </w:rPr>
        <w:t xml:space="preserve"> </w:t>
      </w:r>
      <w:r w:rsidRPr="00BB4959">
        <w:rPr>
          <w:rFonts w:ascii="Georgia" w:hAnsi="Georgia" w:cs="Calibri"/>
        </w:rPr>
        <w:t>for</w:t>
      </w:r>
      <w:r w:rsidRPr="00BB4959">
        <w:rPr>
          <w:rFonts w:ascii="Georgia" w:hAnsi="Georgia" w:cs="Calibri"/>
          <w:spacing w:val="-5"/>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subawards</w:t>
      </w:r>
      <w:r w:rsidRPr="00BB4959">
        <w:rPr>
          <w:rFonts w:ascii="Georgia" w:hAnsi="Georgia" w:cs="Calibri"/>
          <w:spacing w:val="-4"/>
        </w:rPr>
        <w:t xml:space="preserve"> </w:t>
      </w:r>
      <w:r w:rsidRPr="00BB4959">
        <w:rPr>
          <w:rFonts w:ascii="Georgia" w:hAnsi="Georgia" w:cs="Calibri"/>
        </w:rPr>
        <w:t>at</w:t>
      </w:r>
      <w:r w:rsidRPr="00BB4959">
        <w:rPr>
          <w:rFonts w:ascii="Georgia" w:hAnsi="Georgia" w:cs="Calibri"/>
          <w:spacing w:val="-4"/>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tiers</w:t>
      </w:r>
      <w:r w:rsidRPr="00BB4959">
        <w:rPr>
          <w:rFonts w:ascii="Georgia" w:hAnsi="Georgia" w:cs="Calibri"/>
          <w:spacing w:val="-4"/>
        </w:rPr>
        <w:t xml:space="preserve"> </w:t>
      </w:r>
      <w:r w:rsidRPr="00BB4959">
        <w:rPr>
          <w:rFonts w:ascii="Georgia" w:hAnsi="Georgia" w:cs="Calibri"/>
        </w:rPr>
        <w:t>(including</w:t>
      </w:r>
      <w:r w:rsidRPr="00BB4959">
        <w:rPr>
          <w:rFonts w:ascii="Georgia" w:hAnsi="Georgia" w:cs="Calibri"/>
          <w:spacing w:val="-2"/>
        </w:rPr>
        <w:t xml:space="preserve"> </w:t>
      </w:r>
      <w:r w:rsidRPr="00BB4959">
        <w:rPr>
          <w:rFonts w:ascii="Georgia" w:hAnsi="Georgia" w:cs="Calibri"/>
        </w:rPr>
        <w:t>subcontracts,</w:t>
      </w:r>
      <w:r w:rsidRPr="00BB4959">
        <w:rPr>
          <w:rFonts w:ascii="Georgia" w:hAnsi="Georgia" w:cs="Calibri"/>
          <w:spacing w:val="-4"/>
        </w:rPr>
        <w:t xml:space="preserve"> </w:t>
      </w:r>
      <w:r w:rsidRPr="00BB4959">
        <w:rPr>
          <w:rFonts w:ascii="Georgia" w:hAnsi="Georgia" w:cs="Calibri"/>
        </w:rPr>
        <w:t>subgrants,</w:t>
      </w:r>
      <w:r w:rsidRPr="00BB4959">
        <w:rPr>
          <w:rFonts w:ascii="Georgia" w:hAnsi="Georgia" w:cs="Calibri"/>
          <w:spacing w:val="-4"/>
        </w:rPr>
        <w:t xml:space="preserve"> </w:t>
      </w:r>
      <w:r w:rsidRPr="00BB4959">
        <w:rPr>
          <w:rFonts w:ascii="Georgia" w:hAnsi="Georgia" w:cs="Calibri"/>
        </w:rPr>
        <w:t>and</w:t>
      </w:r>
      <w:r w:rsidRPr="00BB4959">
        <w:rPr>
          <w:rFonts w:ascii="Georgia" w:hAnsi="Georgia" w:cs="Calibri"/>
          <w:spacing w:val="-4"/>
        </w:rPr>
        <w:t xml:space="preserve"> </w:t>
      </w:r>
      <w:r w:rsidRPr="00BB4959">
        <w:rPr>
          <w:rFonts w:ascii="Georgia" w:hAnsi="Georgia" w:cs="Calibri"/>
        </w:rPr>
        <w:t>contracts</w:t>
      </w:r>
      <w:r w:rsidRPr="00BB4959">
        <w:rPr>
          <w:rFonts w:ascii="Georgia" w:hAnsi="Georgia" w:cs="Calibri"/>
          <w:spacing w:val="-4"/>
        </w:rPr>
        <w:t xml:space="preserve"> </w:t>
      </w:r>
      <w:r w:rsidRPr="00BB4959">
        <w:rPr>
          <w:rFonts w:ascii="Georgia" w:hAnsi="Georgia" w:cs="Calibri"/>
        </w:rPr>
        <w:t xml:space="preserve">under grants, loans, and cooperative agreements) and that all subrecipients shall certify and disclose </w:t>
      </w:r>
      <w:r w:rsidRPr="00BB4959">
        <w:rPr>
          <w:rFonts w:ascii="Georgia" w:hAnsi="Georgia" w:cs="Calibri"/>
          <w:spacing w:val="-2"/>
        </w:rPr>
        <w:t>accordingly.</w:t>
      </w:r>
    </w:p>
    <w:p w14:paraId="076B52F3" w14:textId="77777777" w:rsidR="00FA3423" w:rsidRPr="00BB4959" w:rsidRDefault="00FA3423" w:rsidP="00FA3423">
      <w:pPr>
        <w:pStyle w:val="ListParagraph"/>
        <w:widowControl w:val="0"/>
        <w:tabs>
          <w:tab w:val="left" w:pos="791"/>
        </w:tabs>
        <w:autoSpaceDE w:val="0"/>
        <w:autoSpaceDN w:val="0"/>
        <w:spacing w:before="159" w:after="0" w:line="240" w:lineRule="auto"/>
        <w:ind w:left="791" w:right="543"/>
        <w:rPr>
          <w:rFonts w:ascii="Georgia" w:hAnsi="Georgia" w:cs="Calibri"/>
        </w:rPr>
      </w:pPr>
    </w:p>
    <w:p w14:paraId="3B59D852" w14:textId="39D3F62F" w:rsidR="00FA3423" w:rsidRDefault="00FA3423" w:rsidP="00FA3423">
      <w:pPr>
        <w:pStyle w:val="BodyText"/>
        <w:spacing w:before="0"/>
        <w:ind w:left="431"/>
        <w:contextualSpacing/>
        <w:rPr>
          <w:rFonts w:ascii="Georgia" w:hAnsi="Georgia" w:cs="Calibri"/>
          <w:spacing w:val="-2"/>
          <w:sz w:val="22"/>
          <w:szCs w:val="22"/>
        </w:rPr>
      </w:pPr>
      <w:r w:rsidRPr="00BB4959">
        <w:rPr>
          <w:rFonts w:ascii="Georgia" w:hAnsi="Georgia" w:cs="Calibri"/>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B4959">
        <w:rPr>
          <w:rFonts w:ascii="Georgia" w:hAnsi="Georgia" w:cs="Calibri"/>
          <w:sz w:val="22"/>
          <w:szCs w:val="22"/>
        </w:rPr>
        <w:t>entering</w:t>
      </w:r>
      <w:r w:rsidRPr="00BB4959">
        <w:rPr>
          <w:rFonts w:ascii="Georgia" w:hAnsi="Georgia" w:cs="Calibri"/>
          <w:spacing w:val="-2"/>
          <w:sz w:val="22"/>
          <w:szCs w:val="22"/>
        </w:rPr>
        <w:t xml:space="preserve"> </w:t>
      </w:r>
      <w:r w:rsidRPr="00BB4959">
        <w:rPr>
          <w:rFonts w:ascii="Georgia" w:hAnsi="Georgia" w:cs="Calibri"/>
          <w:sz w:val="22"/>
          <w:szCs w:val="22"/>
        </w:rPr>
        <w:t>into</w:t>
      </w:r>
      <w:proofErr w:type="gramEnd"/>
      <w:r w:rsidRPr="00BB4959">
        <w:rPr>
          <w:rFonts w:ascii="Georgia" w:hAnsi="Georgia" w:cs="Calibri"/>
          <w:spacing w:val="-2"/>
          <w:sz w:val="22"/>
          <w:szCs w:val="22"/>
        </w:rPr>
        <w:t xml:space="preserve"> </w:t>
      </w:r>
      <w:r w:rsidRPr="00BB4959">
        <w:rPr>
          <w:rFonts w:ascii="Georgia" w:hAnsi="Georgia" w:cs="Calibri"/>
          <w:sz w:val="22"/>
          <w:szCs w:val="22"/>
        </w:rPr>
        <w:t>this</w:t>
      </w:r>
      <w:r w:rsidRPr="00BB4959">
        <w:rPr>
          <w:rFonts w:ascii="Georgia" w:hAnsi="Georgia" w:cs="Calibri"/>
          <w:spacing w:val="-2"/>
          <w:sz w:val="22"/>
          <w:szCs w:val="22"/>
        </w:rPr>
        <w:t xml:space="preserve"> </w:t>
      </w:r>
      <w:r w:rsidRPr="00BB4959">
        <w:rPr>
          <w:rFonts w:ascii="Georgia" w:hAnsi="Georgia" w:cs="Calibri"/>
          <w:sz w:val="22"/>
          <w:szCs w:val="22"/>
        </w:rPr>
        <w:t>transaction</w:t>
      </w:r>
      <w:r w:rsidRPr="00BB4959">
        <w:rPr>
          <w:rFonts w:ascii="Georgia" w:hAnsi="Georgia" w:cs="Calibri"/>
          <w:spacing w:val="-2"/>
          <w:sz w:val="22"/>
          <w:szCs w:val="22"/>
        </w:rPr>
        <w:t xml:space="preserve"> </w:t>
      </w:r>
      <w:r w:rsidRPr="00BB4959">
        <w:rPr>
          <w:rFonts w:ascii="Georgia" w:hAnsi="Georgia" w:cs="Calibri"/>
          <w:sz w:val="22"/>
          <w:szCs w:val="22"/>
        </w:rPr>
        <w:t>imposed</w:t>
      </w:r>
      <w:r w:rsidRPr="00BB4959">
        <w:rPr>
          <w:rFonts w:ascii="Georgia" w:hAnsi="Georgia" w:cs="Calibri"/>
          <w:spacing w:val="-2"/>
          <w:sz w:val="22"/>
          <w:szCs w:val="22"/>
        </w:rPr>
        <w:t xml:space="preserve"> </w:t>
      </w:r>
      <w:r w:rsidRPr="00BB4959">
        <w:rPr>
          <w:rFonts w:ascii="Georgia" w:hAnsi="Georgia" w:cs="Calibri"/>
          <w:sz w:val="22"/>
          <w:szCs w:val="22"/>
        </w:rPr>
        <w:t>by</w:t>
      </w:r>
      <w:r w:rsidRPr="00BB4959">
        <w:rPr>
          <w:rFonts w:ascii="Georgia" w:hAnsi="Georgia" w:cs="Calibri"/>
          <w:spacing w:val="-2"/>
          <w:sz w:val="22"/>
          <w:szCs w:val="22"/>
        </w:rPr>
        <w:t xml:space="preserve"> </w:t>
      </w:r>
      <w:r w:rsidR="00143536">
        <w:rPr>
          <w:rFonts w:ascii="Georgia" w:hAnsi="Georgia" w:cs="Calibri"/>
          <w:sz w:val="22"/>
          <w:szCs w:val="22"/>
        </w:rPr>
        <w:t>S</w:t>
      </w:r>
      <w:r w:rsidRPr="00BB4959">
        <w:rPr>
          <w:rFonts w:ascii="Georgia" w:hAnsi="Georgia" w:cs="Calibri"/>
          <w:sz w:val="22"/>
          <w:szCs w:val="22"/>
        </w:rPr>
        <w:t>ection</w:t>
      </w:r>
      <w:r w:rsidRPr="00BB4959">
        <w:rPr>
          <w:rFonts w:ascii="Georgia" w:hAnsi="Georgia" w:cs="Calibri"/>
          <w:spacing w:val="-2"/>
          <w:sz w:val="22"/>
          <w:szCs w:val="22"/>
        </w:rPr>
        <w:t xml:space="preserve"> </w:t>
      </w:r>
      <w:r w:rsidRPr="00BB4959">
        <w:rPr>
          <w:rFonts w:ascii="Georgia" w:hAnsi="Georgia" w:cs="Calibri"/>
          <w:sz w:val="22"/>
          <w:szCs w:val="22"/>
        </w:rPr>
        <w:t>1352,</w:t>
      </w:r>
      <w:r w:rsidRPr="00BB4959">
        <w:rPr>
          <w:rFonts w:ascii="Georgia" w:hAnsi="Georgia" w:cs="Calibri"/>
          <w:spacing w:val="-2"/>
          <w:sz w:val="22"/>
          <w:szCs w:val="22"/>
        </w:rPr>
        <w:t xml:space="preserve"> </w:t>
      </w:r>
      <w:r w:rsidRPr="00BB4959">
        <w:rPr>
          <w:rFonts w:ascii="Georgia" w:hAnsi="Georgia" w:cs="Calibri"/>
          <w:sz w:val="22"/>
          <w:szCs w:val="22"/>
        </w:rPr>
        <w:t>title</w:t>
      </w:r>
      <w:r w:rsidRPr="00BB4959">
        <w:rPr>
          <w:rFonts w:ascii="Georgia" w:hAnsi="Georgia" w:cs="Calibri"/>
          <w:spacing w:val="-3"/>
          <w:sz w:val="22"/>
          <w:szCs w:val="22"/>
        </w:rPr>
        <w:t xml:space="preserve"> </w:t>
      </w:r>
      <w:r w:rsidRPr="00BB4959">
        <w:rPr>
          <w:rFonts w:ascii="Georgia" w:hAnsi="Georgia" w:cs="Calibri"/>
          <w:sz w:val="22"/>
          <w:szCs w:val="22"/>
        </w:rPr>
        <w:t>31,</w:t>
      </w:r>
      <w:r w:rsidRPr="00BB4959">
        <w:rPr>
          <w:rFonts w:ascii="Georgia" w:hAnsi="Georgia" w:cs="Calibri"/>
          <w:spacing w:val="-2"/>
          <w:sz w:val="22"/>
          <w:szCs w:val="22"/>
        </w:rPr>
        <w:t xml:space="preserve"> </w:t>
      </w:r>
      <w:r w:rsidRPr="00BB4959">
        <w:rPr>
          <w:rFonts w:ascii="Georgia" w:hAnsi="Georgia" w:cs="Calibri"/>
          <w:sz w:val="22"/>
          <w:szCs w:val="22"/>
        </w:rPr>
        <w:t>U.S.</w:t>
      </w:r>
      <w:r w:rsidRPr="00BB4959">
        <w:rPr>
          <w:rFonts w:ascii="Georgia" w:hAnsi="Georgia" w:cs="Calibri"/>
          <w:spacing w:val="-2"/>
          <w:sz w:val="22"/>
          <w:szCs w:val="22"/>
        </w:rPr>
        <w:t xml:space="preserve"> </w:t>
      </w:r>
      <w:r w:rsidRPr="00BB4959">
        <w:rPr>
          <w:rFonts w:ascii="Georgia" w:hAnsi="Georgia" w:cs="Calibri"/>
          <w:sz w:val="22"/>
          <w:szCs w:val="22"/>
        </w:rPr>
        <w:t>Code.</w:t>
      </w:r>
      <w:r w:rsidRPr="00BB4959">
        <w:rPr>
          <w:rFonts w:ascii="Georgia" w:hAnsi="Georgia" w:cs="Calibri"/>
          <w:spacing w:val="-2"/>
          <w:sz w:val="22"/>
          <w:szCs w:val="22"/>
        </w:rPr>
        <w:t xml:space="preserve"> </w:t>
      </w:r>
      <w:r w:rsidRPr="00BB4959">
        <w:rPr>
          <w:rFonts w:ascii="Georgia" w:hAnsi="Georgia" w:cs="Calibri"/>
          <w:sz w:val="22"/>
          <w:szCs w:val="22"/>
        </w:rPr>
        <w:t>Any</w:t>
      </w:r>
      <w:r w:rsidRPr="00BB4959">
        <w:rPr>
          <w:rFonts w:ascii="Georgia" w:hAnsi="Georgia" w:cs="Calibri"/>
          <w:spacing w:val="-2"/>
          <w:sz w:val="22"/>
          <w:szCs w:val="22"/>
        </w:rPr>
        <w:t xml:space="preserve"> </w:t>
      </w:r>
      <w:r w:rsidRPr="00BB4959">
        <w:rPr>
          <w:rFonts w:ascii="Georgia" w:hAnsi="Georgia" w:cs="Calibri"/>
          <w:sz w:val="22"/>
          <w:szCs w:val="22"/>
        </w:rPr>
        <w:t>person</w:t>
      </w:r>
      <w:r w:rsidRPr="00BB4959">
        <w:rPr>
          <w:rFonts w:ascii="Georgia" w:hAnsi="Georgia" w:cs="Calibri"/>
          <w:spacing w:val="-2"/>
          <w:sz w:val="22"/>
          <w:szCs w:val="22"/>
        </w:rPr>
        <w:t xml:space="preserve"> </w:t>
      </w:r>
      <w:r w:rsidRPr="00BB4959">
        <w:rPr>
          <w:rFonts w:ascii="Georgia" w:hAnsi="Georgia" w:cs="Calibri"/>
          <w:sz w:val="22"/>
          <w:szCs w:val="22"/>
        </w:rPr>
        <w:t>who</w:t>
      </w:r>
      <w:r w:rsidRPr="00BB4959">
        <w:rPr>
          <w:rFonts w:ascii="Georgia" w:hAnsi="Georgia" w:cs="Calibri"/>
          <w:spacing w:val="-2"/>
          <w:sz w:val="22"/>
          <w:szCs w:val="22"/>
        </w:rPr>
        <w:t xml:space="preserve"> </w:t>
      </w:r>
      <w:r w:rsidRPr="00BB4959">
        <w:rPr>
          <w:rFonts w:ascii="Georgia" w:hAnsi="Georgia" w:cs="Calibri"/>
          <w:sz w:val="22"/>
          <w:szCs w:val="22"/>
        </w:rPr>
        <w:t>fails</w:t>
      </w:r>
      <w:r w:rsidRPr="00BB4959">
        <w:rPr>
          <w:rFonts w:ascii="Georgia" w:hAnsi="Georgia" w:cs="Calibri"/>
          <w:spacing w:val="-2"/>
          <w:sz w:val="22"/>
          <w:szCs w:val="22"/>
        </w:rPr>
        <w:t xml:space="preserve"> </w:t>
      </w:r>
      <w:r w:rsidRPr="00BB4959">
        <w:rPr>
          <w:rFonts w:ascii="Georgia" w:hAnsi="Georgia" w:cs="Calibri"/>
          <w:sz w:val="22"/>
          <w:szCs w:val="22"/>
        </w:rPr>
        <w:t>to</w:t>
      </w:r>
      <w:r w:rsidRPr="00BB4959">
        <w:rPr>
          <w:rFonts w:ascii="Georgia" w:hAnsi="Georgia" w:cs="Calibri"/>
          <w:spacing w:val="-2"/>
          <w:sz w:val="22"/>
          <w:szCs w:val="22"/>
        </w:rPr>
        <w:t xml:space="preserve"> </w:t>
      </w:r>
      <w:r w:rsidRPr="00BB4959">
        <w:rPr>
          <w:rFonts w:ascii="Georgia" w:hAnsi="Georgia" w:cs="Calibri"/>
          <w:sz w:val="22"/>
          <w:szCs w:val="22"/>
        </w:rPr>
        <w:t>file the required certification shall be subject to a civil penalty of not less than $10,000 and not more than $100,000</w:t>
      </w:r>
      <w:r w:rsidRPr="00BB4959">
        <w:rPr>
          <w:rFonts w:ascii="Georgia" w:hAnsi="Georgia" w:cs="Calibri"/>
          <w:spacing w:val="-1"/>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each</w:t>
      </w:r>
      <w:r w:rsidRPr="00BB4959">
        <w:rPr>
          <w:rFonts w:ascii="Georgia" w:hAnsi="Georgia" w:cs="Calibri"/>
          <w:spacing w:val="-1"/>
          <w:sz w:val="22"/>
          <w:szCs w:val="22"/>
        </w:rPr>
        <w:t xml:space="preserve"> </w:t>
      </w:r>
      <w:r w:rsidRPr="00BB4959">
        <w:rPr>
          <w:rFonts w:ascii="Georgia" w:hAnsi="Georgia" w:cs="Calibri"/>
          <w:sz w:val="22"/>
          <w:szCs w:val="22"/>
        </w:rPr>
        <w:t xml:space="preserve">such </w:t>
      </w:r>
      <w:r w:rsidRPr="00BB4959">
        <w:rPr>
          <w:rFonts w:ascii="Georgia" w:hAnsi="Georgia" w:cs="Calibri"/>
          <w:spacing w:val="-2"/>
          <w:sz w:val="22"/>
          <w:szCs w:val="22"/>
        </w:rPr>
        <w:t>failure.</w:t>
      </w:r>
    </w:p>
    <w:p w14:paraId="636ED2A5" w14:textId="77777777" w:rsidR="00BB4959" w:rsidRDefault="00BB4959" w:rsidP="00FA3423">
      <w:pPr>
        <w:pStyle w:val="BodyText"/>
        <w:spacing w:before="0"/>
        <w:ind w:left="431"/>
        <w:contextualSpacing/>
        <w:rPr>
          <w:rFonts w:ascii="Georgia" w:hAnsi="Georgia" w:cs="Calibri"/>
          <w:spacing w:val="-2"/>
          <w:sz w:val="22"/>
          <w:szCs w:val="22"/>
        </w:rPr>
      </w:pPr>
    </w:p>
    <w:p w14:paraId="1E791EC5" w14:textId="77777777" w:rsidR="00BB4959" w:rsidRDefault="00BB4959" w:rsidP="00FA3423">
      <w:pPr>
        <w:pStyle w:val="BodyText"/>
        <w:spacing w:before="0"/>
        <w:ind w:left="431"/>
        <w:contextualSpacing/>
        <w:rPr>
          <w:rFonts w:ascii="Georgia" w:hAnsi="Georgia" w:cs="Calibri"/>
          <w:spacing w:val="-2"/>
          <w:sz w:val="22"/>
          <w:szCs w:val="22"/>
        </w:rPr>
      </w:pPr>
    </w:p>
    <w:p w14:paraId="7792A0BE" w14:textId="77777777" w:rsidR="00BB4959" w:rsidRDefault="00BB4959" w:rsidP="00FA3423">
      <w:pPr>
        <w:pStyle w:val="BodyText"/>
        <w:spacing w:before="0"/>
        <w:ind w:left="431"/>
        <w:contextualSpacing/>
        <w:rPr>
          <w:rFonts w:ascii="Georgia" w:hAnsi="Georgia" w:cs="Calibri"/>
          <w:spacing w:val="-2"/>
          <w:sz w:val="22"/>
          <w:szCs w:val="22"/>
        </w:rPr>
      </w:pPr>
    </w:p>
    <w:p w14:paraId="2392B570" w14:textId="77777777" w:rsidR="00BB4959" w:rsidRDefault="00BB4959" w:rsidP="00FA3423">
      <w:pPr>
        <w:pStyle w:val="BodyText"/>
        <w:spacing w:before="0"/>
        <w:ind w:left="431"/>
        <w:contextualSpacing/>
        <w:rPr>
          <w:rFonts w:ascii="Georgia" w:hAnsi="Georgia" w:cs="Calibri"/>
          <w:spacing w:val="-2"/>
          <w:sz w:val="22"/>
          <w:szCs w:val="22"/>
        </w:rPr>
      </w:pPr>
    </w:p>
    <w:p w14:paraId="1FCB515E" w14:textId="77777777" w:rsidR="00BB4959" w:rsidRDefault="00BB4959" w:rsidP="00FA3423">
      <w:pPr>
        <w:pStyle w:val="BodyText"/>
        <w:spacing w:before="0"/>
        <w:ind w:left="431"/>
        <w:contextualSpacing/>
        <w:rPr>
          <w:rFonts w:ascii="Georgia" w:hAnsi="Georgia" w:cs="Calibri"/>
          <w:spacing w:val="-2"/>
          <w:sz w:val="22"/>
          <w:szCs w:val="22"/>
        </w:rPr>
      </w:pPr>
    </w:p>
    <w:p w14:paraId="735E0DA8" w14:textId="77777777" w:rsidR="00BB4959" w:rsidRPr="00BB4959" w:rsidRDefault="00BB4959" w:rsidP="00FA3423">
      <w:pPr>
        <w:pStyle w:val="BodyText"/>
        <w:spacing w:before="0"/>
        <w:ind w:left="431"/>
        <w:contextualSpacing/>
        <w:rPr>
          <w:rFonts w:ascii="Georgia" w:hAnsi="Georgia" w:cs="Calibri"/>
          <w:sz w:val="22"/>
          <w:szCs w:val="22"/>
        </w:rPr>
      </w:pPr>
    </w:p>
    <w:p w14:paraId="00CC836E" w14:textId="77777777" w:rsidR="00FA3423" w:rsidRPr="00BB4959" w:rsidRDefault="00FA3423" w:rsidP="00FA3423">
      <w:pPr>
        <w:pStyle w:val="BodyText"/>
        <w:spacing w:before="44"/>
        <w:ind w:left="0"/>
        <w:contextualSpacing/>
        <w:rPr>
          <w:rFonts w:ascii="Georgia" w:hAnsi="Georgia" w:cs="Calibri"/>
          <w:sz w:val="22"/>
          <w:szCs w:val="22"/>
        </w:rPr>
      </w:pPr>
    </w:p>
    <w:p w14:paraId="40DACAEF" w14:textId="6403CB61" w:rsidR="00FA3423" w:rsidRPr="00BB4959" w:rsidRDefault="00FA3423" w:rsidP="00FA3423">
      <w:pPr>
        <w:pStyle w:val="BodyText"/>
        <w:spacing w:before="0"/>
        <w:ind w:left="432" w:right="125"/>
        <w:contextualSpacing/>
        <w:rPr>
          <w:rFonts w:ascii="Georgia" w:hAnsi="Georgia" w:cs="Calibri"/>
          <w:sz w:val="22"/>
          <w:szCs w:val="22"/>
        </w:rPr>
      </w:pPr>
      <w:r w:rsidRPr="00BB4959">
        <w:rPr>
          <w:rFonts w:ascii="Georgia" w:hAnsi="Georgia" w:cs="Calibri"/>
          <w:sz w:val="22"/>
          <w:szCs w:val="22"/>
        </w:rPr>
        <w:lastRenderedPageBreak/>
        <w:t>The</w:t>
      </w:r>
      <w:r w:rsidRPr="00BB4959">
        <w:rPr>
          <w:rFonts w:ascii="Georgia" w:hAnsi="Georgia" w:cs="Calibri"/>
          <w:spacing w:val="-16"/>
          <w:sz w:val="22"/>
          <w:szCs w:val="22"/>
        </w:rPr>
        <w:t xml:space="preserve"> </w:t>
      </w:r>
      <w:r w:rsidR="00BD7A07" w:rsidRPr="00BB4959">
        <w:rPr>
          <w:rFonts w:ascii="Georgia" w:hAnsi="Georgia" w:cs="Calibri"/>
          <w:sz w:val="22"/>
          <w:szCs w:val="22"/>
        </w:rPr>
        <w:t>Subgrantee</w:t>
      </w:r>
      <w:r w:rsidRPr="00BB4959">
        <w:rPr>
          <w:rFonts w:ascii="Georgia" w:hAnsi="Georgia" w:cs="Calibri"/>
          <w:sz w:val="22"/>
          <w:szCs w:val="22"/>
        </w:rPr>
        <w:t>,</w:t>
      </w:r>
      <w:r w:rsidRPr="00BB4959">
        <w:rPr>
          <w:rFonts w:ascii="Georgia" w:hAnsi="Georgia" w:cs="Calibri"/>
          <w:spacing w:val="-4"/>
          <w:sz w:val="22"/>
          <w:szCs w:val="22"/>
        </w:rPr>
        <w:t xml:space="preserve"> </w:t>
      </w:r>
      <w:r w:rsidRPr="00675795">
        <w:rPr>
          <w:rFonts w:ascii="Georgia" w:hAnsi="Georgia" w:cs="Calibri"/>
          <w:color w:val="000000"/>
          <w:sz w:val="22"/>
          <w:szCs w:val="22"/>
          <w:highlight w:val="yellow"/>
          <w:u w:val="single"/>
        </w:rPr>
        <w:t>enter</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Subgrantee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name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here</w:t>
      </w:r>
      <w:r w:rsidRPr="00BB4959">
        <w:rPr>
          <w:rFonts w:ascii="Georgia" w:hAnsi="Georgia" w:cs="Calibri"/>
          <w:color w:val="000000"/>
          <w:sz w:val="22"/>
          <w:szCs w:val="22"/>
        </w:rPr>
        <w:t>,</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certifies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or</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affirms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the</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truthfulness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accuracy</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of</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each statement of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 xml:space="preserve">its certification and </w:t>
      </w:r>
      <w:r w:rsidR="00984D29" w:rsidRPr="00BB4959">
        <w:rPr>
          <w:rFonts w:ascii="Georgia" w:hAnsi="Georgia" w:cs="Calibri"/>
          <w:color w:val="000000"/>
          <w:sz w:val="22"/>
          <w:szCs w:val="22"/>
        </w:rPr>
        <w:t>d</w:t>
      </w:r>
      <w:r w:rsidRPr="00BB4959">
        <w:rPr>
          <w:rFonts w:ascii="Georgia" w:hAnsi="Georgia" w:cs="Calibri"/>
          <w:color w:val="000000"/>
          <w:sz w:val="22"/>
          <w:szCs w:val="22"/>
        </w:rPr>
        <w:t>isclosure, if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any.</w:t>
      </w:r>
      <w:r w:rsidRPr="00BB4959">
        <w:rPr>
          <w:rFonts w:ascii="Georgia" w:hAnsi="Georgia" w:cs="Calibri"/>
          <w:color w:val="000000"/>
          <w:spacing w:val="-5"/>
          <w:sz w:val="22"/>
          <w:szCs w:val="22"/>
        </w:rPr>
        <w:t xml:space="preserve"> </w:t>
      </w:r>
      <w:r w:rsidRPr="00BB4959">
        <w:rPr>
          <w:rFonts w:ascii="Georgia" w:hAnsi="Georgia" w:cs="Calibri"/>
          <w:color w:val="000000"/>
          <w:sz w:val="22"/>
          <w:szCs w:val="22"/>
        </w:rPr>
        <w:t>In addition, the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Subgrantee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understands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agrees</w:t>
      </w:r>
      <w:r w:rsidRPr="00BB4959">
        <w:rPr>
          <w:rFonts w:ascii="Georgia" w:hAnsi="Georgia" w:cs="Calibri"/>
          <w:sz w:val="22"/>
          <w:szCs w:val="22"/>
        </w:rPr>
        <w:t xml:space="preserve"> that</w:t>
      </w:r>
      <w:r w:rsidRPr="00BB4959">
        <w:rPr>
          <w:rFonts w:ascii="Georgia" w:hAnsi="Georgia" w:cs="Calibri"/>
          <w:spacing w:val="-6"/>
          <w:sz w:val="22"/>
          <w:szCs w:val="22"/>
        </w:rPr>
        <w:t xml:space="preserve"> </w:t>
      </w:r>
      <w:r w:rsidRPr="00BB4959">
        <w:rPr>
          <w:rFonts w:ascii="Georgia" w:hAnsi="Georgia" w:cs="Calibri"/>
          <w:sz w:val="22"/>
          <w:szCs w:val="22"/>
        </w:rPr>
        <w:t>the</w:t>
      </w:r>
      <w:r w:rsidRPr="00BB4959">
        <w:rPr>
          <w:rFonts w:ascii="Georgia" w:hAnsi="Georgia" w:cs="Calibri"/>
          <w:spacing w:val="-9"/>
          <w:sz w:val="22"/>
          <w:szCs w:val="22"/>
        </w:rPr>
        <w:t xml:space="preserve"> </w:t>
      </w:r>
      <w:r w:rsidRPr="00BB4959">
        <w:rPr>
          <w:rFonts w:ascii="Georgia" w:hAnsi="Georgia" w:cs="Calibri"/>
          <w:sz w:val="22"/>
          <w:szCs w:val="22"/>
        </w:rPr>
        <w:t>provisions</w:t>
      </w:r>
      <w:r w:rsidRPr="00BB4959">
        <w:rPr>
          <w:rFonts w:ascii="Georgia" w:hAnsi="Georgia" w:cs="Calibri"/>
          <w:spacing w:val="-6"/>
          <w:sz w:val="22"/>
          <w:szCs w:val="22"/>
        </w:rPr>
        <w:t xml:space="preserve"> </w:t>
      </w:r>
      <w:r w:rsidRPr="00BB4959">
        <w:rPr>
          <w:rFonts w:ascii="Georgia" w:hAnsi="Georgia" w:cs="Calibri"/>
          <w:sz w:val="22"/>
          <w:szCs w:val="22"/>
        </w:rPr>
        <w:t>of</w:t>
      </w:r>
      <w:r w:rsidRPr="00BB4959">
        <w:rPr>
          <w:rFonts w:ascii="Georgia" w:hAnsi="Georgia" w:cs="Calibri"/>
          <w:spacing w:val="-7"/>
          <w:sz w:val="22"/>
          <w:szCs w:val="22"/>
        </w:rPr>
        <w:t xml:space="preserve"> </w:t>
      </w:r>
      <w:r w:rsidRPr="00BB4959">
        <w:rPr>
          <w:rFonts w:ascii="Georgia" w:hAnsi="Georgia" w:cs="Calibri"/>
          <w:sz w:val="22"/>
          <w:szCs w:val="22"/>
        </w:rPr>
        <w:t>31</w:t>
      </w:r>
      <w:r w:rsidRPr="00BB4959">
        <w:rPr>
          <w:rFonts w:ascii="Georgia" w:hAnsi="Georgia" w:cs="Calibri"/>
          <w:spacing w:val="-3"/>
          <w:sz w:val="22"/>
          <w:szCs w:val="22"/>
        </w:rPr>
        <w:t xml:space="preserve"> </w:t>
      </w:r>
      <w:r w:rsidRPr="00BB4959">
        <w:rPr>
          <w:rFonts w:ascii="Georgia" w:hAnsi="Georgia" w:cs="Calibri"/>
          <w:sz w:val="22"/>
          <w:szCs w:val="22"/>
        </w:rPr>
        <w:t>U.S.C.</w:t>
      </w:r>
      <w:r w:rsidRPr="00BB4959">
        <w:rPr>
          <w:rFonts w:ascii="Georgia" w:hAnsi="Georgia" w:cs="Calibri"/>
          <w:spacing w:val="-24"/>
          <w:sz w:val="22"/>
          <w:szCs w:val="22"/>
        </w:rPr>
        <w:t xml:space="preserve"> </w:t>
      </w:r>
      <w:r w:rsidRPr="00BB4959">
        <w:rPr>
          <w:rFonts w:ascii="Georgia" w:hAnsi="Georgia" w:cs="Calibri"/>
          <w:sz w:val="22"/>
          <w:szCs w:val="22"/>
        </w:rPr>
        <w:t>Chap.</w:t>
      </w:r>
      <w:r w:rsidRPr="00BB4959">
        <w:rPr>
          <w:rFonts w:ascii="Georgia" w:hAnsi="Georgia" w:cs="Calibri"/>
          <w:spacing w:val="-3"/>
          <w:sz w:val="22"/>
          <w:szCs w:val="22"/>
        </w:rPr>
        <w:t xml:space="preserve"> </w:t>
      </w:r>
      <w:r w:rsidRPr="00BB4959">
        <w:rPr>
          <w:rFonts w:ascii="Georgia" w:hAnsi="Georgia" w:cs="Calibri"/>
          <w:sz w:val="22"/>
          <w:szCs w:val="22"/>
        </w:rPr>
        <w:t>38,</w:t>
      </w:r>
      <w:r w:rsidRPr="00BB4959">
        <w:rPr>
          <w:rFonts w:ascii="Georgia" w:hAnsi="Georgia" w:cs="Calibri"/>
          <w:spacing w:val="-3"/>
          <w:sz w:val="22"/>
          <w:szCs w:val="22"/>
        </w:rPr>
        <w:t xml:space="preserve"> </w:t>
      </w:r>
      <w:r w:rsidRPr="00BB4959">
        <w:rPr>
          <w:rFonts w:ascii="Georgia" w:hAnsi="Georgia" w:cs="Calibri"/>
          <w:sz w:val="22"/>
          <w:szCs w:val="22"/>
        </w:rPr>
        <w:t>Administrative</w:t>
      </w:r>
      <w:r w:rsidRPr="00BB4959">
        <w:rPr>
          <w:rFonts w:ascii="Georgia" w:hAnsi="Georgia" w:cs="Calibri"/>
          <w:spacing w:val="-4"/>
          <w:sz w:val="22"/>
          <w:szCs w:val="22"/>
        </w:rPr>
        <w:t xml:space="preserve"> </w:t>
      </w:r>
      <w:r w:rsidRPr="00BB4959">
        <w:rPr>
          <w:rFonts w:ascii="Georgia" w:hAnsi="Georgia" w:cs="Calibri"/>
          <w:sz w:val="22"/>
          <w:szCs w:val="22"/>
        </w:rPr>
        <w:t>Remedies</w:t>
      </w:r>
      <w:r w:rsidRPr="00BB4959">
        <w:rPr>
          <w:rFonts w:ascii="Georgia" w:hAnsi="Georgia" w:cs="Calibri"/>
          <w:spacing w:val="-3"/>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False</w:t>
      </w:r>
      <w:r w:rsidRPr="00BB4959">
        <w:rPr>
          <w:rFonts w:ascii="Georgia" w:hAnsi="Georgia" w:cs="Calibri"/>
          <w:spacing w:val="-4"/>
          <w:sz w:val="22"/>
          <w:szCs w:val="22"/>
        </w:rPr>
        <w:t xml:space="preserve"> </w:t>
      </w:r>
      <w:r w:rsidRPr="00BB4959">
        <w:rPr>
          <w:rFonts w:ascii="Georgia" w:hAnsi="Georgia" w:cs="Calibri"/>
          <w:sz w:val="22"/>
          <w:szCs w:val="22"/>
        </w:rPr>
        <w:t>Claims</w:t>
      </w:r>
      <w:r w:rsidRPr="00BB4959">
        <w:rPr>
          <w:rFonts w:ascii="Georgia" w:hAnsi="Georgia" w:cs="Calibri"/>
          <w:spacing w:val="-3"/>
          <w:sz w:val="22"/>
          <w:szCs w:val="22"/>
        </w:rPr>
        <w:t xml:space="preserve"> </w:t>
      </w:r>
      <w:r w:rsidRPr="00BB4959">
        <w:rPr>
          <w:rFonts w:ascii="Georgia" w:hAnsi="Georgia" w:cs="Calibri"/>
          <w:sz w:val="22"/>
          <w:szCs w:val="22"/>
        </w:rPr>
        <w:t>and</w:t>
      </w:r>
      <w:r w:rsidRPr="00BB4959">
        <w:rPr>
          <w:rFonts w:ascii="Georgia" w:hAnsi="Georgia" w:cs="Calibri"/>
          <w:spacing w:val="-3"/>
          <w:sz w:val="22"/>
          <w:szCs w:val="22"/>
        </w:rPr>
        <w:t xml:space="preserve"> </w:t>
      </w:r>
      <w:r w:rsidRPr="00BB4959">
        <w:rPr>
          <w:rFonts w:ascii="Georgia" w:hAnsi="Georgia" w:cs="Calibri"/>
          <w:sz w:val="22"/>
          <w:szCs w:val="22"/>
        </w:rPr>
        <w:t>Statements, apply to this certification and disclosure, if any.</w:t>
      </w:r>
    </w:p>
    <w:p w14:paraId="24A8009A" w14:textId="77777777" w:rsidR="00FA3423" w:rsidRPr="00BB4959" w:rsidRDefault="00FA3423" w:rsidP="00FA3423">
      <w:pPr>
        <w:pStyle w:val="BodyText"/>
        <w:spacing w:line="336" w:lineRule="auto"/>
        <w:ind w:left="0"/>
        <w:rPr>
          <w:rFonts w:ascii="Georgia" w:hAnsi="Georgia" w:cs="Calibri"/>
          <w:sz w:val="22"/>
          <w:szCs w:val="22"/>
        </w:rPr>
      </w:pPr>
    </w:p>
    <w:p w14:paraId="5C2BE7B7" w14:textId="77777777" w:rsidR="00FA3423" w:rsidRPr="00BB4959" w:rsidRDefault="00FA3423" w:rsidP="00FA3423">
      <w:pPr>
        <w:pStyle w:val="BodyText"/>
        <w:spacing w:before="0"/>
        <w:ind w:left="0"/>
        <w:rPr>
          <w:rFonts w:ascii="Georgia" w:hAnsi="Georgia" w:cs="Calibri"/>
          <w:sz w:val="22"/>
          <w:szCs w:val="22"/>
        </w:rPr>
      </w:pPr>
    </w:p>
    <w:p w14:paraId="1B65342B" w14:textId="77777777" w:rsidR="00FA3423" w:rsidRPr="00BB4959" w:rsidRDefault="00FA3423" w:rsidP="00FA3423">
      <w:pPr>
        <w:pStyle w:val="BodyText"/>
        <w:spacing w:before="177" w:after="1"/>
        <w:ind w:left="0"/>
        <w:rPr>
          <w:rFonts w:ascii="Georgia" w:hAnsi="Georgia" w:cs="Calibri"/>
          <w:sz w:val="22"/>
          <w:szCs w:val="22"/>
        </w:rPr>
      </w:pPr>
    </w:p>
    <w:tbl>
      <w:tblPr>
        <w:tblW w:w="0" w:type="auto"/>
        <w:tblInd w:w="439" w:type="dxa"/>
        <w:tblLayout w:type="fixed"/>
        <w:tblCellMar>
          <w:left w:w="0" w:type="dxa"/>
          <w:right w:w="0" w:type="dxa"/>
        </w:tblCellMar>
        <w:tblLook w:val="01E0" w:firstRow="1" w:lastRow="1" w:firstColumn="1" w:lastColumn="1" w:noHBand="0" w:noVBand="0"/>
      </w:tblPr>
      <w:tblGrid>
        <w:gridCol w:w="5755"/>
      </w:tblGrid>
      <w:tr w:rsidR="00FA3423" w:rsidRPr="00BB4959" w14:paraId="5253881A" w14:textId="77777777" w:rsidTr="007D78D3">
        <w:trPr>
          <w:trHeight w:val="863"/>
        </w:trPr>
        <w:tc>
          <w:tcPr>
            <w:tcW w:w="5755" w:type="dxa"/>
            <w:tcBorders>
              <w:top w:val="single" w:sz="4" w:space="0" w:color="000000"/>
              <w:bottom w:val="single" w:sz="4" w:space="0" w:color="000000"/>
            </w:tcBorders>
          </w:tcPr>
          <w:p w14:paraId="148F238D" w14:textId="5937C2FE" w:rsidR="00FA3423" w:rsidRPr="00BB4959" w:rsidRDefault="00FA3423" w:rsidP="007D78D3">
            <w:pPr>
              <w:pStyle w:val="TableParagraph"/>
              <w:spacing w:line="275" w:lineRule="exact"/>
              <w:rPr>
                <w:rFonts w:ascii="Georgia" w:hAnsi="Georgia" w:cs="Calibri"/>
              </w:rPr>
            </w:pPr>
            <w:r w:rsidRPr="00BB4959">
              <w:rPr>
                <w:rFonts w:ascii="Georgia" w:hAnsi="Georgia" w:cs="Calibri"/>
              </w:rPr>
              <w:t>Signature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3"/>
              </w:rPr>
              <w:t xml:space="preserve"> </w:t>
            </w:r>
            <w:r w:rsidR="00BD7A07" w:rsidRPr="00BB4959">
              <w:rPr>
                <w:rFonts w:ascii="Georgia" w:hAnsi="Georgia" w:cs="Calibri"/>
              </w:rPr>
              <w:t>Subgrantee’s</w:t>
            </w:r>
            <w:r w:rsidRPr="00BB4959">
              <w:rPr>
                <w:rFonts w:ascii="Georgia" w:hAnsi="Georgia" w:cs="Calibri"/>
              </w:rPr>
              <w:t xml:space="preserve"> Authorized</w:t>
            </w:r>
            <w:r w:rsidRPr="00BB4959">
              <w:rPr>
                <w:rFonts w:ascii="Georgia" w:hAnsi="Georgia" w:cs="Calibri"/>
                <w:spacing w:val="-1"/>
              </w:rPr>
              <w:t xml:space="preserve"> </w:t>
            </w:r>
            <w:r w:rsidRPr="00BB4959">
              <w:rPr>
                <w:rFonts w:ascii="Georgia" w:hAnsi="Georgia" w:cs="Calibri"/>
                <w:spacing w:val="-2"/>
              </w:rPr>
              <w:t>Representative</w:t>
            </w:r>
          </w:p>
        </w:tc>
      </w:tr>
      <w:tr w:rsidR="00FA3423" w:rsidRPr="00BB4959" w14:paraId="33E988AB" w14:textId="77777777" w:rsidTr="007D78D3">
        <w:trPr>
          <w:trHeight w:val="863"/>
        </w:trPr>
        <w:tc>
          <w:tcPr>
            <w:tcW w:w="5755" w:type="dxa"/>
            <w:tcBorders>
              <w:top w:val="single" w:sz="4" w:space="0" w:color="000000"/>
              <w:bottom w:val="single" w:sz="4" w:space="0" w:color="000000"/>
            </w:tcBorders>
          </w:tcPr>
          <w:p w14:paraId="07D6BB47" w14:textId="77777777" w:rsidR="00FA3423" w:rsidRPr="00BB4959" w:rsidRDefault="00FA3423" w:rsidP="007D78D3">
            <w:pPr>
              <w:pStyle w:val="TableParagraph"/>
              <w:spacing w:line="275" w:lineRule="exact"/>
              <w:rPr>
                <w:rFonts w:ascii="Georgia" w:hAnsi="Georgia" w:cs="Calibri"/>
                <w:spacing w:val="-2"/>
              </w:rPr>
            </w:pPr>
            <w:r w:rsidRPr="00BB4959">
              <w:rPr>
                <w:rFonts w:ascii="Georgia" w:hAnsi="Georgia" w:cs="Calibri"/>
              </w:rPr>
              <w:t>Name</w:t>
            </w:r>
            <w:r w:rsidRPr="00BB4959">
              <w:rPr>
                <w:rFonts w:ascii="Georgia" w:hAnsi="Georgia" w:cs="Calibri"/>
                <w:spacing w:val="-3"/>
              </w:rPr>
              <w:t xml:space="preserve"> </w:t>
            </w:r>
            <w:r w:rsidRPr="00BB4959">
              <w:rPr>
                <w:rFonts w:ascii="Georgia" w:hAnsi="Georgia" w:cs="Calibri"/>
              </w:rPr>
              <w:t>and</w:t>
            </w:r>
            <w:r w:rsidRPr="00BB4959">
              <w:rPr>
                <w:rFonts w:ascii="Georgia" w:hAnsi="Georgia" w:cs="Calibri"/>
                <w:spacing w:val="-1"/>
              </w:rPr>
              <w:t xml:space="preserve"> </w:t>
            </w:r>
            <w:r w:rsidRPr="00BB4959">
              <w:rPr>
                <w:rFonts w:ascii="Georgia" w:hAnsi="Georgia" w:cs="Calibri"/>
              </w:rPr>
              <w:t>Title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2"/>
              </w:rPr>
              <w:t xml:space="preserve"> </w:t>
            </w:r>
            <w:r w:rsidR="00BD7A07" w:rsidRPr="00BB4959">
              <w:rPr>
                <w:rFonts w:ascii="Georgia" w:hAnsi="Georgia" w:cs="Calibri"/>
              </w:rPr>
              <w:t>Subgrantee</w:t>
            </w:r>
            <w:r w:rsidRPr="00BB4959">
              <w:rPr>
                <w:rFonts w:ascii="Georgia" w:hAnsi="Georgia" w:cs="Calibri"/>
              </w:rPr>
              <w:t>’s Authorized</w:t>
            </w:r>
            <w:r w:rsidRPr="00BB4959">
              <w:rPr>
                <w:rFonts w:ascii="Georgia" w:hAnsi="Georgia" w:cs="Calibri"/>
                <w:spacing w:val="-1"/>
              </w:rPr>
              <w:t xml:space="preserve"> </w:t>
            </w:r>
            <w:r w:rsidRPr="00BB4959">
              <w:rPr>
                <w:rFonts w:ascii="Georgia" w:hAnsi="Georgia" w:cs="Calibri"/>
                <w:spacing w:val="-2"/>
              </w:rPr>
              <w:t>Representative</w:t>
            </w:r>
          </w:p>
          <w:p w14:paraId="20D297D5" w14:textId="77777777" w:rsidR="00572F61" w:rsidRPr="00BB4959" w:rsidRDefault="00572F61" w:rsidP="007D78D3">
            <w:pPr>
              <w:pStyle w:val="TableParagraph"/>
              <w:spacing w:line="275" w:lineRule="exact"/>
              <w:rPr>
                <w:rFonts w:ascii="Georgia" w:hAnsi="Georgia" w:cs="Calibri"/>
                <w:spacing w:val="-2"/>
              </w:rPr>
            </w:pPr>
          </w:p>
          <w:p w14:paraId="699929E8" w14:textId="1EB10A2C" w:rsidR="00572F61" w:rsidRPr="00BB4959" w:rsidRDefault="00572F61" w:rsidP="007D78D3">
            <w:pPr>
              <w:pStyle w:val="TableParagraph"/>
              <w:spacing w:line="275" w:lineRule="exact"/>
              <w:rPr>
                <w:rFonts w:ascii="Georgia" w:hAnsi="Georgia" w:cs="Calibri"/>
              </w:rPr>
            </w:pPr>
          </w:p>
        </w:tc>
      </w:tr>
      <w:tr w:rsidR="00FA3423" w:rsidRPr="006D68FE" w14:paraId="4D75FF1F" w14:textId="77777777" w:rsidTr="007D78D3">
        <w:trPr>
          <w:trHeight w:val="274"/>
        </w:trPr>
        <w:tc>
          <w:tcPr>
            <w:tcW w:w="5755" w:type="dxa"/>
            <w:tcBorders>
              <w:top w:val="single" w:sz="4" w:space="0" w:color="000000"/>
            </w:tcBorders>
          </w:tcPr>
          <w:p w14:paraId="212CC45E" w14:textId="77777777" w:rsidR="00FA3423" w:rsidRPr="006D68FE" w:rsidRDefault="00FA3423" w:rsidP="007D78D3">
            <w:pPr>
              <w:pStyle w:val="TableParagraph"/>
              <w:spacing w:line="255" w:lineRule="exact"/>
              <w:rPr>
                <w:rFonts w:ascii="Georgia" w:hAnsi="Georgia" w:cs="Calibri"/>
                <w:sz w:val="24"/>
                <w:szCs w:val="24"/>
              </w:rPr>
            </w:pPr>
            <w:r w:rsidRPr="006D68FE">
              <w:rPr>
                <w:rFonts w:ascii="Georgia" w:hAnsi="Georgia" w:cs="Calibri"/>
                <w:spacing w:val="-4"/>
                <w:sz w:val="24"/>
                <w:szCs w:val="24"/>
              </w:rPr>
              <w:t>Date</w:t>
            </w:r>
          </w:p>
        </w:tc>
      </w:tr>
    </w:tbl>
    <w:p w14:paraId="42C93236" w14:textId="77777777" w:rsidR="00FA3423" w:rsidRPr="006D68FE" w:rsidRDefault="00FA3423" w:rsidP="00FA3423">
      <w:pPr>
        <w:rPr>
          <w:sz w:val="28"/>
          <w:szCs w:val="28"/>
        </w:rPr>
      </w:pPr>
    </w:p>
    <w:p w14:paraId="39EF572E" w14:textId="77777777" w:rsidR="004B6694" w:rsidRDefault="004B6694" w:rsidP="006D647A">
      <w:pPr>
        <w:rPr>
          <w:rFonts w:ascii="Georgia" w:hAnsi="Georgia" w:cs="Arial"/>
        </w:rPr>
      </w:pPr>
    </w:p>
    <w:p w14:paraId="3AC591C3" w14:textId="77777777" w:rsidR="00F9523B" w:rsidRDefault="00F9523B" w:rsidP="006D647A">
      <w:pPr>
        <w:rPr>
          <w:rFonts w:ascii="Georgia" w:hAnsi="Georgia" w:cs="Arial"/>
        </w:rPr>
      </w:pPr>
    </w:p>
    <w:p w14:paraId="699D587E" w14:textId="77777777" w:rsidR="00F9523B" w:rsidRDefault="00F9523B" w:rsidP="006D647A">
      <w:pPr>
        <w:rPr>
          <w:rFonts w:ascii="Georgia" w:hAnsi="Georgia" w:cs="Arial"/>
        </w:rPr>
      </w:pPr>
    </w:p>
    <w:p w14:paraId="6B1D3220" w14:textId="77777777" w:rsidR="00F9523B" w:rsidRDefault="00F9523B" w:rsidP="006D647A">
      <w:pPr>
        <w:rPr>
          <w:rFonts w:ascii="Georgia" w:hAnsi="Georgia" w:cs="Arial"/>
        </w:rPr>
      </w:pPr>
    </w:p>
    <w:p w14:paraId="08EF4B1C" w14:textId="77777777" w:rsidR="00F9523B" w:rsidRDefault="00F9523B" w:rsidP="006D647A">
      <w:pPr>
        <w:rPr>
          <w:rFonts w:ascii="Georgia" w:hAnsi="Georgia" w:cs="Arial"/>
        </w:rPr>
      </w:pPr>
    </w:p>
    <w:p w14:paraId="7D378FC6" w14:textId="77777777" w:rsidR="00906AE1" w:rsidRDefault="00906AE1" w:rsidP="006D647A">
      <w:pPr>
        <w:rPr>
          <w:rFonts w:ascii="Georgia" w:hAnsi="Georgia" w:cs="Arial"/>
        </w:rPr>
      </w:pPr>
    </w:p>
    <w:p w14:paraId="78AA46FC" w14:textId="77777777" w:rsidR="000636DE" w:rsidRDefault="000636DE" w:rsidP="006D647A">
      <w:pPr>
        <w:rPr>
          <w:rFonts w:ascii="Georgia" w:hAnsi="Georgia" w:cs="Arial"/>
        </w:rPr>
      </w:pPr>
    </w:p>
    <w:p w14:paraId="30CC1D04" w14:textId="77777777" w:rsidR="000636DE" w:rsidRDefault="000636DE" w:rsidP="006D647A">
      <w:pPr>
        <w:rPr>
          <w:rFonts w:ascii="Georgia" w:hAnsi="Georgia" w:cs="Arial"/>
        </w:rPr>
      </w:pPr>
    </w:p>
    <w:p w14:paraId="10BBD1D0" w14:textId="77777777" w:rsidR="000636DE" w:rsidRDefault="000636DE" w:rsidP="006D647A">
      <w:pPr>
        <w:rPr>
          <w:rFonts w:ascii="Georgia" w:hAnsi="Georgia" w:cs="Arial"/>
        </w:rPr>
      </w:pPr>
    </w:p>
    <w:p w14:paraId="38DF4D2D" w14:textId="77777777" w:rsidR="000636DE" w:rsidRDefault="000636DE" w:rsidP="006D647A">
      <w:pPr>
        <w:rPr>
          <w:rFonts w:ascii="Georgia" w:hAnsi="Georgia" w:cs="Arial"/>
        </w:rPr>
      </w:pPr>
    </w:p>
    <w:p w14:paraId="4F3F57FF" w14:textId="77777777" w:rsidR="000636DE" w:rsidRDefault="000636DE" w:rsidP="006D647A">
      <w:pPr>
        <w:rPr>
          <w:rFonts w:ascii="Georgia" w:hAnsi="Georgia" w:cs="Arial"/>
        </w:rPr>
      </w:pPr>
    </w:p>
    <w:p w14:paraId="791E752A" w14:textId="77777777" w:rsidR="000636DE" w:rsidRDefault="000636DE" w:rsidP="006D647A">
      <w:pPr>
        <w:rPr>
          <w:rFonts w:ascii="Georgia" w:hAnsi="Georgia" w:cs="Arial"/>
        </w:rPr>
      </w:pPr>
    </w:p>
    <w:p w14:paraId="2FE3AD4D" w14:textId="77777777" w:rsidR="000636DE" w:rsidRDefault="000636DE" w:rsidP="006D647A">
      <w:pPr>
        <w:rPr>
          <w:rFonts w:ascii="Georgia" w:hAnsi="Georgia" w:cs="Arial"/>
        </w:rPr>
      </w:pPr>
    </w:p>
    <w:p w14:paraId="52BA85D1" w14:textId="77777777" w:rsidR="000636DE" w:rsidRDefault="000636DE" w:rsidP="006D647A">
      <w:pPr>
        <w:rPr>
          <w:rFonts w:ascii="Georgia" w:hAnsi="Georgia" w:cs="Arial"/>
        </w:rPr>
      </w:pPr>
    </w:p>
    <w:p w14:paraId="6AABAED9" w14:textId="77777777" w:rsidR="000636DE" w:rsidRDefault="000636DE" w:rsidP="006D647A">
      <w:pPr>
        <w:rPr>
          <w:rFonts w:ascii="Georgia" w:hAnsi="Georgia" w:cs="Arial"/>
        </w:rPr>
      </w:pPr>
    </w:p>
    <w:p w14:paraId="0E213F3F" w14:textId="77777777" w:rsidR="000636DE" w:rsidRDefault="000636DE" w:rsidP="006D647A">
      <w:pPr>
        <w:rPr>
          <w:rFonts w:ascii="Georgia" w:hAnsi="Georgia" w:cs="Arial"/>
        </w:rPr>
      </w:pPr>
    </w:p>
    <w:p w14:paraId="625D1276" w14:textId="77777777" w:rsidR="000636DE" w:rsidRDefault="000636DE" w:rsidP="006D647A">
      <w:pPr>
        <w:rPr>
          <w:rFonts w:ascii="Georgia" w:hAnsi="Georgia" w:cs="Arial"/>
        </w:rPr>
      </w:pPr>
    </w:p>
    <w:p w14:paraId="5F14012C" w14:textId="77777777" w:rsidR="000636DE" w:rsidRDefault="000636DE" w:rsidP="006D647A">
      <w:pPr>
        <w:rPr>
          <w:rFonts w:ascii="Georgia" w:hAnsi="Georgia" w:cs="Arial"/>
        </w:rPr>
      </w:pPr>
    </w:p>
    <w:p w14:paraId="7F7F9A4B" w14:textId="4FB29FD4" w:rsidR="000636DE" w:rsidRPr="0068738E" w:rsidRDefault="000636DE" w:rsidP="006D647A">
      <w:pPr>
        <w:rPr>
          <w:rFonts w:ascii="Georgia" w:hAnsi="Georgia" w:cs="Arial"/>
          <w:color w:val="EE0000"/>
        </w:rPr>
      </w:pPr>
      <w:r w:rsidRPr="0068738E">
        <w:rPr>
          <w:rFonts w:ascii="Georgia" w:hAnsi="Georgia" w:cs="Arial"/>
          <w:color w:val="EE0000"/>
          <w:highlight w:val="yellow"/>
        </w:rPr>
        <w:lastRenderedPageBreak/>
        <w:t>[</w:t>
      </w:r>
      <w:r w:rsidR="0068738E" w:rsidRPr="00A448E8">
        <w:rPr>
          <w:rFonts w:ascii="Georgia" w:hAnsi="Georgia" w:cs="Arial"/>
          <w:b/>
          <w:bCs/>
          <w:color w:val="EE0000"/>
          <w:highlight w:val="yellow"/>
        </w:rPr>
        <w:t xml:space="preserve">INSERT </w:t>
      </w:r>
      <w:r w:rsidR="00206806">
        <w:rPr>
          <w:rFonts w:ascii="Georgia" w:hAnsi="Georgia" w:cs="Arial"/>
          <w:color w:val="EE0000"/>
          <w:highlight w:val="yellow"/>
        </w:rPr>
        <w:t>Subgrantee’s Official Letterhead</w:t>
      </w:r>
      <w:r w:rsidR="0068738E" w:rsidRPr="0068738E">
        <w:rPr>
          <w:rFonts w:ascii="Georgia" w:hAnsi="Georgia" w:cs="Arial"/>
          <w:color w:val="EE0000"/>
          <w:highlight w:val="yellow"/>
        </w:rPr>
        <w:t>]</w:t>
      </w:r>
    </w:p>
    <w:p w14:paraId="5ED4846C" w14:textId="6BB5E629" w:rsidR="000636DE" w:rsidRPr="006D68FE" w:rsidRDefault="000636DE" w:rsidP="000636DE">
      <w:pPr>
        <w:ind w:left="720"/>
        <w:contextualSpacing/>
        <w:jc w:val="center"/>
        <w:rPr>
          <w:rFonts w:ascii="Georgia" w:hAnsi="Georgia" w:cs="Arial"/>
          <w:b/>
          <w:bCs/>
          <w:sz w:val="24"/>
          <w:szCs w:val="24"/>
        </w:rPr>
      </w:pPr>
      <w:r w:rsidRPr="006D68FE">
        <w:rPr>
          <w:rFonts w:ascii="Georgia" w:hAnsi="Georgia" w:cs="Arial"/>
          <w:b/>
          <w:bCs/>
          <w:sz w:val="24"/>
          <w:szCs w:val="24"/>
        </w:rPr>
        <w:t xml:space="preserve">ATTACHMENT </w:t>
      </w:r>
      <w:r w:rsidR="00206806">
        <w:rPr>
          <w:rFonts w:ascii="Georgia" w:hAnsi="Georgia" w:cs="Arial"/>
          <w:b/>
          <w:bCs/>
          <w:sz w:val="24"/>
          <w:szCs w:val="24"/>
        </w:rPr>
        <w:t>D</w:t>
      </w:r>
      <w:r w:rsidRPr="006D68FE">
        <w:rPr>
          <w:rFonts w:ascii="Georgia" w:hAnsi="Georgia" w:cs="Arial"/>
          <w:b/>
          <w:bCs/>
          <w:sz w:val="24"/>
          <w:szCs w:val="24"/>
        </w:rPr>
        <w:t xml:space="preserve"> – </w:t>
      </w:r>
      <w:r w:rsidR="00206806">
        <w:rPr>
          <w:rFonts w:ascii="Georgia" w:hAnsi="Georgia" w:cs="Arial"/>
          <w:b/>
          <w:bCs/>
          <w:sz w:val="24"/>
          <w:szCs w:val="24"/>
        </w:rPr>
        <w:t xml:space="preserve">PROTECTING THE BEAD PROGRAM FROM </w:t>
      </w:r>
      <w:r w:rsidR="00E23390">
        <w:rPr>
          <w:rFonts w:ascii="Georgia" w:hAnsi="Georgia" w:cs="Arial"/>
          <w:b/>
          <w:bCs/>
          <w:sz w:val="24"/>
          <w:szCs w:val="24"/>
        </w:rPr>
        <w:t xml:space="preserve">DEFAULTS </w:t>
      </w:r>
      <w:r w:rsidR="00E23390" w:rsidRPr="006D68FE">
        <w:rPr>
          <w:rFonts w:ascii="Georgia" w:hAnsi="Georgia" w:cs="Arial"/>
          <w:b/>
          <w:bCs/>
          <w:sz w:val="24"/>
          <w:szCs w:val="24"/>
        </w:rPr>
        <w:t>CERTIFICATION</w:t>
      </w:r>
    </w:p>
    <w:p w14:paraId="46950B04" w14:textId="77777777" w:rsidR="000636DE" w:rsidRDefault="000636DE" w:rsidP="006D647A">
      <w:pPr>
        <w:rPr>
          <w:rFonts w:ascii="Georgia" w:hAnsi="Georgia" w:cs="Arial"/>
        </w:rPr>
      </w:pPr>
    </w:p>
    <w:p w14:paraId="545E17C2" w14:textId="68FD97BC" w:rsidR="00906AE1" w:rsidRDefault="003B6EFD" w:rsidP="006D647A">
      <w:pPr>
        <w:rPr>
          <w:rFonts w:ascii="Georgia" w:hAnsi="Georgia" w:cs="Arial"/>
        </w:rPr>
      </w:pPr>
      <w:r>
        <w:rPr>
          <w:rFonts w:ascii="Georgia" w:hAnsi="Georgia" w:cs="Arial"/>
        </w:rPr>
        <w:t xml:space="preserve">The undersigned </w:t>
      </w:r>
      <w:r w:rsidR="00BA0528">
        <w:rPr>
          <w:rFonts w:ascii="Georgia" w:hAnsi="Georgia" w:cs="Arial"/>
        </w:rPr>
        <w:t>certifies, to the best of his or her knowledge and belief, that:</w:t>
      </w:r>
    </w:p>
    <w:p w14:paraId="0F18EFA0" w14:textId="2EDD28FC" w:rsidR="002173F9" w:rsidRDefault="001A4F71" w:rsidP="002173F9">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A448E8" w:rsidRPr="000F670E">
        <w:rPr>
          <w:rFonts w:ascii="Georgia" w:hAnsi="Georgia" w:cs="Arial"/>
          <w:highlight w:val="yellow"/>
        </w:rPr>
        <w:t>[Subgrantee]</w:t>
      </w:r>
      <w:r w:rsidR="00A448E8">
        <w:rPr>
          <w:rFonts w:ascii="Georgia" w:hAnsi="Georgia" w:cs="Arial"/>
        </w:rPr>
        <w:t xml:space="preserve"> an</w:t>
      </w:r>
      <w:r w:rsidR="00FA0F0F">
        <w:rPr>
          <w:rFonts w:ascii="Georgia" w:hAnsi="Georgia" w:cs="Arial"/>
        </w:rPr>
        <w:t>d</w:t>
      </w:r>
      <w:r w:rsidR="00A448E8">
        <w:rPr>
          <w:rFonts w:ascii="Georgia" w:hAnsi="Georgia" w:cs="Arial"/>
        </w:rPr>
        <w:t xml:space="preserve"> any of its affiliates will not require or accept any additional Federal funds to </w:t>
      </w:r>
      <w:r w:rsidR="006365DF">
        <w:rPr>
          <w:rFonts w:ascii="Georgia" w:hAnsi="Georgia" w:cs="Arial"/>
        </w:rPr>
        <w:t>support a BEAD project</w:t>
      </w:r>
      <w:r w:rsidR="003D1AD9">
        <w:rPr>
          <w:rStyle w:val="FootnoteReference"/>
          <w:rFonts w:ascii="Georgia" w:hAnsi="Georgia" w:cs="Arial"/>
        </w:rPr>
        <w:footnoteReference w:id="31"/>
      </w:r>
      <w:r w:rsidR="006365DF">
        <w:rPr>
          <w:rFonts w:ascii="Georgia" w:hAnsi="Georgia" w:cs="Arial"/>
        </w:rPr>
        <w:t xml:space="preserve"> during the BEAD subgrant agreement’s period of performance, extended period of performance, or federal interest period; and</w:t>
      </w:r>
    </w:p>
    <w:p w14:paraId="0939804D" w14:textId="77777777" w:rsidR="003446A3" w:rsidRDefault="003446A3" w:rsidP="003446A3">
      <w:pPr>
        <w:pStyle w:val="ListParagraph"/>
        <w:rPr>
          <w:rFonts w:ascii="Georgia" w:hAnsi="Georgia" w:cs="Arial"/>
        </w:rPr>
      </w:pPr>
    </w:p>
    <w:p w14:paraId="1BD98366" w14:textId="4079CDA3" w:rsidR="000A2741" w:rsidRDefault="00130BDF" w:rsidP="000A2741">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3446A3" w:rsidRPr="000F670E">
        <w:rPr>
          <w:rFonts w:ascii="Georgia" w:hAnsi="Georgia" w:cs="Arial"/>
          <w:highlight w:val="yellow"/>
        </w:rPr>
        <w:t>[Subgrantee]</w:t>
      </w:r>
      <w:r w:rsidR="003446A3">
        <w:rPr>
          <w:rFonts w:ascii="Georgia" w:hAnsi="Georgia" w:cs="Arial"/>
        </w:rPr>
        <w:t xml:space="preserve"> and any of its affiliates will not accept any additional Federal broadband service subsidies</w:t>
      </w:r>
      <w:r w:rsidR="000E5378">
        <w:rPr>
          <w:rStyle w:val="FootnoteReference"/>
          <w:rFonts w:ascii="Georgia" w:hAnsi="Georgia" w:cs="Arial"/>
        </w:rPr>
        <w:footnoteReference w:id="32"/>
      </w:r>
      <w:r w:rsidR="003446A3">
        <w:rPr>
          <w:rFonts w:ascii="Georgia" w:hAnsi="Georgia" w:cs="Arial"/>
        </w:rPr>
        <w:t xml:space="preserve"> for the project</w:t>
      </w:r>
      <w:r w:rsidR="00D55D8D">
        <w:rPr>
          <w:rFonts w:ascii="Georgia" w:hAnsi="Georgia" w:cs="Arial"/>
        </w:rPr>
        <w:t>(</w:t>
      </w:r>
      <w:r w:rsidR="003446A3">
        <w:rPr>
          <w:rFonts w:ascii="Georgia" w:hAnsi="Georgia" w:cs="Arial"/>
        </w:rPr>
        <w:t>s) and/or Broadband Serviceable Location(s)</w:t>
      </w:r>
      <w:r w:rsidR="00F62D50">
        <w:rPr>
          <w:rFonts w:ascii="Georgia" w:hAnsi="Georgia" w:cs="Arial"/>
        </w:rPr>
        <w:t xml:space="preserve"> (</w:t>
      </w:r>
      <w:proofErr w:type="spellStart"/>
      <w:r w:rsidR="00F62D50">
        <w:rPr>
          <w:rFonts w:ascii="Georgia" w:hAnsi="Georgia" w:cs="Arial"/>
        </w:rPr>
        <w:t>BSL</w:t>
      </w:r>
      <w:proofErr w:type="spellEnd"/>
      <w:r w:rsidR="00F62D50">
        <w:rPr>
          <w:rFonts w:ascii="Georgia" w:hAnsi="Georgia" w:cs="Arial"/>
        </w:rPr>
        <w:t xml:space="preserve">(s)) to be served by the subgrant during the </w:t>
      </w:r>
      <w:r w:rsidR="000A2741">
        <w:rPr>
          <w:rFonts w:ascii="Georgia" w:hAnsi="Georgia" w:cs="Arial"/>
        </w:rPr>
        <w:t xml:space="preserve">BEAD subgrant agreement’s period of performance, extended period of performance, or federal interest period, other than any such subsidies that were committed prior to the BEAD subgrant agreement. (This includes, but is not limited to, new operating expenses for any BEAD project(s) or </w:t>
      </w:r>
      <w:proofErr w:type="spellStart"/>
      <w:r w:rsidR="000A2741">
        <w:rPr>
          <w:rFonts w:ascii="Georgia" w:hAnsi="Georgia" w:cs="Arial"/>
        </w:rPr>
        <w:t>BSL</w:t>
      </w:r>
      <w:proofErr w:type="spellEnd"/>
      <w:r w:rsidR="000A2741">
        <w:rPr>
          <w:rFonts w:ascii="Georgia" w:hAnsi="Georgia" w:cs="Arial"/>
        </w:rPr>
        <w:t>(s)).</w:t>
      </w:r>
    </w:p>
    <w:p w14:paraId="68589FE7" w14:textId="77777777" w:rsidR="003679D5" w:rsidRPr="003679D5" w:rsidRDefault="003679D5" w:rsidP="003679D5">
      <w:pPr>
        <w:pStyle w:val="ListParagraph"/>
        <w:rPr>
          <w:rFonts w:ascii="Georgia" w:hAnsi="Georgia" w:cs="Arial"/>
        </w:rPr>
      </w:pPr>
    </w:p>
    <w:p w14:paraId="0FA9E670" w14:textId="4D4D3BAF" w:rsidR="00906AE1" w:rsidRDefault="0049548B" w:rsidP="006D647A">
      <w:pPr>
        <w:rPr>
          <w:rFonts w:ascii="Georgia" w:hAnsi="Georgia" w:cs="Arial"/>
        </w:rPr>
      </w:pPr>
      <w:r>
        <w:rPr>
          <w:rFonts w:ascii="Georgia" w:hAnsi="Georgia" w:cs="Arial"/>
        </w:rPr>
        <w:t>I certify that the foregoing is true and correct.</w:t>
      </w:r>
    </w:p>
    <w:p w14:paraId="3FE190F9" w14:textId="77777777" w:rsidR="00473705" w:rsidRDefault="00473705" w:rsidP="006D647A">
      <w:pPr>
        <w:rPr>
          <w:rFonts w:ascii="Georgia" w:hAnsi="Georgia" w:cs="Arial"/>
        </w:rPr>
      </w:pPr>
    </w:p>
    <w:p w14:paraId="271EFDBA" w14:textId="30CE0411" w:rsidR="00AC34EA" w:rsidRDefault="00AC34EA" w:rsidP="006D647A">
      <w:pPr>
        <w:rPr>
          <w:rFonts w:ascii="Georgia" w:hAnsi="Georgia" w:cs="Arial"/>
        </w:rPr>
      </w:pPr>
      <w:r>
        <w:rPr>
          <w:rFonts w:ascii="Georgia" w:hAnsi="Georgia" w:cs="Arial"/>
        </w:rPr>
        <w:t xml:space="preserve">Executed on this </w:t>
      </w:r>
      <w:r w:rsidRPr="000F670E">
        <w:rPr>
          <w:rFonts w:ascii="Georgia" w:hAnsi="Georgia" w:cs="Arial"/>
          <w:highlight w:val="yellow"/>
        </w:rPr>
        <w:t>____</w:t>
      </w:r>
      <w:r>
        <w:rPr>
          <w:rFonts w:ascii="Georgia" w:hAnsi="Georgia" w:cs="Arial"/>
        </w:rPr>
        <w:t xml:space="preserve"> day of </w:t>
      </w:r>
      <w:r w:rsidRPr="000F670E">
        <w:rPr>
          <w:rFonts w:ascii="Georgia" w:hAnsi="Georgia" w:cs="Arial"/>
          <w:highlight w:val="yellow"/>
        </w:rPr>
        <w:t>______</w:t>
      </w:r>
      <w:r w:rsidR="00C64CDA">
        <w:rPr>
          <w:rFonts w:ascii="Georgia" w:hAnsi="Georgia" w:cs="Arial"/>
        </w:rPr>
        <w:t>.</w:t>
      </w:r>
    </w:p>
    <w:p w14:paraId="203694DA" w14:textId="77777777" w:rsidR="00C64CDA" w:rsidRDefault="00C64CDA" w:rsidP="006D647A">
      <w:pPr>
        <w:rPr>
          <w:rFonts w:ascii="Georgia" w:hAnsi="Georgia" w:cs="Arial"/>
        </w:rPr>
      </w:pPr>
    </w:p>
    <w:p w14:paraId="395AAAA8" w14:textId="3C0BD344" w:rsidR="00C64CDA" w:rsidRDefault="00C64CDA" w:rsidP="006D647A">
      <w:pPr>
        <w:rPr>
          <w:rFonts w:ascii="Georgia" w:hAnsi="Georgia" w:cs="Arial"/>
        </w:rPr>
      </w:pPr>
      <w:r w:rsidRPr="000F670E">
        <w:rPr>
          <w:rFonts w:ascii="Georgia" w:hAnsi="Georgia" w:cs="Arial"/>
          <w:highlight w:val="yellow"/>
        </w:rPr>
        <w:t>_______________________</w:t>
      </w:r>
    </w:p>
    <w:p w14:paraId="286E314D" w14:textId="077A2651" w:rsidR="00C64CDA" w:rsidRPr="004214D9" w:rsidRDefault="00F17CD9" w:rsidP="006D647A">
      <w:pPr>
        <w:rPr>
          <w:rFonts w:ascii="Georgia" w:hAnsi="Georgia" w:cs="Arial"/>
          <w:highlight w:val="yellow"/>
        </w:rPr>
      </w:pPr>
      <w:r w:rsidRPr="004214D9">
        <w:rPr>
          <w:rFonts w:ascii="Georgia" w:hAnsi="Georgia" w:cs="Arial"/>
          <w:highlight w:val="yellow"/>
        </w:rPr>
        <w:t>[Name and title of official authorized to execute BEAD subgrant agreement</w:t>
      </w:r>
      <w:r w:rsidR="004214D9" w:rsidRPr="004214D9">
        <w:rPr>
          <w:rFonts w:ascii="Georgia" w:hAnsi="Georgia" w:cs="Arial"/>
          <w:highlight w:val="yellow"/>
        </w:rPr>
        <w:t>]</w:t>
      </w:r>
    </w:p>
    <w:p w14:paraId="0C78A65E" w14:textId="249B7209" w:rsidR="004214D9" w:rsidRDefault="004214D9" w:rsidP="006D647A">
      <w:pPr>
        <w:rPr>
          <w:rFonts w:ascii="Georgia" w:hAnsi="Georgia" w:cs="Arial"/>
        </w:rPr>
      </w:pPr>
      <w:r w:rsidRPr="004214D9">
        <w:rPr>
          <w:rFonts w:ascii="Georgia" w:hAnsi="Georgia" w:cs="Arial"/>
          <w:highlight w:val="yellow"/>
        </w:rPr>
        <w:t>[Address and phone number]</w:t>
      </w:r>
    </w:p>
    <w:p w14:paraId="03C2869C" w14:textId="77777777" w:rsidR="0049548B" w:rsidRDefault="0049548B" w:rsidP="006D647A">
      <w:pPr>
        <w:rPr>
          <w:rFonts w:ascii="Georgia" w:hAnsi="Georgia" w:cs="Arial"/>
        </w:rPr>
      </w:pPr>
    </w:p>
    <w:p w14:paraId="5D7B75B7" w14:textId="55394892" w:rsidR="0049548B" w:rsidRDefault="0049548B" w:rsidP="006D647A">
      <w:pPr>
        <w:rPr>
          <w:rFonts w:ascii="Georgia" w:hAnsi="Georgia" w:cs="Arial"/>
        </w:rPr>
      </w:pPr>
    </w:p>
    <w:p w14:paraId="2BD78E40" w14:textId="77777777" w:rsidR="00906AE1" w:rsidRDefault="00906AE1" w:rsidP="006D647A">
      <w:pPr>
        <w:rPr>
          <w:rFonts w:ascii="Georgia" w:hAnsi="Georgia" w:cs="Arial"/>
        </w:rPr>
      </w:pPr>
    </w:p>
    <w:p w14:paraId="4412A894" w14:textId="77777777" w:rsidR="00906AE1" w:rsidRDefault="00906AE1" w:rsidP="006D647A">
      <w:pPr>
        <w:rPr>
          <w:rFonts w:ascii="Georgia" w:hAnsi="Georgia" w:cs="Arial"/>
        </w:rPr>
      </w:pPr>
    </w:p>
    <w:p w14:paraId="3961ECD2" w14:textId="77777777" w:rsidR="00906AE1" w:rsidRDefault="00906AE1" w:rsidP="006D647A">
      <w:pPr>
        <w:rPr>
          <w:rFonts w:ascii="Georgia" w:hAnsi="Georgia" w:cs="Arial"/>
        </w:rPr>
      </w:pPr>
    </w:p>
    <w:p w14:paraId="22F2F57F" w14:textId="55373258" w:rsidR="00B22CEE" w:rsidRDefault="00475034" w:rsidP="00107145">
      <w:pPr>
        <w:spacing w:after="0"/>
        <w:jc w:val="center"/>
        <w:rPr>
          <w:rFonts w:ascii="Georgia" w:hAnsi="Georgia" w:cs="Arial"/>
          <w:b/>
          <w:bCs/>
          <w:sz w:val="24"/>
          <w:szCs w:val="24"/>
        </w:rPr>
      </w:pPr>
      <w:r w:rsidRPr="00B22CEE">
        <w:rPr>
          <w:rFonts w:ascii="Georgia" w:hAnsi="Georgia" w:cs="Arial"/>
          <w:b/>
          <w:bCs/>
          <w:sz w:val="24"/>
          <w:szCs w:val="24"/>
        </w:rPr>
        <w:lastRenderedPageBreak/>
        <w:t xml:space="preserve">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3C0276" w:rsidRPr="00B22CEE">
        <w:rPr>
          <w:rFonts w:ascii="Georgia" w:hAnsi="Georgia" w:cs="Arial"/>
          <w:b/>
          <w:bCs/>
          <w:sz w:val="24"/>
          <w:szCs w:val="24"/>
        </w:rPr>
        <w:t>Suba</w:t>
      </w:r>
      <w:r w:rsidR="001805FB" w:rsidRPr="00B22CEE">
        <w:rPr>
          <w:rFonts w:ascii="Georgia" w:hAnsi="Georgia" w:cs="Arial"/>
          <w:b/>
          <w:bCs/>
          <w:sz w:val="24"/>
          <w:szCs w:val="24"/>
        </w:rPr>
        <w:t>ward</w:t>
      </w:r>
      <w:r w:rsidR="00AC1266" w:rsidRPr="00B22CEE">
        <w:rPr>
          <w:rFonts w:ascii="Georgia" w:hAnsi="Georgia" w:cs="Arial"/>
          <w:b/>
          <w:bCs/>
          <w:sz w:val="24"/>
          <w:szCs w:val="24"/>
        </w:rPr>
        <w:t xml:space="preserve"> Conditions </w:t>
      </w:r>
      <w:r w:rsidR="004711CE" w:rsidRPr="00B22CEE">
        <w:rPr>
          <w:rFonts w:ascii="Georgia" w:hAnsi="Georgia" w:cs="Arial"/>
          <w:b/>
          <w:bCs/>
          <w:sz w:val="24"/>
          <w:szCs w:val="24"/>
        </w:rPr>
        <w:t>and S</w:t>
      </w:r>
      <w:r w:rsidR="000555AB">
        <w:rPr>
          <w:rFonts w:ascii="Georgia" w:hAnsi="Georgia" w:cs="Arial"/>
          <w:b/>
          <w:bCs/>
          <w:sz w:val="24"/>
          <w:szCs w:val="24"/>
        </w:rPr>
        <w:t>tatement</w:t>
      </w:r>
      <w:r w:rsidR="00136491">
        <w:rPr>
          <w:rFonts w:ascii="Georgia" w:hAnsi="Georgia" w:cs="Arial"/>
          <w:b/>
          <w:bCs/>
          <w:sz w:val="24"/>
          <w:szCs w:val="24"/>
        </w:rPr>
        <w:t xml:space="preserve"> </w:t>
      </w:r>
      <w:r w:rsidR="004711CE" w:rsidRPr="00B22CEE">
        <w:rPr>
          <w:rFonts w:ascii="Georgia" w:hAnsi="Georgia" w:cs="Arial"/>
          <w:b/>
          <w:bCs/>
          <w:sz w:val="24"/>
          <w:szCs w:val="24"/>
        </w:rPr>
        <w:t xml:space="preserve">of Work </w:t>
      </w:r>
      <w:r w:rsidR="00AC1266" w:rsidRPr="00B22CEE">
        <w:rPr>
          <w:rFonts w:ascii="Georgia" w:hAnsi="Georgia" w:cs="Arial"/>
          <w:b/>
          <w:bCs/>
          <w:sz w:val="24"/>
          <w:szCs w:val="24"/>
        </w:rPr>
        <w:t xml:space="preserve">for </w:t>
      </w:r>
      <w:r w:rsidRPr="00B22CEE">
        <w:rPr>
          <w:rFonts w:ascii="Georgia" w:hAnsi="Georgia" w:cs="Arial"/>
          <w:b/>
          <w:bCs/>
          <w:sz w:val="24"/>
          <w:szCs w:val="24"/>
        </w:rPr>
        <w:t xml:space="preserve">Project Area </w:t>
      </w:r>
      <w:r w:rsidR="00C06487" w:rsidRPr="00C06487">
        <w:rPr>
          <w:rFonts w:ascii="Georgia" w:hAnsi="Georgia" w:cs="Arial"/>
          <w:b/>
          <w:bCs/>
          <w:sz w:val="24"/>
          <w:szCs w:val="24"/>
          <w:highlight w:val="yellow"/>
        </w:rPr>
        <w:t>x</w:t>
      </w:r>
      <w:r w:rsidRPr="00B22CEE">
        <w:rPr>
          <w:rFonts w:ascii="Georgia" w:hAnsi="Georgia" w:cs="Arial"/>
          <w:b/>
          <w:bCs/>
          <w:sz w:val="24"/>
          <w:szCs w:val="24"/>
        </w:rPr>
        <w:t xml:space="preserve"> (name provided by ISP</w:t>
      </w:r>
      <w:r w:rsidR="00C06487">
        <w:rPr>
          <w:rFonts w:ascii="Georgia" w:hAnsi="Georgia" w:cs="Arial"/>
          <w:b/>
          <w:bCs/>
          <w:sz w:val="24"/>
          <w:szCs w:val="24"/>
        </w:rPr>
        <w:t xml:space="preserve"> during application round</w:t>
      </w:r>
      <w:r w:rsidRPr="00B22CEE">
        <w:rPr>
          <w:rFonts w:ascii="Georgia" w:hAnsi="Georgia" w:cs="Arial"/>
          <w:b/>
          <w:bCs/>
          <w:sz w:val="24"/>
          <w:szCs w:val="24"/>
        </w:rPr>
        <w:t>)</w:t>
      </w:r>
    </w:p>
    <w:p w14:paraId="1F46F215" w14:textId="77777777" w:rsidR="00367170" w:rsidRPr="00B22CEE" w:rsidRDefault="00367170" w:rsidP="00107145">
      <w:pPr>
        <w:spacing w:line="240" w:lineRule="auto"/>
        <w:jc w:val="center"/>
        <w:rPr>
          <w:rFonts w:ascii="Georgia" w:hAnsi="Georgia" w:cs="Arial"/>
          <w:b/>
          <w:bCs/>
          <w:sz w:val="24"/>
          <w:szCs w:val="24"/>
        </w:rPr>
      </w:pPr>
    </w:p>
    <w:p w14:paraId="4B9EE272" w14:textId="7FF9056A" w:rsidR="00FF7631" w:rsidRPr="00812AF6" w:rsidRDefault="00CD2AA7" w:rsidP="000C7008">
      <w:pPr>
        <w:pStyle w:val="ListParagraph"/>
        <w:numPr>
          <w:ilvl w:val="0"/>
          <w:numId w:val="3"/>
        </w:numPr>
        <w:ind w:left="360"/>
        <w:rPr>
          <w:rFonts w:ascii="Georgia" w:hAnsi="Georgia" w:cs="Arial"/>
          <w:b/>
          <w:bCs/>
        </w:rPr>
      </w:pPr>
      <w:r w:rsidRPr="00812AF6">
        <w:rPr>
          <w:rFonts w:ascii="Georgia" w:hAnsi="Georgia" w:cs="Arial"/>
          <w:b/>
          <w:bCs/>
        </w:rPr>
        <w:t>General In</w:t>
      </w:r>
      <w:r w:rsidR="003F3131" w:rsidRPr="00812AF6">
        <w:rPr>
          <w:rFonts w:ascii="Georgia" w:hAnsi="Georgia" w:cs="Arial"/>
          <w:b/>
          <w:bCs/>
        </w:rPr>
        <w:t>formation</w:t>
      </w:r>
      <w:r w:rsidR="0012472E">
        <w:rPr>
          <w:rFonts w:ascii="Georgia" w:hAnsi="Georgia" w:cs="Arial"/>
          <w:b/>
          <w:bCs/>
        </w:rPr>
        <w:t>.</w:t>
      </w:r>
    </w:p>
    <w:tbl>
      <w:tblPr>
        <w:tblW w:w="9650" w:type="dxa"/>
        <w:tblInd w:w="-8" w:type="dxa"/>
        <w:tblLayout w:type="fixed"/>
        <w:tblCellMar>
          <w:left w:w="0" w:type="dxa"/>
          <w:right w:w="0" w:type="dxa"/>
        </w:tblCellMar>
        <w:tblLook w:val="0000" w:firstRow="0" w:lastRow="0" w:firstColumn="0" w:lastColumn="0" w:noHBand="0" w:noVBand="0"/>
      </w:tblPr>
      <w:tblGrid>
        <w:gridCol w:w="5127"/>
        <w:gridCol w:w="4498"/>
        <w:gridCol w:w="25"/>
      </w:tblGrid>
      <w:tr w:rsidR="003F3131" w:rsidRPr="0013607C" w14:paraId="55979EC5" w14:textId="77777777" w:rsidTr="007E0AA4">
        <w:trPr>
          <w:trHeight w:val="301"/>
        </w:trPr>
        <w:tc>
          <w:tcPr>
            <w:tcW w:w="9630" w:type="dxa"/>
            <w:gridSpan w:val="2"/>
            <w:tcBorders>
              <w:top w:val="single" w:sz="6" w:space="0" w:color="000000"/>
              <w:left w:val="single" w:sz="6" w:space="0" w:color="000000"/>
              <w:bottom w:val="single" w:sz="6" w:space="0" w:color="000000"/>
              <w:right w:val="none" w:sz="6" w:space="0" w:color="auto"/>
            </w:tcBorders>
          </w:tcPr>
          <w:p w14:paraId="6B1F1617" w14:textId="5EC0F848" w:rsidR="003F3131" w:rsidRPr="00A30530" w:rsidRDefault="001E06AF" w:rsidP="00225AB3">
            <w:pPr>
              <w:pStyle w:val="PSUnnumHeading"/>
              <w:rPr>
                <w:b w:val="0"/>
                <w:bCs/>
                <w:sz w:val="22"/>
                <w:szCs w:val="22"/>
              </w:rPr>
            </w:pPr>
            <w:r w:rsidRPr="00F44165">
              <w:rPr>
                <w:sz w:val="22"/>
                <w:szCs w:val="22"/>
              </w:rPr>
              <w:t>G</w:t>
            </w:r>
            <w:r w:rsidRPr="00A30530">
              <w:rPr>
                <w:sz w:val="22"/>
                <w:szCs w:val="22"/>
              </w:rPr>
              <w:t>eneral Information</w:t>
            </w:r>
          </w:p>
        </w:tc>
        <w:tc>
          <w:tcPr>
            <w:tcW w:w="20" w:type="dxa"/>
            <w:vMerge w:val="restart"/>
            <w:tcBorders>
              <w:top w:val="none" w:sz="6" w:space="0" w:color="auto"/>
              <w:left w:val="none" w:sz="6" w:space="0" w:color="auto"/>
              <w:bottom w:val="single" w:sz="6" w:space="0" w:color="000000"/>
              <w:right w:val="single" w:sz="4" w:space="0" w:color="auto"/>
            </w:tcBorders>
          </w:tcPr>
          <w:p w14:paraId="229F5549" w14:textId="77777777" w:rsidR="003F3131" w:rsidRPr="0013607C" w:rsidRDefault="003F3131" w:rsidP="00225AB3">
            <w:pPr>
              <w:pStyle w:val="PSUnnumHeading"/>
            </w:pPr>
          </w:p>
        </w:tc>
      </w:tr>
      <w:tr w:rsidR="00E900EB" w:rsidRPr="0013607C" w14:paraId="1A4986B1"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50AC8406" w14:textId="21248E63" w:rsidR="00E900EB" w:rsidRPr="0014046B" w:rsidRDefault="00E900EB" w:rsidP="00A30530">
            <w:pPr>
              <w:pStyle w:val="PSUnnumHeading"/>
              <w:jc w:val="left"/>
              <w:rPr>
                <w:b w:val="0"/>
                <w:bCs/>
                <w:sz w:val="20"/>
                <w:szCs w:val="20"/>
              </w:rPr>
            </w:pPr>
            <w:r w:rsidRPr="0014046B">
              <w:rPr>
                <w:b w:val="0"/>
                <w:bCs/>
                <w:sz w:val="20"/>
                <w:szCs w:val="20"/>
              </w:rPr>
              <w:t>2 CFR 200.332(a)(1) Federal Award Identification.</w:t>
            </w:r>
          </w:p>
        </w:tc>
        <w:tc>
          <w:tcPr>
            <w:tcW w:w="4500" w:type="dxa"/>
            <w:tcBorders>
              <w:top w:val="single" w:sz="6" w:space="0" w:color="000000"/>
              <w:left w:val="single" w:sz="6" w:space="0" w:color="000000"/>
              <w:bottom w:val="single" w:sz="6" w:space="0" w:color="000000"/>
              <w:right w:val="none" w:sz="6" w:space="0" w:color="auto"/>
            </w:tcBorders>
          </w:tcPr>
          <w:p w14:paraId="0551AF4D"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29BEDDA3" w14:textId="77777777" w:rsidR="00E900EB" w:rsidRPr="0013607C" w:rsidRDefault="00E900EB" w:rsidP="00225AB3">
            <w:pPr>
              <w:pStyle w:val="PSUnnumHeading"/>
            </w:pPr>
          </w:p>
        </w:tc>
      </w:tr>
      <w:tr w:rsidR="00E900EB" w:rsidRPr="0013607C" w14:paraId="37C4889F"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39E75075" w14:textId="1277254A" w:rsidR="00E900EB" w:rsidRPr="0014046B" w:rsidRDefault="00E900EB" w:rsidP="00A30530">
            <w:pPr>
              <w:pStyle w:val="PSUnnumHeading"/>
              <w:jc w:val="left"/>
              <w:rPr>
                <w:b w:val="0"/>
                <w:bCs/>
                <w:sz w:val="20"/>
                <w:szCs w:val="20"/>
              </w:rPr>
            </w:pPr>
            <w:r w:rsidRPr="0014046B">
              <w:rPr>
                <w:b w:val="0"/>
                <w:bCs/>
                <w:sz w:val="20"/>
                <w:szCs w:val="20"/>
              </w:rPr>
              <w:t>(</w:t>
            </w:r>
            <w:proofErr w:type="spellStart"/>
            <w:r w:rsidRPr="0014046B">
              <w:rPr>
                <w:b w:val="0"/>
                <w:bCs/>
                <w:sz w:val="20"/>
                <w:szCs w:val="20"/>
              </w:rPr>
              <w:t>i</w:t>
            </w:r>
            <w:proofErr w:type="spellEnd"/>
            <w:r w:rsidRPr="0014046B">
              <w:rPr>
                <w:b w:val="0"/>
                <w:bCs/>
                <w:sz w:val="20"/>
                <w:szCs w:val="20"/>
              </w:rPr>
              <w:t>) Subrecipient name (which must match the name associated with its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7A0674BD" w14:textId="7FDE39A2" w:rsidR="00E900EB" w:rsidRPr="0014046B" w:rsidRDefault="00E900EB" w:rsidP="00A30530">
            <w:pPr>
              <w:pStyle w:val="PSUnnumHeading"/>
              <w:jc w:val="left"/>
              <w:rPr>
                <w:b w:val="0"/>
                <w:bCs/>
                <w:sz w:val="20"/>
                <w:szCs w:val="20"/>
              </w:rPr>
            </w:pPr>
            <w:r w:rsidRPr="0014046B">
              <w:rPr>
                <w:b w:val="0"/>
                <w:bCs/>
                <w:sz w:val="20"/>
                <w:szCs w:val="20"/>
              </w:rPr>
              <w:t>[Subrecipient name]</w:t>
            </w:r>
          </w:p>
        </w:tc>
        <w:tc>
          <w:tcPr>
            <w:tcW w:w="20" w:type="dxa"/>
            <w:vMerge/>
            <w:tcBorders>
              <w:top w:val="nil"/>
              <w:left w:val="none" w:sz="6" w:space="0" w:color="auto"/>
              <w:bottom w:val="single" w:sz="6" w:space="0" w:color="000000"/>
              <w:right w:val="single" w:sz="4" w:space="0" w:color="auto"/>
            </w:tcBorders>
          </w:tcPr>
          <w:p w14:paraId="64B96780" w14:textId="77777777" w:rsidR="00E900EB" w:rsidRPr="0013607C" w:rsidRDefault="00E900EB" w:rsidP="00225AB3">
            <w:pPr>
              <w:pStyle w:val="PSUnnumHeading"/>
            </w:pPr>
          </w:p>
        </w:tc>
      </w:tr>
      <w:tr w:rsidR="00E900EB" w:rsidRPr="0013607C" w14:paraId="540A2159" w14:textId="77777777" w:rsidTr="007E0AA4">
        <w:trPr>
          <w:trHeight w:val="237"/>
        </w:trPr>
        <w:tc>
          <w:tcPr>
            <w:tcW w:w="5130" w:type="dxa"/>
            <w:tcBorders>
              <w:top w:val="single" w:sz="6" w:space="0" w:color="000000"/>
              <w:left w:val="single" w:sz="6" w:space="0" w:color="000000"/>
              <w:bottom w:val="single" w:sz="6" w:space="0" w:color="000000"/>
              <w:right w:val="single" w:sz="6" w:space="0" w:color="000000"/>
            </w:tcBorders>
          </w:tcPr>
          <w:p w14:paraId="1DFF57A1" w14:textId="7A7490B2" w:rsidR="00E900EB" w:rsidRPr="0014046B" w:rsidRDefault="00E900EB" w:rsidP="00A30530">
            <w:pPr>
              <w:pStyle w:val="PSUnnumHeading"/>
              <w:jc w:val="left"/>
              <w:rPr>
                <w:b w:val="0"/>
                <w:bCs/>
                <w:sz w:val="20"/>
                <w:szCs w:val="20"/>
              </w:rPr>
            </w:pPr>
            <w:r w:rsidRPr="0014046B">
              <w:rPr>
                <w:b w:val="0"/>
                <w:bCs/>
                <w:sz w:val="20"/>
                <w:szCs w:val="20"/>
              </w:rPr>
              <w:t>(ii) Subrecipient's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67D18118" w14:textId="6093E830" w:rsidR="00E900EB" w:rsidRPr="0014046B" w:rsidRDefault="00E900EB" w:rsidP="00A30530">
            <w:pPr>
              <w:pStyle w:val="PSUnnumHeading"/>
              <w:jc w:val="left"/>
              <w:rPr>
                <w:b w:val="0"/>
                <w:bCs/>
                <w:sz w:val="20"/>
                <w:szCs w:val="20"/>
              </w:rPr>
            </w:pPr>
            <w:proofErr w:type="spellStart"/>
            <w:r w:rsidRPr="0014046B">
              <w:rPr>
                <w:b w:val="0"/>
                <w:bCs/>
                <w:sz w:val="20"/>
                <w:szCs w:val="20"/>
              </w:rPr>
              <w:t>U</w:t>
            </w:r>
            <w:r w:rsidR="00571225" w:rsidRPr="0014046B">
              <w:rPr>
                <w:b w:val="0"/>
                <w:bCs/>
                <w:sz w:val="20"/>
                <w:szCs w:val="20"/>
              </w:rPr>
              <w:t>E</w:t>
            </w:r>
            <w:r w:rsidRPr="0014046B">
              <w:rPr>
                <w:b w:val="0"/>
                <w:bCs/>
                <w:sz w:val="20"/>
                <w:szCs w:val="20"/>
              </w:rPr>
              <w:t>I</w:t>
            </w:r>
            <w:proofErr w:type="spellEnd"/>
            <w:r w:rsidRPr="0014046B">
              <w:rPr>
                <w:b w:val="0"/>
                <w:bCs/>
                <w:sz w:val="20"/>
                <w:szCs w:val="20"/>
              </w:rPr>
              <w:t xml:space="preserve"> Number or CAGE Code: [UI</w:t>
            </w:r>
            <w:r w:rsidR="00571225" w:rsidRPr="0014046B">
              <w:rPr>
                <w:b w:val="0"/>
                <w:bCs/>
                <w:sz w:val="20"/>
                <w:szCs w:val="20"/>
              </w:rPr>
              <w:t>E</w:t>
            </w:r>
            <w:r w:rsidRPr="0014046B">
              <w:rPr>
                <w:b w:val="0"/>
                <w:bCs/>
                <w:sz w:val="20"/>
                <w:szCs w:val="20"/>
              </w:rPr>
              <w:t>, CAGE]</w:t>
            </w:r>
          </w:p>
        </w:tc>
        <w:tc>
          <w:tcPr>
            <w:tcW w:w="20" w:type="dxa"/>
            <w:vMerge/>
            <w:tcBorders>
              <w:top w:val="nil"/>
              <w:left w:val="none" w:sz="6" w:space="0" w:color="auto"/>
              <w:bottom w:val="single" w:sz="6" w:space="0" w:color="000000"/>
              <w:right w:val="single" w:sz="4" w:space="0" w:color="auto"/>
            </w:tcBorders>
          </w:tcPr>
          <w:p w14:paraId="6B526C1A" w14:textId="77777777" w:rsidR="00E900EB" w:rsidRPr="0013607C" w:rsidRDefault="00E900EB" w:rsidP="00225AB3">
            <w:pPr>
              <w:pStyle w:val="PSUnnumHeading"/>
            </w:pPr>
          </w:p>
        </w:tc>
      </w:tr>
      <w:tr w:rsidR="00E900EB" w:rsidRPr="0013607C" w14:paraId="670BE2D0" w14:textId="77777777" w:rsidTr="007E0AA4">
        <w:trPr>
          <w:trHeight w:val="505"/>
        </w:trPr>
        <w:tc>
          <w:tcPr>
            <w:tcW w:w="5130" w:type="dxa"/>
            <w:tcBorders>
              <w:top w:val="single" w:sz="6" w:space="0" w:color="000000"/>
              <w:left w:val="single" w:sz="6" w:space="0" w:color="000000"/>
              <w:bottom w:val="none" w:sz="6" w:space="0" w:color="auto"/>
              <w:right w:val="single" w:sz="6" w:space="0" w:color="000000"/>
            </w:tcBorders>
          </w:tcPr>
          <w:p w14:paraId="34B2CFD2" w14:textId="285A8646" w:rsidR="00E900EB" w:rsidRPr="0014046B" w:rsidRDefault="00E900EB" w:rsidP="00A30530">
            <w:pPr>
              <w:pStyle w:val="PSUnnumHeading"/>
              <w:jc w:val="left"/>
              <w:rPr>
                <w:b w:val="0"/>
                <w:bCs/>
                <w:sz w:val="20"/>
                <w:szCs w:val="20"/>
              </w:rPr>
            </w:pPr>
            <w:r w:rsidRPr="0014046B">
              <w:rPr>
                <w:b w:val="0"/>
                <w:bCs/>
                <w:sz w:val="20"/>
                <w:szCs w:val="20"/>
              </w:rPr>
              <w:t>(iii) Federal Award Identification Number (FAIN);</w:t>
            </w:r>
          </w:p>
        </w:tc>
        <w:tc>
          <w:tcPr>
            <w:tcW w:w="4500" w:type="dxa"/>
            <w:tcBorders>
              <w:top w:val="single" w:sz="6" w:space="0" w:color="000000"/>
              <w:left w:val="single" w:sz="6" w:space="0" w:color="000000"/>
              <w:bottom w:val="single" w:sz="6" w:space="0" w:color="000000"/>
              <w:right w:val="none" w:sz="6" w:space="0" w:color="auto"/>
            </w:tcBorders>
          </w:tcPr>
          <w:p w14:paraId="661889C6" w14:textId="77777777" w:rsidR="00E900EB" w:rsidRPr="0014046B" w:rsidRDefault="00E900EB" w:rsidP="00A30530">
            <w:pPr>
              <w:pStyle w:val="PSUnnumHeading"/>
              <w:jc w:val="left"/>
              <w:rPr>
                <w:b w:val="0"/>
                <w:bCs/>
                <w:sz w:val="20"/>
                <w:szCs w:val="20"/>
              </w:rPr>
            </w:pPr>
            <w:r w:rsidRPr="0014046B">
              <w:rPr>
                <w:b w:val="0"/>
                <w:bCs/>
                <w:sz w:val="20"/>
                <w:szCs w:val="20"/>
              </w:rPr>
              <w:t xml:space="preserve"> 18-20-</w:t>
            </w:r>
            <w:proofErr w:type="gramStart"/>
            <w:r w:rsidRPr="0014046B">
              <w:rPr>
                <w:b w:val="0"/>
                <w:bCs/>
                <w:sz w:val="20"/>
                <w:szCs w:val="20"/>
              </w:rPr>
              <w:t>B297;</w:t>
            </w:r>
            <w:proofErr w:type="gramEnd"/>
          </w:p>
          <w:p w14:paraId="4ADB867A" w14:textId="68055693" w:rsidR="00E900EB" w:rsidRPr="0014046B" w:rsidRDefault="00E900EB" w:rsidP="00A30530">
            <w:pPr>
              <w:pStyle w:val="PSUnnumHeading"/>
              <w:jc w:val="left"/>
              <w:rPr>
                <w:b w:val="0"/>
                <w:bCs/>
                <w:sz w:val="20"/>
                <w:szCs w:val="20"/>
              </w:rPr>
            </w:pPr>
            <w:r w:rsidRPr="0014046B">
              <w:rPr>
                <w:b w:val="0"/>
                <w:bCs/>
                <w:sz w:val="20"/>
                <w:szCs w:val="20"/>
              </w:rPr>
              <w:t xml:space="preserve"> </w:t>
            </w:r>
            <w:proofErr w:type="spellStart"/>
            <w:r w:rsidR="000054AB" w:rsidRPr="0014046B">
              <w:rPr>
                <w:b w:val="0"/>
                <w:bCs/>
                <w:sz w:val="20"/>
                <w:szCs w:val="20"/>
              </w:rPr>
              <w:t>UEI</w:t>
            </w:r>
            <w:proofErr w:type="spellEnd"/>
            <w:r w:rsidR="000054AB" w:rsidRPr="0014046B">
              <w:rPr>
                <w:b w:val="0"/>
                <w:bCs/>
                <w:sz w:val="20"/>
                <w:szCs w:val="20"/>
              </w:rPr>
              <w:t xml:space="preserve"> Number: LK34C47QFQC5</w:t>
            </w:r>
          </w:p>
        </w:tc>
        <w:tc>
          <w:tcPr>
            <w:tcW w:w="20" w:type="dxa"/>
            <w:vMerge/>
            <w:tcBorders>
              <w:top w:val="nil"/>
              <w:left w:val="none" w:sz="6" w:space="0" w:color="auto"/>
              <w:bottom w:val="single" w:sz="6" w:space="0" w:color="000000"/>
              <w:right w:val="single" w:sz="4" w:space="0" w:color="auto"/>
            </w:tcBorders>
          </w:tcPr>
          <w:p w14:paraId="62C2D255" w14:textId="77777777" w:rsidR="00E900EB" w:rsidRPr="0013607C" w:rsidRDefault="00E900EB" w:rsidP="00225AB3">
            <w:pPr>
              <w:pStyle w:val="PSUnnumHeading"/>
            </w:pPr>
          </w:p>
        </w:tc>
      </w:tr>
      <w:tr w:rsidR="00E900EB" w:rsidRPr="0013607C" w14:paraId="75085B3F" w14:textId="77777777" w:rsidTr="007E0AA4">
        <w:trPr>
          <w:trHeight w:val="129"/>
        </w:trPr>
        <w:tc>
          <w:tcPr>
            <w:tcW w:w="5130" w:type="dxa"/>
            <w:tcBorders>
              <w:top w:val="none" w:sz="6" w:space="0" w:color="auto"/>
              <w:left w:val="single" w:sz="6" w:space="0" w:color="000000"/>
              <w:bottom w:val="single" w:sz="6" w:space="0" w:color="000000"/>
              <w:right w:val="single" w:sz="6" w:space="0" w:color="000000"/>
            </w:tcBorders>
          </w:tcPr>
          <w:p w14:paraId="4E0940E5" w14:textId="59ED0D46" w:rsidR="00E900EB" w:rsidRPr="0014046B" w:rsidRDefault="00E900EB" w:rsidP="00A30530">
            <w:pPr>
              <w:pStyle w:val="PSUnnumHeading"/>
              <w:jc w:val="left"/>
              <w:rPr>
                <w:b w:val="0"/>
                <w:bCs/>
                <w:sz w:val="20"/>
                <w:szCs w:val="20"/>
              </w:rPr>
            </w:pPr>
            <w:r w:rsidRPr="0014046B">
              <w:rPr>
                <w:b w:val="0"/>
                <w:bCs/>
                <w:sz w:val="20"/>
                <w:szCs w:val="20"/>
              </w:rPr>
              <w:t>(iv) Federal Award Date;</w:t>
            </w:r>
          </w:p>
        </w:tc>
        <w:tc>
          <w:tcPr>
            <w:tcW w:w="4500" w:type="dxa"/>
            <w:tcBorders>
              <w:top w:val="nil"/>
              <w:left w:val="single" w:sz="6" w:space="0" w:color="000000"/>
              <w:bottom w:val="single" w:sz="6" w:space="0" w:color="000000"/>
              <w:right w:val="none" w:sz="6" w:space="0" w:color="auto"/>
            </w:tcBorders>
          </w:tcPr>
          <w:p w14:paraId="540B6A48" w14:textId="2FD74442" w:rsidR="00E900EB" w:rsidRPr="0014046B" w:rsidRDefault="000054AB" w:rsidP="00A30530">
            <w:pPr>
              <w:pStyle w:val="PSUnnumHeading"/>
              <w:jc w:val="left"/>
              <w:rPr>
                <w:b w:val="0"/>
                <w:bCs/>
                <w:sz w:val="20"/>
                <w:szCs w:val="20"/>
              </w:rPr>
            </w:pPr>
            <w:r w:rsidRPr="0014046B">
              <w:rPr>
                <w:b w:val="0"/>
                <w:bCs/>
                <w:sz w:val="20"/>
                <w:szCs w:val="20"/>
              </w:rPr>
              <w:t>11/15/2022</w:t>
            </w:r>
          </w:p>
        </w:tc>
        <w:tc>
          <w:tcPr>
            <w:tcW w:w="20" w:type="dxa"/>
            <w:vMerge/>
            <w:tcBorders>
              <w:top w:val="nil"/>
              <w:left w:val="none" w:sz="6" w:space="0" w:color="auto"/>
              <w:bottom w:val="single" w:sz="6" w:space="0" w:color="000000"/>
              <w:right w:val="single" w:sz="4" w:space="0" w:color="auto"/>
            </w:tcBorders>
          </w:tcPr>
          <w:p w14:paraId="54F924DF" w14:textId="77777777" w:rsidR="00E900EB" w:rsidRPr="0013607C" w:rsidRDefault="00E900EB" w:rsidP="00225AB3">
            <w:pPr>
              <w:pStyle w:val="PSUnnumHeading"/>
            </w:pPr>
          </w:p>
        </w:tc>
      </w:tr>
      <w:tr w:rsidR="00E900EB" w:rsidRPr="0013607C" w14:paraId="28E34C3E" w14:textId="77777777" w:rsidTr="007E0AA4">
        <w:trPr>
          <w:trHeight w:val="278"/>
        </w:trPr>
        <w:tc>
          <w:tcPr>
            <w:tcW w:w="5130" w:type="dxa"/>
            <w:tcBorders>
              <w:top w:val="single" w:sz="6" w:space="0" w:color="000000"/>
              <w:left w:val="single" w:sz="6" w:space="0" w:color="000000"/>
              <w:bottom w:val="single" w:sz="6" w:space="0" w:color="000000"/>
              <w:right w:val="single" w:sz="6" w:space="0" w:color="000000"/>
            </w:tcBorders>
          </w:tcPr>
          <w:p w14:paraId="5CA170BA" w14:textId="3B9588D5" w:rsidR="00E900EB" w:rsidRPr="0014046B" w:rsidRDefault="00E900EB" w:rsidP="00A30530">
            <w:pPr>
              <w:pStyle w:val="PSUnnumHeading"/>
              <w:jc w:val="left"/>
              <w:rPr>
                <w:b w:val="0"/>
                <w:bCs/>
                <w:sz w:val="20"/>
                <w:szCs w:val="20"/>
              </w:rPr>
            </w:pPr>
            <w:r w:rsidRPr="0014046B">
              <w:rPr>
                <w:b w:val="0"/>
                <w:bCs/>
                <w:sz w:val="20"/>
                <w:szCs w:val="20"/>
              </w:rPr>
              <w:t>(v) Subaward Period of Performance Start and End Date;</w:t>
            </w:r>
          </w:p>
        </w:tc>
        <w:tc>
          <w:tcPr>
            <w:tcW w:w="4500" w:type="dxa"/>
            <w:vMerge w:val="restart"/>
            <w:tcBorders>
              <w:top w:val="single" w:sz="6" w:space="0" w:color="000000"/>
              <w:left w:val="single" w:sz="6" w:space="0" w:color="000000"/>
              <w:bottom w:val="single" w:sz="6" w:space="0" w:color="000000"/>
              <w:right w:val="single" w:sz="4" w:space="0" w:color="auto"/>
            </w:tcBorders>
          </w:tcPr>
          <w:p w14:paraId="4BE9D980" w14:textId="77777777" w:rsidR="00E900EB" w:rsidRPr="0014046B" w:rsidRDefault="00E900EB" w:rsidP="00A30530">
            <w:pPr>
              <w:pStyle w:val="PSUnnumHeading"/>
              <w:jc w:val="left"/>
              <w:rPr>
                <w:b w:val="0"/>
                <w:bCs/>
                <w:sz w:val="20"/>
                <w:szCs w:val="20"/>
              </w:rPr>
            </w:pPr>
          </w:p>
          <w:p w14:paraId="01FF0E18" w14:textId="6549E641" w:rsidR="00E900EB" w:rsidRPr="0014046B" w:rsidRDefault="00E900EB" w:rsidP="00A30530">
            <w:pPr>
              <w:pStyle w:val="PSUnnumHeading"/>
              <w:jc w:val="left"/>
              <w:rPr>
                <w:b w:val="0"/>
                <w:bCs/>
                <w:sz w:val="20"/>
                <w:szCs w:val="20"/>
              </w:rPr>
            </w:pPr>
            <w:r w:rsidRPr="0014046B">
              <w:rPr>
                <w:b w:val="0"/>
                <w:bCs/>
                <w:sz w:val="20"/>
                <w:szCs w:val="20"/>
              </w:rPr>
              <w:t xml:space="preserve"> same as (v)</w:t>
            </w:r>
          </w:p>
        </w:tc>
        <w:tc>
          <w:tcPr>
            <w:tcW w:w="20" w:type="dxa"/>
            <w:vMerge/>
            <w:tcBorders>
              <w:top w:val="nil"/>
              <w:left w:val="none" w:sz="6" w:space="0" w:color="auto"/>
              <w:bottom w:val="single" w:sz="6" w:space="0" w:color="000000"/>
              <w:right w:val="single" w:sz="4" w:space="0" w:color="auto"/>
            </w:tcBorders>
          </w:tcPr>
          <w:p w14:paraId="30CC4E44" w14:textId="77777777" w:rsidR="00E900EB" w:rsidRPr="0013607C" w:rsidRDefault="00E900EB" w:rsidP="00225AB3">
            <w:pPr>
              <w:pStyle w:val="PSUnnumHeading"/>
            </w:pPr>
          </w:p>
        </w:tc>
      </w:tr>
      <w:tr w:rsidR="00E900EB" w:rsidRPr="0013607C" w14:paraId="4CEE3E6E" w14:textId="77777777" w:rsidTr="007E0AA4">
        <w:trPr>
          <w:trHeight w:val="319"/>
        </w:trPr>
        <w:tc>
          <w:tcPr>
            <w:tcW w:w="5130" w:type="dxa"/>
            <w:tcBorders>
              <w:top w:val="single" w:sz="6" w:space="0" w:color="000000"/>
              <w:left w:val="single" w:sz="6" w:space="0" w:color="000000"/>
              <w:bottom w:val="single" w:sz="6" w:space="0" w:color="000000"/>
              <w:right w:val="single" w:sz="6" w:space="0" w:color="000000"/>
            </w:tcBorders>
          </w:tcPr>
          <w:p w14:paraId="32F0A038" w14:textId="6F2E3E4E" w:rsidR="00E900EB" w:rsidRPr="0014046B" w:rsidRDefault="00E900EB" w:rsidP="00A30530">
            <w:pPr>
              <w:pStyle w:val="PSUnnumHeading"/>
              <w:jc w:val="left"/>
              <w:rPr>
                <w:b w:val="0"/>
                <w:bCs/>
                <w:sz w:val="20"/>
                <w:szCs w:val="20"/>
              </w:rPr>
            </w:pPr>
            <w:r w:rsidRPr="0014046B">
              <w:rPr>
                <w:b w:val="0"/>
                <w:bCs/>
                <w:sz w:val="20"/>
                <w:szCs w:val="20"/>
              </w:rPr>
              <w:t>(vi) Subaward Budget Period Start and End Date;</w:t>
            </w:r>
          </w:p>
        </w:tc>
        <w:tc>
          <w:tcPr>
            <w:tcW w:w="4500" w:type="dxa"/>
            <w:vMerge/>
            <w:tcBorders>
              <w:top w:val="single" w:sz="6" w:space="0" w:color="000000"/>
              <w:left w:val="single" w:sz="6" w:space="0" w:color="000000"/>
              <w:bottom w:val="single" w:sz="6" w:space="0" w:color="000000"/>
              <w:right w:val="single" w:sz="4" w:space="0" w:color="auto"/>
            </w:tcBorders>
          </w:tcPr>
          <w:p w14:paraId="543F58F0"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1D43CBCD" w14:textId="77777777" w:rsidR="00E900EB" w:rsidRPr="0013607C" w:rsidRDefault="00E900EB" w:rsidP="00225AB3">
            <w:pPr>
              <w:pStyle w:val="PSUnnumHeading"/>
            </w:pPr>
          </w:p>
        </w:tc>
      </w:tr>
      <w:tr w:rsidR="00E900EB" w:rsidRPr="0013607C" w14:paraId="0C2C5F25" w14:textId="77777777" w:rsidTr="007E0AA4">
        <w:trPr>
          <w:gridAfter w:val="1"/>
          <w:wAfter w:w="20" w:type="dxa"/>
          <w:trHeight w:val="301"/>
        </w:trPr>
        <w:tc>
          <w:tcPr>
            <w:tcW w:w="5130" w:type="dxa"/>
            <w:tcBorders>
              <w:top w:val="single" w:sz="6" w:space="0" w:color="000000"/>
              <w:left w:val="single" w:sz="6" w:space="0" w:color="000000"/>
              <w:bottom w:val="single" w:sz="6" w:space="0" w:color="000000"/>
              <w:right w:val="single" w:sz="6" w:space="0" w:color="000000"/>
            </w:tcBorders>
          </w:tcPr>
          <w:p w14:paraId="6ADDDC52" w14:textId="2A6AE60C" w:rsidR="00E900EB" w:rsidRPr="0014046B" w:rsidRDefault="00E900EB" w:rsidP="00A30530">
            <w:pPr>
              <w:pStyle w:val="PSUnnumHeading"/>
              <w:jc w:val="left"/>
              <w:rPr>
                <w:b w:val="0"/>
                <w:bCs/>
                <w:sz w:val="20"/>
                <w:szCs w:val="20"/>
              </w:rPr>
            </w:pPr>
            <w:r w:rsidRPr="0014046B">
              <w:rPr>
                <w:b w:val="0"/>
                <w:bCs/>
                <w:sz w:val="20"/>
                <w:szCs w:val="20"/>
              </w:rPr>
              <w:t>(vii) Amount of Federal Funds Obligated by this action by the pass-through entity to the Subrecipient</w:t>
            </w:r>
            <w:r w:rsidR="00F2753A" w:rsidRPr="0014046B">
              <w:rPr>
                <w:b w:val="0"/>
                <w:bCs/>
                <w:sz w:val="20"/>
                <w:szCs w:val="20"/>
              </w:rPr>
              <w:t xml:space="preserve"> (subaward funds</w:t>
            </w:r>
            <w:r w:rsidR="00CB7812" w:rsidRPr="0014046B">
              <w:rPr>
                <w:b w:val="0"/>
                <w:bCs/>
                <w:sz w:val="20"/>
                <w:szCs w:val="20"/>
              </w:rPr>
              <w:t>)</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C5A383D" w14:textId="6AA39570"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A992257" w14:textId="77777777" w:rsidTr="007E0AA4">
        <w:trPr>
          <w:gridAfter w:val="1"/>
          <w:wAfter w:w="20" w:type="dxa"/>
          <w:trHeight w:val="299"/>
        </w:trPr>
        <w:tc>
          <w:tcPr>
            <w:tcW w:w="5130" w:type="dxa"/>
            <w:tcBorders>
              <w:top w:val="single" w:sz="6" w:space="0" w:color="000000"/>
              <w:left w:val="single" w:sz="6" w:space="0" w:color="000000"/>
              <w:bottom w:val="single" w:sz="6" w:space="0" w:color="000000"/>
              <w:right w:val="single" w:sz="6" w:space="0" w:color="000000"/>
            </w:tcBorders>
          </w:tcPr>
          <w:p w14:paraId="1D4ABFE6" w14:textId="15AAE520" w:rsidR="00E900EB" w:rsidRPr="0014046B" w:rsidRDefault="00E900EB" w:rsidP="00A30530">
            <w:pPr>
              <w:pStyle w:val="PSUnnumHeading"/>
              <w:jc w:val="left"/>
              <w:rPr>
                <w:b w:val="0"/>
                <w:bCs/>
                <w:sz w:val="20"/>
                <w:szCs w:val="20"/>
              </w:rPr>
            </w:pPr>
            <w:r w:rsidRPr="0014046B">
              <w:rPr>
                <w:b w:val="0"/>
                <w:bCs/>
                <w:sz w:val="20"/>
                <w:szCs w:val="20"/>
              </w:rPr>
              <w:t>(viii) Total Amount of Federal Funds Obligated to the</w:t>
            </w:r>
            <w:r w:rsidR="0031223B" w:rsidRPr="0014046B">
              <w:rPr>
                <w:b w:val="0"/>
                <w:bCs/>
                <w:sz w:val="20"/>
                <w:szCs w:val="20"/>
              </w:rPr>
              <w:t xml:space="preserve"> </w:t>
            </w:r>
            <w:r w:rsidRPr="0014046B">
              <w:rPr>
                <w:b w:val="0"/>
                <w:bCs/>
                <w:sz w:val="20"/>
                <w:szCs w:val="20"/>
              </w:rPr>
              <w:t>subrecipient by the pass-through entity including the current obligation</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7B08989" w14:textId="2122A092"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37EB0117"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4FC727B7" w14:textId="6CF069BB" w:rsidR="00E900EB" w:rsidRPr="0014046B" w:rsidRDefault="00E900EB" w:rsidP="00A30530">
            <w:pPr>
              <w:pStyle w:val="PSUnnumHeading"/>
              <w:jc w:val="left"/>
              <w:rPr>
                <w:b w:val="0"/>
                <w:bCs/>
                <w:sz w:val="20"/>
                <w:szCs w:val="20"/>
              </w:rPr>
            </w:pPr>
            <w:r w:rsidRPr="0014046B">
              <w:rPr>
                <w:b w:val="0"/>
                <w:bCs/>
                <w:sz w:val="20"/>
                <w:szCs w:val="20"/>
              </w:rPr>
              <w:t>(ix) Total Amount of the Federal Award committed to the Subrecipient by the pass-through entity</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264B7598" w14:textId="7F5FB051"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EECFB97" w14:textId="77777777" w:rsidTr="007E0AA4">
        <w:trPr>
          <w:gridAfter w:val="1"/>
          <w:wAfter w:w="20" w:type="dxa"/>
          <w:trHeight w:val="758"/>
        </w:trPr>
        <w:tc>
          <w:tcPr>
            <w:tcW w:w="5130" w:type="dxa"/>
            <w:tcBorders>
              <w:top w:val="single" w:sz="6" w:space="0" w:color="000000"/>
              <w:left w:val="single" w:sz="6" w:space="0" w:color="000000"/>
              <w:bottom w:val="single" w:sz="6" w:space="0" w:color="000000"/>
              <w:right w:val="single" w:sz="6" w:space="0" w:color="000000"/>
            </w:tcBorders>
          </w:tcPr>
          <w:p w14:paraId="00C25DC3" w14:textId="0A0527E2" w:rsidR="00E900EB" w:rsidRPr="0014046B" w:rsidRDefault="00E900EB" w:rsidP="00A30530">
            <w:pPr>
              <w:pStyle w:val="PSUnnumHeading"/>
              <w:jc w:val="left"/>
              <w:rPr>
                <w:b w:val="0"/>
                <w:bCs/>
                <w:sz w:val="20"/>
                <w:szCs w:val="20"/>
              </w:rPr>
            </w:pPr>
            <w:r w:rsidRPr="0014046B">
              <w:rPr>
                <w:b w:val="0"/>
                <w:bCs/>
                <w:sz w:val="20"/>
                <w:szCs w:val="20"/>
              </w:rPr>
              <w:t xml:space="preserve">(x) Federal </w:t>
            </w:r>
            <w:r w:rsidR="00694769">
              <w:rPr>
                <w:b w:val="0"/>
                <w:bCs/>
                <w:sz w:val="20"/>
                <w:szCs w:val="20"/>
              </w:rPr>
              <w:t>A</w:t>
            </w:r>
            <w:r w:rsidRPr="0014046B">
              <w:rPr>
                <w:b w:val="0"/>
                <w:bCs/>
                <w:sz w:val="20"/>
                <w:szCs w:val="20"/>
              </w:rPr>
              <w:t>ward project description, as required to be responsive to the Federal Funding Accountability and Transparency Act (</w:t>
            </w:r>
            <w:proofErr w:type="spellStart"/>
            <w:r w:rsidRPr="0014046B">
              <w:rPr>
                <w:b w:val="0"/>
                <w:bCs/>
                <w:sz w:val="20"/>
                <w:szCs w:val="20"/>
              </w:rPr>
              <w:t>FFATA</w:t>
            </w:r>
            <w:proofErr w:type="spellEnd"/>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3B93C4AD" w14:textId="7A9F9483" w:rsidR="00E900EB" w:rsidRPr="0014046B" w:rsidRDefault="00E900EB" w:rsidP="00A30530">
            <w:pPr>
              <w:pStyle w:val="PSUnnumHeading"/>
              <w:jc w:val="left"/>
              <w:rPr>
                <w:b w:val="0"/>
                <w:bCs/>
                <w:sz w:val="20"/>
                <w:szCs w:val="20"/>
              </w:rPr>
            </w:pPr>
            <w:r w:rsidRPr="0014046B">
              <w:rPr>
                <w:b w:val="0"/>
                <w:bCs/>
                <w:sz w:val="20"/>
                <w:szCs w:val="20"/>
              </w:rPr>
              <w:t xml:space="preserve">This project will utilize a </w:t>
            </w:r>
            <w:r w:rsidR="00694769">
              <w:rPr>
                <w:b w:val="0"/>
                <w:bCs/>
                <w:sz w:val="20"/>
                <w:szCs w:val="20"/>
              </w:rPr>
              <w:t>F</w:t>
            </w:r>
            <w:r w:rsidRPr="0014046B">
              <w:rPr>
                <w:b w:val="0"/>
                <w:bCs/>
                <w:sz w:val="20"/>
                <w:szCs w:val="20"/>
              </w:rPr>
              <w:t xml:space="preserve">ederal </w:t>
            </w:r>
            <w:r w:rsidR="00694769">
              <w:rPr>
                <w:b w:val="0"/>
                <w:bCs/>
                <w:sz w:val="20"/>
                <w:szCs w:val="20"/>
              </w:rPr>
              <w:t>A</w:t>
            </w:r>
            <w:r w:rsidRPr="0014046B">
              <w:rPr>
                <w:b w:val="0"/>
                <w:bCs/>
                <w:sz w:val="20"/>
                <w:szCs w:val="20"/>
              </w:rPr>
              <w:t xml:space="preserve">ward to build broadband infrastructure for unserved and underserved locations. Subrecipient will deploy and install broadband to BEAD eligible locations in Appendix A in accordance with the terms and milestones set forth in this Exhibit 1 - Specific Award Conditions for Project Area </w:t>
            </w:r>
            <w:r w:rsidRPr="0014046B">
              <w:rPr>
                <w:b w:val="0"/>
                <w:bCs/>
                <w:sz w:val="20"/>
                <w:szCs w:val="20"/>
                <w:highlight w:val="yellow"/>
              </w:rPr>
              <w:t>X</w:t>
            </w:r>
            <w:r w:rsidRPr="0014046B">
              <w:rPr>
                <w:b w:val="0"/>
                <w:bCs/>
                <w:sz w:val="20"/>
                <w:szCs w:val="20"/>
              </w:rPr>
              <w:t>.</w:t>
            </w:r>
            <w:r w:rsidRPr="0014046B">
              <w:rPr>
                <w:rFonts w:cs="Arial"/>
                <w:b w:val="0"/>
                <w:bCs/>
                <w:sz w:val="20"/>
                <w:szCs w:val="20"/>
              </w:rPr>
              <w:t xml:space="preserve"> </w:t>
            </w:r>
            <w:r w:rsidRPr="0014046B">
              <w:rPr>
                <w:b w:val="0"/>
                <w:bCs/>
                <w:sz w:val="20"/>
                <w:szCs w:val="20"/>
              </w:rPr>
              <w:t xml:space="preserve"> </w:t>
            </w:r>
          </w:p>
        </w:tc>
      </w:tr>
      <w:tr w:rsidR="00E900EB" w:rsidRPr="0013607C" w14:paraId="5360ACBE"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547C8D85" w14:textId="7946B439" w:rsidR="00E900EB" w:rsidRPr="0014046B" w:rsidRDefault="00E900EB" w:rsidP="00A30530">
            <w:pPr>
              <w:pStyle w:val="PSUnnumHeading"/>
              <w:jc w:val="left"/>
              <w:rPr>
                <w:b w:val="0"/>
                <w:bCs/>
                <w:sz w:val="20"/>
                <w:szCs w:val="20"/>
              </w:rPr>
            </w:pPr>
            <w:r w:rsidRPr="0014046B">
              <w:rPr>
                <w:b w:val="0"/>
                <w:bCs/>
                <w:sz w:val="20"/>
                <w:szCs w:val="20"/>
              </w:rPr>
              <w:t>(xi) Name of Federal awarding agency, pass-through entity, and contact information for awarding official of the Pass- through entity;</w:t>
            </w:r>
          </w:p>
        </w:tc>
        <w:tc>
          <w:tcPr>
            <w:tcW w:w="4500" w:type="dxa"/>
            <w:tcBorders>
              <w:top w:val="single" w:sz="6" w:space="0" w:color="000000"/>
              <w:left w:val="single" w:sz="6" w:space="0" w:color="000000"/>
              <w:bottom w:val="single" w:sz="6" w:space="0" w:color="000000"/>
              <w:right w:val="single" w:sz="4" w:space="0" w:color="auto"/>
            </w:tcBorders>
          </w:tcPr>
          <w:p w14:paraId="5CA6C9CD" w14:textId="77777777" w:rsidR="00E900EB" w:rsidRPr="0014046B" w:rsidRDefault="00E900EB" w:rsidP="00A30530">
            <w:pPr>
              <w:pStyle w:val="PSUnnumHeading"/>
              <w:jc w:val="left"/>
              <w:rPr>
                <w:b w:val="0"/>
                <w:bCs/>
                <w:sz w:val="20"/>
                <w:szCs w:val="20"/>
              </w:rPr>
            </w:pPr>
            <w:r w:rsidRPr="0014046B">
              <w:rPr>
                <w:b w:val="0"/>
                <w:bCs/>
                <w:sz w:val="20"/>
                <w:szCs w:val="20"/>
              </w:rPr>
              <w:t xml:space="preserve">Federal Awarding Agency: United States Department of Commerce National Telecommunications Information Administration </w:t>
            </w:r>
          </w:p>
          <w:p w14:paraId="05989D3C" w14:textId="77777777" w:rsidR="00E900EB" w:rsidRPr="0014046B" w:rsidRDefault="00E900EB" w:rsidP="00A30530">
            <w:pPr>
              <w:pStyle w:val="PSUnnumHeading"/>
              <w:jc w:val="left"/>
              <w:rPr>
                <w:b w:val="0"/>
                <w:bCs/>
                <w:sz w:val="20"/>
                <w:szCs w:val="20"/>
              </w:rPr>
            </w:pPr>
            <w:r w:rsidRPr="0014046B">
              <w:rPr>
                <w:b w:val="0"/>
                <w:bCs/>
                <w:sz w:val="20"/>
                <w:szCs w:val="20"/>
              </w:rPr>
              <w:t>Pass-Through Entity: Indiana Broadband Office</w:t>
            </w:r>
          </w:p>
          <w:p w14:paraId="4AD4BF84" w14:textId="77777777" w:rsidR="00E900EB" w:rsidRPr="0014046B" w:rsidRDefault="00E900EB" w:rsidP="00A30530">
            <w:pPr>
              <w:pStyle w:val="PSUnnumHeading"/>
              <w:jc w:val="left"/>
              <w:rPr>
                <w:b w:val="0"/>
                <w:bCs/>
                <w:sz w:val="20"/>
                <w:szCs w:val="20"/>
              </w:rPr>
            </w:pPr>
            <w:r w:rsidRPr="0014046B">
              <w:rPr>
                <w:b w:val="0"/>
                <w:bCs/>
                <w:sz w:val="20"/>
                <w:szCs w:val="20"/>
              </w:rPr>
              <w:t>Pass-Through Entity Contact Information: Stephen Cox, Chief Broadband Officer</w:t>
            </w:r>
          </w:p>
          <w:p w14:paraId="5EC4180C" w14:textId="77777777" w:rsidR="00E900EB" w:rsidRPr="0014046B" w:rsidRDefault="00E900EB" w:rsidP="00A30530">
            <w:pPr>
              <w:pStyle w:val="PSUnnumHeading"/>
              <w:jc w:val="left"/>
              <w:rPr>
                <w:b w:val="0"/>
                <w:bCs/>
                <w:sz w:val="20"/>
                <w:szCs w:val="20"/>
              </w:rPr>
            </w:pPr>
            <w:r w:rsidRPr="0014046B">
              <w:rPr>
                <w:b w:val="0"/>
                <w:bCs/>
                <w:sz w:val="20"/>
                <w:szCs w:val="20"/>
              </w:rPr>
              <w:t xml:space="preserve">email: </w:t>
            </w:r>
            <w:hyperlink r:id="rId49" w:history="1">
              <w:r w:rsidRPr="0014046B">
                <w:rPr>
                  <w:rStyle w:val="Hyperlink"/>
                  <w:b w:val="0"/>
                  <w:bCs/>
                  <w:sz w:val="20"/>
                  <w:szCs w:val="20"/>
                </w:rPr>
                <w:t>stcox@iot.in.gov</w:t>
              </w:r>
            </w:hyperlink>
          </w:p>
          <w:p w14:paraId="494E13F6" w14:textId="23DB702F" w:rsidR="00E900EB" w:rsidRPr="0014046B" w:rsidRDefault="00E900EB" w:rsidP="00A30530">
            <w:pPr>
              <w:pStyle w:val="PSUnnumHeading"/>
              <w:jc w:val="left"/>
              <w:rPr>
                <w:b w:val="0"/>
                <w:bCs/>
                <w:sz w:val="20"/>
                <w:szCs w:val="20"/>
              </w:rPr>
            </w:pPr>
            <w:r w:rsidRPr="0014046B">
              <w:rPr>
                <w:b w:val="0"/>
                <w:bCs/>
                <w:sz w:val="20"/>
                <w:szCs w:val="20"/>
              </w:rPr>
              <w:t>phone: 317-407-1530</w:t>
            </w:r>
          </w:p>
        </w:tc>
      </w:tr>
      <w:tr w:rsidR="00E900EB" w:rsidRPr="0013607C" w14:paraId="70E0008D" w14:textId="77777777" w:rsidTr="007E0AA4">
        <w:trPr>
          <w:gridAfter w:val="1"/>
          <w:wAfter w:w="20" w:type="dxa"/>
          <w:trHeight w:val="757"/>
        </w:trPr>
        <w:tc>
          <w:tcPr>
            <w:tcW w:w="5130" w:type="dxa"/>
            <w:tcBorders>
              <w:top w:val="single" w:sz="6" w:space="0" w:color="000000"/>
              <w:left w:val="single" w:sz="6" w:space="0" w:color="000000"/>
              <w:bottom w:val="single" w:sz="6" w:space="0" w:color="000000"/>
              <w:right w:val="single" w:sz="6" w:space="0" w:color="000000"/>
            </w:tcBorders>
          </w:tcPr>
          <w:p w14:paraId="45652447" w14:textId="1AAD6FAE" w:rsidR="00E900EB" w:rsidRPr="0014046B" w:rsidRDefault="00E900EB" w:rsidP="00A30530">
            <w:pPr>
              <w:pStyle w:val="PSUnnumHeading"/>
              <w:jc w:val="left"/>
              <w:rPr>
                <w:b w:val="0"/>
                <w:bCs/>
                <w:sz w:val="20"/>
                <w:szCs w:val="20"/>
              </w:rPr>
            </w:pPr>
            <w:r w:rsidRPr="0014046B">
              <w:rPr>
                <w:b w:val="0"/>
                <w:bCs/>
                <w:sz w:val="20"/>
                <w:szCs w:val="20"/>
              </w:rPr>
              <w:t>(xii) Assistance Listing Number and Title;</w:t>
            </w:r>
          </w:p>
        </w:tc>
        <w:tc>
          <w:tcPr>
            <w:tcW w:w="4500" w:type="dxa"/>
            <w:tcBorders>
              <w:top w:val="single" w:sz="6" w:space="0" w:color="000000"/>
              <w:left w:val="single" w:sz="6" w:space="0" w:color="000000"/>
              <w:bottom w:val="single" w:sz="6" w:space="0" w:color="000000"/>
              <w:right w:val="single" w:sz="4" w:space="0" w:color="auto"/>
            </w:tcBorders>
          </w:tcPr>
          <w:p w14:paraId="542D81F9" w14:textId="07FCA3E6" w:rsidR="00E900EB" w:rsidRPr="0014046B" w:rsidRDefault="00E900EB" w:rsidP="00A30530">
            <w:pPr>
              <w:pStyle w:val="PSUnnumHeading"/>
              <w:jc w:val="left"/>
              <w:rPr>
                <w:b w:val="0"/>
                <w:bCs/>
                <w:sz w:val="20"/>
                <w:szCs w:val="20"/>
              </w:rPr>
            </w:pPr>
            <w:r w:rsidRPr="0014046B">
              <w:rPr>
                <w:b w:val="0"/>
                <w:bCs/>
                <w:sz w:val="20"/>
                <w:szCs w:val="20"/>
              </w:rPr>
              <w:t>Assistance Listing Number and Title: 11.035 – Broadband Equity, Access, and Deployment Program</w:t>
            </w:r>
          </w:p>
        </w:tc>
      </w:tr>
      <w:tr w:rsidR="00E900EB" w:rsidRPr="0013607C" w14:paraId="4CD4D0A3" w14:textId="77777777" w:rsidTr="007E0AA4">
        <w:trPr>
          <w:gridAfter w:val="1"/>
          <w:wAfter w:w="20" w:type="dxa"/>
          <w:trHeight w:val="525"/>
        </w:trPr>
        <w:tc>
          <w:tcPr>
            <w:tcW w:w="5130" w:type="dxa"/>
            <w:tcBorders>
              <w:top w:val="single" w:sz="6" w:space="0" w:color="000000"/>
              <w:left w:val="single" w:sz="6" w:space="0" w:color="000000"/>
              <w:bottom w:val="single" w:sz="6" w:space="0" w:color="000000"/>
              <w:right w:val="single" w:sz="6" w:space="0" w:color="000000"/>
            </w:tcBorders>
          </w:tcPr>
          <w:p w14:paraId="5C820BEB" w14:textId="60BBD04B" w:rsidR="00E900EB" w:rsidRPr="0014046B" w:rsidRDefault="00E900EB" w:rsidP="00A30530">
            <w:pPr>
              <w:pStyle w:val="PSUnnumHeading"/>
              <w:jc w:val="left"/>
              <w:rPr>
                <w:b w:val="0"/>
                <w:bCs/>
                <w:sz w:val="20"/>
                <w:szCs w:val="20"/>
              </w:rPr>
            </w:pPr>
            <w:r w:rsidRPr="0014046B">
              <w:rPr>
                <w:b w:val="0"/>
                <w:bCs/>
                <w:sz w:val="20"/>
                <w:szCs w:val="20"/>
              </w:rPr>
              <w:lastRenderedPageBreak/>
              <w:t>(xiii) Identification of whether the award is R&amp;D; and</w:t>
            </w:r>
          </w:p>
        </w:tc>
        <w:tc>
          <w:tcPr>
            <w:tcW w:w="4500" w:type="dxa"/>
            <w:tcBorders>
              <w:top w:val="single" w:sz="6" w:space="0" w:color="000000"/>
              <w:left w:val="single" w:sz="6" w:space="0" w:color="000000"/>
              <w:bottom w:val="single" w:sz="6" w:space="0" w:color="000000"/>
              <w:right w:val="single" w:sz="4" w:space="0" w:color="auto"/>
            </w:tcBorders>
          </w:tcPr>
          <w:p w14:paraId="2FD300DC" w14:textId="564E90FB" w:rsidR="00E900EB" w:rsidRPr="0014046B" w:rsidRDefault="00E900EB" w:rsidP="00A30530">
            <w:pPr>
              <w:pStyle w:val="PSUnnumHeading"/>
              <w:jc w:val="left"/>
              <w:rPr>
                <w:b w:val="0"/>
                <w:bCs/>
                <w:sz w:val="20"/>
                <w:szCs w:val="20"/>
              </w:rPr>
            </w:pPr>
            <w:r w:rsidRPr="0014046B">
              <w:rPr>
                <w:b w:val="0"/>
                <w:bCs/>
                <w:sz w:val="20"/>
                <w:szCs w:val="20"/>
              </w:rPr>
              <w:t>This award does not support research and development (R&amp;D).</w:t>
            </w:r>
          </w:p>
        </w:tc>
      </w:tr>
      <w:tr w:rsidR="00E900EB" w:rsidRPr="0013607C" w14:paraId="7075F95D" w14:textId="77777777" w:rsidTr="007E0AA4">
        <w:trPr>
          <w:gridAfter w:val="1"/>
          <w:wAfter w:w="20" w:type="dxa"/>
          <w:trHeight w:val="741"/>
        </w:trPr>
        <w:tc>
          <w:tcPr>
            <w:tcW w:w="5130" w:type="dxa"/>
            <w:tcBorders>
              <w:top w:val="single" w:sz="6" w:space="0" w:color="000000"/>
              <w:left w:val="single" w:sz="6" w:space="0" w:color="000000"/>
              <w:bottom w:val="single" w:sz="6" w:space="0" w:color="000000"/>
              <w:right w:val="single" w:sz="6" w:space="0" w:color="000000"/>
            </w:tcBorders>
          </w:tcPr>
          <w:p w14:paraId="1B54D974" w14:textId="530A7C97" w:rsidR="00E900EB" w:rsidRPr="0014046B" w:rsidRDefault="00E900EB" w:rsidP="00A30530">
            <w:pPr>
              <w:pStyle w:val="PSUnnumHeading"/>
              <w:jc w:val="left"/>
              <w:rPr>
                <w:b w:val="0"/>
                <w:bCs/>
                <w:sz w:val="20"/>
                <w:szCs w:val="20"/>
              </w:rPr>
            </w:pPr>
            <w:r w:rsidRPr="0014046B">
              <w:rPr>
                <w:b w:val="0"/>
                <w:bCs/>
                <w:sz w:val="20"/>
                <w:szCs w:val="20"/>
              </w:rPr>
              <w:t xml:space="preserve">(xiv) Indirect cost rate for the Federal </w:t>
            </w:r>
            <w:r w:rsidR="00694769">
              <w:rPr>
                <w:b w:val="0"/>
                <w:bCs/>
                <w:sz w:val="20"/>
                <w:szCs w:val="20"/>
              </w:rPr>
              <w:t>A</w:t>
            </w:r>
            <w:r w:rsidRPr="0014046B">
              <w:rPr>
                <w:b w:val="0"/>
                <w:bCs/>
                <w:sz w:val="20"/>
                <w:szCs w:val="20"/>
              </w:rPr>
              <w:t>ward (including if</w:t>
            </w:r>
            <w:r w:rsidR="00985500" w:rsidRPr="0014046B">
              <w:rPr>
                <w:b w:val="0"/>
                <w:bCs/>
                <w:sz w:val="20"/>
                <w:szCs w:val="20"/>
              </w:rPr>
              <w:t xml:space="preserve"> </w:t>
            </w:r>
            <w:proofErr w:type="gramStart"/>
            <w:r w:rsidRPr="0014046B">
              <w:rPr>
                <w:b w:val="0"/>
                <w:bCs/>
                <w:sz w:val="20"/>
                <w:szCs w:val="20"/>
              </w:rPr>
              <w:t>the de</w:t>
            </w:r>
            <w:proofErr w:type="gramEnd"/>
            <w:r w:rsidRPr="0014046B">
              <w:rPr>
                <w:b w:val="0"/>
                <w:bCs/>
                <w:sz w:val="20"/>
                <w:szCs w:val="20"/>
              </w:rPr>
              <w:t xml:space="preserve"> minimis rate is charged per §200.414 Indirect (</w:t>
            </w:r>
            <w:proofErr w:type="spellStart"/>
            <w:r w:rsidRPr="0014046B">
              <w:rPr>
                <w:b w:val="0"/>
                <w:bCs/>
                <w:sz w:val="20"/>
                <w:szCs w:val="20"/>
              </w:rPr>
              <w:t>F&amp;A</w:t>
            </w:r>
            <w:proofErr w:type="spellEnd"/>
            <w:r w:rsidRPr="0014046B">
              <w:rPr>
                <w:b w:val="0"/>
                <w:bCs/>
                <w:sz w:val="20"/>
                <w:szCs w:val="20"/>
              </w:rPr>
              <w:t>) costs).</w:t>
            </w:r>
          </w:p>
        </w:tc>
        <w:tc>
          <w:tcPr>
            <w:tcW w:w="4500" w:type="dxa"/>
            <w:tcBorders>
              <w:top w:val="single" w:sz="6" w:space="0" w:color="000000"/>
              <w:left w:val="single" w:sz="6" w:space="0" w:color="000000"/>
              <w:bottom w:val="single" w:sz="6" w:space="0" w:color="000000"/>
              <w:right w:val="single" w:sz="4" w:space="0" w:color="auto"/>
            </w:tcBorders>
          </w:tcPr>
          <w:p w14:paraId="2127019F" w14:textId="31DA6D6E" w:rsidR="00E900EB" w:rsidRPr="0014046B" w:rsidRDefault="00E900EB" w:rsidP="00A30530">
            <w:pPr>
              <w:pStyle w:val="PSUnnumHeading"/>
              <w:jc w:val="left"/>
              <w:rPr>
                <w:b w:val="0"/>
                <w:bCs/>
                <w:sz w:val="20"/>
                <w:szCs w:val="20"/>
              </w:rPr>
            </w:pPr>
            <w:r w:rsidRPr="0014046B">
              <w:rPr>
                <w:b w:val="0"/>
                <w:bCs/>
                <w:sz w:val="20"/>
                <w:szCs w:val="20"/>
              </w:rPr>
              <w:t xml:space="preserve"> N/A</w:t>
            </w:r>
          </w:p>
        </w:tc>
      </w:tr>
      <w:tr w:rsidR="00E900EB" w:rsidRPr="0013607C" w14:paraId="3F21B20C"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78EC655C" w14:textId="4B73B8AC" w:rsidR="00E900EB" w:rsidRPr="0014046B" w:rsidRDefault="00E73A1B" w:rsidP="00A30530">
            <w:pPr>
              <w:pStyle w:val="PSUnnumHeading"/>
              <w:jc w:val="left"/>
              <w:rPr>
                <w:b w:val="0"/>
                <w:bCs/>
                <w:sz w:val="20"/>
                <w:szCs w:val="20"/>
              </w:rPr>
            </w:pPr>
            <w:r w:rsidRPr="0014046B">
              <w:rPr>
                <w:b w:val="0"/>
                <w:bCs/>
                <w:sz w:val="20"/>
                <w:szCs w:val="20"/>
              </w:rPr>
              <w:t>Match percentage and Match amount</w:t>
            </w:r>
          </w:p>
        </w:tc>
        <w:tc>
          <w:tcPr>
            <w:tcW w:w="4500" w:type="dxa"/>
            <w:tcBorders>
              <w:top w:val="single" w:sz="6" w:space="0" w:color="000000"/>
              <w:left w:val="single" w:sz="6" w:space="0" w:color="000000"/>
              <w:bottom w:val="single" w:sz="6" w:space="0" w:color="000000"/>
              <w:right w:val="single" w:sz="4" w:space="0" w:color="auto"/>
            </w:tcBorders>
          </w:tcPr>
          <w:p w14:paraId="1FF96EF0" w14:textId="2147F8C8" w:rsidR="0010161D" w:rsidRPr="0014046B" w:rsidRDefault="00997E3B" w:rsidP="00A30530">
            <w:pPr>
              <w:pStyle w:val="PSUnnumHeading"/>
              <w:jc w:val="left"/>
              <w:rPr>
                <w:b w:val="0"/>
                <w:bCs/>
                <w:sz w:val="20"/>
                <w:szCs w:val="20"/>
              </w:rPr>
            </w:pPr>
            <w:r w:rsidRPr="0014046B">
              <w:rPr>
                <w:b w:val="0"/>
                <w:bCs/>
                <w:sz w:val="20"/>
                <w:szCs w:val="20"/>
              </w:rPr>
              <w:t xml:space="preserve"> [% Match];</w:t>
            </w:r>
            <w:r w:rsidR="00853F34" w:rsidRPr="0014046B">
              <w:rPr>
                <w:b w:val="0"/>
                <w:bCs/>
                <w:sz w:val="20"/>
                <w:szCs w:val="20"/>
              </w:rPr>
              <w:t xml:space="preserve"> [$Match amount]</w:t>
            </w:r>
          </w:p>
        </w:tc>
      </w:tr>
      <w:tr w:rsidR="00094ACA" w:rsidRPr="0013607C" w14:paraId="3129F9B1"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6EAFA228" w14:textId="6A5DA8A1" w:rsidR="00094ACA" w:rsidRPr="0014046B" w:rsidRDefault="00094ACA" w:rsidP="00A30530">
            <w:pPr>
              <w:pStyle w:val="PSUnnumHeading"/>
              <w:jc w:val="left"/>
              <w:rPr>
                <w:b w:val="0"/>
                <w:bCs/>
                <w:sz w:val="20"/>
                <w:szCs w:val="20"/>
              </w:rPr>
            </w:pPr>
            <w:r w:rsidRPr="0014046B">
              <w:rPr>
                <w:b w:val="0"/>
                <w:bCs/>
                <w:sz w:val="20"/>
                <w:szCs w:val="20"/>
              </w:rPr>
              <w:t xml:space="preserve">Total Project </w:t>
            </w:r>
            <w:r w:rsidR="00C219D5" w:rsidRPr="0014046B">
              <w:rPr>
                <w:b w:val="0"/>
                <w:bCs/>
                <w:sz w:val="20"/>
                <w:szCs w:val="20"/>
              </w:rPr>
              <w:t>Cost</w:t>
            </w:r>
            <w:r w:rsidR="00896998" w:rsidRPr="0014046B">
              <w:rPr>
                <w:b w:val="0"/>
                <w:bCs/>
                <w:sz w:val="20"/>
                <w:szCs w:val="20"/>
              </w:rPr>
              <w:t xml:space="preserve"> </w:t>
            </w:r>
            <w:r w:rsidR="00210DB5">
              <w:rPr>
                <w:b w:val="0"/>
                <w:bCs/>
                <w:sz w:val="20"/>
                <w:szCs w:val="20"/>
              </w:rPr>
              <w:t xml:space="preserve">= </w:t>
            </w:r>
            <w:r w:rsidR="00896998" w:rsidRPr="0014046B">
              <w:rPr>
                <w:b w:val="0"/>
                <w:bCs/>
                <w:sz w:val="20"/>
                <w:szCs w:val="20"/>
              </w:rPr>
              <w:t>(</w:t>
            </w:r>
            <w:r w:rsidR="005A07C4" w:rsidRPr="0014046B">
              <w:rPr>
                <w:b w:val="0"/>
                <w:bCs/>
                <w:sz w:val="20"/>
                <w:szCs w:val="20"/>
              </w:rPr>
              <w:t xml:space="preserve">subaward </w:t>
            </w:r>
            <w:r w:rsidR="00062AB8" w:rsidRPr="0014046B">
              <w:rPr>
                <w:b w:val="0"/>
                <w:bCs/>
                <w:sz w:val="20"/>
                <w:szCs w:val="20"/>
              </w:rPr>
              <w:t xml:space="preserve">funds </w:t>
            </w:r>
            <w:r w:rsidR="00896998" w:rsidRPr="0014046B">
              <w:rPr>
                <w:b w:val="0"/>
                <w:bCs/>
                <w:sz w:val="20"/>
                <w:szCs w:val="20"/>
              </w:rPr>
              <w:t>+ match)</w:t>
            </w:r>
          </w:p>
        </w:tc>
        <w:tc>
          <w:tcPr>
            <w:tcW w:w="4500" w:type="dxa"/>
            <w:tcBorders>
              <w:top w:val="single" w:sz="6" w:space="0" w:color="000000"/>
              <w:left w:val="single" w:sz="6" w:space="0" w:color="000000"/>
              <w:bottom w:val="single" w:sz="6" w:space="0" w:color="000000"/>
              <w:right w:val="single" w:sz="4" w:space="0" w:color="auto"/>
            </w:tcBorders>
          </w:tcPr>
          <w:p w14:paraId="62ECCAB9" w14:textId="7D596199" w:rsidR="00094ACA" w:rsidRPr="0014046B" w:rsidRDefault="00C219D5" w:rsidP="00A30530">
            <w:pPr>
              <w:pStyle w:val="PSUnnumHeading"/>
              <w:jc w:val="left"/>
              <w:rPr>
                <w:b w:val="0"/>
                <w:bCs/>
                <w:sz w:val="20"/>
                <w:szCs w:val="20"/>
              </w:rPr>
            </w:pPr>
            <w:r w:rsidRPr="0014046B">
              <w:rPr>
                <w:b w:val="0"/>
                <w:bCs/>
                <w:sz w:val="20"/>
                <w:szCs w:val="20"/>
              </w:rPr>
              <w:t xml:space="preserve"> [</w:t>
            </w:r>
            <w:r w:rsidR="00215EFC" w:rsidRPr="0014046B">
              <w:rPr>
                <w:b w:val="0"/>
                <w:bCs/>
                <w:sz w:val="20"/>
                <w:szCs w:val="20"/>
              </w:rPr>
              <w:t>subaward</w:t>
            </w:r>
            <w:r w:rsidRPr="0014046B">
              <w:rPr>
                <w:b w:val="0"/>
                <w:bCs/>
                <w:sz w:val="20"/>
                <w:szCs w:val="20"/>
              </w:rPr>
              <w:t xml:space="preserve"> </w:t>
            </w:r>
            <w:r w:rsidR="00062AB8" w:rsidRPr="0014046B">
              <w:rPr>
                <w:b w:val="0"/>
                <w:bCs/>
                <w:sz w:val="20"/>
                <w:szCs w:val="20"/>
              </w:rPr>
              <w:t xml:space="preserve">funds </w:t>
            </w:r>
            <w:r w:rsidRPr="0014046B">
              <w:rPr>
                <w:b w:val="0"/>
                <w:bCs/>
                <w:sz w:val="20"/>
                <w:szCs w:val="20"/>
              </w:rPr>
              <w:t>+ match]</w:t>
            </w:r>
          </w:p>
        </w:tc>
      </w:tr>
    </w:tbl>
    <w:p w14:paraId="7B4E893A" w14:textId="77777777" w:rsidR="00BE6DFE" w:rsidRDefault="00BE6DFE" w:rsidP="00BE6DFE">
      <w:pPr>
        <w:pStyle w:val="ListParagraph"/>
        <w:ind w:left="360"/>
        <w:rPr>
          <w:rFonts w:ascii="Georgia" w:hAnsi="Georgia" w:cs="Arial"/>
        </w:rPr>
      </w:pPr>
    </w:p>
    <w:p w14:paraId="3902CEC9" w14:textId="0E8CD73E" w:rsidR="00970158" w:rsidRPr="00636DAF" w:rsidRDefault="009C297B" w:rsidP="000C7008">
      <w:pPr>
        <w:pStyle w:val="ListParagraph"/>
        <w:numPr>
          <w:ilvl w:val="0"/>
          <w:numId w:val="3"/>
        </w:numPr>
        <w:ind w:left="360"/>
        <w:rPr>
          <w:rFonts w:ascii="Georgia" w:hAnsi="Georgia" w:cs="Arial"/>
        </w:rPr>
      </w:pPr>
      <w:r w:rsidRPr="00032013">
        <w:rPr>
          <w:rFonts w:ascii="Georgia" w:hAnsi="Georgia" w:cs="Arial"/>
          <w:b/>
          <w:bCs/>
        </w:rPr>
        <w:t xml:space="preserve">Subaward </w:t>
      </w:r>
      <w:r w:rsidR="00022FFA" w:rsidRPr="00032013">
        <w:rPr>
          <w:rFonts w:ascii="Georgia" w:hAnsi="Georgia" w:cs="Arial"/>
          <w:b/>
          <w:bCs/>
        </w:rPr>
        <w:t>Amount.</w:t>
      </w:r>
      <w:r w:rsidR="00022FFA">
        <w:rPr>
          <w:rFonts w:ascii="Georgia" w:hAnsi="Georgia" w:cs="Arial"/>
        </w:rPr>
        <w:t xml:space="preserve"> The </w:t>
      </w:r>
      <w:r w:rsidR="0006759B">
        <w:rPr>
          <w:rFonts w:ascii="Georgia" w:hAnsi="Georgia" w:cs="Arial"/>
        </w:rPr>
        <w:t xml:space="preserve">IBO </w:t>
      </w:r>
      <w:r w:rsidR="00793E14">
        <w:rPr>
          <w:rFonts w:ascii="Georgia" w:hAnsi="Georgia" w:cs="Arial"/>
        </w:rPr>
        <w:t xml:space="preserve">will provide the Subgrantee with subaward funds not to exceed </w:t>
      </w:r>
      <w:r w:rsidR="00006DEF" w:rsidRPr="00582332">
        <w:rPr>
          <w:rFonts w:ascii="Georgia" w:hAnsi="Georgia" w:cs="Arial"/>
          <w:highlight w:val="yellow"/>
        </w:rPr>
        <w:t>____________</w:t>
      </w:r>
      <w:r w:rsidR="00006DEF">
        <w:rPr>
          <w:rFonts w:ascii="Georgia" w:hAnsi="Georgia" w:cs="Arial"/>
        </w:rPr>
        <w:t xml:space="preserve"> </w:t>
      </w:r>
      <w:r w:rsidR="00BA773C">
        <w:rPr>
          <w:rFonts w:ascii="Georgia" w:hAnsi="Georgia" w:cs="Arial"/>
        </w:rPr>
        <w:t>(</w:t>
      </w:r>
      <w:r w:rsidR="008307EC">
        <w:rPr>
          <w:rFonts w:ascii="Georgia" w:hAnsi="Georgia" w:cs="Arial"/>
        </w:rPr>
        <w:t>“Subgrant</w:t>
      </w:r>
      <w:r w:rsidR="00BA773C">
        <w:rPr>
          <w:rFonts w:ascii="Georgia" w:hAnsi="Georgia" w:cs="Arial"/>
        </w:rPr>
        <w:t xml:space="preserve"> Funds</w:t>
      </w:r>
      <w:r w:rsidR="008307EC">
        <w:rPr>
          <w:rFonts w:ascii="Georgia" w:hAnsi="Georgia" w:cs="Arial"/>
        </w:rPr>
        <w:t xml:space="preserve">” or “Subaward </w:t>
      </w:r>
      <w:r w:rsidR="002B59D3">
        <w:rPr>
          <w:rFonts w:ascii="Georgia" w:hAnsi="Georgia" w:cs="Arial"/>
        </w:rPr>
        <w:t>Amount</w:t>
      </w:r>
      <w:r w:rsidR="008307EC">
        <w:rPr>
          <w:rFonts w:ascii="Georgia" w:hAnsi="Georgia" w:cs="Arial"/>
        </w:rPr>
        <w:t>”)</w:t>
      </w:r>
      <w:r w:rsidR="00B342F4">
        <w:rPr>
          <w:rFonts w:ascii="Georgia" w:hAnsi="Georgia" w:cs="Arial"/>
        </w:rPr>
        <w:t xml:space="preserve"> </w:t>
      </w:r>
      <w:r w:rsidR="009F26DF">
        <w:rPr>
          <w:rFonts w:ascii="Georgia" w:hAnsi="Georgia" w:cs="Arial"/>
        </w:rPr>
        <w:t xml:space="preserve">to </w:t>
      </w:r>
      <w:r w:rsidR="00C46B47">
        <w:rPr>
          <w:rFonts w:ascii="Georgia" w:hAnsi="Georgia" w:cs="Arial"/>
        </w:rPr>
        <w:t>deliver</w:t>
      </w:r>
      <w:r w:rsidR="009171E1">
        <w:rPr>
          <w:rFonts w:ascii="Georgia" w:hAnsi="Georgia" w:cs="Arial"/>
        </w:rPr>
        <w:t xml:space="preserve"> and maintain broadband to</w:t>
      </w:r>
      <w:r w:rsidR="00B342F4">
        <w:rPr>
          <w:rFonts w:ascii="Georgia" w:hAnsi="Georgia" w:cs="Arial"/>
        </w:rPr>
        <w:t xml:space="preserve"> Project Area </w:t>
      </w:r>
      <w:r w:rsidR="00B342F4" w:rsidRPr="00B342F4">
        <w:rPr>
          <w:rFonts w:ascii="Georgia" w:hAnsi="Georgia" w:cs="Arial"/>
          <w:highlight w:val="yellow"/>
        </w:rPr>
        <w:t>x</w:t>
      </w:r>
      <w:r w:rsidR="009171E1">
        <w:rPr>
          <w:rFonts w:ascii="Georgia" w:hAnsi="Georgia" w:cs="Arial"/>
        </w:rPr>
        <w:t xml:space="preserve"> </w:t>
      </w:r>
      <w:r w:rsidR="00C53D13">
        <w:rPr>
          <w:rFonts w:ascii="Georgia" w:hAnsi="Georgia" w:cs="Arial"/>
        </w:rPr>
        <w:t xml:space="preserve">(“Deployment Project”) </w:t>
      </w:r>
      <w:r w:rsidR="009171E1">
        <w:rPr>
          <w:rFonts w:ascii="Georgia" w:hAnsi="Georgia" w:cs="Arial"/>
        </w:rPr>
        <w:t xml:space="preserve">in accordance </w:t>
      </w:r>
      <w:r w:rsidR="00446988">
        <w:rPr>
          <w:rFonts w:ascii="Georgia" w:hAnsi="Georgia" w:cs="Arial"/>
        </w:rPr>
        <w:t xml:space="preserve">with applicable law and the State and federal conditions applicable to the </w:t>
      </w:r>
      <w:r w:rsidR="00A86185">
        <w:rPr>
          <w:rFonts w:ascii="Georgia" w:hAnsi="Georgia" w:cs="Arial"/>
        </w:rPr>
        <w:t xml:space="preserve">BEAD </w:t>
      </w:r>
      <w:r w:rsidR="00446988">
        <w:rPr>
          <w:rFonts w:ascii="Georgia" w:hAnsi="Georgia" w:cs="Arial"/>
        </w:rPr>
        <w:t xml:space="preserve">Award </w:t>
      </w:r>
      <w:r w:rsidR="00193E2C">
        <w:rPr>
          <w:rFonts w:ascii="Georgia" w:hAnsi="Georgia" w:cs="Arial"/>
        </w:rPr>
        <w:t xml:space="preserve">and this Agreement. </w:t>
      </w:r>
      <w:r w:rsidR="00193E2C" w:rsidRPr="00034ABF">
        <w:rPr>
          <w:rFonts w:ascii="Georgia" w:hAnsi="Georgia" w:cs="Arial"/>
          <w:i/>
          <w:iCs/>
        </w:rPr>
        <w:t>Project Area</w:t>
      </w:r>
      <w:r w:rsidR="00193E2C">
        <w:rPr>
          <w:rFonts w:ascii="Georgia" w:hAnsi="Georgia" w:cs="Arial"/>
        </w:rPr>
        <w:t xml:space="preserve"> means the area designated </w:t>
      </w:r>
      <w:r w:rsidR="00CE0CEC">
        <w:rPr>
          <w:rFonts w:ascii="Georgia" w:hAnsi="Georgia" w:cs="Arial"/>
        </w:rPr>
        <w:t>by the Subgrantee in which Subgrantee will construct a broadband network to provide reliable broadband to residents and businesses</w:t>
      </w:r>
      <w:r w:rsidR="00883206">
        <w:rPr>
          <w:rFonts w:ascii="Georgia" w:hAnsi="Georgia" w:cs="Arial"/>
        </w:rPr>
        <w:t xml:space="preserve"> listed in </w:t>
      </w:r>
      <w:r w:rsidR="007D5BB2" w:rsidRPr="003E7436">
        <w:rPr>
          <w:rFonts w:ascii="Georgia" w:hAnsi="Georgia" w:cs="Arial"/>
          <w:b/>
          <w:bCs/>
        </w:rPr>
        <w:t>Appendix B</w:t>
      </w:r>
      <w:r w:rsidR="003E7436" w:rsidRPr="003E7436">
        <w:rPr>
          <w:rFonts w:ascii="Georgia" w:hAnsi="Georgia" w:cs="Arial"/>
          <w:b/>
          <w:bCs/>
        </w:rPr>
        <w:t xml:space="preserve"> of this Exhibit </w:t>
      </w:r>
      <w:r w:rsidR="003E7436" w:rsidRPr="003E7436">
        <w:rPr>
          <w:rFonts w:ascii="Georgia" w:hAnsi="Georgia" w:cs="Arial"/>
          <w:b/>
          <w:bCs/>
          <w:highlight w:val="yellow"/>
        </w:rPr>
        <w:t>1</w:t>
      </w:r>
      <w:r w:rsidR="00CE0CEC">
        <w:rPr>
          <w:rFonts w:ascii="Georgia" w:hAnsi="Georgia" w:cs="Arial"/>
        </w:rPr>
        <w:t xml:space="preserve">. </w:t>
      </w:r>
      <w:r w:rsidR="00034ABF">
        <w:rPr>
          <w:rFonts w:ascii="Georgia" w:hAnsi="Georgia" w:cs="Arial"/>
        </w:rPr>
        <w:t xml:space="preserve">The Project Area is depicted in the map in </w:t>
      </w:r>
      <w:r w:rsidR="00034ABF" w:rsidRPr="00014529">
        <w:rPr>
          <w:rFonts w:ascii="Georgia" w:hAnsi="Georgia" w:cs="Arial"/>
          <w:b/>
          <w:bCs/>
        </w:rPr>
        <w:t xml:space="preserve">Appendix A of this Exhibit </w:t>
      </w:r>
      <w:r w:rsidR="00034ABF" w:rsidRPr="00014529">
        <w:rPr>
          <w:rFonts w:ascii="Georgia" w:hAnsi="Georgia" w:cs="Arial"/>
          <w:b/>
          <w:bCs/>
          <w:highlight w:val="yellow"/>
        </w:rPr>
        <w:t>1</w:t>
      </w:r>
      <w:r w:rsidR="00014529">
        <w:rPr>
          <w:rFonts w:ascii="Georgia" w:hAnsi="Georgia" w:cs="Arial"/>
        </w:rPr>
        <w:t>, attached hereto</w:t>
      </w:r>
      <w:r w:rsidR="008619A0">
        <w:rPr>
          <w:rFonts w:ascii="Georgia" w:hAnsi="Georgia" w:cs="Arial"/>
        </w:rPr>
        <w:t xml:space="preserve"> and incorporated herein</w:t>
      </w:r>
      <w:r w:rsidR="00034ABF">
        <w:rPr>
          <w:rFonts w:ascii="Georgia" w:hAnsi="Georgia" w:cs="Arial"/>
        </w:rPr>
        <w:t>.</w:t>
      </w:r>
    </w:p>
    <w:p w14:paraId="3BC3D26B" w14:textId="77777777" w:rsidR="00970158" w:rsidRPr="00970158" w:rsidRDefault="00970158" w:rsidP="00970158">
      <w:pPr>
        <w:pStyle w:val="ListParagraph"/>
        <w:rPr>
          <w:rFonts w:ascii="Georgia" w:hAnsi="Georgia" w:cs="Arial"/>
          <w:b/>
          <w:bCs/>
        </w:rPr>
      </w:pPr>
    </w:p>
    <w:p w14:paraId="745D775B" w14:textId="29082867" w:rsidR="00D41B89" w:rsidRDefault="00C11751" w:rsidP="000C7008">
      <w:pPr>
        <w:pStyle w:val="ListParagraph"/>
        <w:numPr>
          <w:ilvl w:val="0"/>
          <w:numId w:val="3"/>
        </w:numPr>
        <w:ind w:left="360"/>
        <w:rPr>
          <w:rFonts w:ascii="Georgia" w:hAnsi="Georgia" w:cs="Arial"/>
        </w:rPr>
      </w:pPr>
      <w:r w:rsidRPr="00D41B89">
        <w:rPr>
          <w:rFonts w:ascii="Georgia" w:hAnsi="Georgia" w:cs="Arial"/>
          <w:b/>
          <w:bCs/>
        </w:rPr>
        <w:t xml:space="preserve">Fixed Amount Subaward </w:t>
      </w:r>
      <w:r w:rsidR="00B176AB">
        <w:rPr>
          <w:rFonts w:ascii="Georgia" w:hAnsi="Georgia" w:cs="Arial"/>
          <w:b/>
          <w:bCs/>
        </w:rPr>
        <w:t xml:space="preserve">and </w:t>
      </w:r>
      <w:r w:rsidRPr="00D41B89">
        <w:rPr>
          <w:rFonts w:ascii="Georgia" w:hAnsi="Georgia" w:cs="Arial"/>
          <w:b/>
          <w:bCs/>
        </w:rPr>
        <w:t>Milestone Payment Schedule</w:t>
      </w:r>
      <w:r w:rsidR="002F390B" w:rsidRPr="00D41B89">
        <w:rPr>
          <w:rFonts w:ascii="Georgia" w:hAnsi="Georgia" w:cs="Arial"/>
          <w:b/>
          <w:bCs/>
        </w:rPr>
        <w:t>.</w:t>
      </w:r>
      <w:r w:rsidR="002F390B">
        <w:rPr>
          <w:rFonts w:ascii="Georgia" w:hAnsi="Georgia" w:cs="Arial"/>
        </w:rPr>
        <w:t xml:space="preserve"> </w:t>
      </w:r>
      <w:r>
        <w:rPr>
          <w:rFonts w:ascii="Georgia" w:hAnsi="Georgia" w:cs="Arial"/>
        </w:rPr>
        <w:t xml:space="preserve"> </w:t>
      </w:r>
      <w:r w:rsidR="00582ACD">
        <w:rPr>
          <w:rFonts w:ascii="Georgia" w:hAnsi="Georgia" w:cs="Arial"/>
        </w:rPr>
        <w:tab/>
      </w:r>
      <w:r w:rsidR="00582ACD">
        <w:rPr>
          <w:rFonts w:ascii="Georgia" w:hAnsi="Georgia" w:cs="Arial"/>
        </w:rPr>
        <w:tab/>
      </w:r>
    </w:p>
    <w:p w14:paraId="406B1CBE" w14:textId="0BE0775A" w:rsidR="00B176AB" w:rsidRDefault="00412E4C" w:rsidP="000C7008">
      <w:pPr>
        <w:pStyle w:val="ListParagraph"/>
        <w:numPr>
          <w:ilvl w:val="0"/>
          <w:numId w:val="39"/>
        </w:numPr>
        <w:rPr>
          <w:rFonts w:ascii="Georgia" w:hAnsi="Georgia" w:cs="Arial"/>
        </w:rPr>
      </w:pPr>
      <w:r>
        <w:rPr>
          <w:rFonts w:ascii="Georgia" w:hAnsi="Georgia" w:cs="Arial"/>
        </w:rPr>
        <w:t>This sub</w:t>
      </w:r>
      <w:r w:rsidR="00C55EA7">
        <w:rPr>
          <w:rFonts w:ascii="Georgia" w:hAnsi="Georgia" w:cs="Arial"/>
        </w:rPr>
        <w:t xml:space="preserve">award is issued as a Fixed Amount Subaward </w:t>
      </w:r>
      <w:r w:rsidR="0007285C">
        <w:rPr>
          <w:rFonts w:ascii="Georgia" w:hAnsi="Georgia" w:cs="Arial"/>
        </w:rPr>
        <w:t>per 2 CFR 200.333. As such, t</w:t>
      </w:r>
      <w:r w:rsidR="00B176AB" w:rsidRPr="00B176AB">
        <w:rPr>
          <w:rFonts w:ascii="Georgia" w:hAnsi="Georgia" w:cs="Arial"/>
        </w:rPr>
        <w:t xml:space="preserve">he Subgrantee shall be responsible for all Project costs that exceed the amount of the </w:t>
      </w:r>
      <w:r w:rsidR="00B176AB">
        <w:rPr>
          <w:rFonts w:ascii="Georgia" w:hAnsi="Georgia" w:cs="Arial"/>
        </w:rPr>
        <w:t>Subaward</w:t>
      </w:r>
      <w:r w:rsidR="00B176AB" w:rsidRPr="00B176AB">
        <w:rPr>
          <w:rFonts w:ascii="Georgia" w:hAnsi="Georgia" w:cs="Arial"/>
        </w:rPr>
        <w:t xml:space="preserve"> Funds. In the event the available </w:t>
      </w:r>
      <w:r w:rsidR="00B176AB">
        <w:rPr>
          <w:rFonts w:ascii="Georgia" w:hAnsi="Georgia" w:cs="Arial"/>
        </w:rPr>
        <w:t>Subaward</w:t>
      </w:r>
      <w:r w:rsidR="00B176AB" w:rsidRPr="00B176AB">
        <w:rPr>
          <w:rFonts w:ascii="Georgia" w:hAnsi="Georgia" w:cs="Arial"/>
        </w:rPr>
        <w:t xml:space="preserve"> Funds are insufficient to satisfy all Project costs, the Subgrantee shall be responsible for fulfilling </w:t>
      </w:r>
      <w:proofErr w:type="gramStart"/>
      <w:r w:rsidR="00B176AB" w:rsidRPr="00B176AB">
        <w:rPr>
          <w:rFonts w:ascii="Georgia" w:hAnsi="Georgia" w:cs="Arial"/>
        </w:rPr>
        <w:t>all of</w:t>
      </w:r>
      <w:proofErr w:type="gramEnd"/>
      <w:r w:rsidR="00B176AB" w:rsidRPr="00B176AB">
        <w:rPr>
          <w:rFonts w:ascii="Georgia" w:hAnsi="Georgia" w:cs="Arial"/>
        </w:rPr>
        <w:t xml:space="preserve"> its </w:t>
      </w:r>
      <w:r w:rsidR="0007285C" w:rsidRPr="00B176AB">
        <w:rPr>
          <w:rFonts w:ascii="Georgia" w:hAnsi="Georgia" w:cs="Arial"/>
        </w:rPr>
        <w:t>obligations</w:t>
      </w:r>
      <w:r w:rsidR="00B176AB" w:rsidRPr="00B176AB">
        <w:rPr>
          <w:rFonts w:ascii="Georgia" w:hAnsi="Georgia" w:cs="Arial"/>
        </w:rPr>
        <w:t xml:space="preserve"> under th</w:t>
      </w:r>
      <w:r w:rsidR="00B82B61">
        <w:rPr>
          <w:rFonts w:ascii="Georgia" w:hAnsi="Georgia" w:cs="Arial"/>
        </w:rPr>
        <w:t>e</w:t>
      </w:r>
      <w:r w:rsidR="00B176AB" w:rsidRPr="00B176AB">
        <w:rPr>
          <w:rFonts w:ascii="Georgia" w:hAnsi="Georgia" w:cs="Arial"/>
        </w:rPr>
        <w:t xml:space="preserve"> Grant Agreement</w:t>
      </w:r>
      <w:r w:rsidR="00590641">
        <w:rPr>
          <w:rFonts w:ascii="Georgia" w:hAnsi="Georgia" w:cs="Arial"/>
        </w:rPr>
        <w:t>.</w:t>
      </w:r>
    </w:p>
    <w:p w14:paraId="787C1BEE" w14:textId="77777777" w:rsidR="00906AE1" w:rsidRDefault="00906AE1" w:rsidP="00906AE1">
      <w:pPr>
        <w:pStyle w:val="ListParagraph"/>
        <w:rPr>
          <w:rFonts w:ascii="Georgia" w:hAnsi="Georgia" w:cs="Arial"/>
        </w:rPr>
      </w:pPr>
    </w:p>
    <w:p w14:paraId="10512476" w14:textId="2B3CDA6F" w:rsidR="00906AE1" w:rsidRDefault="00E37943" w:rsidP="000C7008">
      <w:pPr>
        <w:pStyle w:val="ListParagraph"/>
        <w:numPr>
          <w:ilvl w:val="0"/>
          <w:numId w:val="39"/>
        </w:numPr>
        <w:rPr>
          <w:rFonts w:ascii="Georgia" w:hAnsi="Georgia" w:cs="Arial"/>
        </w:rPr>
      </w:pPr>
      <w:r>
        <w:rPr>
          <w:rFonts w:ascii="Georgia" w:hAnsi="Georgia" w:cs="Arial"/>
        </w:rPr>
        <w:t>Record Keeping. Although there is no</w:t>
      </w:r>
      <w:r w:rsidR="000A1AE4">
        <w:rPr>
          <w:rFonts w:ascii="Georgia" w:hAnsi="Georgia" w:cs="Arial"/>
        </w:rPr>
        <w:t xml:space="preserve"> </w:t>
      </w:r>
      <w:r>
        <w:rPr>
          <w:rFonts w:ascii="Georgia" w:hAnsi="Georgia" w:cs="Arial"/>
        </w:rPr>
        <w:t xml:space="preserve">routine monitoring of the actual costs incurred </w:t>
      </w:r>
      <w:r w:rsidR="005D5203">
        <w:rPr>
          <w:rFonts w:ascii="Georgia" w:hAnsi="Georgia" w:cs="Arial"/>
        </w:rPr>
        <w:t xml:space="preserve">by the Subgrantee under this subaward, </w:t>
      </w:r>
      <w:r w:rsidR="00C01B54">
        <w:rPr>
          <w:rFonts w:ascii="Georgia" w:hAnsi="Georgia" w:cs="Arial"/>
        </w:rPr>
        <w:t>the Sub</w:t>
      </w:r>
      <w:r w:rsidR="00E02DDF">
        <w:rPr>
          <w:rFonts w:ascii="Georgia" w:hAnsi="Georgia" w:cs="Arial"/>
        </w:rPr>
        <w:t>grantee</w:t>
      </w:r>
      <w:r w:rsidR="00C01B54">
        <w:rPr>
          <w:rFonts w:ascii="Georgia" w:hAnsi="Georgia" w:cs="Arial"/>
        </w:rPr>
        <w:t xml:space="preserve"> must </w:t>
      </w:r>
      <w:r w:rsidR="00D3341F">
        <w:rPr>
          <w:rFonts w:ascii="Georgia" w:hAnsi="Georgia" w:cs="Arial"/>
        </w:rPr>
        <w:t>keep records of actual costs incurred and abide by the record retention requirements contained in</w:t>
      </w:r>
      <w:r w:rsidR="00A11354">
        <w:rPr>
          <w:rFonts w:ascii="Georgia" w:hAnsi="Georgia" w:cs="Arial"/>
        </w:rPr>
        <w:t xml:space="preserve"> 2 CFR 200.334 through 200.338 as well as the </w:t>
      </w:r>
      <w:r w:rsidR="00102B20">
        <w:rPr>
          <w:rFonts w:ascii="Georgia" w:hAnsi="Georgia" w:cs="Arial"/>
        </w:rPr>
        <w:t>responsibilities of making records available for review during an audit</w:t>
      </w:r>
      <w:r w:rsidR="008D19BF">
        <w:rPr>
          <w:rFonts w:ascii="Georgia" w:hAnsi="Georgia" w:cs="Arial"/>
        </w:rPr>
        <w:t>.</w:t>
      </w:r>
    </w:p>
    <w:p w14:paraId="5A77F1DE" w14:textId="77777777" w:rsidR="00906AE1" w:rsidRPr="00906AE1" w:rsidRDefault="00906AE1" w:rsidP="00906AE1">
      <w:pPr>
        <w:pStyle w:val="ListParagraph"/>
        <w:rPr>
          <w:rFonts w:ascii="Georgia" w:hAnsi="Georgia" w:cs="Arial"/>
        </w:rPr>
      </w:pPr>
    </w:p>
    <w:p w14:paraId="39FEDE6F" w14:textId="10BBE972" w:rsidR="00FD1C19" w:rsidRDefault="00573F8F" w:rsidP="000C7008">
      <w:pPr>
        <w:pStyle w:val="ListParagraph"/>
        <w:numPr>
          <w:ilvl w:val="0"/>
          <w:numId w:val="39"/>
        </w:numPr>
        <w:rPr>
          <w:rFonts w:ascii="Georgia" w:hAnsi="Georgia" w:cs="Arial"/>
        </w:rPr>
      </w:pPr>
      <w:r>
        <w:rPr>
          <w:rFonts w:ascii="Georgia" w:hAnsi="Georgia" w:cs="Arial"/>
        </w:rPr>
        <w:t xml:space="preserve">The IBO will disburse subaward funds </w:t>
      </w:r>
      <w:r w:rsidR="00E54CC8">
        <w:rPr>
          <w:rFonts w:ascii="Georgia" w:hAnsi="Georgia" w:cs="Arial"/>
        </w:rPr>
        <w:t>after</w:t>
      </w:r>
      <w:r w:rsidR="001D3BFD">
        <w:rPr>
          <w:rFonts w:ascii="Georgia" w:hAnsi="Georgia" w:cs="Arial"/>
        </w:rPr>
        <w:t xml:space="preserve"> the Subgrantee’s</w:t>
      </w:r>
      <w:r w:rsidR="00E54CC8">
        <w:rPr>
          <w:rFonts w:ascii="Georgia" w:hAnsi="Georgia" w:cs="Arial"/>
        </w:rPr>
        <w:t xml:space="preserve"> completion</w:t>
      </w:r>
      <w:r w:rsidR="001D3BFD">
        <w:rPr>
          <w:rFonts w:ascii="Georgia" w:hAnsi="Georgia" w:cs="Arial"/>
        </w:rPr>
        <w:t xml:space="preserve"> and verification</w:t>
      </w:r>
      <w:r w:rsidR="00E54CC8">
        <w:rPr>
          <w:rFonts w:ascii="Georgia" w:hAnsi="Georgia" w:cs="Arial"/>
        </w:rPr>
        <w:t xml:space="preserve"> of each milestone event detailed in </w:t>
      </w:r>
      <w:r w:rsidR="00E54CC8" w:rsidRPr="00FA7322">
        <w:rPr>
          <w:rFonts w:ascii="Georgia" w:hAnsi="Georgia" w:cs="Arial"/>
          <w:b/>
          <w:bCs/>
        </w:rPr>
        <w:t>Appendix D</w:t>
      </w:r>
      <w:r w:rsidR="00A27765" w:rsidRPr="00FA7322">
        <w:rPr>
          <w:rFonts w:ascii="Georgia" w:hAnsi="Georgia" w:cs="Arial"/>
          <w:b/>
          <w:bCs/>
        </w:rPr>
        <w:t xml:space="preserve"> </w:t>
      </w:r>
      <w:r w:rsidR="00FA7322" w:rsidRPr="00FA7322">
        <w:rPr>
          <w:rFonts w:ascii="Georgia" w:hAnsi="Georgia" w:cs="Arial"/>
          <w:b/>
          <w:bCs/>
        </w:rPr>
        <w:t>of</w:t>
      </w:r>
      <w:r w:rsidR="00A27765" w:rsidRPr="00FA7322">
        <w:rPr>
          <w:rFonts w:ascii="Georgia" w:hAnsi="Georgia" w:cs="Arial"/>
          <w:b/>
          <w:bCs/>
        </w:rPr>
        <w:t xml:space="preserve"> this Exhibit </w:t>
      </w:r>
      <w:r w:rsidR="00A27765" w:rsidRPr="00FA7322">
        <w:rPr>
          <w:rFonts w:ascii="Georgia" w:hAnsi="Georgia" w:cs="Arial"/>
          <w:b/>
          <w:bCs/>
          <w:highlight w:val="yellow"/>
        </w:rPr>
        <w:t>1</w:t>
      </w:r>
      <w:r w:rsidR="002B515C">
        <w:rPr>
          <w:rFonts w:ascii="Georgia" w:hAnsi="Georgia" w:cs="Arial"/>
        </w:rPr>
        <w:t>, attached hereto</w:t>
      </w:r>
      <w:r w:rsidR="00ED5DFB">
        <w:rPr>
          <w:rFonts w:ascii="Georgia" w:hAnsi="Georgia" w:cs="Arial"/>
        </w:rPr>
        <w:t xml:space="preserve"> and incorporated herein</w:t>
      </w:r>
      <w:r w:rsidR="00A27765">
        <w:rPr>
          <w:rFonts w:ascii="Georgia" w:hAnsi="Georgia" w:cs="Arial"/>
        </w:rPr>
        <w:t xml:space="preserve">. </w:t>
      </w:r>
      <w:r w:rsidR="001D3BFD">
        <w:rPr>
          <w:rFonts w:ascii="Georgia" w:hAnsi="Georgia" w:cs="Arial"/>
        </w:rPr>
        <w:t xml:space="preserve">The IBO </w:t>
      </w:r>
      <w:r w:rsidR="00557940">
        <w:rPr>
          <w:rFonts w:ascii="Georgia" w:hAnsi="Georgia" w:cs="Arial"/>
        </w:rPr>
        <w:t>may</w:t>
      </w:r>
      <w:r w:rsidR="00573877">
        <w:rPr>
          <w:rFonts w:ascii="Georgia" w:hAnsi="Georgia" w:cs="Arial"/>
        </w:rPr>
        <w:t xml:space="preserve">, </w:t>
      </w:r>
      <w:r w:rsidR="00642AED">
        <w:rPr>
          <w:rFonts w:ascii="Georgia" w:hAnsi="Georgia" w:cs="Arial"/>
        </w:rPr>
        <w:t>at its</w:t>
      </w:r>
      <w:r w:rsidR="00573877">
        <w:rPr>
          <w:rFonts w:ascii="Georgia" w:hAnsi="Georgia" w:cs="Arial"/>
        </w:rPr>
        <w:t xml:space="preserve"> discretion,</w:t>
      </w:r>
      <w:r w:rsidR="001D3BFD">
        <w:rPr>
          <w:rFonts w:ascii="Georgia" w:hAnsi="Georgia" w:cs="Arial"/>
        </w:rPr>
        <w:t xml:space="preserve"> request </w:t>
      </w:r>
      <w:r w:rsidR="00F85F15">
        <w:rPr>
          <w:rFonts w:ascii="Georgia" w:hAnsi="Georgia" w:cs="Arial"/>
        </w:rPr>
        <w:t>evidence of actual costs an</w:t>
      </w:r>
      <w:r w:rsidR="008912A6">
        <w:rPr>
          <w:rFonts w:ascii="Georgia" w:hAnsi="Georgia" w:cs="Arial"/>
        </w:rPr>
        <w:t xml:space="preserve">d restrict payment to actual costs after </w:t>
      </w:r>
      <w:r w:rsidR="00A26293">
        <w:rPr>
          <w:rFonts w:ascii="Georgia" w:hAnsi="Georgia" w:cs="Arial"/>
        </w:rPr>
        <w:t>reviewing</w:t>
      </w:r>
      <w:r w:rsidR="008912A6">
        <w:rPr>
          <w:rFonts w:ascii="Georgia" w:hAnsi="Georgia" w:cs="Arial"/>
        </w:rPr>
        <w:t xml:space="preserve"> evidence of costs</w:t>
      </w:r>
      <w:r w:rsidR="001D3BFD">
        <w:rPr>
          <w:rFonts w:ascii="Georgia" w:hAnsi="Georgia" w:cs="Arial"/>
        </w:rPr>
        <w:t xml:space="preserve"> f</w:t>
      </w:r>
      <w:r w:rsidR="008D0A75">
        <w:rPr>
          <w:rFonts w:ascii="Georgia" w:hAnsi="Georgia" w:cs="Arial"/>
        </w:rPr>
        <w:t>or any milestone reimbursement made under th</w:t>
      </w:r>
      <w:r w:rsidR="000474F9">
        <w:rPr>
          <w:rFonts w:ascii="Georgia" w:hAnsi="Georgia" w:cs="Arial"/>
        </w:rPr>
        <w:t>e</w:t>
      </w:r>
      <w:r w:rsidR="008D0A75">
        <w:rPr>
          <w:rFonts w:ascii="Georgia" w:hAnsi="Georgia" w:cs="Arial"/>
        </w:rPr>
        <w:t xml:space="preserve"> Grant Agreement. </w:t>
      </w:r>
    </w:p>
    <w:p w14:paraId="3C44CF4A" w14:textId="77777777" w:rsidR="00906AE1" w:rsidRPr="00906AE1" w:rsidRDefault="00906AE1" w:rsidP="00906AE1">
      <w:pPr>
        <w:pStyle w:val="ListParagraph"/>
        <w:rPr>
          <w:rFonts w:ascii="Georgia" w:hAnsi="Georgia" w:cs="Arial"/>
        </w:rPr>
      </w:pPr>
    </w:p>
    <w:p w14:paraId="04971787" w14:textId="43523D58" w:rsidR="008D0A75" w:rsidRDefault="00910A3A" w:rsidP="000C7008">
      <w:pPr>
        <w:pStyle w:val="ListParagraph"/>
        <w:numPr>
          <w:ilvl w:val="0"/>
          <w:numId w:val="39"/>
        </w:numPr>
        <w:rPr>
          <w:rFonts w:ascii="Georgia" w:hAnsi="Georgia" w:cs="Arial"/>
        </w:rPr>
      </w:pPr>
      <w:r>
        <w:rPr>
          <w:rFonts w:ascii="Georgia" w:hAnsi="Georgia" w:cs="Arial"/>
        </w:rPr>
        <w:t xml:space="preserve">Conditions Precedent to </w:t>
      </w:r>
      <w:r w:rsidR="009D54EB">
        <w:rPr>
          <w:rFonts w:ascii="Georgia" w:hAnsi="Georgia" w:cs="Arial"/>
        </w:rPr>
        <w:t>F</w:t>
      </w:r>
      <w:r w:rsidR="009B35F9">
        <w:rPr>
          <w:rFonts w:ascii="Georgia" w:hAnsi="Georgia" w:cs="Arial"/>
        </w:rPr>
        <w:t xml:space="preserve">irst </w:t>
      </w:r>
      <w:r w:rsidR="009D54EB">
        <w:rPr>
          <w:rFonts w:ascii="Georgia" w:hAnsi="Georgia" w:cs="Arial"/>
        </w:rPr>
        <w:t>D</w:t>
      </w:r>
      <w:r w:rsidR="009B35F9">
        <w:rPr>
          <w:rFonts w:ascii="Georgia" w:hAnsi="Georgia" w:cs="Arial"/>
        </w:rPr>
        <w:t>isbursement</w:t>
      </w:r>
      <w:r w:rsidR="009D54EB">
        <w:rPr>
          <w:rFonts w:ascii="Georgia" w:hAnsi="Georgia" w:cs="Arial"/>
        </w:rPr>
        <w:t xml:space="preserve">. The IBO shall not disburse any subaward funds </w:t>
      </w:r>
      <w:r w:rsidR="00B714B6">
        <w:rPr>
          <w:rFonts w:ascii="Georgia" w:hAnsi="Georgia" w:cs="Arial"/>
        </w:rPr>
        <w:t xml:space="preserve">prior to </w:t>
      </w:r>
      <w:r w:rsidR="00335899">
        <w:rPr>
          <w:rFonts w:ascii="Georgia" w:hAnsi="Georgia" w:cs="Arial"/>
        </w:rPr>
        <w:t xml:space="preserve">the Subgrantee’s </w:t>
      </w:r>
      <w:r w:rsidR="007B488E">
        <w:rPr>
          <w:rFonts w:ascii="Georgia" w:hAnsi="Georgia" w:cs="Arial"/>
        </w:rPr>
        <w:t>completion of Environmental and Historic Preservation (“</w:t>
      </w:r>
      <w:proofErr w:type="spellStart"/>
      <w:r w:rsidR="007B488E">
        <w:rPr>
          <w:rFonts w:ascii="Georgia" w:hAnsi="Georgia" w:cs="Arial"/>
        </w:rPr>
        <w:t>EHP</w:t>
      </w:r>
      <w:proofErr w:type="spellEnd"/>
      <w:r w:rsidR="007B488E">
        <w:rPr>
          <w:rFonts w:ascii="Georgia" w:hAnsi="Georgia" w:cs="Arial"/>
        </w:rPr>
        <w:t>”)</w:t>
      </w:r>
      <w:r w:rsidR="005450FB">
        <w:rPr>
          <w:rFonts w:ascii="Georgia" w:hAnsi="Georgia" w:cs="Arial"/>
        </w:rPr>
        <w:t xml:space="preserve"> reviews, </w:t>
      </w:r>
      <w:proofErr w:type="spellStart"/>
      <w:r w:rsidR="00E52762">
        <w:rPr>
          <w:rFonts w:ascii="Georgia" w:hAnsi="Georgia" w:cs="Arial"/>
        </w:rPr>
        <w:t>EHP</w:t>
      </w:r>
      <w:proofErr w:type="spellEnd"/>
      <w:r w:rsidR="00E52762">
        <w:rPr>
          <w:rFonts w:ascii="Georgia" w:hAnsi="Georgia" w:cs="Arial"/>
        </w:rPr>
        <w:t xml:space="preserve"> </w:t>
      </w:r>
      <w:r w:rsidR="005450FB">
        <w:rPr>
          <w:rFonts w:ascii="Georgia" w:hAnsi="Georgia" w:cs="Arial"/>
        </w:rPr>
        <w:t xml:space="preserve">consultations </w:t>
      </w:r>
      <w:r w:rsidR="004F3A75">
        <w:rPr>
          <w:rFonts w:ascii="Georgia" w:hAnsi="Georgia" w:cs="Arial"/>
        </w:rPr>
        <w:t>and compliance with applicable environmental laws and regulation</w:t>
      </w:r>
      <w:r w:rsidR="00FC3900">
        <w:rPr>
          <w:rFonts w:ascii="Georgia" w:hAnsi="Georgia" w:cs="Arial"/>
        </w:rPr>
        <w:t>s</w:t>
      </w:r>
      <w:r w:rsidR="004F3A75">
        <w:rPr>
          <w:rFonts w:ascii="Georgia" w:hAnsi="Georgia" w:cs="Arial"/>
        </w:rPr>
        <w:t xml:space="preserve"> as detailed in </w:t>
      </w:r>
      <w:r w:rsidR="000B39C8">
        <w:rPr>
          <w:rFonts w:ascii="Georgia" w:hAnsi="Georgia" w:cs="Arial"/>
        </w:rPr>
        <w:t>Paragraph 8.A</w:t>
      </w:r>
      <w:r w:rsidR="00FC3900">
        <w:rPr>
          <w:rFonts w:ascii="Georgia" w:hAnsi="Georgia" w:cs="Arial"/>
        </w:rPr>
        <w:t xml:space="preserve"> of Attachment A to the Grant Agreement.</w:t>
      </w:r>
    </w:p>
    <w:p w14:paraId="78988ED0" w14:textId="77777777" w:rsidR="00C11751" w:rsidRPr="00C11751" w:rsidRDefault="00C11751" w:rsidP="00C11751">
      <w:pPr>
        <w:pStyle w:val="ListParagraph"/>
        <w:rPr>
          <w:rFonts w:ascii="Georgia" w:hAnsi="Georgia" w:cs="Arial"/>
        </w:rPr>
      </w:pPr>
    </w:p>
    <w:p w14:paraId="5BAA8353" w14:textId="397CB358" w:rsidR="00C11751" w:rsidRPr="009F38E3" w:rsidRDefault="00C11751" w:rsidP="000C7008">
      <w:pPr>
        <w:pStyle w:val="ListParagraph"/>
        <w:numPr>
          <w:ilvl w:val="0"/>
          <w:numId w:val="3"/>
        </w:numPr>
        <w:ind w:left="360"/>
        <w:rPr>
          <w:rFonts w:ascii="Georgia" w:hAnsi="Georgia" w:cs="Arial"/>
          <w:b/>
          <w:bCs/>
        </w:rPr>
      </w:pPr>
      <w:r w:rsidRPr="009F38E3">
        <w:rPr>
          <w:rFonts w:ascii="Georgia" w:hAnsi="Georgia" w:cs="Arial"/>
          <w:b/>
          <w:bCs/>
        </w:rPr>
        <w:t>Match</w:t>
      </w:r>
      <w:r>
        <w:rPr>
          <w:rFonts w:ascii="Georgia" w:hAnsi="Georgia" w:cs="Arial"/>
          <w:b/>
          <w:bCs/>
        </w:rPr>
        <w:t xml:space="preserve"> </w:t>
      </w:r>
      <w:r w:rsidRPr="009F38E3">
        <w:rPr>
          <w:rFonts w:ascii="Georgia" w:hAnsi="Georgia" w:cs="Arial"/>
          <w:b/>
          <w:bCs/>
        </w:rPr>
        <w:t>Details</w:t>
      </w:r>
      <w:r w:rsidR="0012472E">
        <w:rPr>
          <w:rFonts w:ascii="Georgia" w:hAnsi="Georgia" w:cs="Arial"/>
          <w:b/>
          <w:bCs/>
        </w:rPr>
        <w:t>.</w:t>
      </w:r>
    </w:p>
    <w:p w14:paraId="377CFEF7" w14:textId="77777777" w:rsidR="00C11751" w:rsidRDefault="00C11751" w:rsidP="000C7008">
      <w:pPr>
        <w:pStyle w:val="ListParagraph"/>
        <w:numPr>
          <w:ilvl w:val="0"/>
          <w:numId w:val="35"/>
        </w:numPr>
        <w:rPr>
          <w:rFonts w:ascii="Georgia" w:hAnsi="Georgia" w:cs="Arial"/>
        </w:rPr>
      </w:pPr>
      <w:r>
        <w:rPr>
          <w:rFonts w:ascii="Georgia" w:hAnsi="Georgia" w:cs="Arial"/>
        </w:rPr>
        <w:t xml:space="preserve">The Subgrantee shall provide </w:t>
      </w:r>
      <w:r w:rsidRPr="00CD4F4D">
        <w:rPr>
          <w:rFonts w:ascii="Georgia" w:hAnsi="Georgia" w:cs="Arial"/>
        </w:rPr>
        <w:t>a match in the amount of $</w:t>
      </w:r>
      <w:r w:rsidRPr="00CE6E9B">
        <w:rPr>
          <w:rFonts w:ascii="Georgia" w:hAnsi="Georgia" w:cs="Arial"/>
          <w:highlight w:val="yellow"/>
        </w:rPr>
        <w:t>_________</w:t>
      </w:r>
      <w:r w:rsidRPr="00CD4F4D">
        <w:rPr>
          <w:rFonts w:ascii="Georgia" w:hAnsi="Georgia" w:cs="Arial"/>
        </w:rPr>
        <w:t xml:space="preserve">, which is </w:t>
      </w:r>
      <w:r w:rsidRPr="00CE6E9B">
        <w:rPr>
          <w:rFonts w:ascii="Georgia" w:hAnsi="Georgia" w:cs="Arial"/>
          <w:highlight w:val="yellow"/>
        </w:rPr>
        <w:t>____</w:t>
      </w:r>
      <w:r w:rsidRPr="00CD4F4D">
        <w:rPr>
          <w:rFonts w:ascii="Georgia" w:hAnsi="Georgia" w:cs="Arial"/>
        </w:rPr>
        <w:t>% of the Total Project Cost.</w:t>
      </w:r>
    </w:p>
    <w:p w14:paraId="3A842E92" w14:textId="3873C1EF" w:rsidR="00C11751" w:rsidRPr="000B5DDC" w:rsidRDefault="00C11751" w:rsidP="000C7008">
      <w:pPr>
        <w:pStyle w:val="ListParagraph"/>
        <w:numPr>
          <w:ilvl w:val="0"/>
          <w:numId w:val="35"/>
        </w:numPr>
        <w:rPr>
          <w:rFonts w:ascii="Georgia" w:hAnsi="Georgia" w:cs="Arial"/>
        </w:rPr>
      </w:pPr>
      <w:r w:rsidRPr="000B5DDC">
        <w:rPr>
          <w:rFonts w:ascii="Georgia" w:hAnsi="Georgia" w:cs="Arial"/>
        </w:rPr>
        <w:lastRenderedPageBreak/>
        <w:t>The Subgrantee’s match (or cost share) toward the Total Project Cost shall be from the following sources</w:t>
      </w:r>
      <w:r>
        <w:rPr>
          <w:rStyle w:val="FootnoteReference"/>
          <w:rFonts w:ascii="Georgia" w:hAnsi="Georgia" w:cs="Arial"/>
        </w:rPr>
        <w:footnoteReference w:id="33"/>
      </w:r>
      <w:r w:rsidR="002F6A5F">
        <w:rPr>
          <w:rFonts w:ascii="Georgia" w:hAnsi="Georgia" w:cs="Arial"/>
        </w:rPr>
        <w:t>,</w:t>
      </w:r>
      <w:r w:rsidR="00D013D1">
        <w:rPr>
          <w:rFonts w:ascii="Georgia" w:hAnsi="Georgia" w:cs="Arial"/>
        </w:rPr>
        <w:t xml:space="preserve"> </w:t>
      </w:r>
      <w:r w:rsidRPr="000B5DDC">
        <w:rPr>
          <w:rFonts w:ascii="Georgia" w:hAnsi="Georgia" w:cs="Arial"/>
        </w:rPr>
        <w:t xml:space="preserve">and in the amounts </w:t>
      </w:r>
      <w:r>
        <w:rPr>
          <w:rFonts w:ascii="Georgia" w:hAnsi="Georgia" w:cs="Arial"/>
        </w:rPr>
        <w:t>and</w:t>
      </w:r>
      <w:r w:rsidRPr="000B5DDC">
        <w:rPr>
          <w:rFonts w:ascii="Georgia" w:hAnsi="Georgia" w:cs="Arial"/>
        </w:rPr>
        <w:t xml:space="preserve"> percentages below:</w:t>
      </w:r>
    </w:p>
    <w:p w14:paraId="7BFB61AA" w14:textId="4B1232D9" w:rsidR="00C11751" w:rsidRPr="00425BE9" w:rsidRDefault="00C11751" w:rsidP="000C7008">
      <w:pPr>
        <w:pStyle w:val="ListParagraph"/>
        <w:numPr>
          <w:ilvl w:val="4"/>
          <w:numId w:val="17"/>
        </w:numPr>
        <w:tabs>
          <w:tab w:val="clear" w:pos="3600"/>
        </w:tabs>
        <w:ind w:left="1080" w:hanging="360"/>
        <w:rPr>
          <w:rFonts w:ascii="Georgia" w:hAnsi="Georgia" w:cs="Arial"/>
        </w:rPr>
      </w:pPr>
      <w:r w:rsidRPr="00425BE9">
        <w:rPr>
          <w:rFonts w:ascii="Georgia" w:hAnsi="Georgia" w:cs="Arial"/>
        </w:rPr>
        <w:t>[Entity/Source]; [describe the type of match]; [match %]; [$ dollar amount of match]</w:t>
      </w:r>
    </w:p>
    <w:p w14:paraId="75DEB3A9"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7B9F52CD"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A387EC8"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54647F52"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E753D43"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2BC1053" w14:textId="77777777" w:rsidR="00C11751"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3CB29F3" w14:textId="77777777" w:rsidR="00C11751" w:rsidRPr="006E5CEF" w:rsidRDefault="00C11751" w:rsidP="00C11751">
      <w:pPr>
        <w:pStyle w:val="ListParagraph"/>
        <w:ind w:left="1080"/>
        <w:rPr>
          <w:rFonts w:ascii="Georgia" w:hAnsi="Georgia" w:cs="Arial"/>
        </w:rPr>
      </w:pPr>
    </w:p>
    <w:p w14:paraId="04153B67" w14:textId="38C647C9" w:rsidR="00C11751" w:rsidRDefault="00C11751" w:rsidP="000C7008">
      <w:pPr>
        <w:pStyle w:val="ListParagraph"/>
        <w:numPr>
          <w:ilvl w:val="0"/>
          <w:numId w:val="35"/>
        </w:numPr>
        <w:rPr>
          <w:rFonts w:ascii="Georgia" w:hAnsi="Georgia" w:cs="Arial"/>
        </w:rPr>
      </w:pPr>
      <w:r>
        <w:rPr>
          <w:rFonts w:ascii="Georgia" w:hAnsi="Georgia" w:cs="Arial"/>
        </w:rPr>
        <w:t xml:space="preserve">Verification of Match. Upon the completion of a </w:t>
      </w:r>
      <w:r w:rsidR="00F87DD5">
        <w:rPr>
          <w:rFonts w:ascii="Georgia" w:hAnsi="Georgia" w:cs="Arial"/>
        </w:rPr>
        <w:t>p</w:t>
      </w:r>
      <w:r>
        <w:rPr>
          <w:rFonts w:ascii="Georgia" w:hAnsi="Georgia" w:cs="Arial"/>
        </w:rPr>
        <w:t xml:space="preserve">roject milestone, the Subgrantee shall verify its match toward the project cost by providing documentation </w:t>
      </w:r>
      <w:r w:rsidRPr="00DE159D">
        <w:rPr>
          <w:rFonts w:ascii="Georgia" w:hAnsi="Georgia" w:cs="Arial"/>
          <w:b/>
          <w:bCs/>
          <w:i/>
          <w:iCs/>
        </w:rPr>
        <w:t>along with a legally binding attestation</w:t>
      </w:r>
      <w:r>
        <w:rPr>
          <w:rFonts w:ascii="Georgia" w:hAnsi="Georgia" w:cs="Arial"/>
        </w:rPr>
        <w:t>. The records verifying the match amount must include the source, amount, quantity, time (if applicable), and delivery of each match service.</w:t>
      </w:r>
    </w:p>
    <w:p w14:paraId="3D949604" w14:textId="356E2B96" w:rsidR="00C11751" w:rsidRPr="007366D1" w:rsidRDefault="00C11751" w:rsidP="000C7008">
      <w:pPr>
        <w:pStyle w:val="ListParagraph"/>
        <w:numPr>
          <w:ilvl w:val="2"/>
          <w:numId w:val="37"/>
        </w:numPr>
        <w:ind w:left="1080"/>
        <w:rPr>
          <w:rFonts w:ascii="Georgia" w:hAnsi="Georgia" w:cs="Arial"/>
        </w:rPr>
      </w:pPr>
      <w:r w:rsidRPr="007366D1">
        <w:rPr>
          <w:rFonts w:ascii="Georgia" w:hAnsi="Georgia" w:cs="Arial"/>
        </w:rPr>
        <w:t>Cash Match. Examples of records verifying cash matches include:</w:t>
      </w:r>
    </w:p>
    <w:p w14:paraId="084BE8C1" w14:textId="072F5BA6" w:rsidR="00C11751" w:rsidRDefault="00C11751" w:rsidP="000C7008">
      <w:pPr>
        <w:pStyle w:val="ListParagraph"/>
        <w:numPr>
          <w:ilvl w:val="3"/>
          <w:numId w:val="37"/>
        </w:numPr>
        <w:ind w:left="1530"/>
        <w:rPr>
          <w:rFonts w:ascii="Georgia" w:hAnsi="Georgia" w:cs="Arial"/>
        </w:rPr>
      </w:pPr>
      <w:r>
        <w:rPr>
          <w:rFonts w:ascii="Georgia" w:hAnsi="Georgia" w:cs="Arial"/>
        </w:rPr>
        <w:t>Bank or financial statement, showing available and expended funding</w:t>
      </w:r>
      <w:r w:rsidR="00423EB9">
        <w:rPr>
          <w:rFonts w:ascii="Georgia" w:hAnsi="Georgia" w:cs="Arial"/>
        </w:rPr>
        <w:t>.</w:t>
      </w:r>
    </w:p>
    <w:p w14:paraId="632CEAA9" w14:textId="77777777" w:rsidR="00C11751" w:rsidRDefault="00C11751" w:rsidP="000C7008">
      <w:pPr>
        <w:pStyle w:val="ListParagraph"/>
        <w:numPr>
          <w:ilvl w:val="3"/>
          <w:numId w:val="37"/>
        </w:numPr>
        <w:ind w:left="1530"/>
        <w:rPr>
          <w:rFonts w:ascii="Georgia" w:hAnsi="Georgia" w:cs="Arial"/>
        </w:rPr>
      </w:pPr>
      <w:r>
        <w:rPr>
          <w:rFonts w:ascii="Georgia" w:hAnsi="Georgia" w:cs="Arial"/>
        </w:rPr>
        <w:t>Receipts from disbursements.</w:t>
      </w:r>
    </w:p>
    <w:p w14:paraId="4D333839" w14:textId="77777777" w:rsidR="00C11751" w:rsidRDefault="00C11751" w:rsidP="000C7008">
      <w:pPr>
        <w:pStyle w:val="ListParagraph"/>
        <w:numPr>
          <w:ilvl w:val="2"/>
          <w:numId w:val="37"/>
        </w:numPr>
        <w:ind w:left="1080"/>
        <w:rPr>
          <w:rFonts w:ascii="Georgia" w:hAnsi="Georgia" w:cs="Arial"/>
        </w:rPr>
      </w:pPr>
      <w:r>
        <w:rPr>
          <w:rFonts w:ascii="Georgia" w:hAnsi="Georgia" w:cs="Arial"/>
        </w:rPr>
        <w:t>In-Kind Match. Examples of records verifying in-kind matches include:</w:t>
      </w:r>
    </w:p>
    <w:p w14:paraId="4100D2F3" w14:textId="77777777" w:rsidR="00C11751" w:rsidRDefault="00C11751" w:rsidP="000C7008">
      <w:pPr>
        <w:pStyle w:val="ListParagraph"/>
        <w:numPr>
          <w:ilvl w:val="3"/>
          <w:numId w:val="37"/>
        </w:numPr>
        <w:ind w:left="1530"/>
        <w:rPr>
          <w:rFonts w:ascii="Georgia" w:hAnsi="Georgia" w:cs="Arial"/>
        </w:rPr>
      </w:pPr>
      <w:r w:rsidRPr="002E5127">
        <w:rPr>
          <w:rFonts w:ascii="Georgia" w:hAnsi="Georgia" w:cs="Arial"/>
        </w:rPr>
        <w:t xml:space="preserve">For volunteer services where the rate must not exceed fair market value, use federal tools such as the Bureau of Labor Statistics to determine wage rate information. To the extent feasible, record time as an organization would </w:t>
      </w:r>
      <w:proofErr w:type="gramStart"/>
      <w:r w:rsidRPr="002E5127">
        <w:rPr>
          <w:rFonts w:ascii="Georgia" w:hAnsi="Georgia" w:cs="Arial"/>
        </w:rPr>
        <w:t>for</w:t>
      </w:r>
      <w:proofErr w:type="gramEnd"/>
      <w:r w:rsidRPr="002E5127">
        <w:rPr>
          <w:rFonts w:ascii="Georgia" w:hAnsi="Georgia" w:cs="Arial"/>
        </w:rPr>
        <w:t xml:space="preserve"> paid labor, such as </w:t>
      </w:r>
      <w:proofErr w:type="gramStart"/>
      <w:r w:rsidRPr="002E5127">
        <w:rPr>
          <w:rFonts w:ascii="Georgia" w:hAnsi="Georgia" w:cs="Arial"/>
        </w:rPr>
        <w:t>timesheets</w:t>
      </w:r>
      <w:proofErr w:type="gramEnd"/>
      <w:r w:rsidRPr="002E5127">
        <w:rPr>
          <w:rFonts w:ascii="Georgia" w:hAnsi="Georgia" w:cs="Arial"/>
        </w:rPr>
        <w:t xml:space="preserve"> and timecards.  </w:t>
      </w:r>
    </w:p>
    <w:p w14:paraId="57A991DD" w14:textId="77777777" w:rsidR="00C11751" w:rsidRDefault="00C11751" w:rsidP="000C7008">
      <w:pPr>
        <w:pStyle w:val="ListParagraph"/>
        <w:numPr>
          <w:ilvl w:val="3"/>
          <w:numId w:val="37"/>
        </w:numPr>
        <w:ind w:left="1530"/>
        <w:rPr>
          <w:rFonts w:ascii="Georgia" w:hAnsi="Georgia" w:cs="Arial"/>
        </w:rPr>
      </w:pPr>
      <w:r>
        <w:rPr>
          <w:rFonts w:ascii="Georgia" w:hAnsi="Georgia" w:cs="Arial"/>
        </w:rPr>
        <w:t>For reduced rates from consultants and other individuals, compare current charges against standard or set labor category rates.</w:t>
      </w:r>
    </w:p>
    <w:p w14:paraId="1F4DA01B" w14:textId="77777777" w:rsidR="00C11751" w:rsidRPr="002E5127" w:rsidRDefault="00C11751" w:rsidP="000C7008">
      <w:pPr>
        <w:pStyle w:val="ListParagraph"/>
        <w:numPr>
          <w:ilvl w:val="3"/>
          <w:numId w:val="37"/>
        </w:numPr>
        <w:ind w:left="1530"/>
        <w:rPr>
          <w:rFonts w:ascii="Georgia" w:hAnsi="Georgia" w:cs="Arial"/>
        </w:rPr>
      </w:pPr>
      <w:r>
        <w:rPr>
          <w:rFonts w:ascii="Georgia" w:hAnsi="Georgia" w:cs="Arial"/>
        </w:rPr>
        <w:t>For facility in-kind matches, verify the amount against current mortgage statements or rental rates.</w:t>
      </w:r>
    </w:p>
    <w:p w14:paraId="0003F6F7" w14:textId="77777777" w:rsidR="00C11751" w:rsidRDefault="00C11751" w:rsidP="00C11751">
      <w:pPr>
        <w:pStyle w:val="ListParagraph"/>
        <w:rPr>
          <w:rFonts w:ascii="Georgia" w:hAnsi="Georgia" w:cs="Arial"/>
        </w:rPr>
      </w:pPr>
    </w:p>
    <w:p w14:paraId="33261C53" w14:textId="2A958A94" w:rsidR="00C11751" w:rsidRPr="00260DAA" w:rsidRDefault="00C11751" w:rsidP="000C7008">
      <w:pPr>
        <w:pStyle w:val="ListParagraph"/>
        <w:numPr>
          <w:ilvl w:val="0"/>
          <w:numId w:val="35"/>
        </w:numPr>
        <w:rPr>
          <w:rFonts w:ascii="Georgia" w:hAnsi="Georgia" w:cs="Arial"/>
        </w:rPr>
      </w:pPr>
      <w:r w:rsidRPr="00260DAA">
        <w:rPr>
          <w:rFonts w:ascii="Georgia" w:hAnsi="Georgia" w:cs="Arial"/>
        </w:rPr>
        <w:t xml:space="preserve">The Subgrantee agrees to abide by the cost sharing/match requirements of 2 CFR 200.306 by ensuring </w:t>
      </w:r>
      <w:r w:rsidR="00657693">
        <w:rPr>
          <w:rFonts w:ascii="Georgia" w:hAnsi="Georgia" w:cs="Arial"/>
        </w:rPr>
        <w:t>its</w:t>
      </w:r>
      <w:r w:rsidRPr="00260DAA">
        <w:rPr>
          <w:rFonts w:ascii="Georgia" w:hAnsi="Georgia" w:cs="Arial"/>
        </w:rPr>
        <w:t xml:space="preserve"> matches are:</w:t>
      </w:r>
    </w:p>
    <w:p w14:paraId="581977A4" w14:textId="77777777" w:rsidR="00C11751" w:rsidRDefault="00C11751" w:rsidP="000C7008">
      <w:pPr>
        <w:pStyle w:val="ListParagraph"/>
        <w:numPr>
          <w:ilvl w:val="3"/>
          <w:numId w:val="35"/>
        </w:numPr>
        <w:ind w:left="1080"/>
        <w:rPr>
          <w:rFonts w:ascii="Georgia" w:hAnsi="Georgia" w:cs="Arial"/>
        </w:rPr>
      </w:pPr>
      <w:r>
        <w:rPr>
          <w:rFonts w:ascii="Georgia" w:hAnsi="Georgia" w:cs="Arial"/>
        </w:rPr>
        <w:t xml:space="preserve">Verifiable from the records submitted to the </w:t>
      </w:r>
      <w:proofErr w:type="gramStart"/>
      <w:r>
        <w:rPr>
          <w:rFonts w:ascii="Georgia" w:hAnsi="Georgia" w:cs="Arial"/>
        </w:rPr>
        <w:t>IBO;</w:t>
      </w:r>
      <w:proofErr w:type="gramEnd"/>
    </w:p>
    <w:p w14:paraId="640FADEC" w14:textId="56FA48AC" w:rsidR="00C11751" w:rsidRPr="00837AE5" w:rsidRDefault="00C11751" w:rsidP="000C7008">
      <w:pPr>
        <w:pStyle w:val="ListParagraph"/>
        <w:numPr>
          <w:ilvl w:val="3"/>
          <w:numId w:val="35"/>
        </w:numPr>
        <w:ind w:left="1080"/>
        <w:rPr>
          <w:rFonts w:ascii="Georgia" w:hAnsi="Georgia" w:cs="Arial"/>
        </w:rPr>
      </w:pPr>
      <w:r>
        <w:rPr>
          <w:rFonts w:ascii="Georgia" w:hAnsi="Georgia" w:cs="Arial"/>
        </w:rPr>
        <w:t xml:space="preserve">Not included as contribution for another </w:t>
      </w:r>
      <w:r w:rsidR="00694769">
        <w:rPr>
          <w:rFonts w:ascii="Georgia" w:hAnsi="Georgia" w:cs="Arial"/>
        </w:rPr>
        <w:t>F</w:t>
      </w:r>
      <w:r>
        <w:rPr>
          <w:rFonts w:ascii="Georgia" w:hAnsi="Georgia" w:cs="Arial"/>
        </w:rPr>
        <w:t xml:space="preserve">ederal </w:t>
      </w:r>
      <w:proofErr w:type="gramStart"/>
      <w:r w:rsidR="00694769">
        <w:rPr>
          <w:rFonts w:ascii="Georgia" w:hAnsi="Georgia" w:cs="Arial"/>
        </w:rPr>
        <w:t>A</w:t>
      </w:r>
      <w:r>
        <w:rPr>
          <w:rFonts w:ascii="Georgia" w:hAnsi="Georgia" w:cs="Arial"/>
        </w:rPr>
        <w:t>ward</w:t>
      </w:r>
      <w:r w:rsidR="00A24C71">
        <w:rPr>
          <w:rFonts w:ascii="Georgia" w:hAnsi="Georgia" w:cs="Arial"/>
        </w:rPr>
        <w:t>;</w:t>
      </w:r>
      <w:proofErr w:type="gramEnd"/>
    </w:p>
    <w:p w14:paraId="48902913"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Necessary and reasonable to accomplish project or program </w:t>
      </w:r>
      <w:proofErr w:type="gramStart"/>
      <w:r w:rsidRPr="00055FD3">
        <w:rPr>
          <w:rFonts w:ascii="Georgia" w:hAnsi="Georgia" w:cs="Arial"/>
        </w:rPr>
        <w:t>objectives;</w:t>
      </w:r>
      <w:proofErr w:type="gramEnd"/>
    </w:p>
    <w:p w14:paraId="5D849EC8"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Allowable under subpart E of CFR </w:t>
      </w:r>
      <w:proofErr w:type="gramStart"/>
      <w:r w:rsidRPr="00055FD3">
        <w:rPr>
          <w:rFonts w:ascii="Georgia" w:hAnsi="Georgia" w:cs="Arial"/>
        </w:rPr>
        <w:t>200.306;</w:t>
      </w:r>
      <w:proofErr w:type="gramEnd"/>
    </w:p>
    <w:p w14:paraId="43CC598A" w14:textId="1D64B2C1" w:rsidR="00C11751" w:rsidRPr="00837AE5" w:rsidRDefault="00C11751" w:rsidP="000C7008">
      <w:pPr>
        <w:pStyle w:val="ListParagraph"/>
        <w:numPr>
          <w:ilvl w:val="3"/>
          <w:numId w:val="35"/>
        </w:numPr>
        <w:ind w:left="1080"/>
        <w:rPr>
          <w:rFonts w:ascii="Georgia" w:hAnsi="Georgia" w:cs="Arial"/>
        </w:rPr>
      </w:pPr>
      <w:r w:rsidRPr="00055FD3">
        <w:rPr>
          <w:rFonts w:ascii="Georgia" w:hAnsi="Georgia" w:cs="Arial"/>
        </w:rPr>
        <w:t xml:space="preserve">Not paid by the federal government under another </w:t>
      </w:r>
      <w:r w:rsidR="00694769">
        <w:rPr>
          <w:rFonts w:ascii="Georgia" w:hAnsi="Georgia" w:cs="Arial"/>
        </w:rPr>
        <w:t>F</w:t>
      </w:r>
      <w:r w:rsidRPr="00055FD3">
        <w:rPr>
          <w:rFonts w:ascii="Georgia" w:hAnsi="Georgia" w:cs="Arial"/>
        </w:rPr>
        <w:t xml:space="preserve">ederal </w:t>
      </w:r>
      <w:r w:rsidR="00694769">
        <w:rPr>
          <w:rFonts w:ascii="Georgia" w:hAnsi="Georgia" w:cs="Arial"/>
        </w:rPr>
        <w:t>A</w:t>
      </w:r>
      <w:r w:rsidRPr="00055FD3">
        <w:rPr>
          <w:rFonts w:ascii="Georgia" w:hAnsi="Georgia" w:cs="Arial"/>
        </w:rPr>
        <w:t xml:space="preserve">ward, except where the federal statute authorizing a program specifically provides that federal funds made available for such program can be applied to matching or cost sharing requirements of other federal programs. </w:t>
      </w:r>
      <w:r w:rsidRPr="002C635C">
        <w:rPr>
          <w:rFonts w:ascii="Georgia" w:hAnsi="Georgia" w:cs="Arial"/>
          <w:i/>
          <w:iCs/>
        </w:rPr>
        <w:t>See</w:t>
      </w:r>
      <w:r w:rsidRPr="00055FD3">
        <w:rPr>
          <w:rFonts w:ascii="Georgia" w:hAnsi="Georgia" w:cs="Arial"/>
        </w:rPr>
        <w:t xml:space="preserve"> the </w:t>
      </w:r>
      <w:proofErr w:type="spellStart"/>
      <w:r w:rsidRPr="00055FD3">
        <w:rPr>
          <w:rFonts w:ascii="Georgia" w:hAnsi="Georgia" w:cs="Arial"/>
        </w:rPr>
        <w:t>IIJA</w:t>
      </w:r>
      <w:proofErr w:type="spellEnd"/>
      <w:r w:rsidRPr="00055FD3">
        <w:rPr>
          <w:rFonts w:ascii="Georgia" w:hAnsi="Georgia" w:cs="Arial"/>
        </w:rPr>
        <w:t xml:space="preserve"> provision providing for such exceptions </w:t>
      </w:r>
      <w:r w:rsidR="002C635C">
        <w:rPr>
          <w:rFonts w:ascii="Georgia" w:hAnsi="Georgia" w:cs="Arial"/>
        </w:rPr>
        <w:t>under</w:t>
      </w:r>
      <w:r w:rsidRPr="00055FD3">
        <w:rPr>
          <w:rFonts w:ascii="Georgia" w:hAnsi="Georgia" w:cs="Arial"/>
        </w:rPr>
        <w:t xml:space="preserve"> </w:t>
      </w:r>
      <w:r>
        <w:rPr>
          <w:rFonts w:ascii="Georgia" w:hAnsi="Georgia" w:cs="Arial"/>
        </w:rPr>
        <w:t xml:space="preserve">47 USC </w:t>
      </w:r>
      <w:r w:rsidRPr="00055FD3">
        <w:rPr>
          <w:rFonts w:ascii="Georgia" w:hAnsi="Georgia" w:cs="Arial"/>
        </w:rPr>
        <w:t xml:space="preserve">§ 1702(h)(3)(B)(iii) and Section III.B.1 of the BEAD </w:t>
      </w:r>
      <w:proofErr w:type="spellStart"/>
      <w:r w:rsidRPr="00055FD3">
        <w:rPr>
          <w:rFonts w:ascii="Georgia" w:hAnsi="Georgia" w:cs="Arial"/>
        </w:rPr>
        <w:t>NOFO</w:t>
      </w:r>
      <w:proofErr w:type="spellEnd"/>
      <w:r w:rsidR="004477C9">
        <w:rPr>
          <w:rFonts w:ascii="Georgia" w:hAnsi="Georgia" w:cs="Arial"/>
        </w:rPr>
        <w:t>; and</w:t>
      </w:r>
    </w:p>
    <w:p w14:paraId="6FF0155E" w14:textId="77777777" w:rsidR="00C11751" w:rsidRDefault="00C11751" w:rsidP="000C7008">
      <w:pPr>
        <w:pStyle w:val="ListParagraph"/>
        <w:numPr>
          <w:ilvl w:val="3"/>
          <w:numId w:val="35"/>
        </w:numPr>
        <w:ind w:left="1080"/>
        <w:rPr>
          <w:rFonts w:ascii="Georgia" w:hAnsi="Georgia" w:cs="Arial"/>
        </w:rPr>
      </w:pPr>
      <w:r>
        <w:rPr>
          <w:rFonts w:ascii="Georgia" w:hAnsi="Georgia" w:cs="Arial"/>
        </w:rPr>
        <w:t>In conformance to other provisions of 2 CFR 200.306, as applicable.</w:t>
      </w:r>
    </w:p>
    <w:p w14:paraId="6870B780" w14:textId="77777777" w:rsidR="00C11751" w:rsidRDefault="00C11751" w:rsidP="00C11751">
      <w:pPr>
        <w:pStyle w:val="ListParagraph"/>
        <w:ind w:left="1080"/>
        <w:rPr>
          <w:rFonts w:ascii="Georgia" w:hAnsi="Georgia" w:cs="Arial"/>
        </w:rPr>
      </w:pPr>
    </w:p>
    <w:p w14:paraId="473C892F" w14:textId="38651945" w:rsidR="00C11751" w:rsidRDefault="00C11751" w:rsidP="000C7008">
      <w:pPr>
        <w:pStyle w:val="ListParagraph"/>
        <w:numPr>
          <w:ilvl w:val="0"/>
          <w:numId w:val="35"/>
        </w:numPr>
        <w:rPr>
          <w:rFonts w:ascii="Georgia" w:hAnsi="Georgia" w:cs="Arial"/>
        </w:rPr>
      </w:pPr>
      <w:r>
        <w:rPr>
          <w:rFonts w:ascii="Georgia" w:hAnsi="Georgia" w:cs="Arial"/>
        </w:rPr>
        <w:t>The Subgrantee shall retain records associated with its match towards the project cost through the life of the subaward</w:t>
      </w:r>
      <w:r w:rsidR="00D52724">
        <w:rPr>
          <w:rFonts w:ascii="Georgia" w:hAnsi="Georgia" w:cs="Arial"/>
        </w:rPr>
        <w:t>,</w:t>
      </w:r>
      <w:r>
        <w:rPr>
          <w:rFonts w:ascii="Georgia" w:hAnsi="Georgia" w:cs="Arial"/>
        </w:rPr>
        <w:t xml:space="preserve"> grant closeout</w:t>
      </w:r>
      <w:r w:rsidR="00D52724">
        <w:rPr>
          <w:rFonts w:ascii="Georgia" w:hAnsi="Georgia" w:cs="Arial"/>
        </w:rPr>
        <w:t xml:space="preserve"> and records retention period set forth in </w:t>
      </w:r>
      <w:r w:rsidR="00C0587C">
        <w:rPr>
          <w:rFonts w:ascii="Georgia" w:hAnsi="Georgia" w:cs="Arial"/>
        </w:rPr>
        <w:t xml:space="preserve">2 CFR 200.334 and Section 8.A of the </w:t>
      </w:r>
      <w:r w:rsidR="008E1039">
        <w:rPr>
          <w:rFonts w:ascii="Georgia" w:hAnsi="Georgia" w:cs="Arial"/>
        </w:rPr>
        <w:t>Grant Agreement</w:t>
      </w:r>
      <w:r>
        <w:rPr>
          <w:rFonts w:ascii="Georgia" w:hAnsi="Georgia" w:cs="Arial"/>
        </w:rPr>
        <w:t xml:space="preserve">. </w:t>
      </w:r>
    </w:p>
    <w:p w14:paraId="1EB21438" w14:textId="77777777" w:rsidR="007111B1" w:rsidRDefault="00A473B9" w:rsidP="000C7008">
      <w:pPr>
        <w:pStyle w:val="ListParagraph"/>
        <w:numPr>
          <w:ilvl w:val="0"/>
          <w:numId w:val="3"/>
        </w:numPr>
        <w:ind w:left="360"/>
        <w:rPr>
          <w:rFonts w:ascii="Georgia" w:hAnsi="Georgia" w:cs="Arial"/>
        </w:rPr>
      </w:pPr>
      <w:r w:rsidRPr="001E2CC1">
        <w:rPr>
          <w:rFonts w:ascii="Georgia" w:hAnsi="Georgia" w:cs="Arial"/>
          <w:b/>
          <w:bCs/>
        </w:rPr>
        <w:lastRenderedPageBreak/>
        <w:t>Scope of Work</w:t>
      </w:r>
      <w:r w:rsidR="0012472E">
        <w:rPr>
          <w:rFonts w:ascii="Georgia" w:hAnsi="Georgia" w:cs="Arial"/>
          <w:b/>
          <w:bCs/>
        </w:rPr>
        <w:t>.</w:t>
      </w:r>
      <w:r>
        <w:rPr>
          <w:rFonts w:ascii="Georgia" w:hAnsi="Georgia" w:cs="Arial"/>
        </w:rPr>
        <w:t xml:space="preserve"> </w:t>
      </w:r>
    </w:p>
    <w:p w14:paraId="047C5069" w14:textId="139A9C57" w:rsidR="00AD4000" w:rsidRPr="00D61917" w:rsidRDefault="00543DBD" w:rsidP="000C7008">
      <w:pPr>
        <w:pStyle w:val="ListParagraph"/>
        <w:numPr>
          <w:ilvl w:val="0"/>
          <w:numId w:val="40"/>
        </w:numPr>
        <w:rPr>
          <w:rFonts w:ascii="Georgia" w:hAnsi="Georgia" w:cs="Arial"/>
        </w:rPr>
      </w:pPr>
      <w:r w:rsidRPr="00D61917">
        <w:rPr>
          <w:rFonts w:ascii="Georgia" w:hAnsi="Georgia" w:cs="Arial"/>
        </w:rPr>
        <w:t>Project Description</w:t>
      </w:r>
      <w:r w:rsidR="006C704F" w:rsidRPr="00D61917">
        <w:rPr>
          <w:rFonts w:ascii="Georgia" w:hAnsi="Georgia" w:cs="Arial"/>
        </w:rPr>
        <w:t>.</w:t>
      </w:r>
    </w:p>
    <w:p w14:paraId="28D869E0" w14:textId="41FF6451" w:rsidR="00D61917" w:rsidRPr="005B436C" w:rsidRDefault="00D61917" w:rsidP="000C7008">
      <w:pPr>
        <w:pStyle w:val="ListParagraph"/>
        <w:numPr>
          <w:ilvl w:val="3"/>
          <w:numId w:val="40"/>
        </w:numPr>
        <w:ind w:left="1080"/>
        <w:rPr>
          <w:rFonts w:ascii="Georgia" w:hAnsi="Georgia" w:cs="Arial"/>
        </w:rPr>
      </w:pPr>
      <w:r w:rsidRPr="005B436C">
        <w:rPr>
          <w:rFonts w:ascii="Georgia" w:hAnsi="Georgia" w:cs="Arial"/>
        </w:rPr>
        <w:t xml:space="preserve">Grantee must, no later than four </w:t>
      </w:r>
      <w:r w:rsidR="004E0AD4">
        <w:rPr>
          <w:rFonts w:ascii="Georgia" w:hAnsi="Georgia" w:cs="Arial"/>
        </w:rPr>
        <w:t xml:space="preserve">(4) </w:t>
      </w:r>
      <w:r w:rsidRPr="005B436C">
        <w:rPr>
          <w:rFonts w:ascii="Georgia" w:hAnsi="Georgia" w:cs="Arial"/>
        </w:rPr>
        <w:t xml:space="preserve">years after receiving the subaward, create a fully-functioning, </w:t>
      </w:r>
      <w:r w:rsidR="00C027BC" w:rsidRPr="005B436C">
        <w:rPr>
          <w:rFonts w:ascii="Georgia" w:hAnsi="Georgia" w:cs="Arial"/>
        </w:rPr>
        <w:t>commercially serviceable</w:t>
      </w:r>
      <w:r w:rsidRPr="005B436C">
        <w:rPr>
          <w:rFonts w:ascii="Georgia" w:hAnsi="Georgia" w:cs="Arial"/>
        </w:rPr>
        <w:t xml:space="preserve"> broadband network within the Project Area</w:t>
      </w:r>
      <w:r w:rsidR="00445900">
        <w:rPr>
          <w:rFonts w:ascii="Georgia" w:hAnsi="Georgia" w:cs="Arial"/>
        </w:rPr>
        <w:t xml:space="preserve"> </w:t>
      </w:r>
      <w:r w:rsidRPr="005B436C">
        <w:rPr>
          <w:rFonts w:ascii="Georgia" w:hAnsi="Georgia" w:cs="Arial"/>
        </w:rPr>
        <w:t xml:space="preserve">that meets </w:t>
      </w:r>
      <w:r w:rsidR="000C1ED5" w:rsidRPr="005B436C">
        <w:rPr>
          <w:rFonts w:ascii="Georgia" w:hAnsi="Georgia" w:cs="Arial"/>
        </w:rPr>
        <w:t xml:space="preserve">all </w:t>
      </w:r>
      <w:r w:rsidRPr="005B436C">
        <w:rPr>
          <w:rFonts w:ascii="Georgia" w:hAnsi="Georgia" w:cs="Arial"/>
        </w:rPr>
        <w:t xml:space="preserve">Project Completion Standards. </w:t>
      </w:r>
    </w:p>
    <w:p w14:paraId="3673E73C" w14:textId="77777777" w:rsidR="00E92A21" w:rsidRDefault="00F96299" w:rsidP="000C7008">
      <w:pPr>
        <w:pStyle w:val="ListParagraph"/>
        <w:numPr>
          <w:ilvl w:val="3"/>
          <w:numId w:val="40"/>
        </w:numPr>
        <w:ind w:left="1080"/>
        <w:rPr>
          <w:rFonts w:ascii="Georgia" w:hAnsi="Georgia" w:cs="Arial"/>
        </w:rPr>
      </w:pPr>
      <w:r>
        <w:rPr>
          <w:rFonts w:ascii="Georgia" w:hAnsi="Georgia" w:cs="Arial"/>
        </w:rPr>
        <w:t>The Subgrantee</w:t>
      </w:r>
      <w:r w:rsidR="00E1652E">
        <w:rPr>
          <w:rFonts w:ascii="Georgia" w:hAnsi="Georgia" w:cs="Arial"/>
        </w:rPr>
        <w:t xml:space="preserve">, in deploying </w:t>
      </w:r>
      <w:r w:rsidR="00F6126F">
        <w:rPr>
          <w:rFonts w:ascii="Georgia" w:hAnsi="Georgia" w:cs="Arial"/>
        </w:rPr>
        <w:t xml:space="preserve">broadband </w:t>
      </w:r>
      <w:r w:rsidR="00E153FC">
        <w:rPr>
          <w:rFonts w:ascii="Georgia" w:hAnsi="Georgia" w:cs="Arial"/>
        </w:rPr>
        <w:t xml:space="preserve">infrastructure, </w:t>
      </w:r>
      <w:r w:rsidR="00E92A21">
        <w:rPr>
          <w:rFonts w:ascii="Georgia" w:hAnsi="Georgia" w:cs="Arial"/>
        </w:rPr>
        <w:t>must do the following:</w:t>
      </w:r>
    </w:p>
    <w:p w14:paraId="3787B749" w14:textId="26F9ED90" w:rsidR="00E92A21" w:rsidRDefault="002D13D0" w:rsidP="000C7008">
      <w:pPr>
        <w:pStyle w:val="ListParagraph"/>
        <w:numPr>
          <w:ilvl w:val="4"/>
          <w:numId w:val="40"/>
        </w:numPr>
        <w:ind w:left="1440"/>
        <w:rPr>
          <w:rFonts w:ascii="Georgia" w:hAnsi="Georgia" w:cs="Arial"/>
        </w:rPr>
      </w:pPr>
      <w:r>
        <w:rPr>
          <w:rFonts w:ascii="Georgia" w:hAnsi="Georgia" w:cs="Arial"/>
        </w:rPr>
        <w:t xml:space="preserve">Acquire such Equipment as is necessary to install, create, and maintain the broadband network, and to construct and install its related </w:t>
      </w:r>
      <w:r w:rsidR="00DC6B38">
        <w:rPr>
          <w:rFonts w:ascii="Georgia" w:hAnsi="Georgia" w:cs="Arial"/>
        </w:rPr>
        <w:t>facilities</w:t>
      </w:r>
      <w:r w:rsidR="00DC6B38">
        <w:rPr>
          <w:rStyle w:val="FootnoteReference"/>
          <w:rFonts w:ascii="Georgia" w:hAnsi="Georgia" w:cs="Arial"/>
        </w:rPr>
        <w:footnoteReference w:id="34"/>
      </w:r>
      <w:r w:rsidR="004A40C1">
        <w:rPr>
          <w:rFonts w:ascii="Georgia" w:hAnsi="Georgia" w:cs="Arial"/>
        </w:rPr>
        <w:t>;</w:t>
      </w:r>
    </w:p>
    <w:p w14:paraId="3C7FBA20" w14:textId="2E29D355" w:rsidR="00E92A21" w:rsidRDefault="004A40C1" w:rsidP="000C7008">
      <w:pPr>
        <w:pStyle w:val="ListParagraph"/>
        <w:numPr>
          <w:ilvl w:val="4"/>
          <w:numId w:val="40"/>
        </w:numPr>
        <w:ind w:left="1440"/>
        <w:rPr>
          <w:rFonts w:ascii="Georgia" w:hAnsi="Georgia" w:cs="Arial"/>
        </w:rPr>
      </w:pPr>
      <w:r>
        <w:rPr>
          <w:rFonts w:ascii="Georgia" w:hAnsi="Georgia" w:cs="Arial"/>
        </w:rPr>
        <w:t>Design, install, construct, test, maintain, and operate its broadband network</w:t>
      </w:r>
      <w:r w:rsidR="002B6AC0">
        <w:rPr>
          <w:rFonts w:ascii="Georgia" w:hAnsi="Georgia" w:cs="Arial"/>
        </w:rPr>
        <w:t xml:space="preserve">; and </w:t>
      </w:r>
    </w:p>
    <w:p w14:paraId="0DEB65D8" w14:textId="7DB84F03" w:rsidR="00D61917" w:rsidRPr="00714E89" w:rsidRDefault="002B6AC0" w:rsidP="000C7008">
      <w:pPr>
        <w:pStyle w:val="ListParagraph"/>
        <w:numPr>
          <w:ilvl w:val="4"/>
          <w:numId w:val="40"/>
        </w:numPr>
        <w:ind w:left="1440"/>
        <w:rPr>
          <w:rFonts w:ascii="Georgia" w:hAnsi="Georgia" w:cs="Arial"/>
        </w:rPr>
      </w:pPr>
      <w:r>
        <w:rPr>
          <w:rFonts w:ascii="Georgia" w:hAnsi="Georgia" w:cs="Arial"/>
        </w:rPr>
        <w:t>Acquire all necessary real property interests or access rights to real property for the purpose of installing its transmission lines</w:t>
      </w:r>
      <w:r w:rsidR="00843402">
        <w:rPr>
          <w:rFonts w:ascii="Georgia" w:hAnsi="Georgia" w:cs="Arial"/>
        </w:rPr>
        <w:t>.</w:t>
      </w:r>
    </w:p>
    <w:p w14:paraId="7CED79E8" w14:textId="6B8D821F" w:rsidR="00196B44" w:rsidRPr="00233B2F" w:rsidRDefault="009A39C9" w:rsidP="00233B2F">
      <w:pPr>
        <w:pStyle w:val="ListParagraph"/>
        <w:rPr>
          <w:rFonts w:ascii="Georgia" w:hAnsi="Georgia" w:cs="Arial"/>
        </w:rPr>
      </w:pPr>
      <w:r>
        <w:rPr>
          <w:rFonts w:ascii="Georgia" w:hAnsi="Georgia" w:cs="Arial"/>
        </w:rPr>
        <w:tab/>
      </w:r>
    </w:p>
    <w:p w14:paraId="6FB48607" w14:textId="4BB514D8" w:rsidR="00AA1082" w:rsidRDefault="004E1254" w:rsidP="000C7008">
      <w:pPr>
        <w:pStyle w:val="ListParagraph"/>
        <w:numPr>
          <w:ilvl w:val="0"/>
          <w:numId w:val="40"/>
        </w:numPr>
        <w:rPr>
          <w:rFonts w:ascii="Georgia" w:hAnsi="Georgia" w:cs="Arial"/>
        </w:rPr>
      </w:pPr>
      <w:r>
        <w:rPr>
          <w:rFonts w:ascii="Georgia" w:hAnsi="Georgia" w:cs="Arial"/>
        </w:rPr>
        <w:t>Project Completion Standards.</w:t>
      </w:r>
      <w:r w:rsidR="005E7C5F">
        <w:rPr>
          <w:rFonts w:ascii="Georgia" w:hAnsi="Georgia" w:cs="Arial"/>
        </w:rPr>
        <w:t xml:space="preserve"> The Subgrantee agrees and warrants that, upon completion</w:t>
      </w:r>
      <w:r w:rsidR="004853D5">
        <w:rPr>
          <w:rFonts w:ascii="Georgia" w:hAnsi="Georgia" w:cs="Arial"/>
        </w:rPr>
        <w:t xml:space="preserve"> of the Project </w:t>
      </w:r>
      <w:r w:rsidR="00425BE9">
        <w:rPr>
          <w:rFonts w:ascii="Georgia" w:hAnsi="Georgia" w:cs="Arial"/>
        </w:rPr>
        <w:t>as described in this Paragraph 5</w:t>
      </w:r>
      <w:r w:rsidR="0072778A">
        <w:rPr>
          <w:rFonts w:ascii="Georgia" w:hAnsi="Georgia" w:cs="Arial"/>
        </w:rPr>
        <w:t>.</w:t>
      </w:r>
      <w:r w:rsidR="00425BE9">
        <w:rPr>
          <w:rFonts w:ascii="Georgia" w:hAnsi="Georgia" w:cs="Arial"/>
        </w:rPr>
        <w:t>A</w:t>
      </w:r>
      <w:r w:rsidR="00AE6680">
        <w:rPr>
          <w:rFonts w:ascii="Georgia" w:hAnsi="Georgia" w:cs="Arial"/>
        </w:rPr>
        <w:t>(</w:t>
      </w:r>
      <w:r w:rsidR="00425BE9">
        <w:rPr>
          <w:rFonts w:ascii="Georgia" w:hAnsi="Georgia" w:cs="Arial"/>
        </w:rPr>
        <w:t>1)</w:t>
      </w:r>
      <w:r w:rsidR="005E7C5F">
        <w:rPr>
          <w:rFonts w:ascii="Georgia" w:hAnsi="Georgia" w:cs="Arial"/>
        </w:rPr>
        <w:t xml:space="preserve">, </w:t>
      </w:r>
      <w:r w:rsidR="00875600">
        <w:rPr>
          <w:rFonts w:ascii="Georgia" w:hAnsi="Georgia" w:cs="Arial"/>
        </w:rPr>
        <w:t xml:space="preserve">the broadband network will </w:t>
      </w:r>
      <w:r w:rsidR="00F9179C">
        <w:rPr>
          <w:rFonts w:ascii="Georgia" w:hAnsi="Georgia" w:cs="Arial"/>
        </w:rPr>
        <w:t xml:space="preserve">comply with </w:t>
      </w:r>
      <w:r w:rsidR="00F47421">
        <w:rPr>
          <w:rFonts w:ascii="Georgia" w:hAnsi="Georgia" w:cs="Arial"/>
        </w:rPr>
        <w:t>the following</w:t>
      </w:r>
      <w:r w:rsidR="00875600">
        <w:rPr>
          <w:rFonts w:ascii="Georgia" w:hAnsi="Georgia" w:cs="Arial"/>
        </w:rPr>
        <w:t>:</w:t>
      </w:r>
    </w:p>
    <w:p w14:paraId="7093004C" w14:textId="773E246C" w:rsidR="00FD65E2" w:rsidRDefault="00FD65E2" w:rsidP="000C7008">
      <w:pPr>
        <w:pStyle w:val="ListParagraph"/>
        <w:numPr>
          <w:ilvl w:val="3"/>
          <w:numId w:val="40"/>
        </w:numPr>
        <w:ind w:left="1080"/>
        <w:rPr>
          <w:rFonts w:ascii="Georgia" w:hAnsi="Georgia" w:cs="Arial"/>
        </w:rPr>
      </w:pPr>
      <w:r w:rsidRPr="00984D8E">
        <w:rPr>
          <w:rFonts w:ascii="Georgia" w:hAnsi="Georgia" w:cs="Arial"/>
        </w:rPr>
        <w:t>Project Area</w:t>
      </w:r>
      <w:r w:rsidR="00B75C1F" w:rsidRPr="00984D8E">
        <w:rPr>
          <w:rFonts w:ascii="Georgia" w:hAnsi="Georgia" w:cs="Arial"/>
        </w:rPr>
        <w:t>.</w:t>
      </w:r>
      <w:r w:rsidR="000E1FC5">
        <w:rPr>
          <w:rFonts w:ascii="Georgia" w:hAnsi="Georgia" w:cs="Arial"/>
        </w:rPr>
        <w:t xml:space="preserve"> </w:t>
      </w:r>
      <w:r w:rsidR="00195081">
        <w:rPr>
          <w:rFonts w:ascii="Georgia" w:hAnsi="Georgia" w:cs="Arial"/>
        </w:rPr>
        <w:t xml:space="preserve">The broadband network will provide broadband to the entirety of the area depicted in </w:t>
      </w:r>
      <w:r w:rsidR="00195081" w:rsidRPr="00B75C1F">
        <w:rPr>
          <w:rFonts w:ascii="Georgia" w:hAnsi="Georgia" w:cs="Arial"/>
          <w:b/>
          <w:bCs/>
        </w:rPr>
        <w:t xml:space="preserve">Appendix </w:t>
      </w:r>
      <w:r w:rsidR="00520FAD" w:rsidRPr="00B75C1F">
        <w:rPr>
          <w:rFonts w:ascii="Georgia" w:hAnsi="Georgia" w:cs="Arial"/>
          <w:b/>
          <w:bCs/>
        </w:rPr>
        <w:t xml:space="preserve">A </w:t>
      </w:r>
      <w:r w:rsidR="0068415F">
        <w:rPr>
          <w:rFonts w:ascii="Georgia" w:hAnsi="Georgia" w:cs="Arial"/>
          <w:b/>
          <w:bCs/>
        </w:rPr>
        <w:t>of</w:t>
      </w:r>
      <w:r w:rsidR="00520FAD" w:rsidRPr="00B75C1F">
        <w:rPr>
          <w:rFonts w:ascii="Georgia" w:hAnsi="Georgia" w:cs="Arial"/>
          <w:b/>
          <w:bCs/>
        </w:rPr>
        <w:t xml:space="preserve"> this Exhibit </w:t>
      </w:r>
      <w:r w:rsidR="00520FAD" w:rsidRPr="00B75C1F">
        <w:rPr>
          <w:rFonts w:ascii="Georgia" w:hAnsi="Georgia" w:cs="Arial"/>
          <w:b/>
          <w:bCs/>
          <w:highlight w:val="yellow"/>
        </w:rPr>
        <w:t>1</w:t>
      </w:r>
      <w:r w:rsidR="002D2314">
        <w:rPr>
          <w:rFonts w:ascii="Georgia" w:hAnsi="Georgia" w:cs="Arial"/>
        </w:rPr>
        <w:t>.</w:t>
      </w:r>
    </w:p>
    <w:p w14:paraId="02A2D258" w14:textId="7E7A0303" w:rsidR="00FD65E2" w:rsidRDefault="005E25EA" w:rsidP="000C7008">
      <w:pPr>
        <w:pStyle w:val="ListParagraph"/>
        <w:numPr>
          <w:ilvl w:val="3"/>
          <w:numId w:val="40"/>
        </w:numPr>
        <w:ind w:left="1080"/>
        <w:rPr>
          <w:rFonts w:ascii="Georgia" w:hAnsi="Georgia" w:cs="Arial"/>
        </w:rPr>
      </w:pPr>
      <w:r w:rsidRPr="00984D8E">
        <w:rPr>
          <w:rFonts w:ascii="Georgia" w:hAnsi="Georgia" w:cs="Arial"/>
        </w:rPr>
        <w:t>Locations</w:t>
      </w:r>
      <w:r w:rsidR="000E1FC5" w:rsidRPr="00984D8E">
        <w:rPr>
          <w:rFonts w:ascii="Georgia" w:hAnsi="Georgia" w:cs="Arial"/>
        </w:rPr>
        <w:t xml:space="preserve"> Served in the Project Area</w:t>
      </w:r>
      <w:r w:rsidR="00B75C1F" w:rsidRPr="00984D8E">
        <w:rPr>
          <w:rFonts w:ascii="Georgia" w:hAnsi="Georgia" w:cs="Arial"/>
        </w:rPr>
        <w:t>.</w:t>
      </w:r>
      <w:r w:rsidR="00B75C1F">
        <w:rPr>
          <w:rFonts w:ascii="Georgia" w:hAnsi="Georgia" w:cs="Arial"/>
        </w:rPr>
        <w:t xml:space="preserve"> The network will </w:t>
      </w:r>
      <w:r w:rsidR="00B429B2">
        <w:rPr>
          <w:rFonts w:ascii="Georgia" w:hAnsi="Georgia" w:cs="Arial"/>
        </w:rPr>
        <w:t xml:space="preserve">service each of the residential and business </w:t>
      </w:r>
      <w:r>
        <w:rPr>
          <w:rFonts w:ascii="Georgia" w:hAnsi="Georgia" w:cs="Arial"/>
        </w:rPr>
        <w:t>locations</w:t>
      </w:r>
      <w:r w:rsidR="001F3917">
        <w:rPr>
          <w:rFonts w:ascii="Georgia" w:hAnsi="Georgia" w:cs="Arial"/>
        </w:rPr>
        <w:t xml:space="preserve"> (broadband serviceable location or </w:t>
      </w:r>
      <w:proofErr w:type="spellStart"/>
      <w:r w:rsidR="001F3917">
        <w:rPr>
          <w:rFonts w:ascii="Georgia" w:hAnsi="Georgia" w:cs="Arial"/>
        </w:rPr>
        <w:t>BSL</w:t>
      </w:r>
      <w:proofErr w:type="spellEnd"/>
      <w:r w:rsidR="001F3917">
        <w:rPr>
          <w:rFonts w:ascii="Georgia" w:hAnsi="Georgia" w:cs="Arial"/>
        </w:rPr>
        <w:t>)</w:t>
      </w:r>
      <w:r w:rsidR="00B429B2">
        <w:rPr>
          <w:rFonts w:ascii="Georgia" w:hAnsi="Georgia" w:cs="Arial"/>
        </w:rPr>
        <w:t xml:space="preserve"> </w:t>
      </w:r>
      <w:r w:rsidR="00C05207">
        <w:rPr>
          <w:rFonts w:ascii="Georgia" w:hAnsi="Georgia" w:cs="Arial"/>
        </w:rPr>
        <w:t xml:space="preserve">listed in </w:t>
      </w:r>
      <w:r w:rsidR="007F62B2" w:rsidRPr="00DB47CC">
        <w:rPr>
          <w:rFonts w:ascii="Georgia" w:hAnsi="Georgia" w:cs="Arial"/>
          <w:b/>
          <w:bCs/>
        </w:rPr>
        <w:t>Appendix B of this Exhibit</w:t>
      </w:r>
      <w:r w:rsidR="00DB47CC" w:rsidRPr="00DB47CC">
        <w:rPr>
          <w:rFonts w:ascii="Georgia" w:hAnsi="Georgia" w:cs="Arial"/>
          <w:b/>
          <w:bCs/>
        </w:rPr>
        <w:t xml:space="preserve"> </w:t>
      </w:r>
      <w:r w:rsidR="007F62B2" w:rsidRPr="00DB47CC">
        <w:rPr>
          <w:rFonts w:ascii="Georgia" w:hAnsi="Georgia" w:cs="Arial"/>
          <w:b/>
          <w:bCs/>
          <w:highlight w:val="yellow"/>
        </w:rPr>
        <w:t>1</w:t>
      </w:r>
      <w:r w:rsidR="00C05207" w:rsidRPr="00C05207">
        <w:rPr>
          <w:rFonts w:ascii="Georgia" w:hAnsi="Georgia" w:cs="Arial"/>
        </w:rPr>
        <w:t>, attached hereto</w:t>
      </w:r>
      <w:r w:rsidR="00B1352A">
        <w:rPr>
          <w:rFonts w:ascii="Georgia" w:hAnsi="Georgia" w:cs="Arial"/>
        </w:rPr>
        <w:t xml:space="preserve"> and incorporated herein</w:t>
      </w:r>
      <w:r w:rsidR="007F62B2">
        <w:rPr>
          <w:rFonts w:ascii="Georgia" w:hAnsi="Georgia" w:cs="Arial"/>
        </w:rPr>
        <w:t xml:space="preserve">. </w:t>
      </w:r>
      <w:r w:rsidR="00955E1B">
        <w:rPr>
          <w:rFonts w:ascii="Georgia" w:hAnsi="Georgia" w:cs="Arial"/>
        </w:rPr>
        <w:t xml:space="preserve">The Subgrantee agrees that, upon completion, the network will serve the comprehensive list of </w:t>
      </w:r>
      <w:r w:rsidR="0061195C">
        <w:rPr>
          <w:rFonts w:ascii="Georgia" w:hAnsi="Georgia" w:cs="Arial"/>
        </w:rPr>
        <w:t>L</w:t>
      </w:r>
      <w:r w:rsidR="00955E1B">
        <w:rPr>
          <w:rFonts w:ascii="Georgia" w:hAnsi="Georgia" w:cs="Arial"/>
        </w:rPr>
        <w:t xml:space="preserve">ocations (whether residential or business) located within the Project Area at the service speeds specified below. Any </w:t>
      </w:r>
      <w:r w:rsidR="00117717">
        <w:rPr>
          <w:rFonts w:ascii="Georgia" w:hAnsi="Georgia" w:cs="Arial"/>
        </w:rPr>
        <w:t xml:space="preserve">modifications must be approved in writing by both parties. A </w:t>
      </w:r>
      <w:r w:rsidR="00FD6ED5">
        <w:rPr>
          <w:rFonts w:ascii="Georgia" w:hAnsi="Georgia" w:cs="Arial"/>
        </w:rPr>
        <w:t>L</w:t>
      </w:r>
      <w:r w:rsidR="00117717">
        <w:rPr>
          <w:rFonts w:ascii="Georgia" w:hAnsi="Georgia" w:cs="Arial"/>
        </w:rPr>
        <w:t>ocation is considered “served” if the Subgrantee can initiate serv</w:t>
      </w:r>
      <w:r w:rsidR="001D49A0">
        <w:rPr>
          <w:rFonts w:ascii="Georgia" w:hAnsi="Georgia" w:cs="Arial"/>
        </w:rPr>
        <w:t>ice through a routine installation within ten (10) business days of a request with no extraordinary monetary charges or delays attributable to the extension of Subgrantee’s network.</w:t>
      </w:r>
      <w:r w:rsidR="004B1C12">
        <w:rPr>
          <w:rFonts w:ascii="Georgia" w:hAnsi="Georgia" w:cs="Arial"/>
        </w:rPr>
        <w:t xml:space="preserve"> The Subgrantee </w:t>
      </w:r>
      <w:r w:rsidR="00212107">
        <w:rPr>
          <w:rFonts w:ascii="Georgia" w:hAnsi="Georgia" w:cs="Arial"/>
        </w:rPr>
        <w:t>may charge standard installation fees to subscribers on the BEAD-funded network but may not require subscribers to make modifications to their ow</w:t>
      </w:r>
      <w:r w:rsidR="002B3BBD">
        <w:rPr>
          <w:rFonts w:ascii="Georgia" w:hAnsi="Georgia" w:cs="Arial"/>
        </w:rPr>
        <w:t xml:space="preserve">n or surrounding property or charge fees for the same in connection with installation of broadband services funded by </w:t>
      </w:r>
      <w:r w:rsidR="002651E9">
        <w:rPr>
          <w:rFonts w:ascii="Georgia" w:hAnsi="Georgia" w:cs="Arial"/>
        </w:rPr>
        <w:t>this subaward</w:t>
      </w:r>
      <w:r w:rsidR="002B3BBD">
        <w:rPr>
          <w:rFonts w:ascii="Georgia" w:hAnsi="Georgia" w:cs="Arial"/>
        </w:rPr>
        <w:t>.</w:t>
      </w:r>
    </w:p>
    <w:p w14:paraId="28F53C64" w14:textId="577CFA16" w:rsidR="00531A54" w:rsidRPr="00984D8E" w:rsidRDefault="00004637" w:rsidP="000C7008">
      <w:pPr>
        <w:pStyle w:val="ListParagraph"/>
        <w:numPr>
          <w:ilvl w:val="3"/>
          <w:numId w:val="40"/>
        </w:numPr>
        <w:ind w:left="1080"/>
        <w:rPr>
          <w:rFonts w:ascii="Georgia" w:hAnsi="Georgia" w:cs="Arial"/>
        </w:rPr>
      </w:pPr>
      <w:r w:rsidRPr="00984D8E">
        <w:rPr>
          <w:rFonts w:ascii="Georgia" w:hAnsi="Georgia" w:cs="Arial"/>
        </w:rPr>
        <w:t>Network Capabilities.</w:t>
      </w:r>
    </w:p>
    <w:p w14:paraId="3E7F6E56" w14:textId="77777777" w:rsidR="003D25A7" w:rsidRDefault="00BC2CE5" w:rsidP="000C7008">
      <w:pPr>
        <w:pStyle w:val="ListParagraph"/>
        <w:numPr>
          <w:ilvl w:val="4"/>
          <w:numId w:val="40"/>
        </w:numPr>
        <w:spacing w:after="20"/>
        <w:ind w:left="1440"/>
        <w:rPr>
          <w:rFonts w:ascii="Georgia" w:hAnsi="Georgia" w:cs="Arial"/>
        </w:rPr>
      </w:pPr>
      <w:r w:rsidRPr="00941FE7">
        <w:rPr>
          <w:rFonts w:ascii="Georgia" w:hAnsi="Georgia" w:cs="Arial"/>
          <w:u w:val="single"/>
        </w:rPr>
        <w:t>Speed and Latency</w:t>
      </w:r>
      <w:r w:rsidR="00745827">
        <w:rPr>
          <w:rFonts w:ascii="Georgia" w:hAnsi="Georgia" w:cs="Arial"/>
        </w:rPr>
        <w:t xml:space="preserve">. </w:t>
      </w:r>
    </w:p>
    <w:p w14:paraId="25482BD6" w14:textId="3A7D91E3" w:rsidR="00BC2CE5" w:rsidRDefault="005E0EE7" w:rsidP="0055370C">
      <w:pPr>
        <w:spacing w:after="40"/>
        <w:ind w:left="1800" w:hanging="360"/>
        <w:rPr>
          <w:rFonts w:ascii="Georgia" w:hAnsi="Georgia" w:cs="Arial"/>
        </w:rPr>
      </w:pPr>
      <w:proofErr w:type="spellStart"/>
      <w:r w:rsidRPr="005E0EE7">
        <w:rPr>
          <w:rFonts w:ascii="Georgia" w:hAnsi="Georgia" w:cs="Arial"/>
        </w:rPr>
        <w:t>i</w:t>
      </w:r>
      <w:proofErr w:type="spellEnd"/>
      <w:proofErr w:type="gramStart"/>
      <w:r w:rsidRPr="005E0EE7">
        <w:rPr>
          <w:rFonts w:ascii="Georgia" w:hAnsi="Georgia" w:cs="Arial"/>
        </w:rPr>
        <w:t>.</w:t>
      </w:r>
      <w:r>
        <w:rPr>
          <w:rFonts w:ascii="Georgia" w:hAnsi="Georgia" w:cs="Arial"/>
        </w:rPr>
        <w:t xml:space="preserve"> </w:t>
      </w:r>
      <w:r w:rsidR="0055370C">
        <w:rPr>
          <w:rFonts w:ascii="Georgia" w:hAnsi="Georgia" w:cs="Arial"/>
        </w:rPr>
        <w:tab/>
      </w:r>
      <w:r w:rsidR="00FF192B" w:rsidRPr="005E0EE7">
        <w:rPr>
          <w:rFonts w:ascii="Georgia" w:hAnsi="Georgia" w:cs="Arial"/>
        </w:rPr>
        <w:t>Broadband</w:t>
      </w:r>
      <w:proofErr w:type="gramEnd"/>
      <w:r w:rsidR="00FF192B" w:rsidRPr="005E0EE7">
        <w:rPr>
          <w:rFonts w:ascii="Georgia" w:hAnsi="Georgia" w:cs="Arial"/>
        </w:rPr>
        <w:t xml:space="preserve"> networks </w:t>
      </w:r>
      <w:r w:rsidR="00FB0061" w:rsidRPr="005E0EE7">
        <w:rPr>
          <w:rFonts w:ascii="Georgia" w:hAnsi="Georgia" w:cs="Arial"/>
        </w:rPr>
        <w:t xml:space="preserve">shall deliver broadband service to each of the </w:t>
      </w:r>
      <w:r w:rsidR="00FD6ED5">
        <w:rPr>
          <w:rFonts w:ascii="Georgia" w:hAnsi="Georgia" w:cs="Arial"/>
        </w:rPr>
        <w:t>L</w:t>
      </w:r>
      <w:r w:rsidR="00FB0061" w:rsidRPr="005E0EE7">
        <w:rPr>
          <w:rFonts w:ascii="Georgia" w:hAnsi="Georgia" w:cs="Arial"/>
        </w:rPr>
        <w:t>ocations served with speeds</w:t>
      </w:r>
      <w:r w:rsidR="00415C74" w:rsidRPr="005E0EE7">
        <w:rPr>
          <w:rFonts w:ascii="Georgia" w:hAnsi="Georgia" w:cs="Arial"/>
        </w:rPr>
        <w:t xml:space="preserve"> of</w:t>
      </w:r>
      <w:r w:rsidR="00FB0061" w:rsidRPr="005E0EE7">
        <w:rPr>
          <w:rFonts w:ascii="Georgia" w:hAnsi="Georgia" w:cs="Arial"/>
        </w:rPr>
        <w:t xml:space="preserve"> not less than</w:t>
      </w:r>
      <w:r w:rsidR="00F61C66" w:rsidRPr="005E0EE7">
        <w:rPr>
          <w:rFonts w:ascii="Georgia" w:hAnsi="Georgia" w:cs="Arial"/>
        </w:rPr>
        <w:t xml:space="preserve"> one hundred (100) Mbps for downloads and twenty (20) Mbps</w:t>
      </w:r>
      <w:r w:rsidR="003824DE" w:rsidRPr="005E0EE7">
        <w:rPr>
          <w:rFonts w:ascii="Georgia" w:hAnsi="Georgia" w:cs="Arial"/>
        </w:rPr>
        <w:t xml:space="preserve"> for uploads. In addition, ninety-five percent (95%)</w:t>
      </w:r>
      <w:r w:rsidR="00513957" w:rsidRPr="005E0EE7">
        <w:rPr>
          <w:rFonts w:ascii="Georgia" w:hAnsi="Georgia" w:cs="Arial"/>
        </w:rPr>
        <w:t xml:space="preserve"> of latency measurements during testing windows must fall at or below one hundred</w:t>
      </w:r>
      <w:r w:rsidR="0032295B" w:rsidRPr="005E0EE7">
        <w:rPr>
          <w:rFonts w:ascii="Georgia" w:hAnsi="Georgia" w:cs="Arial"/>
        </w:rPr>
        <w:t xml:space="preserve"> (100) milliseconds round trip time. </w:t>
      </w:r>
    </w:p>
    <w:p w14:paraId="3867E18D" w14:textId="3BD5B2E6" w:rsidR="005E0EE7" w:rsidRDefault="005E0EE7" w:rsidP="0055370C">
      <w:pPr>
        <w:spacing w:after="40"/>
        <w:ind w:left="1800" w:hanging="360"/>
        <w:rPr>
          <w:rFonts w:ascii="Georgia" w:hAnsi="Georgia" w:cs="Arial"/>
        </w:rPr>
      </w:pPr>
      <w:r>
        <w:rPr>
          <w:rFonts w:ascii="Georgia" w:hAnsi="Georgia" w:cs="Arial"/>
        </w:rPr>
        <w:t>ii</w:t>
      </w:r>
      <w:proofErr w:type="gramStart"/>
      <w:r>
        <w:rPr>
          <w:rFonts w:ascii="Georgia" w:hAnsi="Georgia" w:cs="Arial"/>
        </w:rPr>
        <w:t xml:space="preserve">. </w:t>
      </w:r>
      <w:r w:rsidR="0055370C">
        <w:rPr>
          <w:rFonts w:ascii="Georgia" w:hAnsi="Georgia" w:cs="Arial"/>
        </w:rPr>
        <w:tab/>
      </w:r>
      <w:r w:rsidR="00F210A5">
        <w:rPr>
          <w:rFonts w:ascii="Georgia" w:hAnsi="Georgia" w:cs="Arial"/>
        </w:rPr>
        <w:t>Connections</w:t>
      </w:r>
      <w:proofErr w:type="gramEnd"/>
      <w:r w:rsidR="00F210A5">
        <w:rPr>
          <w:rFonts w:ascii="Georgia" w:hAnsi="Georgia" w:cs="Arial"/>
        </w:rPr>
        <w:t xml:space="preserve"> </w:t>
      </w:r>
      <w:proofErr w:type="gramStart"/>
      <w:r w:rsidR="00F210A5">
        <w:rPr>
          <w:rFonts w:ascii="Georgia" w:hAnsi="Georgia" w:cs="Arial"/>
        </w:rPr>
        <w:t>to</w:t>
      </w:r>
      <w:proofErr w:type="gramEnd"/>
      <w:r w:rsidR="00F210A5">
        <w:rPr>
          <w:rFonts w:ascii="Georgia" w:hAnsi="Georgia" w:cs="Arial"/>
        </w:rPr>
        <w:t xml:space="preserve"> </w:t>
      </w:r>
      <w:r w:rsidR="000331D7">
        <w:rPr>
          <w:rFonts w:ascii="Georgia" w:hAnsi="Georgia" w:cs="Arial"/>
        </w:rPr>
        <w:t>E</w:t>
      </w:r>
      <w:r w:rsidR="00F210A5">
        <w:rPr>
          <w:rFonts w:ascii="Georgia" w:hAnsi="Georgia" w:cs="Arial"/>
        </w:rPr>
        <w:t xml:space="preserve">ligible </w:t>
      </w:r>
      <w:r w:rsidR="000331D7">
        <w:rPr>
          <w:rFonts w:ascii="Georgia" w:hAnsi="Georgia" w:cs="Arial"/>
        </w:rPr>
        <w:t>C</w:t>
      </w:r>
      <w:r w:rsidR="00F210A5">
        <w:rPr>
          <w:rFonts w:ascii="Georgia" w:hAnsi="Georgia" w:cs="Arial"/>
        </w:rPr>
        <w:t xml:space="preserve">ommunity </w:t>
      </w:r>
      <w:r w:rsidR="000331D7">
        <w:rPr>
          <w:rFonts w:ascii="Georgia" w:hAnsi="Georgia" w:cs="Arial"/>
        </w:rPr>
        <w:t>Anchor Institutions</w:t>
      </w:r>
      <w:r w:rsidR="000D13AD">
        <w:rPr>
          <w:rFonts w:ascii="Georgia" w:hAnsi="Georgia" w:cs="Arial"/>
        </w:rPr>
        <w:t xml:space="preserve">, as defined in the BEAD </w:t>
      </w:r>
      <w:proofErr w:type="spellStart"/>
      <w:r w:rsidR="000D13AD">
        <w:rPr>
          <w:rFonts w:ascii="Georgia" w:hAnsi="Georgia" w:cs="Arial"/>
        </w:rPr>
        <w:t>NOFO</w:t>
      </w:r>
      <w:proofErr w:type="spellEnd"/>
      <w:r w:rsidR="000D13AD">
        <w:rPr>
          <w:rFonts w:ascii="Georgia" w:hAnsi="Georgia" w:cs="Arial"/>
        </w:rPr>
        <w:t xml:space="preserve">, shall be capable of delivering </w:t>
      </w:r>
      <w:proofErr w:type="gramStart"/>
      <w:r w:rsidR="000D13AD">
        <w:rPr>
          <w:rFonts w:ascii="Georgia" w:hAnsi="Georgia" w:cs="Arial"/>
        </w:rPr>
        <w:t>service</w:t>
      </w:r>
      <w:proofErr w:type="gramEnd"/>
      <w:r w:rsidR="000D13AD">
        <w:rPr>
          <w:rFonts w:ascii="Georgia" w:hAnsi="Georgia" w:cs="Arial"/>
        </w:rPr>
        <w:t xml:space="preserve"> at speeds </w:t>
      </w:r>
      <w:r w:rsidR="008F79DE">
        <w:rPr>
          <w:rFonts w:ascii="Georgia" w:hAnsi="Georgia" w:cs="Arial"/>
        </w:rPr>
        <w:t>not less than one (1) Gigabit per second for uploads.  The Subgrantee shall ensure t</w:t>
      </w:r>
      <w:r w:rsidR="00491241">
        <w:rPr>
          <w:rFonts w:ascii="Georgia" w:hAnsi="Georgia" w:cs="Arial"/>
        </w:rPr>
        <w:t>hat such connections can be used to provide business service data</w:t>
      </w:r>
      <w:r w:rsidR="00191B66">
        <w:rPr>
          <w:rFonts w:ascii="Georgia" w:hAnsi="Georgia" w:cs="Arial"/>
        </w:rPr>
        <w:t>.</w:t>
      </w:r>
      <w:r w:rsidR="00535FAE">
        <w:rPr>
          <w:rStyle w:val="FootnoteReference"/>
          <w:rFonts w:ascii="Georgia" w:hAnsi="Georgia" w:cs="Arial"/>
        </w:rPr>
        <w:footnoteReference w:id="35"/>
      </w:r>
    </w:p>
    <w:p w14:paraId="1E5540E4" w14:textId="7B29A154" w:rsidR="00876DCC" w:rsidRPr="00876DCC" w:rsidRDefault="00876DCC" w:rsidP="0055370C">
      <w:pPr>
        <w:spacing w:after="40"/>
        <w:ind w:left="1800" w:hanging="360"/>
        <w:rPr>
          <w:rFonts w:ascii="Georgia" w:hAnsi="Georgia" w:cs="Arial"/>
        </w:rPr>
      </w:pPr>
      <w:r w:rsidRPr="00876DCC">
        <w:rPr>
          <w:rFonts w:ascii="Georgia" w:hAnsi="Georgia" w:cs="Arial"/>
        </w:rPr>
        <w:t>iii.</w:t>
      </w:r>
      <w:r>
        <w:rPr>
          <w:rFonts w:ascii="Georgia" w:hAnsi="Georgia" w:cs="Arial"/>
        </w:rPr>
        <w:t xml:space="preserve"> </w:t>
      </w:r>
      <w:r w:rsidR="0055370C">
        <w:rPr>
          <w:rFonts w:ascii="Georgia" w:hAnsi="Georgia" w:cs="Arial"/>
        </w:rPr>
        <w:tab/>
      </w:r>
      <w:r w:rsidR="00475415">
        <w:rPr>
          <w:rFonts w:ascii="Georgia" w:hAnsi="Georgia" w:cs="Arial"/>
        </w:rPr>
        <w:t xml:space="preserve">Subgrantees must </w:t>
      </w:r>
      <w:r w:rsidR="00E4587D">
        <w:rPr>
          <w:rFonts w:ascii="Georgia" w:hAnsi="Georgia" w:cs="Arial"/>
        </w:rPr>
        <w:t xml:space="preserve">demonstrate continued compliance with these standards by performing speed and latency tests from the </w:t>
      </w:r>
      <w:r w:rsidR="009E4557">
        <w:rPr>
          <w:rFonts w:ascii="Georgia" w:hAnsi="Georgia" w:cs="Arial"/>
        </w:rPr>
        <w:t>subscriber</w:t>
      </w:r>
      <w:r w:rsidR="00E4587D">
        <w:rPr>
          <w:rFonts w:ascii="Georgia" w:hAnsi="Georgia" w:cs="Arial"/>
        </w:rPr>
        <w:t xml:space="preserve"> premises of an </w:t>
      </w:r>
      <w:r w:rsidR="00E4587D">
        <w:rPr>
          <w:rFonts w:ascii="Georgia" w:hAnsi="Georgia" w:cs="Arial"/>
        </w:rPr>
        <w:lastRenderedPageBreak/>
        <w:t xml:space="preserve">active subscriber to a remote test server at an end-point consistent with the requirements for a Commission-designated </w:t>
      </w:r>
      <w:proofErr w:type="spellStart"/>
      <w:r w:rsidR="00E4587D">
        <w:rPr>
          <w:rFonts w:ascii="Georgia" w:hAnsi="Georgia" w:cs="Arial"/>
        </w:rPr>
        <w:t>IXP</w:t>
      </w:r>
      <w:proofErr w:type="spellEnd"/>
      <w:r w:rsidR="00E4587D">
        <w:rPr>
          <w:rFonts w:ascii="Georgia" w:hAnsi="Georgia" w:cs="Arial"/>
        </w:rPr>
        <w:t>.</w:t>
      </w:r>
      <w:r w:rsidR="00C34C42">
        <w:rPr>
          <w:rStyle w:val="FootnoteReference"/>
          <w:rFonts w:ascii="Georgia" w:hAnsi="Georgia" w:cs="Arial"/>
        </w:rPr>
        <w:footnoteReference w:id="36"/>
      </w:r>
    </w:p>
    <w:p w14:paraId="67BD4024" w14:textId="318FCD3F" w:rsidR="002D7289" w:rsidRDefault="002D7289" w:rsidP="000C7008">
      <w:pPr>
        <w:pStyle w:val="ListParagraph"/>
        <w:numPr>
          <w:ilvl w:val="4"/>
          <w:numId w:val="40"/>
        </w:numPr>
        <w:ind w:left="1440"/>
        <w:rPr>
          <w:rFonts w:ascii="Georgia" w:hAnsi="Georgia" w:cs="Arial"/>
        </w:rPr>
      </w:pPr>
      <w:r w:rsidRPr="00984D8E">
        <w:rPr>
          <w:rFonts w:ascii="Georgia" w:hAnsi="Georgia" w:cs="Arial"/>
          <w:u w:val="single"/>
        </w:rPr>
        <w:t>Reliability and Resilience</w:t>
      </w:r>
      <w:r w:rsidR="00CE4951" w:rsidRPr="00984D8E">
        <w:rPr>
          <w:rFonts w:ascii="Georgia" w:hAnsi="Georgia" w:cs="Arial"/>
        </w:rPr>
        <w:t>.</w:t>
      </w:r>
      <w:r w:rsidR="00CE4951">
        <w:rPr>
          <w:rFonts w:ascii="Georgia" w:hAnsi="Georgia" w:cs="Arial"/>
        </w:rPr>
        <w:t xml:space="preserve"> The Subgrantee shall </w:t>
      </w:r>
      <w:r w:rsidR="00E06F78">
        <w:rPr>
          <w:rFonts w:ascii="Georgia" w:hAnsi="Georgia" w:cs="Arial"/>
        </w:rPr>
        <w:t xml:space="preserve">establish risk management plans that account for technology infrastructure reliability and resilience, including </w:t>
      </w:r>
      <w:r w:rsidR="005A6825">
        <w:rPr>
          <w:rFonts w:ascii="Georgia" w:hAnsi="Georgia" w:cs="Arial"/>
        </w:rPr>
        <w:t xml:space="preserve">safeguards against </w:t>
      </w:r>
      <w:r w:rsidR="00E06F78">
        <w:rPr>
          <w:rFonts w:ascii="Georgia" w:hAnsi="Georgia" w:cs="Arial"/>
        </w:rPr>
        <w:t>natural disasters</w:t>
      </w:r>
      <w:r w:rsidR="000D4412">
        <w:rPr>
          <w:rFonts w:ascii="Georgia" w:hAnsi="Georgia" w:cs="Arial"/>
        </w:rPr>
        <w:t xml:space="preserve"> (e.g., wildfires, flooding, tornadoes, hurricanes, etc.)</w:t>
      </w:r>
      <w:r w:rsidR="00500B11">
        <w:rPr>
          <w:rFonts w:ascii="Georgia" w:hAnsi="Georgia" w:cs="Arial"/>
        </w:rPr>
        <w:t xml:space="preserve">, </w:t>
      </w:r>
      <w:r w:rsidR="00266B7A">
        <w:rPr>
          <w:rFonts w:ascii="Georgia" w:hAnsi="Georgia" w:cs="Arial"/>
        </w:rPr>
        <w:t xml:space="preserve">as applicable, as well as cybersecurity </w:t>
      </w:r>
      <w:r w:rsidR="00C73594">
        <w:rPr>
          <w:rFonts w:ascii="Georgia" w:hAnsi="Georgia" w:cs="Arial"/>
        </w:rPr>
        <w:t xml:space="preserve">and </w:t>
      </w:r>
      <w:proofErr w:type="spellStart"/>
      <w:r w:rsidR="00C73594">
        <w:rPr>
          <w:rFonts w:ascii="Georgia" w:hAnsi="Georgia" w:cs="Arial"/>
        </w:rPr>
        <w:t>S</w:t>
      </w:r>
      <w:r w:rsidR="00E12F30">
        <w:rPr>
          <w:rFonts w:ascii="Georgia" w:hAnsi="Georgia" w:cs="Arial"/>
        </w:rPr>
        <w:t>CRM</w:t>
      </w:r>
      <w:proofErr w:type="spellEnd"/>
      <w:r w:rsidR="00E12F30">
        <w:rPr>
          <w:rFonts w:ascii="Georgia" w:hAnsi="Georgia" w:cs="Arial"/>
        </w:rPr>
        <w:t xml:space="preserve"> </w:t>
      </w:r>
      <w:r w:rsidR="00266B7A">
        <w:rPr>
          <w:rFonts w:ascii="Georgia" w:hAnsi="Georgia" w:cs="Arial"/>
        </w:rPr>
        <w:t>best practices</w:t>
      </w:r>
      <w:r w:rsidR="00685F2C">
        <w:rPr>
          <w:rStyle w:val="FootnoteReference"/>
          <w:rFonts w:ascii="Georgia" w:hAnsi="Georgia" w:cs="Arial"/>
        </w:rPr>
        <w:footnoteReference w:id="37"/>
      </w:r>
      <w:r w:rsidR="00E12F30">
        <w:rPr>
          <w:rFonts w:ascii="Georgia" w:hAnsi="Georgia" w:cs="Arial"/>
        </w:rPr>
        <w:t xml:space="preserve"> that </w:t>
      </w:r>
      <w:r w:rsidR="003816A0">
        <w:rPr>
          <w:rFonts w:ascii="Georgia" w:hAnsi="Georgia" w:cs="Arial"/>
        </w:rPr>
        <w:t>incorporate strategies for mitigating risks associated with natural disasters</w:t>
      </w:r>
      <w:r w:rsidR="00266B7A">
        <w:rPr>
          <w:rFonts w:ascii="Georgia" w:hAnsi="Georgia" w:cs="Arial"/>
        </w:rPr>
        <w:t>.</w:t>
      </w:r>
      <w:r w:rsidR="00C03328">
        <w:rPr>
          <w:rFonts w:ascii="Georgia" w:hAnsi="Georgia" w:cs="Arial"/>
        </w:rPr>
        <w:t xml:space="preserve"> The plans should reflect best practices and demonstrate preparedness for physical and digital disruptions.</w:t>
      </w:r>
    </w:p>
    <w:p w14:paraId="0E669BE7" w14:textId="1D7B4190" w:rsidR="002D7289" w:rsidRPr="0062482C" w:rsidRDefault="002D7289" w:rsidP="000C7008">
      <w:pPr>
        <w:pStyle w:val="ListParagraph"/>
        <w:numPr>
          <w:ilvl w:val="4"/>
          <w:numId w:val="40"/>
        </w:numPr>
        <w:ind w:left="1440"/>
        <w:rPr>
          <w:rFonts w:ascii="Georgia" w:hAnsi="Georgia" w:cs="Arial"/>
        </w:rPr>
      </w:pPr>
      <w:r w:rsidRPr="00984D8E">
        <w:rPr>
          <w:rFonts w:ascii="Georgia" w:hAnsi="Georgia" w:cs="Arial"/>
          <w:u w:val="single"/>
        </w:rPr>
        <w:t>Network Outages</w:t>
      </w:r>
      <w:r w:rsidR="000D4412" w:rsidRPr="00984D8E">
        <w:rPr>
          <w:rFonts w:ascii="Georgia" w:hAnsi="Georgia" w:cs="Arial"/>
        </w:rPr>
        <w:t>.</w:t>
      </w:r>
      <w:r w:rsidR="000D4412">
        <w:rPr>
          <w:rFonts w:ascii="Georgia" w:hAnsi="Georgia" w:cs="Arial"/>
        </w:rPr>
        <w:t xml:space="preserve"> </w:t>
      </w:r>
      <w:r w:rsidR="00321DAC">
        <w:rPr>
          <w:rFonts w:ascii="Georgia" w:hAnsi="Georgia" w:cs="Arial"/>
        </w:rPr>
        <w:t>The</w:t>
      </w:r>
      <w:r w:rsidR="003D4EE4">
        <w:rPr>
          <w:rFonts w:ascii="Georgia" w:hAnsi="Georgia" w:cs="Arial"/>
        </w:rPr>
        <w:t xml:space="preserve"> network</w:t>
      </w:r>
      <w:r w:rsidR="0086784D">
        <w:rPr>
          <w:rFonts w:ascii="Georgia" w:hAnsi="Georgia" w:cs="Arial"/>
        </w:rPr>
        <w:t xml:space="preserve">’s outages should not exceed, on average, forty-eight (48) hours over any </w:t>
      </w:r>
      <w:r w:rsidR="00756CAF">
        <w:rPr>
          <w:rFonts w:ascii="Georgia" w:hAnsi="Georgia" w:cs="Arial"/>
        </w:rPr>
        <w:t xml:space="preserve">three hundred sixty-five </w:t>
      </w:r>
      <w:r w:rsidR="008338DD">
        <w:rPr>
          <w:rFonts w:ascii="Georgia" w:hAnsi="Georgia" w:cs="Arial"/>
        </w:rPr>
        <w:t xml:space="preserve">(365) </w:t>
      </w:r>
      <w:r w:rsidR="00756CAF">
        <w:rPr>
          <w:rFonts w:ascii="Georgia" w:hAnsi="Georgia" w:cs="Arial"/>
        </w:rPr>
        <w:t>day</w:t>
      </w:r>
      <w:r w:rsidR="00512E30">
        <w:rPr>
          <w:rFonts w:ascii="Georgia" w:hAnsi="Georgia" w:cs="Arial"/>
        </w:rPr>
        <w:t xml:space="preserve"> period except in the case of natural disasters or other force majeure occurrence. </w:t>
      </w:r>
      <w:r w:rsidR="0086484D">
        <w:rPr>
          <w:rFonts w:ascii="Georgia" w:hAnsi="Georgia" w:cs="Arial"/>
        </w:rPr>
        <w:t>The Subgrantee shall ensure a prospective network is designed to meet this requirement</w:t>
      </w:r>
      <w:r w:rsidR="003D205E">
        <w:rPr>
          <w:rFonts w:ascii="Georgia" w:hAnsi="Georgia" w:cs="Arial"/>
        </w:rPr>
        <w:t xml:space="preserve">. </w:t>
      </w:r>
      <w:r w:rsidR="00CD13E0">
        <w:rPr>
          <w:rFonts w:ascii="Georgia" w:hAnsi="Georgia" w:cs="Arial"/>
        </w:rPr>
        <w:t xml:space="preserve"> Developing a comprehensive outage management plan that includes preventive maintenance schedules, metrics for measuring </w:t>
      </w:r>
      <w:r w:rsidR="00C937D4">
        <w:rPr>
          <w:rFonts w:ascii="Georgia" w:hAnsi="Georgia" w:cs="Arial"/>
        </w:rPr>
        <w:t xml:space="preserve">outages, quick response teams for outage resolution, and clear communication channels for informing </w:t>
      </w:r>
      <w:r w:rsidR="009E4557">
        <w:rPr>
          <w:rFonts w:ascii="Georgia" w:hAnsi="Georgia" w:cs="Arial"/>
        </w:rPr>
        <w:t>subscriber</w:t>
      </w:r>
      <w:r w:rsidR="00C937D4">
        <w:rPr>
          <w:rFonts w:ascii="Georgia" w:hAnsi="Georgia" w:cs="Arial"/>
        </w:rPr>
        <w:t xml:space="preserve">s about outages and expected restoration times </w:t>
      </w:r>
      <w:r w:rsidR="00EF302F">
        <w:rPr>
          <w:rFonts w:ascii="Georgia" w:hAnsi="Georgia" w:cs="Arial"/>
        </w:rPr>
        <w:t>will meet this requirement.</w:t>
      </w:r>
      <w:r w:rsidR="0086484D">
        <w:rPr>
          <w:rFonts w:ascii="Georgia" w:hAnsi="Georgia" w:cs="Arial"/>
        </w:rPr>
        <w:t xml:space="preserve"> </w:t>
      </w:r>
      <w:r w:rsidR="00CD0261">
        <w:rPr>
          <w:rFonts w:ascii="Georgia" w:hAnsi="Georgia" w:cs="Arial"/>
        </w:rPr>
        <w:t>As applicable, the Subgrantee s</w:t>
      </w:r>
      <w:r w:rsidR="00214A9D">
        <w:rPr>
          <w:rFonts w:ascii="Georgia" w:hAnsi="Georgia" w:cs="Arial"/>
        </w:rPr>
        <w:t>hall develop network des</w:t>
      </w:r>
      <w:r w:rsidR="0062482C">
        <w:rPr>
          <w:rFonts w:ascii="Georgia" w:hAnsi="Georgia" w:cs="Arial"/>
        </w:rPr>
        <w:t>igns that meet IBO metrics for measuring outages once the network is operational.</w:t>
      </w:r>
    </w:p>
    <w:p w14:paraId="39798E36" w14:textId="498C6AE3" w:rsidR="00531A54" w:rsidRDefault="00CB26AB" w:rsidP="000C7008">
      <w:pPr>
        <w:pStyle w:val="ListParagraph"/>
        <w:numPr>
          <w:ilvl w:val="3"/>
          <w:numId w:val="40"/>
        </w:numPr>
        <w:ind w:left="1080"/>
        <w:rPr>
          <w:rFonts w:ascii="Georgia" w:hAnsi="Georgia" w:cs="Arial"/>
        </w:rPr>
      </w:pPr>
      <w:r>
        <w:rPr>
          <w:rFonts w:ascii="Georgia" w:hAnsi="Georgia" w:cs="Arial"/>
        </w:rPr>
        <w:t>Deployment Requirements.</w:t>
      </w:r>
    </w:p>
    <w:p w14:paraId="00B180FC" w14:textId="2DA7CBE2" w:rsidR="00A674DE" w:rsidRPr="0036351F" w:rsidRDefault="00A674DE" w:rsidP="000C7008">
      <w:pPr>
        <w:pStyle w:val="ListParagraph"/>
        <w:numPr>
          <w:ilvl w:val="4"/>
          <w:numId w:val="40"/>
        </w:numPr>
        <w:ind w:left="1440"/>
        <w:rPr>
          <w:rFonts w:ascii="Georgia" w:hAnsi="Georgia" w:cs="Arial"/>
        </w:rPr>
      </w:pPr>
      <w:r w:rsidRPr="004419DB">
        <w:rPr>
          <w:rFonts w:ascii="Georgia" w:hAnsi="Georgia" w:cs="Arial"/>
          <w:u w:val="single"/>
        </w:rPr>
        <w:t>Deployment Deadline</w:t>
      </w:r>
      <w:r w:rsidR="00F2014F">
        <w:rPr>
          <w:rFonts w:ascii="Georgia" w:hAnsi="Georgia" w:cs="Arial"/>
        </w:rPr>
        <w:t>.</w:t>
      </w:r>
      <w:r w:rsidR="0058581E">
        <w:rPr>
          <w:rFonts w:ascii="Georgia" w:hAnsi="Georgia" w:cs="Arial"/>
        </w:rPr>
        <w:t xml:space="preserve"> The Subgrantee must deploy </w:t>
      </w:r>
      <w:r w:rsidR="006D1A44">
        <w:rPr>
          <w:rFonts w:ascii="Georgia" w:hAnsi="Georgia" w:cs="Arial"/>
        </w:rPr>
        <w:t xml:space="preserve">broadband networks and start service to each </w:t>
      </w:r>
      <w:r w:rsidR="00150E17">
        <w:rPr>
          <w:rFonts w:ascii="Georgia" w:hAnsi="Georgia" w:cs="Arial"/>
        </w:rPr>
        <w:t xml:space="preserve">prospective </w:t>
      </w:r>
      <w:r w:rsidR="005427CB">
        <w:rPr>
          <w:rFonts w:ascii="Georgia" w:hAnsi="Georgia" w:cs="Arial"/>
        </w:rPr>
        <w:t>subscriber</w:t>
      </w:r>
      <w:r w:rsidR="006D1A44">
        <w:rPr>
          <w:rFonts w:ascii="Georgia" w:hAnsi="Georgia" w:cs="Arial"/>
        </w:rPr>
        <w:t xml:space="preserve"> that desires it no later than four (4) years after </w:t>
      </w:r>
      <w:r w:rsidR="004419DB">
        <w:rPr>
          <w:rFonts w:ascii="Georgia" w:hAnsi="Georgia" w:cs="Arial"/>
        </w:rPr>
        <w:t xml:space="preserve">the effective date </w:t>
      </w:r>
      <w:r w:rsidR="004419DB" w:rsidRPr="0036351F">
        <w:rPr>
          <w:rFonts w:ascii="Georgia" w:hAnsi="Georgia" w:cs="Arial"/>
        </w:rPr>
        <w:t>of this Agreement.</w:t>
      </w:r>
    </w:p>
    <w:p w14:paraId="707D29A6" w14:textId="37B56899" w:rsidR="00A674DE" w:rsidRPr="0036351F" w:rsidRDefault="00F2014F" w:rsidP="000C7008">
      <w:pPr>
        <w:pStyle w:val="ListParagraph"/>
        <w:numPr>
          <w:ilvl w:val="4"/>
          <w:numId w:val="40"/>
        </w:numPr>
        <w:ind w:left="1440"/>
        <w:rPr>
          <w:rFonts w:ascii="Georgia" w:hAnsi="Georgia" w:cs="Arial"/>
        </w:rPr>
      </w:pPr>
      <w:proofErr w:type="gramStart"/>
      <w:r w:rsidRPr="0036351F">
        <w:rPr>
          <w:rFonts w:ascii="Georgia" w:hAnsi="Georgia" w:cs="Arial"/>
          <w:u w:val="single"/>
        </w:rPr>
        <w:t>Conduit</w:t>
      </w:r>
      <w:proofErr w:type="gramEnd"/>
      <w:r w:rsidRPr="0036351F">
        <w:rPr>
          <w:rFonts w:ascii="Georgia" w:hAnsi="Georgia" w:cs="Arial"/>
          <w:u w:val="single"/>
        </w:rPr>
        <w:t xml:space="preserve"> Access Points</w:t>
      </w:r>
      <w:r w:rsidRPr="0036351F">
        <w:rPr>
          <w:rFonts w:ascii="Georgia" w:hAnsi="Georgia" w:cs="Arial"/>
        </w:rPr>
        <w:t>.</w:t>
      </w:r>
      <w:r w:rsidR="004F1F3D" w:rsidRPr="0036351F">
        <w:rPr>
          <w:rFonts w:ascii="Georgia" w:hAnsi="Georgia" w:cs="Arial"/>
        </w:rPr>
        <w:t xml:space="preserve"> </w:t>
      </w:r>
      <w:r w:rsidR="005E32C7" w:rsidRPr="0036351F">
        <w:rPr>
          <w:rFonts w:ascii="Georgia" w:hAnsi="Georgia" w:cs="Arial"/>
        </w:rPr>
        <w:t xml:space="preserve">Any Project that involves laying fiber-optic </w:t>
      </w:r>
      <w:r w:rsidR="003469C7" w:rsidRPr="0036351F">
        <w:rPr>
          <w:rFonts w:ascii="Georgia" w:hAnsi="Georgia" w:cs="Arial"/>
        </w:rPr>
        <w:t>cables or conduit underground or along a roadway must include interspersed conduit access points at regular and short intervals.</w:t>
      </w:r>
    </w:p>
    <w:p w14:paraId="0FE4DFCB" w14:textId="303E999B" w:rsidR="00A674DE" w:rsidRPr="00BF6392" w:rsidRDefault="00F2014F" w:rsidP="000C7008">
      <w:pPr>
        <w:pStyle w:val="ListParagraph"/>
        <w:numPr>
          <w:ilvl w:val="4"/>
          <w:numId w:val="40"/>
        </w:numPr>
        <w:ind w:left="1440"/>
        <w:rPr>
          <w:rFonts w:ascii="Georgia" w:hAnsi="Georgia" w:cs="Arial"/>
        </w:rPr>
      </w:pPr>
      <w:r w:rsidRPr="0036351F">
        <w:rPr>
          <w:rFonts w:ascii="Georgia" w:hAnsi="Georgia" w:cs="Arial"/>
          <w:u w:val="single"/>
        </w:rPr>
        <w:t>Covered Purchases</w:t>
      </w:r>
      <w:r w:rsidRPr="0036351F">
        <w:rPr>
          <w:rFonts w:ascii="Georgia" w:hAnsi="Georgia" w:cs="Arial"/>
        </w:rPr>
        <w:t>.</w:t>
      </w:r>
      <w:r w:rsidR="00A05659">
        <w:rPr>
          <w:rFonts w:ascii="Georgia" w:hAnsi="Georgia" w:cs="Arial"/>
        </w:rPr>
        <w:t xml:space="preserve"> When deploying broadband networks</w:t>
      </w:r>
      <w:r w:rsidR="000D301A">
        <w:rPr>
          <w:rFonts w:ascii="Georgia" w:hAnsi="Georgia" w:cs="Arial"/>
        </w:rPr>
        <w:t>, the Subgrantee may not purchase covered communications equipment</w:t>
      </w:r>
      <w:r w:rsidR="00BF6392">
        <w:rPr>
          <w:rStyle w:val="FootnoteReference"/>
          <w:rFonts w:ascii="Georgia" w:hAnsi="Georgia" w:cs="Arial"/>
        </w:rPr>
        <w:footnoteReference w:id="38"/>
      </w:r>
      <w:r w:rsidR="000D301A">
        <w:rPr>
          <w:rFonts w:ascii="Georgia" w:hAnsi="Georgia" w:cs="Arial"/>
        </w:rPr>
        <w:t xml:space="preserve"> or support the People’s Republic </w:t>
      </w:r>
      <w:r w:rsidR="002C3B8E">
        <w:rPr>
          <w:rFonts w:ascii="Georgia" w:hAnsi="Georgia" w:cs="Arial"/>
        </w:rPr>
        <w:t>of China through purchasing fiber optic cable and optical transmission equipment manufactured there.</w:t>
      </w:r>
    </w:p>
    <w:p w14:paraId="70816A21" w14:textId="3397C984" w:rsidR="00531A54" w:rsidRDefault="00CB26AB" w:rsidP="000C7008">
      <w:pPr>
        <w:pStyle w:val="ListParagraph"/>
        <w:numPr>
          <w:ilvl w:val="3"/>
          <w:numId w:val="40"/>
        </w:numPr>
        <w:ind w:left="1080"/>
        <w:rPr>
          <w:rFonts w:ascii="Georgia" w:hAnsi="Georgia" w:cs="Arial"/>
        </w:rPr>
      </w:pPr>
      <w:r>
        <w:rPr>
          <w:rFonts w:ascii="Georgia" w:hAnsi="Georgia" w:cs="Arial"/>
        </w:rPr>
        <w:t>Service Obligations.</w:t>
      </w:r>
    </w:p>
    <w:p w14:paraId="65F25569" w14:textId="4B90C8AF" w:rsidR="00F2014F" w:rsidRDefault="00F2014F" w:rsidP="000C7008">
      <w:pPr>
        <w:pStyle w:val="ListParagraph"/>
        <w:numPr>
          <w:ilvl w:val="4"/>
          <w:numId w:val="40"/>
        </w:numPr>
        <w:ind w:left="1440"/>
        <w:rPr>
          <w:rFonts w:ascii="Georgia" w:hAnsi="Georgia" w:cs="Arial"/>
        </w:rPr>
      </w:pPr>
      <w:r w:rsidRPr="001067E5">
        <w:rPr>
          <w:rFonts w:ascii="Georgia" w:hAnsi="Georgia" w:cs="Arial"/>
          <w:u w:val="single"/>
        </w:rPr>
        <w:t>Low-Cost Plans</w:t>
      </w:r>
      <w:r w:rsidRPr="001067E5">
        <w:rPr>
          <w:rFonts w:ascii="Georgia" w:hAnsi="Georgia" w:cs="Arial"/>
        </w:rPr>
        <w:t>.</w:t>
      </w:r>
      <w:r w:rsidR="00BF6392">
        <w:rPr>
          <w:rFonts w:ascii="Georgia" w:hAnsi="Georgia" w:cs="Arial"/>
        </w:rPr>
        <w:t xml:space="preserve"> </w:t>
      </w:r>
      <w:r w:rsidR="00B80F96">
        <w:rPr>
          <w:rFonts w:ascii="Georgia" w:hAnsi="Georgia" w:cs="Arial"/>
        </w:rPr>
        <w:t xml:space="preserve">The Subgrantee must offer at least one </w:t>
      </w:r>
      <w:r w:rsidR="005E001C">
        <w:rPr>
          <w:rFonts w:ascii="Georgia" w:hAnsi="Georgia" w:cs="Arial"/>
        </w:rPr>
        <w:t>L</w:t>
      </w:r>
      <w:r w:rsidR="00B80F96">
        <w:rPr>
          <w:rFonts w:ascii="Georgia" w:hAnsi="Georgia" w:cs="Arial"/>
        </w:rPr>
        <w:t>ow-</w:t>
      </w:r>
      <w:r w:rsidR="005E001C">
        <w:rPr>
          <w:rFonts w:ascii="Georgia" w:hAnsi="Georgia" w:cs="Arial"/>
        </w:rPr>
        <w:t>C</w:t>
      </w:r>
      <w:r w:rsidR="00B80F96">
        <w:rPr>
          <w:rFonts w:ascii="Georgia" w:hAnsi="Georgia" w:cs="Arial"/>
        </w:rPr>
        <w:t xml:space="preserve">ost </w:t>
      </w:r>
      <w:r w:rsidR="005E001C">
        <w:rPr>
          <w:rFonts w:ascii="Georgia" w:hAnsi="Georgia" w:cs="Arial"/>
        </w:rPr>
        <w:t>B</w:t>
      </w:r>
      <w:r w:rsidR="00B80F96">
        <w:rPr>
          <w:rFonts w:ascii="Georgia" w:hAnsi="Georgia" w:cs="Arial"/>
        </w:rPr>
        <w:t xml:space="preserve">roadband </w:t>
      </w:r>
      <w:r w:rsidR="005E001C">
        <w:rPr>
          <w:rFonts w:ascii="Georgia" w:hAnsi="Georgia" w:cs="Arial"/>
        </w:rPr>
        <w:t>S</w:t>
      </w:r>
      <w:r w:rsidR="00B80F96">
        <w:rPr>
          <w:rFonts w:ascii="Georgia" w:hAnsi="Georgia" w:cs="Arial"/>
        </w:rPr>
        <w:t xml:space="preserve">ervice </w:t>
      </w:r>
      <w:r w:rsidR="005E001C">
        <w:rPr>
          <w:rFonts w:ascii="Georgia" w:hAnsi="Georgia" w:cs="Arial"/>
        </w:rPr>
        <w:t>O</w:t>
      </w:r>
      <w:r w:rsidR="00B80F96">
        <w:rPr>
          <w:rFonts w:ascii="Georgia" w:hAnsi="Georgia" w:cs="Arial"/>
        </w:rPr>
        <w:t>ption</w:t>
      </w:r>
      <w:r w:rsidR="006E6D28">
        <w:rPr>
          <w:rFonts w:ascii="Georgia" w:hAnsi="Georgia" w:cs="Arial"/>
        </w:rPr>
        <w:t xml:space="preserve"> (“LCSO”)</w:t>
      </w:r>
      <w:r w:rsidR="00B80F96">
        <w:rPr>
          <w:rFonts w:ascii="Georgia" w:hAnsi="Georgia" w:cs="Arial"/>
        </w:rPr>
        <w:t xml:space="preserve">, as proposed by </w:t>
      </w:r>
      <w:r w:rsidR="000E7D3A">
        <w:rPr>
          <w:rFonts w:ascii="Georgia" w:hAnsi="Georgia" w:cs="Arial"/>
        </w:rPr>
        <w:t>the Subgrantee and approved by the NTIA</w:t>
      </w:r>
      <w:r w:rsidR="006E6D28">
        <w:rPr>
          <w:rFonts w:ascii="Georgia" w:hAnsi="Georgia" w:cs="Arial"/>
        </w:rPr>
        <w:t>. The LCSO</w:t>
      </w:r>
      <w:r w:rsidR="00300749">
        <w:rPr>
          <w:rFonts w:ascii="Georgia" w:hAnsi="Georgia" w:cs="Arial"/>
        </w:rPr>
        <w:t xml:space="preserve"> must be made available to eligible subscribers</w:t>
      </w:r>
      <w:r w:rsidR="00AB1B3F">
        <w:rPr>
          <w:rStyle w:val="FootnoteReference"/>
          <w:rFonts w:ascii="Georgia" w:hAnsi="Georgia" w:cs="Arial"/>
        </w:rPr>
        <w:footnoteReference w:id="39"/>
      </w:r>
      <w:r w:rsidR="00300749">
        <w:rPr>
          <w:rFonts w:ascii="Georgia" w:hAnsi="Georgia" w:cs="Arial"/>
        </w:rPr>
        <w:t xml:space="preserve"> fo</w:t>
      </w:r>
      <w:r w:rsidR="00A66DE3">
        <w:rPr>
          <w:rFonts w:ascii="Georgia" w:hAnsi="Georgia" w:cs="Arial"/>
        </w:rPr>
        <w:t xml:space="preserve">r the useful life of the network asset (i.e., the Federal Interest Period, which is ten (10) years after the year in which the </w:t>
      </w:r>
      <w:r w:rsidR="00BD6B67">
        <w:rPr>
          <w:rFonts w:ascii="Georgia" w:hAnsi="Georgia" w:cs="Arial"/>
        </w:rPr>
        <w:t>subgrant</w:t>
      </w:r>
      <w:r w:rsidR="00A66DE3">
        <w:rPr>
          <w:rFonts w:ascii="Georgia" w:hAnsi="Georgia" w:cs="Arial"/>
        </w:rPr>
        <w:t xml:space="preserve"> for a p</w:t>
      </w:r>
      <w:r w:rsidR="00BD6B67">
        <w:rPr>
          <w:rFonts w:ascii="Georgia" w:hAnsi="Georgia" w:cs="Arial"/>
        </w:rPr>
        <w:t xml:space="preserve">roject has been closed out or in the case of LEOs, a ten (10) year period of performance). </w:t>
      </w:r>
      <w:r w:rsidR="00916289">
        <w:rPr>
          <w:rFonts w:ascii="Georgia" w:hAnsi="Georgia" w:cs="Arial"/>
        </w:rPr>
        <w:t xml:space="preserve">The NTIA or </w:t>
      </w:r>
      <w:r w:rsidR="00AC49B7">
        <w:rPr>
          <w:rFonts w:ascii="Georgia" w:hAnsi="Georgia" w:cs="Arial"/>
        </w:rPr>
        <w:t>the IBO may take corrective action, including recoupment of subaward funds from the Subgrantee</w:t>
      </w:r>
      <w:r w:rsidR="007502BD">
        <w:rPr>
          <w:rFonts w:ascii="Georgia" w:hAnsi="Georgia" w:cs="Arial"/>
        </w:rPr>
        <w:t xml:space="preserve">, for non-compliance </w:t>
      </w:r>
      <w:r w:rsidR="00FD56C0">
        <w:rPr>
          <w:rFonts w:ascii="Georgia" w:hAnsi="Georgia" w:cs="Arial"/>
        </w:rPr>
        <w:t>with</w:t>
      </w:r>
      <w:r w:rsidR="000B330F">
        <w:rPr>
          <w:rFonts w:ascii="Georgia" w:hAnsi="Georgia" w:cs="Arial"/>
        </w:rPr>
        <w:t xml:space="preserve"> </w:t>
      </w:r>
      <w:r w:rsidR="00456671">
        <w:rPr>
          <w:rFonts w:ascii="Georgia" w:hAnsi="Georgia" w:cs="Arial"/>
        </w:rPr>
        <w:t>the statutory low-cost plan requirement.</w:t>
      </w:r>
    </w:p>
    <w:p w14:paraId="12D3798A" w14:textId="2039D6C2" w:rsidR="0031276F" w:rsidRDefault="0031276F" w:rsidP="0031276F">
      <w:pPr>
        <w:pStyle w:val="ListParagraph"/>
        <w:ind w:left="1440"/>
        <w:rPr>
          <w:rFonts w:ascii="Georgia" w:hAnsi="Georgia" w:cs="Arial"/>
        </w:rPr>
      </w:pPr>
      <w:r w:rsidRPr="0031276F">
        <w:rPr>
          <w:rFonts w:ascii="Georgia" w:hAnsi="Georgia" w:cs="Arial"/>
        </w:rPr>
        <w:t>The Sub</w:t>
      </w:r>
      <w:r>
        <w:rPr>
          <w:rFonts w:ascii="Georgia" w:hAnsi="Georgia" w:cs="Arial"/>
        </w:rPr>
        <w:t xml:space="preserve">grantee’s definition of </w:t>
      </w:r>
      <w:proofErr w:type="gramStart"/>
      <w:r>
        <w:rPr>
          <w:rFonts w:ascii="Georgia" w:hAnsi="Georgia" w:cs="Arial"/>
        </w:rPr>
        <w:t>a LCSO</w:t>
      </w:r>
      <w:proofErr w:type="gramEnd"/>
      <w:r>
        <w:rPr>
          <w:rFonts w:ascii="Georgia" w:hAnsi="Georgia" w:cs="Arial"/>
        </w:rPr>
        <w:t xml:space="preserve"> must detail:</w:t>
      </w:r>
    </w:p>
    <w:p w14:paraId="481FC7BF" w14:textId="3A118204" w:rsidR="005E5D2A" w:rsidRDefault="005E5D2A" w:rsidP="000C7008">
      <w:pPr>
        <w:pStyle w:val="ListParagraph"/>
        <w:numPr>
          <w:ilvl w:val="0"/>
          <w:numId w:val="41"/>
        </w:numPr>
        <w:ind w:left="1980"/>
        <w:rPr>
          <w:rFonts w:ascii="Georgia" w:hAnsi="Georgia" w:cs="Arial"/>
        </w:rPr>
      </w:pPr>
      <w:r w:rsidRPr="005E5D2A">
        <w:rPr>
          <w:rFonts w:ascii="Georgia" w:hAnsi="Georgia" w:cs="Arial"/>
        </w:rPr>
        <w:lastRenderedPageBreak/>
        <w:t xml:space="preserve">All recurring charges to the subscriber, as well as any non-recurring costs or fees to the </w:t>
      </w:r>
      <w:proofErr w:type="gramStart"/>
      <w:r w:rsidRPr="005E5D2A">
        <w:rPr>
          <w:rFonts w:ascii="Georgia" w:hAnsi="Georgia" w:cs="Arial"/>
        </w:rPr>
        <w:t>subscriber;</w:t>
      </w:r>
      <w:proofErr w:type="gramEnd"/>
      <w:r w:rsidRPr="005E5D2A">
        <w:rPr>
          <w:rFonts w:ascii="Georgia" w:hAnsi="Georgia" w:cs="Arial"/>
        </w:rPr>
        <w:t xml:space="preserve"> </w:t>
      </w:r>
    </w:p>
    <w:p w14:paraId="630E485D" w14:textId="35931270" w:rsidR="00173034" w:rsidRDefault="00173034" w:rsidP="000C7008">
      <w:pPr>
        <w:pStyle w:val="ListParagraph"/>
        <w:numPr>
          <w:ilvl w:val="0"/>
          <w:numId w:val="41"/>
        </w:numPr>
        <w:ind w:left="1980"/>
        <w:rPr>
          <w:rFonts w:ascii="Georgia" w:hAnsi="Georgia" w:cs="Arial"/>
        </w:rPr>
      </w:pPr>
      <w:r w:rsidRPr="00173034">
        <w:rPr>
          <w:rFonts w:ascii="Georgia" w:hAnsi="Georgia" w:cs="Arial"/>
        </w:rPr>
        <w:t>The plan’s basic service characteristics (download and upload speeds and latency; the LCSO must be at least 100/20 Mbps and &lt;100ms latency</w:t>
      </w:r>
      <w:proofErr w:type="gramStart"/>
      <w:r w:rsidRPr="00173034">
        <w:rPr>
          <w:rFonts w:ascii="Georgia" w:hAnsi="Georgia" w:cs="Arial"/>
        </w:rPr>
        <w:t>);</w:t>
      </w:r>
      <w:proofErr w:type="gramEnd"/>
      <w:r w:rsidRPr="00173034">
        <w:rPr>
          <w:rFonts w:ascii="Georgia" w:hAnsi="Georgia" w:cs="Arial"/>
        </w:rPr>
        <w:t xml:space="preserve"> </w:t>
      </w:r>
    </w:p>
    <w:p w14:paraId="4B872854" w14:textId="73E274DE" w:rsidR="0019531B" w:rsidRDefault="0019531B" w:rsidP="000C7008">
      <w:pPr>
        <w:pStyle w:val="ListParagraph"/>
        <w:numPr>
          <w:ilvl w:val="0"/>
          <w:numId w:val="41"/>
        </w:numPr>
        <w:ind w:left="1980"/>
        <w:rPr>
          <w:rFonts w:ascii="Georgia" w:hAnsi="Georgia" w:cs="Arial"/>
        </w:rPr>
      </w:pPr>
      <w:r w:rsidRPr="0019531B">
        <w:rPr>
          <w:rFonts w:ascii="Georgia" w:hAnsi="Georgia" w:cs="Arial"/>
        </w:rPr>
        <w:t xml:space="preserve">The plan’s price and, as applicable, how the price will change over </w:t>
      </w:r>
      <w:proofErr w:type="gramStart"/>
      <w:r w:rsidRPr="0019531B">
        <w:rPr>
          <w:rFonts w:ascii="Georgia" w:hAnsi="Georgia" w:cs="Arial"/>
        </w:rPr>
        <w:t>time;</w:t>
      </w:r>
      <w:proofErr w:type="gramEnd"/>
      <w:r w:rsidRPr="0019531B">
        <w:rPr>
          <w:rFonts w:ascii="Georgia" w:hAnsi="Georgia" w:cs="Arial"/>
        </w:rPr>
        <w:t xml:space="preserve"> </w:t>
      </w:r>
    </w:p>
    <w:p w14:paraId="42B6FFE8" w14:textId="5C259CCF" w:rsidR="005E5D2A" w:rsidRPr="00E50B18" w:rsidRDefault="006D17B2" w:rsidP="000C7008">
      <w:pPr>
        <w:pStyle w:val="ListParagraph"/>
        <w:numPr>
          <w:ilvl w:val="0"/>
          <w:numId w:val="41"/>
        </w:numPr>
        <w:ind w:left="1980"/>
        <w:rPr>
          <w:rFonts w:ascii="Georgia" w:hAnsi="Georgia" w:cs="Arial"/>
        </w:rPr>
      </w:pPr>
      <w:r w:rsidRPr="006D17B2">
        <w:rPr>
          <w:rFonts w:ascii="Georgia" w:hAnsi="Georgia" w:cs="Arial"/>
        </w:rPr>
        <w:t xml:space="preserve">Whether the </w:t>
      </w:r>
      <w:r w:rsidR="0054007F">
        <w:rPr>
          <w:rFonts w:ascii="Georgia" w:hAnsi="Georgia" w:cs="Arial"/>
        </w:rPr>
        <w:t>S</w:t>
      </w:r>
      <w:r w:rsidRPr="006D17B2">
        <w:rPr>
          <w:rFonts w:ascii="Georgia" w:hAnsi="Georgia" w:cs="Arial"/>
        </w:rPr>
        <w:t xml:space="preserve">ubgrantee will define Eligible Subscriber more broadly than the RPN. </w:t>
      </w:r>
    </w:p>
    <w:p w14:paraId="38C05615" w14:textId="6EDE15C6" w:rsidR="00B14D6C" w:rsidRDefault="004A69DA" w:rsidP="000C7008">
      <w:pPr>
        <w:pStyle w:val="ListParagraph"/>
        <w:numPr>
          <w:ilvl w:val="4"/>
          <w:numId w:val="40"/>
        </w:numPr>
        <w:ind w:left="1440"/>
        <w:rPr>
          <w:rFonts w:ascii="Georgia" w:hAnsi="Georgia" w:cs="Arial"/>
        </w:rPr>
      </w:pPr>
      <w:r w:rsidRPr="001067E5">
        <w:rPr>
          <w:rFonts w:ascii="Georgia" w:hAnsi="Georgia" w:cs="Arial"/>
          <w:u w:val="single"/>
        </w:rPr>
        <w:t>Access to Service</w:t>
      </w:r>
      <w:r w:rsidRPr="001067E5">
        <w:rPr>
          <w:rFonts w:ascii="Georgia" w:hAnsi="Georgia" w:cs="Arial"/>
        </w:rPr>
        <w:t>.</w:t>
      </w:r>
      <w:r>
        <w:rPr>
          <w:rFonts w:ascii="Georgia" w:hAnsi="Georgia" w:cs="Arial"/>
        </w:rPr>
        <w:t xml:space="preserve"> </w:t>
      </w:r>
      <w:r w:rsidR="00756D89">
        <w:rPr>
          <w:rFonts w:ascii="Georgia" w:hAnsi="Georgia" w:cs="Arial"/>
        </w:rPr>
        <w:t>The Subgrantee shall provide</w:t>
      </w:r>
      <w:r w:rsidR="00AC7781">
        <w:rPr>
          <w:rFonts w:ascii="Georgia" w:hAnsi="Georgia" w:cs="Arial"/>
        </w:rPr>
        <w:t xml:space="preserve"> </w:t>
      </w:r>
      <w:r w:rsidR="0077754D">
        <w:rPr>
          <w:rFonts w:ascii="Georgia" w:hAnsi="Georgia" w:cs="Arial"/>
        </w:rPr>
        <w:t>access</w:t>
      </w:r>
      <w:r w:rsidR="00AC7781">
        <w:rPr>
          <w:rFonts w:ascii="Georgia" w:hAnsi="Georgia" w:cs="Arial"/>
        </w:rPr>
        <w:t xml:space="preserve"> </w:t>
      </w:r>
      <w:r w:rsidR="0077754D">
        <w:rPr>
          <w:rFonts w:ascii="Georgia" w:hAnsi="Georgia" w:cs="Arial"/>
        </w:rPr>
        <w:t xml:space="preserve">to broadband service to each </w:t>
      </w:r>
      <w:r w:rsidR="00EB239A">
        <w:rPr>
          <w:rFonts w:ascii="Georgia" w:hAnsi="Georgia" w:cs="Arial"/>
        </w:rPr>
        <w:t xml:space="preserve">subscriber </w:t>
      </w:r>
      <w:r w:rsidR="0077754D">
        <w:rPr>
          <w:rFonts w:ascii="Georgia" w:hAnsi="Georgia" w:cs="Arial"/>
        </w:rPr>
        <w:t xml:space="preserve">served by the project that desires broadband service on terms and </w:t>
      </w:r>
      <w:r w:rsidR="005F2837">
        <w:rPr>
          <w:rFonts w:ascii="Georgia" w:hAnsi="Georgia" w:cs="Arial"/>
        </w:rPr>
        <w:t>conditions</w:t>
      </w:r>
      <w:r w:rsidR="0077754D">
        <w:rPr>
          <w:rFonts w:ascii="Georgia" w:hAnsi="Georgia" w:cs="Arial"/>
        </w:rPr>
        <w:t xml:space="preserve"> that are reasonable and non-discriminatory. </w:t>
      </w:r>
    </w:p>
    <w:p w14:paraId="0E941E16" w14:textId="714088BB" w:rsidR="00B14D6C" w:rsidRPr="00B203BB" w:rsidRDefault="004A73A0" w:rsidP="000C7008">
      <w:pPr>
        <w:pStyle w:val="ListParagraph"/>
        <w:numPr>
          <w:ilvl w:val="0"/>
          <w:numId w:val="42"/>
        </w:numPr>
        <w:ind w:left="1980"/>
        <w:rPr>
          <w:rFonts w:ascii="Georgia" w:hAnsi="Georgia" w:cs="Arial"/>
        </w:rPr>
      </w:pPr>
      <w:r>
        <w:rPr>
          <w:rFonts w:ascii="Georgia" w:hAnsi="Georgia" w:cs="Arial"/>
        </w:rPr>
        <w:t xml:space="preserve">The Subgrantee shall initiate </w:t>
      </w:r>
      <w:r w:rsidR="00B203BB" w:rsidRPr="00B203BB">
        <w:rPr>
          <w:rFonts w:ascii="Georgia" w:hAnsi="Georgia" w:cs="Arial"/>
        </w:rPr>
        <w:t xml:space="preserve">service at standard installation charges within </w:t>
      </w:r>
      <w:r w:rsidR="00B203BB">
        <w:rPr>
          <w:rFonts w:ascii="Georgia" w:hAnsi="Georgia" w:cs="Arial"/>
        </w:rPr>
        <w:t>ten (</w:t>
      </w:r>
      <w:r w:rsidR="00B203BB" w:rsidRPr="00B203BB">
        <w:rPr>
          <w:rFonts w:ascii="Georgia" w:hAnsi="Georgia" w:cs="Arial"/>
        </w:rPr>
        <w:t>10</w:t>
      </w:r>
      <w:r w:rsidR="00B203BB">
        <w:rPr>
          <w:rFonts w:ascii="Georgia" w:hAnsi="Georgia" w:cs="Arial"/>
        </w:rPr>
        <w:t>)</w:t>
      </w:r>
      <w:r w:rsidR="00B203BB" w:rsidRPr="00B203BB">
        <w:rPr>
          <w:rFonts w:ascii="Georgia" w:hAnsi="Georgia" w:cs="Arial"/>
        </w:rPr>
        <w:t xml:space="preserve"> business days of a request from any </w:t>
      </w:r>
      <w:r w:rsidR="00887DC6">
        <w:rPr>
          <w:rFonts w:ascii="Georgia" w:hAnsi="Georgia" w:cs="Arial"/>
        </w:rPr>
        <w:t>subscriber</w:t>
      </w:r>
      <w:r w:rsidR="00B203BB" w:rsidRPr="00B203BB">
        <w:rPr>
          <w:rFonts w:ascii="Georgia" w:hAnsi="Georgia" w:cs="Arial"/>
        </w:rPr>
        <w:t xml:space="preserve"> in the </w:t>
      </w:r>
      <w:r w:rsidR="0080434B">
        <w:rPr>
          <w:rFonts w:ascii="Georgia" w:hAnsi="Georgia" w:cs="Arial"/>
        </w:rPr>
        <w:t>Project Area</w:t>
      </w:r>
      <w:r w:rsidR="00B203BB" w:rsidRPr="00B203BB">
        <w:rPr>
          <w:rFonts w:ascii="Georgia" w:hAnsi="Georgia" w:cs="Arial"/>
        </w:rPr>
        <w:t>.</w:t>
      </w:r>
    </w:p>
    <w:p w14:paraId="2D09623F" w14:textId="044D226C" w:rsidR="00941C8A" w:rsidRPr="00941C8A" w:rsidRDefault="00EE0603" w:rsidP="000C7008">
      <w:pPr>
        <w:pStyle w:val="ListParagraph"/>
        <w:numPr>
          <w:ilvl w:val="0"/>
          <w:numId w:val="42"/>
        </w:numPr>
        <w:ind w:left="1980"/>
        <w:rPr>
          <w:rFonts w:ascii="Georgia" w:hAnsi="Georgia" w:cs="Arial"/>
        </w:rPr>
      </w:pPr>
      <w:r>
        <w:rPr>
          <w:rFonts w:ascii="Georgia" w:hAnsi="Georgia" w:cs="Arial"/>
        </w:rPr>
        <w:t xml:space="preserve">For </w:t>
      </w:r>
      <w:r w:rsidR="00BE0B6A" w:rsidRPr="00BE0B6A">
        <w:rPr>
          <w:rFonts w:ascii="Georgia" w:hAnsi="Georgia" w:cs="Arial"/>
        </w:rPr>
        <w:t xml:space="preserve">Low Earth orbit (LEO) </w:t>
      </w:r>
      <w:r>
        <w:rPr>
          <w:rFonts w:ascii="Georgia" w:hAnsi="Georgia" w:cs="Arial"/>
        </w:rPr>
        <w:t>Projects</w:t>
      </w:r>
      <w:r w:rsidR="00FB1CC8">
        <w:rPr>
          <w:rFonts w:ascii="Georgia" w:hAnsi="Georgia" w:cs="Arial"/>
        </w:rPr>
        <w:t>, the Subgrantee</w:t>
      </w:r>
      <w:r w:rsidR="00BE0B6A" w:rsidRPr="00BE0B6A">
        <w:rPr>
          <w:rFonts w:ascii="Georgia" w:hAnsi="Georgia" w:cs="Arial"/>
        </w:rPr>
        <w:t xml:space="preserve"> </w:t>
      </w:r>
      <w:r w:rsidR="00FB1CC8">
        <w:rPr>
          <w:rFonts w:ascii="Georgia" w:hAnsi="Georgia" w:cs="Arial"/>
        </w:rPr>
        <w:t>is</w:t>
      </w:r>
      <w:r w:rsidR="00BE0B6A" w:rsidRPr="00BE0B6A">
        <w:rPr>
          <w:rFonts w:ascii="Georgia" w:hAnsi="Georgia" w:cs="Arial"/>
        </w:rPr>
        <w:t xml:space="preserve"> required to provide all necessary consumer premises equipment (CPE)</w:t>
      </w:r>
      <w:r w:rsidR="00EE6AA4">
        <w:rPr>
          <w:rFonts w:ascii="Georgia" w:hAnsi="Georgia" w:cs="Arial"/>
        </w:rPr>
        <w:t xml:space="preserve"> at no </w:t>
      </w:r>
      <w:r w:rsidR="000242A9" w:rsidRPr="000242A9">
        <w:rPr>
          <w:rFonts w:ascii="Georgia" w:hAnsi="Georgia" w:cs="Arial"/>
        </w:rPr>
        <w:t xml:space="preserve">cost as part of the standard installation for each new subscriber at the BEAD-funded </w:t>
      </w:r>
      <w:r w:rsidR="00FD6ED5">
        <w:rPr>
          <w:rFonts w:ascii="Georgia" w:hAnsi="Georgia" w:cs="Arial"/>
        </w:rPr>
        <w:t>L</w:t>
      </w:r>
      <w:r w:rsidR="000242A9" w:rsidRPr="000242A9">
        <w:rPr>
          <w:rFonts w:ascii="Georgia" w:hAnsi="Georgia" w:cs="Arial"/>
        </w:rPr>
        <w:t xml:space="preserve">ocation throughout the period of performance. This obligation is limited to no more than three (3) CPE per </w:t>
      </w:r>
      <w:r w:rsidR="00FD6ED5">
        <w:rPr>
          <w:rFonts w:ascii="Georgia" w:hAnsi="Georgia" w:cs="Arial"/>
        </w:rPr>
        <w:t>L</w:t>
      </w:r>
      <w:r w:rsidR="000242A9" w:rsidRPr="000242A9">
        <w:rPr>
          <w:rFonts w:ascii="Georgia" w:hAnsi="Georgia" w:cs="Arial"/>
        </w:rPr>
        <w:t xml:space="preserve">ocation during the </w:t>
      </w:r>
      <w:r w:rsidR="00C64582">
        <w:rPr>
          <w:rFonts w:ascii="Georgia" w:hAnsi="Georgia" w:cs="Arial"/>
        </w:rPr>
        <w:t>P</w:t>
      </w:r>
      <w:r w:rsidR="000242A9" w:rsidRPr="000242A9">
        <w:rPr>
          <w:rFonts w:ascii="Georgia" w:hAnsi="Georgia" w:cs="Arial"/>
        </w:rPr>
        <w:t>eriod of Performance.</w:t>
      </w:r>
      <w:r w:rsidR="00941C8A">
        <w:rPr>
          <w:rFonts w:ascii="Georgia" w:hAnsi="Georgia" w:cs="Arial"/>
        </w:rPr>
        <w:t xml:space="preserve"> If the S</w:t>
      </w:r>
      <w:r w:rsidR="00941C8A" w:rsidRPr="00941C8A">
        <w:rPr>
          <w:rFonts w:ascii="Georgia" w:hAnsi="Georgia" w:cs="Arial"/>
        </w:rPr>
        <w:t>ubgrantee plan</w:t>
      </w:r>
      <w:r w:rsidR="00941C8A">
        <w:rPr>
          <w:rFonts w:ascii="Georgia" w:hAnsi="Georgia" w:cs="Arial"/>
        </w:rPr>
        <w:t>s</w:t>
      </w:r>
      <w:r w:rsidR="00941C8A" w:rsidRPr="00941C8A">
        <w:rPr>
          <w:rFonts w:ascii="Georgia" w:hAnsi="Georgia" w:cs="Arial"/>
        </w:rPr>
        <w:t xml:space="preserve"> to send CPE to the subscriber to self-install or use a third-party installer, the </w:t>
      </w:r>
      <w:r w:rsidR="00941C8A">
        <w:rPr>
          <w:rFonts w:ascii="Georgia" w:hAnsi="Georgia" w:cs="Arial"/>
        </w:rPr>
        <w:t>Subgrantee shall</w:t>
      </w:r>
      <w:r w:rsidR="00135518">
        <w:rPr>
          <w:rFonts w:ascii="Georgia" w:hAnsi="Georgia" w:cs="Arial"/>
        </w:rPr>
        <w:t xml:space="preserve"> ensure the</w:t>
      </w:r>
      <w:r w:rsidR="00941C8A" w:rsidRPr="00941C8A">
        <w:rPr>
          <w:rFonts w:ascii="Georgia" w:hAnsi="Georgia" w:cs="Arial"/>
        </w:rPr>
        <w:t xml:space="preserve"> subscriber receive the CPE within ten</w:t>
      </w:r>
      <w:r w:rsidR="00135518">
        <w:rPr>
          <w:rFonts w:ascii="Georgia" w:hAnsi="Georgia" w:cs="Arial"/>
        </w:rPr>
        <w:t xml:space="preserve"> (10)</w:t>
      </w:r>
      <w:r w:rsidR="00941C8A" w:rsidRPr="00941C8A">
        <w:rPr>
          <w:rFonts w:ascii="Georgia" w:hAnsi="Georgia" w:cs="Arial"/>
        </w:rPr>
        <w:t xml:space="preserve"> days</w:t>
      </w:r>
      <w:r w:rsidR="00135518">
        <w:rPr>
          <w:rFonts w:ascii="Georgia" w:hAnsi="Georgia" w:cs="Arial"/>
        </w:rPr>
        <w:t>.</w:t>
      </w:r>
    </w:p>
    <w:p w14:paraId="2293CDFB" w14:textId="42F3DB33" w:rsidR="00F2014F" w:rsidRDefault="00F2014F" w:rsidP="000C7008">
      <w:pPr>
        <w:pStyle w:val="ListParagraph"/>
        <w:numPr>
          <w:ilvl w:val="4"/>
          <w:numId w:val="40"/>
        </w:numPr>
        <w:ind w:left="1440"/>
        <w:rPr>
          <w:rFonts w:ascii="Georgia" w:hAnsi="Georgia" w:cs="Arial"/>
        </w:rPr>
      </w:pPr>
      <w:r w:rsidRPr="00C17A7D">
        <w:rPr>
          <w:rFonts w:ascii="Georgia" w:hAnsi="Georgia" w:cs="Arial"/>
          <w:u w:val="single"/>
        </w:rPr>
        <w:t>Use of Funds</w:t>
      </w:r>
      <w:r>
        <w:rPr>
          <w:rFonts w:ascii="Georgia" w:hAnsi="Georgia" w:cs="Arial"/>
        </w:rPr>
        <w:t>.</w:t>
      </w:r>
      <w:r w:rsidR="00541505">
        <w:rPr>
          <w:rFonts w:ascii="Georgia" w:hAnsi="Georgia" w:cs="Arial"/>
        </w:rPr>
        <w:t xml:space="preserve">  </w:t>
      </w:r>
      <w:r w:rsidR="009730C7">
        <w:rPr>
          <w:rFonts w:ascii="Georgia" w:hAnsi="Georgia" w:cs="Arial"/>
        </w:rPr>
        <w:t xml:space="preserve">The Subgrantee shall use subaward funds in an equitable and nondiscriminatory manner. </w:t>
      </w:r>
      <w:r w:rsidR="00191B6C">
        <w:rPr>
          <w:rFonts w:ascii="Georgia" w:hAnsi="Georgia" w:cs="Arial"/>
        </w:rPr>
        <w:t>The Subgrantee further a</w:t>
      </w:r>
      <w:r w:rsidR="00C3524D">
        <w:rPr>
          <w:rFonts w:ascii="Georgia" w:hAnsi="Georgia" w:cs="Arial"/>
        </w:rPr>
        <w:t xml:space="preserve">cknowledges and agrees that the IBO may </w:t>
      </w:r>
      <w:r w:rsidR="00F55F24">
        <w:rPr>
          <w:rFonts w:ascii="Georgia" w:hAnsi="Georgia" w:cs="Arial"/>
        </w:rPr>
        <w:t xml:space="preserve">recover </w:t>
      </w:r>
      <w:r w:rsidR="00040678">
        <w:rPr>
          <w:rFonts w:ascii="Georgia" w:hAnsi="Georgia" w:cs="Arial"/>
        </w:rPr>
        <w:t>subaward funds</w:t>
      </w:r>
      <w:r w:rsidR="00570F06">
        <w:rPr>
          <w:rFonts w:ascii="Georgia" w:hAnsi="Georgia" w:cs="Arial"/>
        </w:rPr>
        <w:t xml:space="preserve"> and/or terminate the Grant Agreement</w:t>
      </w:r>
      <w:r w:rsidR="00040678">
        <w:rPr>
          <w:rFonts w:ascii="Georgia" w:hAnsi="Georgia" w:cs="Arial"/>
        </w:rPr>
        <w:t xml:space="preserve"> in the event of the Subgrantee’s nonperformance as detailed in Section </w:t>
      </w:r>
      <w:r w:rsidR="00BE6D66">
        <w:rPr>
          <w:rFonts w:ascii="Georgia" w:hAnsi="Georgia" w:cs="Arial"/>
        </w:rPr>
        <w:t>21 of the Grant Agreement.</w:t>
      </w:r>
    </w:p>
    <w:p w14:paraId="6C689673" w14:textId="77777777" w:rsidR="004F788E" w:rsidRDefault="00F2014F" w:rsidP="000C7008">
      <w:pPr>
        <w:pStyle w:val="ListParagraph"/>
        <w:numPr>
          <w:ilvl w:val="4"/>
          <w:numId w:val="40"/>
        </w:numPr>
        <w:ind w:left="1440"/>
        <w:rPr>
          <w:rFonts w:ascii="Georgia" w:hAnsi="Georgia" w:cs="Arial"/>
        </w:rPr>
      </w:pPr>
      <w:r w:rsidRPr="00B3580E">
        <w:rPr>
          <w:rFonts w:ascii="Georgia" w:hAnsi="Georgia" w:cs="Arial"/>
          <w:u w:val="single"/>
        </w:rPr>
        <w:t>Public Notice</w:t>
      </w:r>
      <w:r>
        <w:rPr>
          <w:rFonts w:ascii="Georgia" w:hAnsi="Georgia" w:cs="Arial"/>
        </w:rPr>
        <w:t>.</w:t>
      </w:r>
      <w:r w:rsidR="00F82A75">
        <w:rPr>
          <w:rFonts w:ascii="Georgia" w:hAnsi="Georgia" w:cs="Arial"/>
        </w:rPr>
        <w:t xml:space="preserve"> </w:t>
      </w:r>
    </w:p>
    <w:p w14:paraId="7C768632" w14:textId="1A07D51A" w:rsidR="004F788E" w:rsidRDefault="00FA49A7" w:rsidP="000C7008">
      <w:pPr>
        <w:pStyle w:val="ListParagraph"/>
        <w:numPr>
          <w:ilvl w:val="0"/>
          <w:numId w:val="43"/>
        </w:numPr>
        <w:rPr>
          <w:rFonts w:ascii="Georgia" w:hAnsi="Georgia" w:cs="Arial"/>
        </w:rPr>
      </w:pPr>
      <w:r>
        <w:rPr>
          <w:rFonts w:ascii="Georgia" w:hAnsi="Georgia" w:cs="Arial"/>
        </w:rPr>
        <w:t xml:space="preserve">Once the broadband network has been deployed, the Subgrantee shall provide public notice, online and through other means, of that fact to the locations and areas to which broadband service has been provided and </w:t>
      </w:r>
      <w:r w:rsidR="002666FC">
        <w:rPr>
          <w:rFonts w:ascii="Georgia" w:hAnsi="Georgia" w:cs="Arial"/>
        </w:rPr>
        <w:t>share the public notice with the IBO; and</w:t>
      </w:r>
    </w:p>
    <w:p w14:paraId="5237A469" w14:textId="4F1127CB" w:rsidR="00510E2A" w:rsidRPr="00510E2A" w:rsidRDefault="002666FC" w:rsidP="000C7008">
      <w:pPr>
        <w:pStyle w:val="ListParagraph"/>
        <w:numPr>
          <w:ilvl w:val="0"/>
          <w:numId w:val="43"/>
        </w:numPr>
        <w:rPr>
          <w:rFonts w:ascii="Georgia" w:hAnsi="Georgia" w:cs="Arial"/>
        </w:rPr>
      </w:pPr>
      <w:r>
        <w:rPr>
          <w:rFonts w:ascii="Georgia" w:hAnsi="Georgia" w:cs="Arial"/>
        </w:rPr>
        <w:t>The</w:t>
      </w:r>
      <w:r w:rsidR="00F82A75">
        <w:rPr>
          <w:rFonts w:ascii="Georgia" w:hAnsi="Georgia" w:cs="Arial"/>
        </w:rPr>
        <w:t xml:space="preserve"> Subgrantee shall conduct </w:t>
      </w:r>
      <w:r w:rsidR="00510E2A" w:rsidRPr="00510E2A">
        <w:rPr>
          <w:rFonts w:ascii="Georgia" w:hAnsi="Georgia" w:cs="Arial"/>
        </w:rPr>
        <w:t>public awareness campaigns</w:t>
      </w:r>
      <w:r w:rsidR="001B279F">
        <w:rPr>
          <w:rFonts w:ascii="Georgia" w:hAnsi="Georgia" w:cs="Arial"/>
        </w:rPr>
        <w:t xml:space="preserve"> in broadband </w:t>
      </w:r>
      <w:r w:rsidR="00524BC0">
        <w:rPr>
          <w:rFonts w:ascii="Georgia" w:hAnsi="Georgia" w:cs="Arial"/>
        </w:rPr>
        <w:t xml:space="preserve">network service areas </w:t>
      </w:r>
      <w:r w:rsidR="00510E2A" w:rsidRPr="00510E2A">
        <w:rPr>
          <w:rFonts w:ascii="Georgia" w:hAnsi="Georgia" w:cs="Arial"/>
        </w:rPr>
        <w:t>to increase broadband adoption by highlighting the value and benefits of broadband internet access.</w:t>
      </w:r>
    </w:p>
    <w:p w14:paraId="0E9CA0E4" w14:textId="6A051F6E" w:rsidR="00F2014F" w:rsidRPr="00EE2A86" w:rsidRDefault="00F2014F" w:rsidP="000C7008">
      <w:pPr>
        <w:pStyle w:val="ListParagraph"/>
        <w:numPr>
          <w:ilvl w:val="4"/>
          <w:numId w:val="40"/>
        </w:numPr>
        <w:ind w:left="1440"/>
        <w:rPr>
          <w:rFonts w:ascii="Georgia" w:hAnsi="Georgia" w:cs="Arial"/>
        </w:rPr>
      </w:pPr>
      <w:r w:rsidRPr="00EE2A86">
        <w:rPr>
          <w:rFonts w:ascii="Georgia" w:hAnsi="Georgia" w:cs="Arial"/>
          <w:u w:val="single"/>
        </w:rPr>
        <w:t>Cybersecurity and Supply Chain Risk Management</w:t>
      </w:r>
      <w:r w:rsidRPr="00EE2A86">
        <w:rPr>
          <w:rFonts w:ascii="Georgia" w:hAnsi="Georgia" w:cs="Arial"/>
        </w:rPr>
        <w:t>.</w:t>
      </w:r>
      <w:r w:rsidR="00A01A3E" w:rsidRPr="00EE2A86">
        <w:rPr>
          <w:rFonts w:ascii="Georgia" w:hAnsi="Georgia" w:cs="Arial"/>
        </w:rPr>
        <w:t xml:space="preserve"> </w:t>
      </w:r>
      <w:r w:rsidR="00BE3197" w:rsidRPr="00EE2A86">
        <w:rPr>
          <w:rFonts w:ascii="Georgia" w:hAnsi="Georgia" w:cs="Arial"/>
        </w:rPr>
        <w:t>The Subgrantee shall comply with the Cybersecurity and Supply Chain Risk Management (</w:t>
      </w:r>
      <w:proofErr w:type="spellStart"/>
      <w:r w:rsidR="00BE3197" w:rsidRPr="00EE2A86">
        <w:rPr>
          <w:rFonts w:ascii="Georgia" w:hAnsi="Georgia" w:cs="Arial"/>
        </w:rPr>
        <w:t>SCRM</w:t>
      </w:r>
      <w:proofErr w:type="spellEnd"/>
      <w:r w:rsidR="00BE3197" w:rsidRPr="00EE2A86">
        <w:rPr>
          <w:rFonts w:ascii="Georgia" w:hAnsi="Georgia" w:cs="Arial"/>
        </w:rPr>
        <w:t xml:space="preserve">) requirements </w:t>
      </w:r>
      <w:r w:rsidR="00416653" w:rsidRPr="00EE2A86">
        <w:rPr>
          <w:rFonts w:ascii="Georgia" w:hAnsi="Georgia" w:cs="Arial"/>
        </w:rPr>
        <w:t xml:space="preserve">detailed in Paragraph 22 of Exhibit A to the Grant Agreement. </w:t>
      </w:r>
    </w:p>
    <w:p w14:paraId="1CD51CC5" w14:textId="319D71AD" w:rsidR="00F77D02" w:rsidRDefault="005743D1" w:rsidP="000C7008">
      <w:pPr>
        <w:pStyle w:val="ListParagraph"/>
        <w:numPr>
          <w:ilvl w:val="4"/>
          <w:numId w:val="40"/>
        </w:numPr>
        <w:ind w:left="1440"/>
        <w:rPr>
          <w:rFonts w:ascii="Georgia" w:hAnsi="Georgia" w:cs="Arial"/>
        </w:rPr>
      </w:pPr>
      <w:r w:rsidRPr="00EE2A86">
        <w:rPr>
          <w:rFonts w:ascii="Georgia" w:hAnsi="Georgia" w:cs="Arial"/>
          <w:u w:val="single"/>
        </w:rPr>
        <w:t>Wholesale Rate</w:t>
      </w:r>
      <w:r w:rsidRPr="00EE2A86">
        <w:rPr>
          <w:rFonts w:ascii="Georgia" w:hAnsi="Georgia" w:cs="Arial"/>
        </w:rPr>
        <w:t>. If the Subgrantee is no longer able to provide broadband service to the locations covered</w:t>
      </w:r>
      <w:r>
        <w:rPr>
          <w:rFonts w:ascii="Georgia" w:hAnsi="Georgia" w:cs="Arial"/>
        </w:rPr>
        <w:t xml:space="preserve"> by the </w:t>
      </w:r>
      <w:r w:rsidR="00200BF0">
        <w:rPr>
          <w:rFonts w:ascii="Georgia" w:hAnsi="Georgia" w:cs="Arial"/>
        </w:rPr>
        <w:t xml:space="preserve">subaward at any time, </w:t>
      </w:r>
      <w:r w:rsidR="003658C9">
        <w:rPr>
          <w:rFonts w:ascii="Georgia" w:hAnsi="Georgia" w:cs="Arial"/>
        </w:rPr>
        <w:t xml:space="preserve">the Subgrantee shall sell the network capacity at a reasonable, wholesale rate on a nondiscriminatory </w:t>
      </w:r>
      <w:r w:rsidR="00E52B27">
        <w:rPr>
          <w:rFonts w:ascii="Georgia" w:hAnsi="Georgia" w:cs="Arial"/>
        </w:rPr>
        <w:t>basis to other broadband service providers or public sector entities.</w:t>
      </w:r>
    </w:p>
    <w:p w14:paraId="3EE3F4D9" w14:textId="77777777" w:rsidR="0068120B" w:rsidRDefault="0068120B" w:rsidP="0068120B">
      <w:pPr>
        <w:pStyle w:val="ListParagraph"/>
        <w:ind w:left="1440"/>
        <w:rPr>
          <w:rFonts w:ascii="Georgia" w:hAnsi="Georgia" w:cs="Arial"/>
        </w:rPr>
      </w:pPr>
    </w:p>
    <w:p w14:paraId="52BE2FEC" w14:textId="095A03B3" w:rsidR="00AE7267" w:rsidRPr="00DD021B" w:rsidRDefault="00BB52A6" w:rsidP="000C7008">
      <w:pPr>
        <w:pStyle w:val="ListParagraph"/>
        <w:numPr>
          <w:ilvl w:val="0"/>
          <w:numId w:val="3"/>
        </w:numPr>
        <w:ind w:left="360"/>
        <w:rPr>
          <w:rFonts w:ascii="Georgia" w:hAnsi="Georgia" w:cs="Arial"/>
          <w:b/>
          <w:bCs/>
        </w:rPr>
      </w:pPr>
      <w:r w:rsidRPr="00DD021B">
        <w:rPr>
          <w:rFonts w:ascii="Georgia" w:hAnsi="Georgia" w:cs="Arial"/>
          <w:b/>
          <w:bCs/>
        </w:rPr>
        <w:t>Reporting</w:t>
      </w:r>
      <w:r w:rsidR="008E73FF" w:rsidRPr="00DD021B">
        <w:rPr>
          <w:rFonts w:ascii="Georgia" w:hAnsi="Georgia" w:cs="Arial"/>
          <w:b/>
          <w:bCs/>
        </w:rPr>
        <w:t>.</w:t>
      </w:r>
    </w:p>
    <w:p w14:paraId="6459B5B1" w14:textId="2CE29928" w:rsidR="00D53CC0" w:rsidRDefault="00351175" w:rsidP="000C7008">
      <w:pPr>
        <w:pStyle w:val="ListParagraph"/>
        <w:numPr>
          <w:ilvl w:val="1"/>
          <w:numId w:val="3"/>
        </w:numPr>
        <w:ind w:left="720"/>
        <w:rPr>
          <w:rFonts w:ascii="Georgia" w:hAnsi="Georgia" w:cs="Arial"/>
        </w:rPr>
      </w:pPr>
      <w:r w:rsidRPr="0031535B">
        <w:rPr>
          <w:rFonts w:ascii="Georgia" w:hAnsi="Georgia" w:cs="Arial"/>
          <w:u w:val="single"/>
        </w:rPr>
        <w:t>Semiannual Report</w:t>
      </w:r>
      <w:r w:rsidR="00DD021B">
        <w:rPr>
          <w:rFonts w:ascii="Georgia" w:hAnsi="Georgia" w:cs="Arial"/>
        </w:rPr>
        <w:t>.</w:t>
      </w:r>
      <w:r w:rsidR="00376D4B">
        <w:rPr>
          <w:rFonts w:ascii="Georgia" w:hAnsi="Georgia" w:cs="Arial"/>
        </w:rPr>
        <w:t xml:space="preserve"> </w:t>
      </w:r>
    </w:p>
    <w:p w14:paraId="7EC3223F" w14:textId="0C8D994D" w:rsidR="00F652C6" w:rsidRDefault="00F652C6" w:rsidP="00F652C6">
      <w:pPr>
        <w:pStyle w:val="ListParagraph"/>
        <w:rPr>
          <w:rFonts w:ascii="Georgia" w:hAnsi="Georgia" w:cs="Arial"/>
        </w:rPr>
      </w:pPr>
      <w:r>
        <w:rPr>
          <w:rFonts w:ascii="Georgia" w:hAnsi="Georgia" w:cs="Arial"/>
        </w:rPr>
        <w:t>The Subgrantee shall</w:t>
      </w:r>
      <w:r w:rsidR="00133F3C">
        <w:rPr>
          <w:rFonts w:ascii="Georgia" w:hAnsi="Georgia" w:cs="Arial"/>
        </w:rPr>
        <w:t>, for the duration of the subaward,</w:t>
      </w:r>
      <w:r w:rsidR="007E2356">
        <w:rPr>
          <w:rFonts w:ascii="Georgia" w:hAnsi="Georgia" w:cs="Arial"/>
        </w:rPr>
        <w:t xml:space="preserve"> submit to the IBO</w:t>
      </w:r>
      <w:r w:rsidR="000A078E">
        <w:rPr>
          <w:rFonts w:ascii="Georgia" w:hAnsi="Georgia" w:cs="Arial"/>
        </w:rPr>
        <w:t xml:space="preserve"> a semiannual</w:t>
      </w:r>
      <w:r w:rsidR="00B103E3">
        <w:rPr>
          <w:rFonts w:ascii="Georgia" w:hAnsi="Georgia" w:cs="Arial"/>
        </w:rPr>
        <w:t xml:space="preserve"> report on a semiannual basis</w:t>
      </w:r>
      <w:r w:rsidR="00BB4ECA">
        <w:rPr>
          <w:rFonts w:ascii="Georgia" w:hAnsi="Georgia" w:cs="Arial"/>
        </w:rPr>
        <w:t xml:space="preserve"> for </w:t>
      </w:r>
      <w:r w:rsidR="007E12F7">
        <w:rPr>
          <w:rFonts w:ascii="Georgia" w:hAnsi="Georgia" w:cs="Arial"/>
        </w:rPr>
        <w:t xml:space="preserve">the periods ending </w:t>
      </w:r>
      <w:r w:rsidR="00F83528">
        <w:rPr>
          <w:rFonts w:ascii="Georgia" w:hAnsi="Georgia" w:cs="Arial"/>
        </w:rPr>
        <w:t>June 30 and December 31</w:t>
      </w:r>
      <w:r w:rsidR="004C1547">
        <w:rPr>
          <w:rFonts w:ascii="Georgia" w:hAnsi="Georgia" w:cs="Arial"/>
        </w:rPr>
        <w:t>.</w:t>
      </w:r>
      <w:r w:rsidR="00EB2F89">
        <w:rPr>
          <w:rFonts w:ascii="Georgia" w:hAnsi="Georgia" w:cs="Arial"/>
        </w:rPr>
        <w:t xml:space="preserve"> </w:t>
      </w:r>
      <w:r w:rsidR="004C1547">
        <w:rPr>
          <w:rFonts w:ascii="Georgia" w:hAnsi="Georgia" w:cs="Arial"/>
        </w:rPr>
        <w:t>T</w:t>
      </w:r>
      <w:r w:rsidR="00EB2F89">
        <w:rPr>
          <w:rFonts w:ascii="Georgia" w:hAnsi="Georgia" w:cs="Arial"/>
        </w:rPr>
        <w:t xml:space="preserve">he </w:t>
      </w:r>
      <w:r w:rsidR="00AA6E58">
        <w:rPr>
          <w:rFonts w:ascii="Georgia" w:hAnsi="Georgia" w:cs="Arial"/>
        </w:rPr>
        <w:t>Semiannual</w:t>
      </w:r>
      <w:r w:rsidR="00EB2F89">
        <w:rPr>
          <w:rFonts w:ascii="Georgia" w:hAnsi="Georgia" w:cs="Arial"/>
        </w:rPr>
        <w:t xml:space="preserve"> </w:t>
      </w:r>
      <w:r w:rsidR="00AA6E58">
        <w:rPr>
          <w:rFonts w:ascii="Georgia" w:hAnsi="Georgia" w:cs="Arial"/>
        </w:rPr>
        <w:t>Report</w:t>
      </w:r>
      <w:r w:rsidR="00EB2F89">
        <w:rPr>
          <w:rFonts w:ascii="Georgia" w:hAnsi="Georgia" w:cs="Arial"/>
        </w:rPr>
        <w:t xml:space="preserve"> must be submitted no later than </w:t>
      </w:r>
      <w:r w:rsidR="00AA6E58">
        <w:rPr>
          <w:rFonts w:ascii="Georgia" w:hAnsi="Georgia" w:cs="Arial"/>
        </w:rPr>
        <w:t>fifteen (15) days following the end of each reporting period.</w:t>
      </w:r>
      <w:r w:rsidR="00F83528">
        <w:rPr>
          <w:rFonts w:ascii="Georgia" w:hAnsi="Georgia" w:cs="Arial"/>
        </w:rPr>
        <w:t xml:space="preserve"> </w:t>
      </w:r>
      <w:r w:rsidR="00075126" w:rsidRPr="007D1900">
        <w:rPr>
          <w:rFonts w:ascii="Georgia" w:hAnsi="Georgia" w:cs="Arial"/>
        </w:rPr>
        <w:t xml:space="preserve">The Subgrantee must maintain sufficient records to substantiate all information </w:t>
      </w:r>
      <w:r w:rsidR="007D1900" w:rsidRPr="007D1900">
        <w:rPr>
          <w:rFonts w:ascii="Georgia" w:hAnsi="Georgia" w:cs="Arial"/>
        </w:rPr>
        <w:t xml:space="preserve">below </w:t>
      </w:r>
      <w:r w:rsidR="00075126" w:rsidRPr="007D1900">
        <w:rPr>
          <w:rFonts w:ascii="Georgia" w:hAnsi="Georgia" w:cs="Arial"/>
        </w:rPr>
        <w:t>upon request.</w:t>
      </w:r>
      <w:r w:rsidR="00075126" w:rsidRPr="00075126">
        <w:rPr>
          <w:rFonts w:ascii="Georgia" w:hAnsi="Georgia" w:cs="Arial"/>
        </w:rPr>
        <w:t xml:space="preserve"> </w:t>
      </w:r>
      <w:r w:rsidR="000E2D1A">
        <w:rPr>
          <w:rFonts w:ascii="Georgia" w:hAnsi="Georgia" w:cs="Arial"/>
        </w:rPr>
        <w:t xml:space="preserve">Each semiannual report </w:t>
      </w:r>
      <w:r w:rsidR="007B2498">
        <w:rPr>
          <w:rFonts w:ascii="Georgia" w:hAnsi="Georgia" w:cs="Arial"/>
        </w:rPr>
        <w:t xml:space="preserve">shall: </w:t>
      </w:r>
    </w:p>
    <w:p w14:paraId="61D80DEE" w14:textId="725FA5B1" w:rsidR="007B2498" w:rsidRDefault="004D3F01" w:rsidP="000C7008">
      <w:pPr>
        <w:pStyle w:val="ListParagraph"/>
        <w:numPr>
          <w:ilvl w:val="3"/>
          <w:numId w:val="35"/>
        </w:numPr>
        <w:ind w:left="1260" w:hanging="540"/>
        <w:rPr>
          <w:rFonts w:ascii="Georgia" w:hAnsi="Georgia" w:cs="Arial"/>
        </w:rPr>
      </w:pPr>
      <w:r>
        <w:rPr>
          <w:rFonts w:ascii="Georgia" w:hAnsi="Georgia" w:cs="Arial"/>
        </w:rPr>
        <w:lastRenderedPageBreak/>
        <w:t xml:space="preserve">Describe </w:t>
      </w:r>
      <w:r w:rsidR="008054CB">
        <w:rPr>
          <w:rFonts w:ascii="Georgia" w:hAnsi="Georgia" w:cs="Arial"/>
        </w:rPr>
        <w:t xml:space="preserve">each type of project carried out using the subaward and the duration of the </w:t>
      </w:r>
      <w:proofErr w:type="gramStart"/>
      <w:r w:rsidR="008054CB">
        <w:rPr>
          <w:rFonts w:ascii="Georgia" w:hAnsi="Georgia" w:cs="Arial"/>
        </w:rPr>
        <w:t>subaward</w:t>
      </w:r>
      <w:r w:rsidR="00AD6301">
        <w:rPr>
          <w:rFonts w:ascii="Georgia" w:hAnsi="Georgia" w:cs="Arial"/>
        </w:rPr>
        <w:t>;</w:t>
      </w:r>
      <w:proofErr w:type="gramEnd"/>
    </w:p>
    <w:p w14:paraId="07A6AC5B" w14:textId="4B499C55" w:rsidR="007B2498" w:rsidRDefault="00AD6301" w:rsidP="000C7008">
      <w:pPr>
        <w:pStyle w:val="ListParagraph"/>
        <w:numPr>
          <w:ilvl w:val="3"/>
          <w:numId w:val="35"/>
        </w:numPr>
        <w:ind w:left="1260" w:hanging="540"/>
        <w:rPr>
          <w:rFonts w:ascii="Georgia" w:hAnsi="Georgia" w:cs="Arial"/>
        </w:rPr>
      </w:pPr>
      <w:r>
        <w:rPr>
          <w:rFonts w:ascii="Georgia" w:hAnsi="Georgia" w:cs="Arial"/>
        </w:rPr>
        <w:t xml:space="preserve">Include </w:t>
      </w:r>
      <w:r w:rsidRPr="00AD6301">
        <w:rPr>
          <w:rFonts w:ascii="Georgia" w:hAnsi="Georgia" w:cs="Arial"/>
        </w:rPr>
        <w:t>a list of addresses or locations</w:t>
      </w:r>
      <w:r w:rsidR="00F04C62">
        <w:rPr>
          <w:rFonts w:ascii="Georgia" w:hAnsi="Georgia" w:cs="Arial"/>
        </w:rPr>
        <w:t xml:space="preserve"> (including the Broadband Serviceable Location Fabric established under </w:t>
      </w:r>
      <w:r w:rsidR="008B61E2" w:rsidRPr="008B61E2">
        <w:rPr>
          <w:rFonts w:ascii="Georgia" w:hAnsi="Georgia" w:cs="Arial"/>
        </w:rPr>
        <w:t xml:space="preserve">47 U.S.C. 642(b)(1)(B)) </w:t>
      </w:r>
      <w:r w:rsidRPr="008B61E2">
        <w:rPr>
          <w:rFonts w:ascii="Georgia" w:hAnsi="Georgia" w:cs="Arial"/>
        </w:rPr>
        <w:t xml:space="preserve">that constitute the service locations that will be served by the broadband infrastructure to be </w:t>
      </w:r>
      <w:proofErr w:type="gramStart"/>
      <w:r w:rsidRPr="008B61E2">
        <w:rPr>
          <w:rFonts w:ascii="Georgia" w:hAnsi="Georgia" w:cs="Arial"/>
        </w:rPr>
        <w:t>constructed;</w:t>
      </w:r>
      <w:proofErr w:type="gramEnd"/>
    </w:p>
    <w:p w14:paraId="7EDC5437" w14:textId="7EF34E9A" w:rsidR="00EF500E" w:rsidRPr="00EF500E" w:rsidRDefault="00EF500E" w:rsidP="000C7008">
      <w:pPr>
        <w:pStyle w:val="ListParagraph"/>
        <w:numPr>
          <w:ilvl w:val="3"/>
          <w:numId w:val="35"/>
        </w:numPr>
        <w:ind w:left="1260" w:hanging="540"/>
        <w:rPr>
          <w:rFonts w:ascii="Georgia" w:hAnsi="Georgia" w:cs="Arial"/>
        </w:rPr>
      </w:pPr>
      <w:r w:rsidRPr="00EF500E">
        <w:rPr>
          <w:rFonts w:ascii="Georgia" w:hAnsi="Georgia" w:cs="Arial"/>
        </w:rPr>
        <w:t>Identify new locations served within each project area at the relevant reporting intervals, and service taken (if applicable</w:t>
      </w:r>
      <w:proofErr w:type="gramStart"/>
      <w:r w:rsidRPr="00EF500E">
        <w:rPr>
          <w:rFonts w:ascii="Georgia" w:hAnsi="Georgia" w:cs="Arial"/>
        </w:rPr>
        <w:t>);</w:t>
      </w:r>
      <w:proofErr w:type="gramEnd"/>
      <w:r w:rsidRPr="00EF500E">
        <w:rPr>
          <w:rFonts w:ascii="Georgia" w:hAnsi="Georgia" w:cs="Arial"/>
        </w:rPr>
        <w:t xml:space="preserve"> </w:t>
      </w:r>
    </w:p>
    <w:p w14:paraId="052E4753" w14:textId="3EAD1A9C" w:rsidR="007B2498" w:rsidRDefault="00984814" w:rsidP="000C7008">
      <w:pPr>
        <w:pStyle w:val="ListParagraph"/>
        <w:numPr>
          <w:ilvl w:val="3"/>
          <w:numId w:val="35"/>
        </w:numPr>
        <w:ind w:left="1260" w:hanging="540"/>
        <w:rPr>
          <w:rFonts w:ascii="Georgia" w:hAnsi="Georgia" w:cs="Arial"/>
        </w:rPr>
      </w:pPr>
      <w:r>
        <w:rPr>
          <w:rFonts w:ascii="Georgia" w:hAnsi="Georgia" w:cs="Arial"/>
        </w:rPr>
        <w:t>I</w:t>
      </w:r>
      <w:r w:rsidRPr="00984814">
        <w:rPr>
          <w:rFonts w:ascii="Georgia" w:hAnsi="Georgia" w:cs="Arial"/>
        </w:rPr>
        <w:t xml:space="preserve">dentify whether each address or location described is residential, commercial, or a community anchor </w:t>
      </w:r>
      <w:proofErr w:type="gramStart"/>
      <w:r w:rsidRPr="00984814">
        <w:rPr>
          <w:rFonts w:ascii="Georgia" w:hAnsi="Georgia" w:cs="Arial"/>
        </w:rPr>
        <w:t>institution;</w:t>
      </w:r>
      <w:proofErr w:type="gramEnd"/>
    </w:p>
    <w:p w14:paraId="252881B0" w14:textId="01A3E2BF" w:rsidR="007B2498" w:rsidRDefault="00EB02CD" w:rsidP="000C7008">
      <w:pPr>
        <w:pStyle w:val="ListParagraph"/>
        <w:numPr>
          <w:ilvl w:val="3"/>
          <w:numId w:val="35"/>
        </w:numPr>
        <w:ind w:left="1260" w:hanging="540"/>
        <w:rPr>
          <w:rFonts w:ascii="Georgia" w:hAnsi="Georgia" w:cs="Arial"/>
        </w:rPr>
      </w:pPr>
      <w:r>
        <w:rPr>
          <w:rFonts w:ascii="Georgia" w:hAnsi="Georgia" w:cs="Arial"/>
        </w:rPr>
        <w:t>D</w:t>
      </w:r>
      <w:r w:rsidRPr="00EB02CD">
        <w:rPr>
          <w:rFonts w:ascii="Georgia" w:hAnsi="Georgia" w:cs="Arial"/>
        </w:rPr>
        <w:t xml:space="preserve">escribe the types of facilities that have been constructed and </w:t>
      </w:r>
      <w:proofErr w:type="gramStart"/>
      <w:r w:rsidRPr="00EB02CD">
        <w:rPr>
          <w:rFonts w:ascii="Georgia" w:hAnsi="Georgia" w:cs="Arial"/>
        </w:rPr>
        <w:t>installed;</w:t>
      </w:r>
      <w:proofErr w:type="gramEnd"/>
    </w:p>
    <w:p w14:paraId="68C89973" w14:textId="0245BE77" w:rsidR="007B2498" w:rsidRDefault="00B96C75" w:rsidP="000C7008">
      <w:pPr>
        <w:pStyle w:val="ListParagraph"/>
        <w:numPr>
          <w:ilvl w:val="3"/>
          <w:numId w:val="35"/>
        </w:numPr>
        <w:ind w:left="1260" w:hanging="540"/>
        <w:rPr>
          <w:rFonts w:ascii="Georgia" w:hAnsi="Georgia" w:cs="Arial"/>
        </w:rPr>
      </w:pPr>
      <w:r w:rsidRPr="00B96C75">
        <w:rPr>
          <w:rFonts w:ascii="Georgia" w:hAnsi="Georgia" w:cs="Arial"/>
        </w:rPr>
        <w:t xml:space="preserve">Describe the peak and off-peak actual speeds of the broadband service being </w:t>
      </w:r>
      <w:proofErr w:type="gramStart"/>
      <w:r w:rsidRPr="00B96C75">
        <w:rPr>
          <w:rFonts w:ascii="Georgia" w:hAnsi="Georgia" w:cs="Arial"/>
        </w:rPr>
        <w:t>offered;</w:t>
      </w:r>
      <w:proofErr w:type="gramEnd"/>
    </w:p>
    <w:p w14:paraId="70EFEB87" w14:textId="23E39718" w:rsidR="007B2498" w:rsidRDefault="00CE695D" w:rsidP="000C7008">
      <w:pPr>
        <w:pStyle w:val="ListParagraph"/>
        <w:numPr>
          <w:ilvl w:val="3"/>
          <w:numId w:val="35"/>
        </w:numPr>
        <w:ind w:left="1260" w:hanging="540"/>
        <w:rPr>
          <w:rFonts w:ascii="Georgia" w:hAnsi="Georgia" w:cs="Arial"/>
        </w:rPr>
      </w:pPr>
      <w:r w:rsidRPr="00CE695D">
        <w:rPr>
          <w:rFonts w:ascii="Georgia" w:hAnsi="Georgia" w:cs="Arial"/>
        </w:rPr>
        <w:t xml:space="preserve">Describe the maximum advertised speed of the broadband service being </w:t>
      </w:r>
      <w:proofErr w:type="gramStart"/>
      <w:r w:rsidRPr="00CE695D">
        <w:rPr>
          <w:rFonts w:ascii="Georgia" w:hAnsi="Georgia" w:cs="Arial"/>
        </w:rPr>
        <w:t>offered;</w:t>
      </w:r>
      <w:proofErr w:type="gramEnd"/>
    </w:p>
    <w:p w14:paraId="48EE1176" w14:textId="2C12292E" w:rsidR="007B2498" w:rsidRDefault="006B41D1" w:rsidP="000C7008">
      <w:pPr>
        <w:pStyle w:val="ListParagraph"/>
        <w:numPr>
          <w:ilvl w:val="3"/>
          <w:numId w:val="35"/>
        </w:numPr>
        <w:ind w:left="1260" w:hanging="540"/>
        <w:rPr>
          <w:rFonts w:ascii="Georgia" w:hAnsi="Georgia" w:cs="Arial"/>
        </w:rPr>
      </w:pPr>
      <w:r w:rsidRPr="006B41D1">
        <w:rPr>
          <w:rFonts w:ascii="Georgia" w:hAnsi="Georgia" w:cs="Arial"/>
        </w:rPr>
        <w:t xml:space="preserve">Describe the non-promotional prices, including any associated fees, charged for different </w:t>
      </w:r>
      <w:proofErr w:type="gramStart"/>
      <w:r w:rsidRPr="006B41D1">
        <w:rPr>
          <w:rFonts w:ascii="Georgia" w:hAnsi="Georgia" w:cs="Arial"/>
        </w:rPr>
        <w:t>tiers</w:t>
      </w:r>
      <w:proofErr w:type="gramEnd"/>
      <w:r w:rsidRPr="006B41D1">
        <w:rPr>
          <w:rFonts w:ascii="Georgia" w:hAnsi="Georgia" w:cs="Arial"/>
        </w:rPr>
        <w:t xml:space="preserve"> of broadband service being </w:t>
      </w:r>
      <w:proofErr w:type="gramStart"/>
      <w:r w:rsidRPr="006B41D1">
        <w:rPr>
          <w:rFonts w:ascii="Georgia" w:hAnsi="Georgia" w:cs="Arial"/>
        </w:rPr>
        <w:t>offered;</w:t>
      </w:r>
      <w:proofErr w:type="gramEnd"/>
    </w:p>
    <w:p w14:paraId="65F555D3" w14:textId="7F5FB99C" w:rsidR="007B2498" w:rsidRDefault="00013FAC" w:rsidP="000C7008">
      <w:pPr>
        <w:pStyle w:val="ListParagraph"/>
        <w:numPr>
          <w:ilvl w:val="3"/>
          <w:numId w:val="35"/>
        </w:numPr>
        <w:ind w:left="1260" w:hanging="540"/>
        <w:rPr>
          <w:rFonts w:ascii="Georgia" w:hAnsi="Georgia" w:cs="Arial"/>
        </w:rPr>
      </w:pPr>
      <w:r w:rsidRPr="00013FAC">
        <w:rPr>
          <w:rFonts w:ascii="Georgia" w:hAnsi="Georgia" w:cs="Arial"/>
        </w:rPr>
        <w:t xml:space="preserve">Include any other data that would be required to comply with the data and mapping collection standards of the Commission under section 1.7004 of title 47, Code of Federal Regulations, or any successor regulation, for broadband infrastructure </w:t>
      </w:r>
      <w:proofErr w:type="gramStart"/>
      <w:r w:rsidRPr="00013FAC">
        <w:rPr>
          <w:rFonts w:ascii="Georgia" w:hAnsi="Georgia" w:cs="Arial"/>
        </w:rPr>
        <w:t>projects;</w:t>
      </w:r>
      <w:proofErr w:type="gramEnd"/>
      <w:r w:rsidRPr="00013FAC">
        <w:rPr>
          <w:rFonts w:ascii="Georgia" w:hAnsi="Georgia" w:cs="Arial"/>
        </w:rPr>
        <w:t xml:space="preserve"> </w:t>
      </w:r>
    </w:p>
    <w:p w14:paraId="13C13459" w14:textId="137997A1" w:rsidR="00DC3707" w:rsidRDefault="0086525C" w:rsidP="000C7008">
      <w:pPr>
        <w:pStyle w:val="ListParagraph"/>
        <w:numPr>
          <w:ilvl w:val="3"/>
          <w:numId w:val="35"/>
        </w:numPr>
        <w:ind w:left="1260" w:hanging="540"/>
        <w:rPr>
          <w:rFonts w:ascii="Georgia" w:hAnsi="Georgia" w:cs="Arial"/>
        </w:rPr>
      </w:pPr>
      <w:r>
        <w:rPr>
          <w:rFonts w:ascii="Georgia" w:hAnsi="Georgia" w:cs="Arial"/>
        </w:rPr>
        <w:t>Include</w:t>
      </w:r>
      <w:r w:rsidR="00FD67A0">
        <w:rPr>
          <w:rFonts w:ascii="Georgia" w:hAnsi="Georgia" w:cs="Arial"/>
        </w:rPr>
        <w:t xml:space="preserve"> Form</w:t>
      </w:r>
      <w:r w:rsidR="0027127E">
        <w:rPr>
          <w:rFonts w:ascii="Georgia" w:hAnsi="Georgia" w:cs="Arial"/>
        </w:rPr>
        <w:t xml:space="preserve"> SF-425</w:t>
      </w:r>
      <w:r w:rsidR="007D5670">
        <w:rPr>
          <w:rFonts w:ascii="Georgia" w:hAnsi="Georgia" w:cs="Arial"/>
        </w:rPr>
        <w:t xml:space="preserve"> (</w:t>
      </w:r>
      <w:r w:rsidR="0027127E">
        <w:rPr>
          <w:rFonts w:ascii="Georgia" w:hAnsi="Georgia" w:cs="Arial"/>
        </w:rPr>
        <w:t>Real Property Status Report</w:t>
      </w:r>
      <w:r w:rsidR="007D5670">
        <w:rPr>
          <w:rFonts w:ascii="Georgia" w:hAnsi="Georgia" w:cs="Arial"/>
        </w:rPr>
        <w:t>)</w:t>
      </w:r>
      <w:r w:rsidR="000E63CE">
        <w:rPr>
          <w:rFonts w:ascii="Georgia" w:hAnsi="Georgia" w:cs="Arial"/>
        </w:rPr>
        <w:t xml:space="preserve"> that me</w:t>
      </w:r>
      <w:r w:rsidR="00FD67A0">
        <w:rPr>
          <w:rFonts w:ascii="Georgia" w:hAnsi="Georgia" w:cs="Arial"/>
        </w:rPr>
        <w:t xml:space="preserve">ets the </w:t>
      </w:r>
      <w:r w:rsidR="007D5670">
        <w:rPr>
          <w:rFonts w:ascii="Georgia" w:hAnsi="Georgia" w:cs="Arial"/>
        </w:rPr>
        <w:t xml:space="preserve">requirements described in DOC </w:t>
      </w:r>
      <w:proofErr w:type="spellStart"/>
      <w:r w:rsidR="007D5670">
        <w:rPr>
          <w:rFonts w:ascii="Georgia" w:hAnsi="Georgia" w:cs="Arial"/>
        </w:rPr>
        <w:t>GT&amp;C</w:t>
      </w:r>
      <w:r w:rsidR="00753337">
        <w:rPr>
          <w:rFonts w:ascii="Georgia" w:hAnsi="Georgia" w:cs="Arial"/>
        </w:rPr>
        <w:t>s</w:t>
      </w:r>
      <w:proofErr w:type="spellEnd"/>
      <w:r w:rsidR="00753337">
        <w:rPr>
          <w:rFonts w:ascii="Georgia" w:hAnsi="Georgia" w:cs="Arial"/>
        </w:rPr>
        <w:t xml:space="preserve">, Section A.01 for Real Property Status </w:t>
      </w:r>
      <w:proofErr w:type="gramStart"/>
      <w:r w:rsidR="00753337">
        <w:rPr>
          <w:rFonts w:ascii="Georgia" w:hAnsi="Georgia" w:cs="Arial"/>
        </w:rPr>
        <w:t>Reports;</w:t>
      </w:r>
      <w:proofErr w:type="gramEnd"/>
    </w:p>
    <w:p w14:paraId="14D35756" w14:textId="054028E9" w:rsidR="001E3F26" w:rsidRDefault="005F3559" w:rsidP="000C7008">
      <w:pPr>
        <w:pStyle w:val="ListParagraph"/>
        <w:numPr>
          <w:ilvl w:val="3"/>
          <w:numId w:val="35"/>
        </w:numPr>
        <w:ind w:left="1260" w:hanging="540"/>
        <w:rPr>
          <w:rFonts w:ascii="Georgia" w:hAnsi="Georgia" w:cs="Arial"/>
        </w:rPr>
      </w:pPr>
      <w:r>
        <w:rPr>
          <w:rFonts w:ascii="Georgia" w:hAnsi="Georgia" w:cs="Arial"/>
        </w:rPr>
        <w:t>Describe d</w:t>
      </w:r>
      <w:r w:rsidR="00F86B25">
        <w:rPr>
          <w:rFonts w:ascii="Georgia" w:hAnsi="Georgia" w:cs="Arial"/>
        </w:rPr>
        <w:t>elays in broadband-related projects that Subgrantee attribute</w:t>
      </w:r>
      <w:r w:rsidR="0028564A">
        <w:rPr>
          <w:rFonts w:ascii="Georgia" w:hAnsi="Georgia" w:cs="Arial"/>
        </w:rPr>
        <w:t>s</w:t>
      </w:r>
      <w:r w:rsidR="00F86B25">
        <w:rPr>
          <w:rFonts w:ascii="Georgia" w:hAnsi="Georgia" w:cs="Arial"/>
        </w:rPr>
        <w:t xml:space="preserve"> to a state or local prohibition on using its preferred construction </w:t>
      </w:r>
      <w:proofErr w:type="gramStart"/>
      <w:r w:rsidR="00F86B25">
        <w:rPr>
          <w:rFonts w:ascii="Georgia" w:hAnsi="Georgia" w:cs="Arial"/>
        </w:rPr>
        <w:t>technique;</w:t>
      </w:r>
      <w:proofErr w:type="gramEnd"/>
    </w:p>
    <w:p w14:paraId="10112C0A" w14:textId="65295473" w:rsidR="00F86B25" w:rsidRDefault="005F3559" w:rsidP="000C7008">
      <w:pPr>
        <w:pStyle w:val="ListParagraph"/>
        <w:numPr>
          <w:ilvl w:val="3"/>
          <w:numId w:val="35"/>
        </w:numPr>
        <w:ind w:left="1260" w:hanging="540"/>
        <w:rPr>
          <w:rFonts w:ascii="Georgia" w:hAnsi="Georgia" w:cs="Arial"/>
        </w:rPr>
      </w:pPr>
      <w:r>
        <w:rPr>
          <w:rFonts w:ascii="Georgia" w:hAnsi="Georgia" w:cs="Arial"/>
        </w:rPr>
        <w:t>Describe delays in broadband</w:t>
      </w:r>
      <w:r w:rsidR="0028564A">
        <w:rPr>
          <w:rFonts w:ascii="Georgia" w:hAnsi="Georgia" w:cs="Arial"/>
        </w:rPr>
        <w:t>-related projects that Subgrantee attributes to state and/or local authorities</w:t>
      </w:r>
      <w:r w:rsidR="00FA765A">
        <w:rPr>
          <w:rFonts w:ascii="Georgia" w:hAnsi="Georgia" w:cs="Arial"/>
        </w:rPr>
        <w:t xml:space="preserve"> failing to follow FCC rules regarding pole attachment timelines, rates, terms, and conditions for access to municipally owned poles and conduit for broadband </w:t>
      </w:r>
      <w:proofErr w:type="gramStart"/>
      <w:r w:rsidR="00FA765A">
        <w:rPr>
          <w:rFonts w:ascii="Georgia" w:hAnsi="Georgia" w:cs="Arial"/>
        </w:rPr>
        <w:t>projects;</w:t>
      </w:r>
      <w:proofErr w:type="gramEnd"/>
    </w:p>
    <w:p w14:paraId="380D2580" w14:textId="7C667F11" w:rsidR="007B2498" w:rsidRDefault="00753238" w:rsidP="000C7008">
      <w:pPr>
        <w:pStyle w:val="ListParagraph"/>
        <w:numPr>
          <w:ilvl w:val="3"/>
          <w:numId w:val="35"/>
        </w:numPr>
        <w:ind w:left="1260" w:hanging="540"/>
        <w:rPr>
          <w:rFonts w:ascii="Georgia" w:hAnsi="Georgia" w:cs="Arial"/>
        </w:rPr>
      </w:pPr>
      <w:r w:rsidRPr="00753238">
        <w:rPr>
          <w:rFonts w:ascii="Georgia" w:hAnsi="Georgia" w:cs="Arial"/>
        </w:rPr>
        <w:t xml:space="preserve">Comply with any other reasonable reporting requirements determined by the </w:t>
      </w:r>
      <w:r>
        <w:rPr>
          <w:rFonts w:ascii="Georgia" w:hAnsi="Georgia" w:cs="Arial"/>
        </w:rPr>
        <w:t>IBO</w:t>
      </w:r>
      <w:r w:rsidRPr="00753238">
        <w:rPr>
          <w:rFonts w:ascii="Georgia" w:hAnsi="Georgia" w:cs="Arial"/>
        </w:rPr>
        <w:t xml:space="preserve"> or the Assistant Secretary; and</w:t>
      </w:r>
    </w:p>
    <w:p w14:paraId="77F211C4" w14:textId="02F7DD57" w:rsidR="007B2498" w:rsidRDefault="009E5F49" w:rsidP="000C7008">
      <w:pPr>
        <w:pStyle w:val="ListParagraph"/>
        <w:numPr>
          <w:ilvl w:val="3"/>
          <w:numId w:val="35"/>
        </w:numPr>
        <w:ind w:left="1260" w:hanging="540"/>
        <w:rPr>
          <w:rFonts w:ascii="Georgia" w:hAnsi="Georgia" w:cs="Arial"/>
        </w:rPr>
      </w:pPr>
      <w:r w:rsidRPr="009E5F49">
        <w:rPr>
          <w:rFonts w:ascii="Georgia" w:hAnsi="Georgia" w:cs="Arial"/>
        </w:rPr>
        <w:t>Certify that the information in the report is accurate.</w:t>
      </w:r>
    </w:p>
    <w:p w14:paraId="581DC6E8" w14:textId="77777777" w:rsidR="00BB1EB8" w:rsidRDefault="00BB1EB8" w:rsidP="00BB1EB8">
      <w:pPr>
        <w:pStyle w:val="ListParagraph"/>
        <w:ind w:left="1260"/>
        <w:rPr>
          <w:rFonts w:ascii="Georgia" w:hAnsi="Georgia" w:cs="Arial"/>
        </w:rPr>
      </w:pPr>
    </w:p>
    <w:p w14:paraId="164E737F" w14:textId="2C91FF4D" w:rsidR="00172D6B" w:rsidRDefault="00DD021B" w:rsidP="000C7008">
      <w:pPr>
        <w:pStyle w:val="ListParagraph"/>
        <w:numPr>
          <w:ilvl w:val="1"/>
          <w:numId w:val="3"/>
        </w:numPr>
        <w:ind w:left="720"/>
        <w:rPr>
          <w:rFonts w:ascii="Georgia" w:hAnsi="Georgia" w:cs="Arial"/>
        </w:rPr>
      </w:pPr>
      <w:r w:rsidRPr="004D3C26">
        <w:rPr>
          <w:rFonts w:ascii="Georgia" w:hAnsi="Georgia" w:cs="Arial"/>
          <w:u w:val="single"/>
        </w:rPr>
        <w:t>Performance Report</w:t>
      </w:r>
      <w:r>
        <w:rPr>
          <w:rFonts w:ascii="Georgia" w:hAnsi="Georgia" w:cs="Arial"/>
        </w:rPr>
        <w:t>.</w:t>
      </w:r>
    </w:p>
    <w:p w14:paraId="74938E13" w14:textId="10267B89" w:rsidR="00BB1EB8" w:rsidRDefault="0059378D" w:rsidP="00BB1EB8">
      <w:pPr>
        <w:pStyle w:val="ListParagraph"/>
        <w:rPr>
          <w:rFonts w:ascii="Georgia" w:hAnsi="Georgia" w:cs="Arial"/>
        </w:rPr>
      </w:pPr>
      <w:r>
        <w:rPr>
          <w:rFonts w:ascii="Georgia" w:hAnsi="Georgia" w:cs="Arial"/>
        </w:rPr>
        <w:t>The Subgrantee shall submit to the IBO a Performance Report on a semiannual basis</w:t>
      </w:r>
      <w:r w:rsidR="00433677">
        <w:rPr>
          <w:rFonts w:ascii="Georgia" w:hAnsi="Georgia" w:cs="Arial"/>
        </w:rPr>
        <w:t xml:space="preserve"> for the periods </w:t>
      </w:r>
      <w:r w:rsidR="00D54A4C">
        <w:rPr>
          <w:rFonts w:ascii="Georgia" w:hAnsi="Georgia" w:cs="Arial"/>
        </w:rPr>
        <w:t>ending March 3</w:t>
      </w:r>
      <w:r w:rsidR="00094CEC">
        <w:rPr>
          <w:rFonts w:ascii="Georgia" w:hAnsi="Georgia" w:cs="Arial"/>
        </w:rPr>
        <w:t>1 and September 30</w:t>
      </w:r>
      <w:r w:rsidR="00F35180">
        <w:rPr>
          <w:rFonts w:ascii="Georgia" w:hAnsi="Georgia" w:cs="Arial"/>
        </w:rPr>
        <w:t xml:space="preserve">. The </w:t>
      </w:r>
      <w:r w:rsidR="00EB2F89">
        <w:rPr>
          <w:rFonts w:ascii="Georgia" w:hAnsi="Georgia" w:cs="Arial"/>
        </w:rPr>
        <w:t>Performance Report must be submitted</w:t>
      </w:r>
      <w:r w:rsidR="00094CEC">
        <w:rPr>
          <w:rFonts w:ascii="Georgia" w:hAnsi="Georgia" w:cs="Arial"/>
        </w:rPr>
        <w:t xml:space="preserve"> no later than </w:t>
      </w:r>
      <w:r w:rsidR="00CC1A10">
        <w:rPr>
          <w:rFonts w:ascii="Georgia" w:hAnsi="Georgia" w:cs="Arial"/>
        </w:rPr>
        <w:t>fifteen (15)</w:t>
      </w:r>
      <w:r w:rsidR="004D3C26">
        <w:rPr>
          <w:rFonts w:ascii="Georgia" w:hAnsi="Georgia" w:cs="Arial"/>
        </w:rPr>
        <w:t xml:space="preserve"> calendar days following the end of each reporting period.</w:t>
      </w:r>
    </w:p>
    <w:p w14:paraId="58A31AFD" w14:textId="1F5D18CE" w:rsidR="007E47B0" w:rsidRDefault="00A07A2C" w:rsidP="000C7008">
      <w:pPr>
        <w:pStyle w:val="ListParagraph"/>
        <w:numPr>
          <w:ilvl w:val="5"/>
          <w:numId w:val="37"/>
        </w:numPr>
        <w:ind w:left="1080"/>
        <w:rPr>
          <w:rFonts w:ascii="Georgia" w:hAnsi="Georgia" w:cs="Arial"/>
        </w:rPr>
      </w:pPr>
      <w:r>
        <w:rPr>
          <w:rFonts w:ascii="Georgia" w:hAnsi="Georgia" w:cs="Arial"/>
        </w:rPr>
        <w:t xml:space="preserve">Performance Reports should contain </w:t>
      </w:r>
      <w:r w:rsidR="009F2ADA">
        <w:rPr>
          <w:rFonts w:ascii="Georgia" w:hAnsi="Georgia" w:cs="Arial"/>
        </w:rPr>
        <w:t>information on the following:</w:t>
      </w:r>
    </w:p>
    <w:p w14:paraId="0EB43D00" w14:textId="63B73099" w:rsidR="009F2ADA" w:rsidRDefault="00252805" w:rsidP="000C7008">
      <w:pPr>
        <w:pStyle w:val="ListParagraph"/>
        <w:numPr>
          <w:ilvl w:val="2"/>
          <w:numId w:val="3"/>
        </w:numPr>
        <w:ind w:left="1530"/>
        <w:rPr>
          <w:rFonts w:ascii="Georgia" w:hAnsi="Georgia" w:cs="Arial"/>
        </w:rPr>
      </w:pPr>
      <w:r w:rsidRPr="00252805">
        <w:rPr>
          <w:rFonts w:ascii="Georgia" w:hAnsi="Georgia" w:cs="Arial"/>
        </w:rPr>
        <w:t xml:space="preserve">A comparison of accomplishments to the objectives of the Federal </w:t>
      </w:r>
      <w:r w:rsidR="00694769">
        <w:rPr>
          <w:rFonts w:ascii="Georgia" w:hAnsi="Georgia" w:cs="Arial"/>
        </w:rPr>
        <w:t>A</w:t>
      </w:r>
      <w:r w:rsidRPr="00252805">
        <w:rPr>
          <w:rFonts w:ascii="Georgia" w:hAnsi="Georgia" w:cs="Arial"/>
        </w:rPr>
        <w:t xml:space="preserve">ward established for the reporting period (for example, comparing costs to units of accomplishment). Where performance trend data and analysis would be informative to the Federal agency program, the Federal agency should include this as a performance reporting requirement. </w:t>
      </w:r>
    </w:p>
    <w:p w14:paraId="1BACEFA2" w14:textId="0B60B40E" w:rsidR="009F2ADA" w:rsidRDefault="00462503" w:rsidP="000C7008">
      <w:pPr>
        <w:pStyle w:val="ListParagraph"/>
        <w:numPr>
          <w:ilvl w:val="2"/>
          <w:numId w:val="3"/>
        </w:numPr>
        <w:ind w:left="1530"/>
        <w:rPr>
          <w:rFonts w:ascii="Georgia" w:hAnsi="Georgia" w:cs="Arial"/>
        </w:rPr>
      </w:pPr>
      <w:r w:rsidRPr="00462503">
        <w:rPr>
          <w:rFonts w:ascii="Georgia" w:hAnsi="Georgia" w:cs="Arial"/>
        </w:rPr>
        <w:t>Explanations on why established goals or objectives were not met; and</w:t>
      </w:r>
    </w:p>
    <w:p w14:paraId="2E6DED22" w14:textId="2AB8A5C6" w:rsidR="009F2ADA" w:rsidRDefault="00462503" w:rsidP="000C7008">
      <w:pPr>
        <w:pStyle w:val="ListParagraph"/>
        <w:numPr>
          <w:ilvl w:val="2"/>
          <w:numId w:val="3"/>
        </w:numPr>
        <w:ind w:left="1530"/>
        <w:rPr>
          <w:rFonts w:ascii="Georgia" w:hAnsi="Georgia" w:cs="Arial"/>
        </w:rPr>
      </w:pPr>
      <w:r w:rsidRPr="00462503">
        <w:rPr>
          <w:rFonts w:ascii="Georgia" w:hAnsi="Georgia" w:cs="Arial"/>
        </w:rPr>
        <w:t>Additional information, analysis, and explanation of cost overruns or higher-than-expected unit costs.</w:t>
      </w:r>
    </w:p>
    <w:p w14:paraId="0B840304" w14:textId="0E60C455" w:rsidR="007E47B0" w:rsidRDefault="00462503" w:rsidP="000C7008">
      <w:pPr>
        <w:pStyle w:val="ListParagraph"/>
        <w:numPr>
          <w:ilvl w:val="5"/>
          <w:numId w:val="37"/>
        </w:numPr>
        <w:ind w:left="1080"/>
        <w:rPr>
          <w:rFonts w:ascii="Georgia" w:hAnsi="Georgia" w:cs="Arial"/>
        </w:rPr>
      </w:pPr>
      <w:r>
        <w:rPr>
          <w:rFonts w:ascii="Georgia" w:hAnsi="Georgia" w:cs="Arial"/>
        </w:rPr>
        <w:lastRenderedPageBreak/>
        <w:t>Final Performance Report</w:t>
      </w:r>
      <w:r w:rsidR="00662F36">
        <w:rPr>
          <w:rFonts w:ascii="Georgia" w:hAnsi="Georgia" w:cs="Arial"/>
        </w:rPr>
        <w:t xml:space="preserve">. </w:t>
      </w:r>
      <w:r w:rsidR="0083773F">
        <w:rPr>
          <w:rFonts w:ascii="Georgia" w:hAnsi="Georgia" w:cs="Arial"/>
        </w:rPr>
        <w:t xml:space="preserve">The Subgrantee must submit a final </w:t>
      </w:r>
      <w:r w:rsidR="001A45A8">
        <w:rPr>
          <w:rFonts w:ascii="Georgia" w:hAnsi="Georgia" w:cs="Arial"/>
        </w:rPr>
        <w:t xml:space="preserve">Performance Report to the IBO no later than ninety (90) calendar days after the conclusion of the period of performance. </w:t>
      </w:r>
    </w:p>
    <w:p w14:paraId="2FD80668" w14:textId="77777777" w:rsidR="009173A8" w:rsidRDefault="009173A8" w:rsidP="00BB1EB8">
      <w:pPr>
        <w:pStyle w:val="ListParagraph"/>
        <w:rPr>
          <w:rFonts w:ascii="Georgia" w:hAnsi="Georgia" w:cs="Arial"/>
        </w:rPr>
      </w:pPr>
    </w:p>
    <w:p w14:paraId="1AFA2719" w14:textId="1ACE5651" w:rsidR="00DD021B" w:rsidRDefault="00DD021B" w:rsidP="000C7008">
      <w:pPr>
        <w:pStyle w:val="ListParagraph"/>
        <w:numPr>
          <w:ilvl w:val="1"/>
          <w:numId w:val="3"/>
        </w:numPr>
        <w:ind w:left="720"/>
        <w:rPr>
          <w:rFonts w:ascii="Georgia" w:hAnsi="Georgia" w:cs="Arial"/>
        </w:rPr>
      </w:pPr>
      <w:r w:rsidRPr="004D3C26">
        <w:rPr>
          <w:rFonts w:ascii="Georgia" w:hAnsi="Georgia" w:cs="Arial"/>
          <w:u w:val="single"/>
        </w:rPr>
        <w:t>Financial Report</w:t>
      </w:r>
      <w:r>
        <w:rPr>
          <w:rFonts w:ascii="Georgia" w:hAnsi="Georgia" w:cs="Arial"/>
        </w:rPr>
        <w:t>.</w:t>
      </w:r>
    </w:p>
    <w:p w14:paraId="736F99D9" w14:textId="5D5A1F10" w:rsidR="004D3C26" w:rsidRDefault="00E0649A" w:rsidP="004D3C26">
      <w:pPr>
        <w:pStyle w:val="ListParagraph"/>
        <w:rPr>
          <w:rFonts w:ascii="Georgia" w:hAnsi="Georgia" w:cs="Arial"/>
        </w:rPr>
      </w:pPr>
      <w:r>
        <w:rPr>
          <w:rFonts w:ascii="Georgia" w:hAnsi="Georgia" w:cs="Arial"/>
        </w:rPr>
        <w:t>The Subgrantee shall submit to the IBO a Performance Report on a semiannual basis</w:t>
      </w:r>
      <w:r w:rsidR="004D3C26">
        <w:rPr>
          <w:rFonts w:ascii="Georgia" w:hAnsi="Georgia" w:cs="Arial"/>
        </w:rPr>
        <w:t xml:space="preserve"> for the periods ending March 31 and September 30</w:t>
      </w:r>
      <w:r w:rsidR="00AA6E58">
        <w:rPr>
          <w:rFonts w:ascii="Georgia" w:hAnsi="Georgia" w:cs="Arial"/>
        </w:rPr>
        <w:t>.</w:t>
      </w:r>
      <w:r w:rsidR="004D3C26">
        <w:rPr>
          <w:rFonts w:ascii="Georgia" w:hAnsi="Georgia" w:cs="Arial"/>
        </w:rPr>
        <w:t xml:space="preserve"> </w:t>
      </w:r>
      <w:r w:rsidR="00AA6E58">
        <w:rPr>
          <w:rFonts w:ascii="Georgia" w:hAnsi="Georgia" w:cs="Arial"/>
        </w:rPr>
        <w:t xml:space="preserve">The Financial Report must be submitted </w:t>
      </w:r>
      <w:r w:rsidR="004D3C26">
        <w:rPr>
          <w:rFonts w:ascii="Georgia" w:hAnsi="Georgia" w:cs="Arial"/>
        </w:rPr>
        <w:t>no later than fifteen (15) calendar days following the end of each reporting period.</w:t>
      </w:r>
    </w:p>
    <w:p w14:paraId="7C53DBBD" w14:textId="138A37AB" w:rsidR="006905C8" w:rsidRDefault="002B79B3" w:rsidP="000C7008">
      <w:pPr>
        <w:pStyle w:val="ListParagraph"/>
        <w:numPr>
          <w:ilvl w:val="3"/>
          <w:numId w:val="3"/>
        </w:numPr>
        <w:ind w:left="1080"/>
        <w:rPr>
          <w:rFonts w:ascii="Georgia" w:hAnsi="Georgia" w:cs="Arial"/>
        </w:rPr>
      </w:pPr>
      <w:r>
        <w:rPr>
          <w:rFonts w:ascii="Georgia" w:hAnsi="Georgia" w:cs="Arial"/>
        </w:rPr>
        <w:t xml:space="preserve">The Subgrantee shall </w:t>
      </w:r>
      <w:r w:rsidR="002B733B">
        <w:rPr>
          <w:rFonts w:ascii="Georgia" w:hAnsi="Georgia" w:cs="Arial"/>
        </w:rPr>
        <w:t>submit</w:t>
      </w:r>
      <w:r w:rsidR="00116870">
        <w:rPr>
          <w:rFonts w:ascii="Georgia" w:hAnsi="Georgia" w:cs="Arial"/>
        </w:rPr>
        <w:t xml:space="preserve"> a</w:t>
      </w:r>
      <w:r w:rsidR="00BF5DFC">
        <w:rPr>
          <w:rFonts w:ascii="Georgia" w:hAnsi="Georgia" w:cs="Arial"/>
        </w:rPr>
        <w:t xml:space="preserve"> Form SF-425 (Federal Financial Report)</w:t>
      </w:r>
      <w:r w:rsidR="00825F90">
        <w:rPr>
          <w:rFonts w:ascii="Georgia" w:hAnsi="Georgia" w:cs="Arial"/>
        </w:rPr>
        <w:t xml:space="preserve"> that meets the requirements described in the DOC </w:t>
      </w:r>
      <w:proofErr w:type="spellStart"/>
      <w:r w:rsidR="00825F90">
        <w:rPr>
          <w:rFonts w:ascii="Georgia" w:hAnsi="Georgia" w:cs="Arial"/>
        </w:rPr>
        <w:t>GT&amp;Cs</w:t>
      </w:r>
      <w:proofErr w:type="spellEnd"/>
      <w:r w:rsidR="00825F90">
        <w:rPr>
          <w:rFonts w:ascii="Georgia" w:hAnsi="Georgia" w:cs="Arial"/>
        </w:rPr>
        <w:t>, Section A.01 for Financial Reports.</w:t>
      </w:r>
    </w:p>
    <w:p w14:paraId="400972BA" w14:textId="26BEA491" w:rsidR="00FA0E9B" w:rsidRPr="00FA0E9B" w:rsidRDefault="00FA0E9B" w:rsidP="000C7008">
      <w:pPr>
        <w:pStyle w:val="ListParagraph"/>
        <w:numPr>
          <w:ilvl w:val="3"/>
          <w:numId w:val="3"/>
        </w:numPr>
        <w:ind w:left="1080"/>
        <w:rPr>
          <w:rFonts w:ascii="Georgia" w:hAnsi="Georgia" w:cs="Arial"/>
        </w:rPr>
      </w:pPr>
      <w:r w:rsidRPr="00FA0E9B">
        <w:rPr>
          <w:rFonts w:ascii="Georgia" w:hAnsi="Georgia" w:cs="Arial"/>
        </w:rPr>
        <w:t xml:space="preserve">Final </w:t>
      </w:r>
      <w:r>
        <w:rPr>
          <w:rFonts w:ascii="Georgia" w:hAnsi="Georgia" w:cs="Arial"/>
        </w:rPr>
        <w:t xml:space="preserve">Financial </w:t>
      </w:r>
      <w:r w:rsidRPr="00FA0E9B">
        <w:rPr>
          <w:rFonts w:ascii="Georgia" w:hAnsi="Georgia" w:cs="Arial"/>
        </w:rPr>
        <w:t xml:space="preserve">Report. The Subgrantee must submit a final </w:t>
      </w:r>
      <w:r>
        <w:rPr>
          <w:rFonts w:ascii="Georgia" w:hAnsi="Georgia" w:cs="Arial"/>
        </w:rPr>
        <w:t>Financial</w:t>
      </w:r>
      <w:r w:rsidRPr="00FA0E9B">
        <w:rPr>
          <w:rFonts w:ascii="Georgia" w:hAnsi="Georgia" w:cs="Arial"/>
        </w:rPr>
        <w:t xml:space="preserve"> Report to the IBO no later than ninety (90) calendar days after the conclusion of the period of performance. </w:t>
      </w:r>
    </w:p>
    <w:p w14:paraId="1B6E0AAD" w14:textId="77777777" w:rsidR="004D3C26" w:rsidRDefault="004D3C26" w:rsidP="004D3C26">
      <w:pPr>
        <w:pStyle w:val="ListParagraph"/>
        <w:rPr>
          <w:rFonts w:ascii="Georgia" w:hAnsi="Georgia" w:cs="Arial"/>
        </w:rPr>
      </w:pPr>
    </w:p>
    <w:p w14:paraId="2336328F" w14:textId="00F258C3" w:rsidR="00EC425A" w:rsidRPr="000B5FFD" w:rsidRDefault="00E12CCE" w:rsidP="000C7008">
      <w:pPr>
        <w:pStyle w:val="ListParagraph"/>
        <w:numPr>
          <w:ilvl w:val="0"/>
          <w:numId w:val="3"/>
        </w:numPr>
        <w:ind w:left="360"/>
        <w:rPr>
          <w:rFonts w:ascii="Georgia" w:hAnsi="Georgia" w:cs="Arial"/>
          <w:b/>
          <w:bCs/>
        </w:rPr>
      </w:pPr>
      <w:r w:rsidRPr="000B5FFD">
        <w:rPr>
          <w:rFonts w:ascii="Georgia" w:hAnsi="Georgia" w:cs="Arial"/>
          <w:b/>
          <w:bCs/>
        </w:rPr>
        <w:t>Project Monitoring</w:t>
      </w:r>
      <w:r w:rsidR="000B5FFD">
        <w:rPr>
          <w:rFonts w:ascii="Georgia" w:hAnsi="Georgia" w:cs="Arial"/>
          <w:b/>
          <w:bCs/>
        </w:rPr>
        <w:t>.</w:t>
      </w:r>
    </w:p>
    <w:p w14:paraId="4ADFFF0C" w14:textId="6C5CD3EB" w:rsidR="00981C4A" w:rsidRDefault="0028227B" w:rsidP="000C7008">
      <w:pPr>
        <w:pStyle w:val="ListParagraph"/>
        <w:numPr>
          <w:ilvl w:val="1"/>
          <w:numId w:val="3"/>
        </w:numPr>
        <w:ind w:left="720"/>
        <w:rPr>
          <w:rFonts w:ascii="Georgia" w:hAnsi="Georgia" w:cs="Arial"/>
        </w:rPr>
      </w:pPr>
      <w:r w:rsidRPr="009B2C96">
        <w:rPr>
          <w:rFonts w:ascii="Georgia" w:hAnsi="Georgia" w:cs="Arial"/>
        </w:rPr>
        <w:t>Monitoring Activities</w:t>
      </w:r>
      <w:r w:rsidR="00BC3147">
        <w:rPr>
          <w:rFonts w:ascii="Georgia" w:hAnsi="Georgia" w:cs="Arial"/>
        </w:rPr>
        <w:t xml:space="preserve">. The IBO </w:t>
      </w:r>
      <w:r w:rsidR="0013469B">
        <w:rPr>
          <w:rFonts w:ascii="Georgia" w:hAnsi="Georgia" w:cs="Arial"/>
        </w:rPr>
        <w:t>will</w:t>
      </w:r>
      <w:r w:rsidR="00DE6FAD">
        <w:rPr>
          <w:rFonts w:ascii="Georgia" w:hAnsi="Georgia" w:cs="Arial"/>
        </w:rPr>
        <w:t xml:space="preserve"> monitor </w:t>
      </w:r>
      <w:r w:rsidR="00885CB5">
        <w:rPr>
          <w:rFonts w:ascii="Georgia" w:hAnsi="Georgia" w:cs="Arial"/>
        </w:rPr>
        <w:t>the Subgrantee</w:t>
      </w:r>
      <w:r w:rsidR="0017292D">
        <w:rPr>
          <w:rFonts w:ascii="Georgia" w:hAnsi="Georgia" w:cs="Arial"/>
        </w:rPr>
        <w:t xml:space="preserve">’s </w:t>
      </w:r>
      <w:r w:rsidR="001667AB">
        <w:rPr>
          <w:rFonts w:ascii="Georgia" w:hAnsi="Georgia" w:cs="Arial"/>
        </w:rPr>
        <w:t xml:space="preserve">overall performance to ensure that the goals and objectives of the subaward are achieved. </w:t>
      </w:r>
      <w:r w:rsidR="00913BE0">
        <w:rPr>
          <w:rFonts w:ascii="Georgia" w:hAnsi="Georgia" w:cs="Arial"/>
        </w:rPr>
        <w:t>Monitoring activities may consist of site visits, desk review</w:t>
      </w:r>
      <w:r w:rsidR="00B43CE9">
        <w:rPr>
          <w:rFonts w:ascii="Georgia" w:hAnsi="Georgia" w:cs="Arial"/>
        </w:rPr>
        <w:t>s and performance</w:t>
      </w:r>
      <w:r w:rsidR="00D171A0">
        <w:rPr>
          <w:rFonts w:ascii="Georgia" w:hAnsi="Georgia" w:cs="Arial"/>
        </w:rPr>
        <w:t>/financial report</w:t>
      </w:r>
      <w:r w:rsidR="00B43CE9">
        <w:rPr>
          <w:rFonts w:ascii="Georgia" w:hAnsi="Georgia" w:cs="Arial"/>
        </w:rPr>
        <w:t xml:space="preserve"> reviews.</w:t>
      </w:r>
    </w:p>
    <w:p w14:paraId="3B5E64EA" w14:textId="77777777" w:rsidR="005129C1" w:rsidRDefault="005129C1" w:rsidP="005129C1">
      <w:pPr>
        <w:pStyle w:val="ListParagraph"/>
        <w:rPr>
          <w:rFonts w:ascii="Georgia" w:hAnsi="Georgia" w:cs="Arial"/>
        </w:rPr>
      </w:pPr>
    </w:p>
    <w:p w14:paraId="6E8616E8" w14:textId="5B453E3F" w:rsidR="006C4CA0" w:rsidRDefault="006C4CA0" w:rsidP="000C7008">
      <w:pPr>
        <w:pStyle w:val="ListParagraph"/>
        <w:numPr>
          <w:ilvl w:val="1"/>
          <w:numId w:val="3"/>
        </w:numPr>
        <w:ind w:left="720"/>
        <w:rPr>
          <w:rFonts w:ascii="Georgia" w:hAnsi="Georgia" w:cs="Arial"/>
        </w:rPr>
      </w:pPr>
      <w:r>
        <w:rPr>
          <w:rFonts w:ascii="Georgia" w:hAnsi="Georgia" w:cs="Arial"/>
        </w:rPr>
        <w:t xml:space="preserve">Monitoring Plan. </w:t>
      </w:r>
      <w:r w:rsidR="007C41B9">
        <w:rPr>
          <w:rFonts w:ascii="Georgia" w:hAnsi="Georgia" w:cs="Arial"/>
        </w:rPr>
        <w:t xml:space="preserve">The </w:t>
      </w:r>
      <w:r w:rsidR="00DF7A03">
        <w:rPr>
          <w:rFonts w:ascii="Georgia" w:hAnsi="Georgia" w:cs="Arial"/>
        </w:rPr>
        <w:t>m</w:t>
      </w:r>
      <w:r w:rsidR="007C41B9">
        <w:rPr>
          <w:rFonts w:ascii="Georgia" w:hAnsi="Georgia" w:cs="Arial"/>
        </w:rPr>
        <w:t xml:space="preserve">onitoring </w:t>
      </w:r>
      <w:r w:rsidR="00DF7A03">
        <w:rPr>
          <w:rFonts w:ascii="Georgia" w:hAnsi="Georgia" w:cs="Arial"/>
        </w:rPr>
        <w:t>p</w:t>
      </w:r>
      <w:r w:rsidR="007C41B9">
        <w:rPr>
          <w:rFonts w:ascii="Georgia" w:hAnsi="Georgia" w:cs="Arial"/>
        </w:rPr>
        <w:t>lan</w:t>
      </w:r>
      <w:r w:rsidR="006D3AD8">
        <w:rPr>
          <w:rFonts w:ascii="Georgia" w:hAnsi="Georgia" w:cs="Arial"/>
        </w:rPr>
        <w:t xml:space="preserve"> </w:t>
      </w:r>
      <w:r w:rsidR="0013469B">
        <w:rPr>
          <w:rFonts w:ascii="Georgia" w:hAnsi="Georgia" w:cs="Arial"/>
        </w:rPr>
        <w:t>will</w:t>
      </w:r>
      <w:r w:rsidR="006D3AD8">
        <w:rPr>
          <w:rFonts w:ascii="Georgia" w:hAnsi="Georgia" w:cs="Arial"/>
        </w:rPr>
        <w:t xml:space="preserve"> consist of:</w:t>
      </w:r>
    </w:p>
    <w:p w14:paraId="75749E52" w14:textId="6DA1BD85" w:rsidR="006D3AD8" w:rsidRDefault="00DF4B3C" w:rsidP="000C7008">
      <w:pPr>
        <w:pStyle w:val="ListParagraph"/>
        <w:numPr>
          <w:ilvl w:val="5"/>
          <w:numId w:val="49"/>
        </w:numPr>
        <w:ind w:left="1080"/>
        <w:rPr>
          <w:rFonts w:ascii="Georgia" w:hAnsi="Georgia" w:cs="Arial"/>
        </w:rPr>
      </w:pPr>
      <w:r>
        <w:rPr>
          <w:rFonts w:ascii="Georgia" w:hAnsi="Georgia" w:cs="Arial"/>
        </w:rPr>
        <w:t xml:space="preserve">Quarterly </w:t>
      </w:r>
      <w:r w:rsidR="00E82F46">
        <w:rPr>
          <w:rFonts w:ascii="Georgia" w:hAnsi="Georgia" w:cs="Arial"/>
        </w:rPr>
        <w:t>progress check-in meetings</w:t>
      </w:r>
      <w:r w:rsidR="00252B82">
        <w:rPr>
          <w:rFonts w:ascii="Georgia" w:hAnsi="Georgia" w:cs="Arial"/>
        </w:rPr>
        <w:t xml:space="preserve"> with the </w:t>
      </w:r>
      <w:proofErr w:type="gramStart"/>
      <w:r w:rsidR="00252B82">
        <w:rPr>
          <w:rFonts w:ascii="Georgia" w:hAnsi="Georgia" w:cs="Arial"/>
        </w:rPr>
        <w:t>Subgrantee</w:t>
      </w:r>
      <w:r w:rsidR="000D6C19">
        <w:rPr>
          <w:rFonts w:ascii="Georgia" w:hAnsi="Georgia" w:cs="Arial"/>
        </w:rPr>
        <w:t>;</w:t>
      </w:r>
      <w:proofErr w:type="gramEnd"/>
    </w:p>
    <w:p w14:paraId="4B21E691" w14:textId="4D7673DD" w:rsidR="006D3AD8" w:rsidRDefault="003A3C35" w:rsidP="000C7008">
      <w:pPr>
        <w:pStyle w:val="ListParagraph"/>
        <w:numPr>
          <w:ilvl w:val="5"/>
          <w:numId w:val="49"/>
        </w:numPr>
        <w:ind w:left="1080"/>
        <w:rPr>
          <w:rFonts w:ascii="Georgia" w:hAnsi="Georgia" w:cs="Arial"/>
        </w:rPr>
      </w:pPr>
      <w:r>
        <w:rPr>
          <w:rFonts w:ascii="Georgia" w:hAnsi="Georgia" w:cs="Arial"/>
        </w:rPr>
        <w:t xml:space="preserve">Review of Subgrantee’s financial and performance </w:t>
      </w:r>
      <w:proofErr w:type="gramStart"/>
      <w:r>
        <w:rPr>
          <w:rFonts w:ascii="Georgia" w:hAnsi="Georgia" w:cs="Arial"/>
        </w:rPr>
        <w:t>reports</w:t>
      </w:r>
      <w:r w:rsidR="000D6C19">
        <w:rPr>
          <w:rFonts w:ascii="Georgia" w:hAnsi="Georgia" w:cs="Arial"/>
        </w:rPr>
        <w:t>;</w:t>
      </w:r>
      <w:proofErr w:type="gramEnd"/>
    </w:p>
    <w:p w14:paraId="7E67A6FC" w14:textId="27338E88" w:rsidR="006D3AD8" w:rsidRDefault="00435D73" w:rsidP="000C7008">
      <w:pPr>
        <w:pStyle w:val="ListParagraph"/>
        <w:numPr>
          <w:ilvl w:val="5"/>
          <w:numId w:val="49"/>
        </w:numPr>
        <w:ind w:left="1080"/>
        <w:rPr>
          <w:rFonts w:ascii="Georgia" w:hAnsi="Georgia" w:cs="Arial"/>
        </w:rPr>
      </w:pPr>
      <w:r>
        <w:rPr>
          <w:rFonts w:ascii="Georgia" w:hAnsi="Georgia" w:cs="Arial"/>
        </w:rPr>
        <w:t xml:space="preserve">Review of </w:t>
      </w:r>
      <w:r w:rsidR="00252B82">
        <w:rPr>
          <w:rFonts w:ascii="Georgia" w:hAnsi="Georgia" w:cs="Arial"/>
        </w:rPr>
        <w:t xml:space="preserve">Subgrantee’s </w:t>
      </w:r>
      <w:r w:rsidR="007F53D3">
        <w:rPr>
          <w:rFonts w:ascii="Georgia" w:hAnsi="Georgia" w:cs="Arial"/>
        </w:rPr>
        <w:t xml:space="preserve">audit </w:t>
      </w:r>
      <w:proofErr w:type="gramStart"/>
      <w:r w:rsidR="007F53D3">
        <w:rPr>
          <w:rFonts w:ascii="Georgia" w:hAnsi="Georgia" w:cs="Arial"/>
        </w:rPr>
        <w:t>results;</w:t>
      </w:r>
      <w:proofErr w:type="gramEnd"/>
    </w:p>
    <w:p w14:paraId="5B645E0C" w14:textId="2138BA90" w:rsidR="00AC7135" w:rsidRDefault="008166C6" w:rsidP="000C7008">
      <w:pPr>
        <w:pStyle w:val="ListParagraph"/>
        <w:numPr>
          <w:ilvl w:val="5"/>
          <w:numId w:val="49"/>
        </w:numPr>
        <w:ind w:left="1080"/>
        <w:rPr>
          <w:rFonts w:ascii="Georgia" w:hAnsi="Georgia" w:cs="Arial"/>
        </w:rPr>
      </w:pPr>
      <w:r>
        <w:rPr>
          <w:rFonts w:ascii="Georgia" w:hAnsi="Georgia" w:cs="Arial"/>
        </w:rPr>
        <w:t xml:space="preserve">Site visits, </w:t>
      </w:r>
      <w:r w:rsidR="00A75834">
        <w:rPr>
          <w:rFonts w:ascii="Georgia" w:hAnsi="Georgia" w:cs="Arial"/>
        </w:rPr>
        <w:t>if deemed necessary</w:t>
      </w:r>
      <w:r w:rsidR="005D13C6">
        <w:rPr>
          <w:rFonts w:ascii="Georgia" w:hAnsi="Georgia" w:cs="Arial"/>
        </w:rPr>
        <w:t xml:space="preserve"> by the IBO</w:t>
      </w:r>
      <w:r>
        <w:rPr>
          <w:rFonts w:ascii="Georgia" w:hAnsi="Georgia" w:cs="Arial"/>
        </w:rPr>
        <w:t xml:space="preserve"> and upon advance written notice to the </w:t>
      </w:r>
      <w:proofErr w:type="gramStart"/>
      <w:r w:rsidR="005D13C6">
        <w:rPr>
          <w:rFonts w:ascii="Georgia" w:hAnsi="Georgia" w:cs="Arial"/>
        </w:rPr>
        <w:t>Subgrantee</w:t>
      </w:r>
      <w:r>
        <w:rPr>
          <w:rFonts w:ascii="Georgia" w:hAnsi="Georgia" w:cs="Arial"/>
        </w:rPr>
        <w:t>;</w:t>
      </w:r>
      <w:proofErr w:type="gramEnd"/>
    </w:p>
    <w:p w14:paraId="7DDD3BBF" w14:textId="3329686D" w:rsidR="006D3AD8" w:rsidRDefault="001C584B" w:rsidP="000C7008">
      <w:pPr>
        <w:pStyle w:val="ListParagraph"/>
        <w:numPr>
          <w:ilvl w:val="5"/>
          <w:numId w:val="49"/>
        </w:numPr>
        <w:ind w:left="1080"/>
        <w:rPr>
          <w:rFonts w:ascii="Georgia" w:hAnsi="Georgia" w:cs="Arial"/>
        </w:rPr>
      </w:pPr>
      <w:r>
        <w:rPr>
          <w:rFonts w:ascii="Georgia" w:hAnsi="Georgia" w:cs="Arial"/>
        </w:rPr>
        <w:t xml:space="preserve">Review to ensure </w:t>
      </w:r>
      <w:r w:rsidR="00CC5587">
        <w:rPr>
          <w:rFonts w:ascii="Georgia" w:hAnsi="Georgia" w:cs="Arial"/>
        </w:rPr>
        <w:t xml:space="preserve">Subgrantee’s </w:t>
      </w:r>
      <w:r>
        <w:rPr>
          <w:rFonts w:ascii="Georgia" w:hAnsi="Georgia" w:cs="Arial"/>
        </w:rPr>
        <w:t>compliance with applicable laws</w:t>
      </w:r>
      <w:r w:rsidR="00CC5587">
        <w:rPr>
          <w:rFonts w:ascii="Georgia" w:hAnsi="Georgia" w:cs="Arial"/>
        </w:rPr>
        <w:t>, the terms of the Grant Agreement</w:t>
      </w:r>
      <w:r w:rsidR="009917FA">
        <w:rPr>
          <w:rFonts w:ascii="Georgia" w:hAnsi="Georgia" w:cs="Arial"/>
        </w:rPr>
        <w:t xml:space="preserve"> and </w:t>
      </w:r>
      <w:r w:rsidR="00CC5587">
        <w:rPr>
          <w:rFonts w:ascii="Georgia" w:hAnsi="Georgia" w:cs="Arial"/>
        </w:rPr>
        <w:t>BEAD Program requirements.</w:t>
      </w:r>
    </w:p>
    <w:p w14:paraId="7F5EF23A" w14:textId="77777777" w:rsidR="005129C1" w:rsidRDefault="005129C1" w:rsidP="005129C1">
      <w:pPr>
        <w:pStyle w:val="ListParagraph"/>
        <w:ind w:left="1080"/>
        <w:rPr>
          <w:rFonts w:ascii="Georgia" w:hAnsi="Georgia" w:cs="Arial"/>
        </w:rPr>
      </w:pPr>
    </w:p>
    <w:p w14:paraId="72725A14" w14:textId="1EDE7378" w:rsidR="006D3AD8" w:rsidRDefault="007A5DE9" w:rsidP="000C7008">
      <w:pPr>
        <w:pStyle w:val="ListParagraph"/>
        <w:numPr>
          <w:ilvl w:val="1"/>
          <w:numId w:val="3"/>
        </w:numPr>
        <w:ind w:left="720"/>
        <w:rPr>
          <w:rFonts w:ascii="Georgia" w:hAnsi="Georgia" w:cs="Arial"/>
        </w:rPr>
      </w:pPr>
      <w:r w:rsidRPr="007A5DE9">
        <w:rPr>
          <w:rFonts w:ascii="Georgia" w:hAnsi="Georgia" w:cs="Arial"/>
        </w:rPr>
        <w:t xml:space="preserve">The State may, </w:t>
      </w:r>
      <w:r w:rsidR="00FF30FB">
        <w:rPr>
          <w:rFonts w:ascii="Georgia" w:hAnsi="Georgia" w:cs="Arial"/>
        </w:rPr>
        <w:t>pursuant to</w:t>
      </w:r>
      <w:r w:rsidR="00F37FF7">
        <w:rPr>
          <w:rFonts w:ascii="Georgia" w:hAnsi="Georgia" w:cs="Arial"/>
        </w:rPr>
        <w:t xml:space="preserve"> </w:t>
      </w:r>
      <w:r w:rsidR="000904C8">
        <w:rPr>
          <w:rFonts w:ascii="Georgia" w:hAnsi="Georgia" w:cs="Arial"/>
        </w:rPr>
        <w:t>2 CFR 200.332 and 200.</w:t>
      </w:r>
      <w:r w:rsidR="00E067B6">
        <w:rPr>
          <w:rFonts w:ascii="Georgia" w:hAnsi="Georgia" w:cs="Arial"/>
        </w:rPr>
        <w:t>208</w:t>
      </w:r>
      <w:r w:rsidRPr="007A5DE9">
        <w:rPr>
          <w:rFonts w:ascii="Georgia" w:hAnsi="Georgia" w:cs="Arial"/>
        </w:rPr>
        <w:t xml:space="preserve">, change its </w:t>
      </w:r>
      <w:r w:rsidR="00DF7A03">
        <w:rPr>
          <w:rFonts w:ascii="Georgia" w:hAnsi="Georgia" w:cs="Arial"/>
        </w:rPr>
        <w:t xml:space="preserve">monitoring plan, </w:t>
      </w:r>
      <w:r w:rsidRPr="007A5DE9">
        <w:rPr>
          <w:rFonts w:ascii="Georgia" w:hAnsi="Georgia" w:cs="Arial"/>
        </w:rPr>
        <w:t xml:space="preserve">procedures </w:t>
      </w:r>
      <w:r w:rsidR="006B39AF">
        <w:rPr>
          <w:rFonts w:ascii="Georgia" w:hAnsi="Georgia" w:cs="Arial"/>
        </w:rPr>
        <w:t>or</w:t>
      </w:r>
      <w:r w:rsidRPr="007A5DE9">
        <w:rPr>
          <w:rFonts w:ascii="Georgia" w:hAnsi="Georgia" w:cs="Arial"/>
        </w:rPr>
        <w:t xml:space="preserve"> requirements</w:t>
      </w:r>
      <w:r w:rsidR="00EC2955">
        <w:rPr>
          <w:rFonts w:ascii="Georgia" w:hAnsi="Georgia" w:cs="Arial"/>
        </w:rPr>
        <w:t xml:space="preserve"> </w:t>
      </w:r>
      <w:r w:rsidRPr="007A5DE9">
        <w:rPr>
          <w:rFonts w:ascii="Georgia" w:hAnsi="Georgia" w:cs="Arial"/>
        </w:rPr>
        <w:t xml:space="preserve">at any time during the term of this Grant Agreement, including, but not limited to placing specific award conditions on </w:t>
      </w:r>
      <w:r w:rsidR="006B39AF">
        <w:rPr>
          <w:rFonts w:ascii="Georgia" w:hAnsi="Georgia" w:cs="Arial"/>
        </w:rPr>
        <w:t>this</w:t>
      </w:r>
      <w:r w:rsidRPr="007A5DE9">
        <w:rPr>
          <w:rFonts w:ascii="Georgia" w:hAnsi="Georgia" w:cs="Arial"/>
        </w:rPr>
        <w:t xml:space="preserve"> subaward.</w:t>
      </w:r>
    </w:p>
    <w:p w14:paraId="52A85BD9" w14:textId="77777777" w:rsidR="005129C1" w:rsidRDefault="005129C1" w:rsidP="005129C1">
      <w:pPr>
        <w:pStyle w:val="ListParagraph"/>
        <w:rPr>
          <w:rFonts w:ascii="Georgia" w:hAnsi="Georgia" w:cs="Arial"/>
        </w:rPr>
      </w:pPr>
    </w:p>
    <w:p w14:paraId="481FED9D" w14:textId="0DD31175" w:rsidR="009B2C96" w:rsidRDefault="00BB5BCD" w:rsidP="000C7008">
      <w:pPr>
        <w:pStyle w:val="ListParagraph"/>
        <w:numPr>
          <w:ilvl w:val="1"/>
          <w:numId w:val="3"/>
        </w:numPr>
        <w:ind w:left="720"/>
        <w:rPr>
          <w:rFonts w:ascii="Georgia" w:hAnsi="Georgia" w:cs="Arial"/>
        </w:rPr>
      </w:pPr>
      <w:r>
        <w:rPr>
          <w:rFonts w:ascii="Georgia" w:hAnsi="Georgia" w:cs="Arial"/>
        </w:rPr>
        <w:t>Corrective Action and Compliance Oversight</w:t>
      </w:r>
      <w:r w:rsidR="00D31E6F">
        <w:rPr>
          <w:rFonts w:ascii="Georgia" w:hAnsi="Georgia" w:cs="Arial"/>
        </w:rPr>
        <w:t xml:space="preserve">. </w:t>
      </w:r>
      <w:r w:rsidR="0013469B">
        <w:rPr>
          <w:rFonts w:ascii="Georgia" w:hAnsi="Georgia" w:cs="Arial"/>
        </w:rPr>
        <w:t xml:space="preserve">The IBO will take </w:t>
      </w:r>
      <w:r w:rsidR="00B02ABC">
        <w:rPr>
          <w:rFonts w:ascii="Georgia" w:hAnsi="Georgia" w:cs="Arial"/>
        </w:rPr>
        <w:t xml:space="preserve">corrective action on all significant developments that negatively affect the subaward. </w:t>
      </w:r>
      <w:r w:rsidR="00B63701" w:rsidRPr="00B63701">
        <w:rPr>
          <w:rFonts w:ascii="Georgia" w:hAnsi="Georgia" w:cs="Arial"/>
        </w:rPr>
        <w:t xml:space="preserve">Significant developments include Single Audit findings related to the subaward, other audit findings, site visits, and written notifications from a subrecipient of adverse conditions which will impact </w:t>
      </w:r>
      <w:r w:rsidR="005F57A4">
        <w:rPr>
          <w:rFonts w:ascii="Georgia" w:hAnsi="Georgia" w:cs="Arial"/>
        </w:rPr>
        <w:t xml:space="preserve">the Subgrantee’s </w:t>
      </w:r>
      <w:r w:rsidR="00B63701" w:rsidRPr="00B63701">
        <w:rPr>
          <w:rFonts w:ascii="Georgia" w:hAnsi="Georgia" w:cs="Arial"/>
        </w:rPr>
        <w:t xml:space="preserve">ability to meet the milestones or the objectives of </w:t>
      </w:r>
      <w:r w:rsidR="005F57A4">
        <w:rPr>
          <w:rFonts w:ascii="Georgia" w:hAnsi="Georgia" w:cs="Arial"/>
        </w:rPr>
        <w:t>this</w:t>
      </w:r>
      <w:r w:rsidR="00B63701" w:rsidRPr="00B63701">
        <w:rPr>
          <w:rFonts w:ascii="Georgia" w:hAnsi="Georgia" w:cs="Arial"/>
        </w:rPr>
        <w:t xml:space="preserve"> subaward. </w:t>
      </w:r>
      <w:r w:rsidR="0054527C" w:rsidRPr="0054527C">
        <w:rPr>
          <w:rFonts w:ascii="Georgia" w:hAnsi="Georgia" w:cs="Arial"/>
        </w:rPr>
        <w:t xml:space="preserve">When significant developments negatively impact the subaward, </w:t>
      </w:r>
      <w:r w:rsidR="0054527C">
        <w:rPr>
          <w:rFonts w:ascii="Georgia" w:hAnsi="Georgia" w:cs="Arial"/>
        </w:rPr>
        <w:t>the</w:t>
      </w:r>
      <w:r w:rsidR="0054527C" w:rsidRPr="0054527C">
        <w:rPr>
          <w:rFonts w:ascii="Georgia" w:hAnsi="Georgia" w:cs="Arial"/>
        </w:rPr>
        <w:t xml:space="preserve"> </w:t>
      </w:r>
      <w:r w:rsidR="0054527C">
        <w:rPr>
          <w:rFonts w:ascii="Georgia" w:hAnsi="Georgia" w:cs="Arial"/>
        </w:rPr>
        <w:t>Subgrantee shall</w:t>
      </w:r>
      <w:r w:rsidR="0054527C" w:rsidRPr="0054527C">
        <w:rPr>
          <w:rFonts w:ascii="Georgia" w:hAnsi="Georgia" w:cs="Arial"/>
        </w:rPr>
        <w:t xml:space="preserve"> provide the </w:t>
      </w:r>
      <w:r w:rsidR="00DE5CE6">
        <w:rPr>
          <w:rFonts w:ascii="Georgia" w:hAnsi="Georgia" w:cs="Arial"/>
        </w:rPr>
        <w:t>IBO</w:t>
      </w:r>
      <w:r w:rsidR="0054527C" w:rsidRPr="0054527C">
        <w:rPr>
          <w:rFonts w:ascii="Georgia" w:hAnsi="Georgia" w:cs="Arial"/>
        </w:rPr>
        <w:t xml:space="preserve"> with information on </w:t>
      </w:r>
      <w:r w:rsidR="00A93252">
        <w:rPr>
          <w:rFonts w:ascii="Georgia" w:hAnsi="Georgia" w:cs="Arial"/>
        </w:rPr>
        <w:t>its</w:t>
      </w:r>
      <w:r w:rsidR="0054527C" w:rsidRPr="0054527C">
        <w:rPr>
          <w:rFonts w:ascii="Georgia" w:hAnsi="Georgia" w:cs="Arial"/>
        </w:rPr>
        <w:t xml:space="preserve"> plan for corrective action and any assistance needed to resolve the situation.</w:t>
      </w:r>
    </w:p>
    <w:p w14:paraId="010636D6" w14:textId="56B5E421" w:rsidR="007F4A96" w:rsidRDefault="00CD2277" w:rsidP="000C7008">
      <w:pPr>
        <w:pStyle w:val="ListParagraph"/>
        <w:numPr>
          <w:ilvl w:val="5"/>
          <w:numId w:val="44"/>
        </w:numPr>
        <w:ind w:left="1080"/>
        <w:rPr>
          <w:rFonts w:ascii="Georgia" w:hAnsi="Georgia" w:cs="Arial"/>
        </w:rPr>
      </w:pPr>
      <w:r>
        <w:rPr>
          <w:rFonts w:ascii="Georgia" w:hAnsi="Georgia" w:cs="Arial"/>
        </w:rPr>
        <w:t xml:space="preserve"> </w:t>
      </w:r>
      <w:r w:rsidR="00123A8E">
        <w:rPr>
          <w:rFonts w:ascii="Georgia" w:hAnsi="Georgia" w:cs="Arial"/>
        </w:rPr>
        <w:t xml:space="preserve">Any corrective action plan under this </w:t>
      </w:r>
      <w:r w:rsidR="00413DEA">
        <w:rPr>
          <w:rFonts w:ascii="Georgia" w:hAnsi="Georgia" w:cs="Arial"/>
        </w:rPr>
        <w:t>P</w:t>
      </w:r>
      <w:r w:rsidR="00123A8E">
        <w:rPr>
          <w:rFonts w:ascii="Georgia" w:hAnsi="Georgia" w:cs="Arial"/>
        </w:rPr>
        <w:t>aragraph</w:t>
      </w:r>
      <w:r w:rsidR="00413DEA">
        <w:rPr>
          <w:rFonts w:ascii="Georgia" w:hAnsi="Georgia" w:cs="Arial"/>
        </w:rPr>
        <w:t xml:space="preserve"> 7.D will:</w:t>
      </w:r>
    </w:p>
    <w:p w14:paraId="5D9741DA"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Identify the specific noncompliance or </w:t>
      </w:r>
      <w:proofErr w:type="gramStart"/>
      <w:r>
        <w:rPr>
          <w:rFonts w:ascii="Georgia" w:hAnsi="Georgia" w:cs="Arial"/>
        </w:rPr>
        <w:t>deficiency;</w:t>
      </w:r>
      <w:proofErr w:type="gramEnd"/>
    </w:p>
    <w:p w14:paraId="0EC632E6"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Define clear resolution steps and </w:t>
      </w:r>
      <w:proofErr w:type="gramStart"/>
      <w:r>
        <w:rPr>
          <w:rFonts w:ascii="Georgia" w:hAnsi="Georgia" w:cs="Arial"/>
        </w:rPr>
        <w:t>timelines;</w:t>
      </w:r>
      <w:proofErr w:type="gramEnd"/>
    </w:p>
    <w:p w14:paraId="546AB809" w14:textId="77777777" w:rsidR="00151025" w:rsidRDefault="00485B67" w:rsidP="000C7008">
      <w:pPr>
        <w:pStyle w:val="ListParagraph"/>
        <w:numPr>
          <w:ilvl w:val="2"/>
          <w:numId w:val="45"/>
        </w:numPr>
        <w:ind w:left="1440" w:hanging="180"/>
        <w:rPr>
          <w:rFonts w:ascii="Georgia" w:hAnsi="Georgia" w:cs="Arial"/>
        </w:rPr>
      </w:pPr>
      <w:r>
        <w:rPr>
          <w:rFonts w:ascii="Georgia" w:hAnsi="Georgia" w:cs="Arial"/>
        </w:rPr>
        <w:t xml:space="preserve">Outline documentation required for </w:t>
      </w:r>
      <w:proofErr w:type="gramStart"/>
      <w:r>
        <w:rPr>
          <w:rFonts w:ascii="Georgia" w:hAnsi="Georgia" w:cs="Arial"/>
        </w:rPr>
        <w:t>remediation;</w:t>
      </w:r>
      <w:proofErr w:type="gramEnd"/>
      <w:r>
        <w:rPr>
          <w:rFonts w:ascii="Georgia" w:hAnsi="Georgia" w:cs="Arial"/>
        </w:rPr>
        <w:t xml:space="preserve"> </w:t>
      </w:r>
    </w:p>
    <w:p w14:paraId="341FFC57" w14:textId="2BA7288A" w:rsidR="00485B67" w:rsidRDefault="00485B67" w:rsidP="000C7008">
      <w:pPr>
        <w:pStyle w:val="ListParagraph"/>
        <w:numPr>
          <w:ilvl w:val="2"/>
          <w:numId w:val="45"/>
        </w:numPr>
        <w:ind w:left="1440" w:hanging="180"/>
        <w:rPr>
          <w:rFonts w:ascii="Georgia" w:hAnsi="Georgia" w:cs="Arial"/>
        </w:rPr>
      </w:pPr>
      <w:r>
        <w:rPr>
          <w:rFonts w:ascii="Georgia" w:hAnsi="Georgia" w:cs="Arial"/>
        </w:rPr>
        <w:t>Establish consequences for failure to comply, consistent with the enforcement provisions in 2 CFR 200.339</w:t>
      </w:r>
      <w:r w:rsidR="006B645A">
        <w:rPr>
          <w:rFonts w:ascii="Georgia" w:hAnsi="Georgia" w:cs="Arial"/>
        </w:rPr>
        <w:t>.</w:t>
      </w:r>
    </w:p>
    <w:p w14:paraId="39EE1A3A" w14:textId="0DBA8433" w:rsidR="00485B67" w:rsidRDefault="006B645A" w:rsidP="000C7008">
      <w:pPr>
        <w:pStyle w:val="ListParagraph"/>
        <w:numPr>
          <w:ilvl w:val="5"/>
          <w:numId w:val="44"/>
        </w:numPr>
        <w:ind w:left="1080"/>
        <w:rPr>
          <w:rFonts w:ascii="Georgia" w:hAnsi="Georgia" w:cs="Arial"/>
        </w:rPr>
      </w:pPr>
      <w:r>
        <w:rPr>
          <w:rFonts w:ascii="Georgia" w:hAnsi="Georgia" w:cs="Arial"/>
        </w:rPr>
        <w:t>The IBO will monitor corrective action plans</w:t>
      </w:r>
      <w:r w:rsidR="00C34320">
        <w:rPr>
          <w:rFonts w:ascii="Georgia" w:hAnsi="Georgia" w:cs="Arial"/>
        </w:rPr>
        <w:t xml:space="preserve"> closely through scheduled follow-ups and additional oversight activities. The Subgrantee will receive guidance and tailored </w:t>
      </w:r>
      <w:r w:rsidR="00C34320">
        <w:rPr>
          <w:rFonts w:ascii="Georgia" w:hAnsi="Georgia" w:cs="Arial"/>
        </w:rPr>
        <w:lastRenderedPageBreak/>
        <w:t xml:space="preserve">support throughout the process to promote timely resolution and sustained compliance. </w:t>
      </w:r>
    </w:p>
    <w:p w14:paraId="6A67B745" w14:textId="1EC332D9" w:rsidR="000D37EA" w:rsidRDefault="000D37EA" w:rsidP="000C7008">
      <w:pPr>
        <w:pStyle w:val="ListParagraph"/>
        <w:numPr>
          <w:ilvl w:val="1"/>
          <w:numId w:val="3"/>
        </w:numPr>
        <w:ind w:left="720"/>
        <w:rPr>
          <w:rFonts w:ascii="Georgia" w:hAnsi="Georgia" w:cs="Arial"/>
        </w:rPr>
      </w:pPr>
      <w:r>
        <w:rPr>
          <w:rFonts w:ascii="Georgia" w:hAnsi="Georgia" w:cs="Arial"/>
        </w:rPr>
        <w:t>Final Inspection</w:t>
      </w:r>
      <w:r w:rsidR="004A4DAA">
        <w:rPr>
          <w:rFonts w:ascii="Georgia" w:hAnsi="Georgia" w:cs="Arial"/>
        </w:rPr>
        <w:t xml:space="preserve">. </w:t>
      </w:r>
      <w:r w:rsidR="005B2D48">
        <w:rPr>
          <w:rFonts w:ascii="Georgia" w:hAnsi="Georgia" w:cs="Arial"/>
        </w:rPr>
        <w:t xml:space="preserve">The Subgrantee shall provide notice of completion </w:t>
      </w:r>
      <w:r w:rsidR="009261D3">
        <w:rPr>
          <w:rFonts w:ascii="Georgia" w:hAnsi="Georgia" w:cs="Arial"/>
        </w:rPr>
        <w:t>of the broadband infrastructure project</w:t>
      </w:r>
      <w:r w:rsidR="00F4018E">
        <w:rPr>
          <w:rFonts w:ascii="Georgia" w:hAnsi="Georgia" w:cs="Arial"/>
        </w:rPr>
        <w:t xml:space="preserve"> and other construction activities when </w:t>
      </w:r>
      <w:r w:rsidR="007D7A42">
        <w:rPr>
          <w:rFonts w:ascii="Georgia" w:hAnsi="Georgia" w:cs="Arial"/>
        </w:rPr>
        <w:t xml:space="preserve">all </w:t>
      </w:r>
      <w:r w:rsidR="00F4018E">
        <w:rPr>
          <w:rFonts w:ascii="Georgia" w:hAnsi="Georgia" w:cs="Arial"/>
        </w:rPr>
        <w:t xml:space="preserve">construction has been </w:t>
      </w:r>
      <w:r w:rsidR="007D7A42">
        <w:rPr>
          <w:rFonts w:ascii="Georgia" w:hAnsi="Georgia" w:cs="Arial"/>
        </w:rPr>
        <w:t xml:space="preserve">completed, the </w:t>
      </w:r>
      <w:r w:rsidR="00267B89">
        <w:rPr>
          <w:rFonts w:ascii="Georgia" w:hAnsi="Georgia" w:cs="Arial"/>
        </w:rPr>
        <w:t>architect/engineer certified in Indiana has conducted its own final inspection</w:t>
      </w:r>
      <w:r w:rsidR="00395D77">
        <w:rPr>
          <w:rFonts w:ascii="Georgia" w:hAnsi="Georgia" w:cs="Arial"/>
        </w:rPr>
        <w:t xml:space="preserve">, and any deficiencies have been corrected. The IBO will </w:t>
      </w:r>
      <w:r w:rsidR="00AF5766">
        <w:rPr>
          <w:rFonts w:ascii="Georgia" w:hAnsi="Georgia" w:cs="Arial"/>
        </w:rPr>
        <w:t>schedule the final inspection</w:t>
      </w:r>
      <w:r w:rsidR="00407BFF">
        <w:rPr>
          <w:rFonts w:ascii="Georgia" w:hAnsi="Georgia" w:cs="Arial"/>
        </w:rPr>
        <w:t xml:space="preserve">. Representatives of </w:t>
      </w:r>
      <w:r w:rsidR="00655EB1">
        <w:rPr>
          <w:rFonts w:ascii="Georgia" w:hAnsi="Georgia" w:cs="Arial"/>
        </w:rPr>
        <w:t xml:space="preserve">the IBO, </w:t>
      </w:r>
      <w:r w:rsidR="00CD3096">
        <w:rPr>
          <w:rFonts w:ascii="Georgia" w:hAnsi="Georgia" w:cs="Arial"/>
        </w:rPr>
        <w:t xml:space="preserve">the architect/engineer and </w:t>
      </w:r>
      <w:r w:rsidR="00722EAE">
        <w:rPr>
          <w:rFonts w:ascii="Georgia" w:hAnsi="Georgia" w:cs="Arial"/>
        </w:rPr>
        <w:t xml:space="preserve">the Subgrantee must attend the </w:t>
      </w:r>
      <w:r w:rsidR="00C564E0">
        <w:rPr>
          <w:rFonts w:ascii="Georgia" w:hAnsi="Georgia" w:cs="Arial"/>
        </w:rPr>
        <w:t>final inspection</w:t>
      </w:r>
      <w:r w:rsidR="007E5B17">
        <w:rPr>
          <w:rFonts w:ascii="Georgia" w:hAnsi="Georgia" w:cs="Arial"/>
        </w:rPr>
        <w:t xml:space="preserve"> for the project.</w:t>
      </w:r>
    </w:p>
    <w:p w14:paraId="1237F8B3" w14:textId="77777777" w:rsidR="005129C1" w:rsidRDefault="005129C1" w:rsidP="005129C1">
      <w:pPr>
        <w:pStyle w:val="ListParagraph"/>
        <w:rPr>
          <w:rFonts w:ascii="Georgia" w:hAnsi="Georgia" w:cs="Arial"/>
        </w:rPr>
      </w:pPr>
    </w:p>
    <w:p w14:paraId="4980A689" w14:textId="77777777" w:rsidR="00620F73" w:rsidRDefault="00B066B8" w:rsidP="000C7008">
      <w:pPr>
        <w:pStyle w:val="ListParagraph"/>
        <w:numPr>
          <w:ilvl w:val="0"/>
          <w:numId w:val="3"/>
        </w:numPr>
        <w:ind w:left="360"/>
        <w:rPr>
          <w:rFonts w:ascii="Georgia" w:hAnsi="Georgia" w:cs="Arial"/>
          <w:b/>
          <w:bCs/>
        </w:rPr>
      </w:pPr>
      <w:r>
        <w:rPr>
          <w:rFonts w:ascii="Georgia" w:hAnsi="Georgia" w:cs="Arial"/>
          <w:b/>
          <w:bCs/>
        </w:rPr>
        <w:t>Project Closeout</w:t>
      </w:r>
    </w:p>
    <w:p w14:paraId="647FE588" w14:textId="4E8A4E1D" w:rsidR="00B066B8" w:rsidRDefault="00B066B8" w:rsidP="000C7008">
      <w:pPr>
        <w:pStyle w:val="ListParagraph"/>
        <w:numPr>
          <w:ilvl w:val="0"/>
          <w:numId w:val="32"/>
        </w:numPr>
        <w:rPr>
          <w:rFonts w:ascii="Georgia" w:hAnsi="Georgia" w:cs="Arial"/>
        </w:rPr>
      </w:pPr>
      <w:r w:rsidRPr="00620F73">
        <w:rPr>
          <w:rFonts w:ascii="Georgia" w:hAnsi="Georgia" w:cs="Arial"/>
        </w:rPr>
        <w:t xml:space="preserve">Closeout will be conducted on the timelines and in the manner set forth in 2 CFR 200.344. </w:t>
      </w:r>
    </w:p>
    <w:p w14:paraId="7034B00D" w14:textId="77777777" w:rsidR="0082118A" w:rsidRDefault="0082118A" w:rsidP="0082118A">
      <w:pPr>
        <w:pStyle w:val="ListParagraph"/>
        <w:rPr>
          <w:rFonts w:ascii="Georgia" w:hAnsi="Georgia" w:cs="Arial"/>
        </w:rPr>
      </w:pPr>
    </w:p>
    <w:p w14:paraId="75B61CFA" w14:textId="7B5BE6C8" w:rsidR="0082118A" w:rsidRDefault="00B066B8" w:rsidP="000C7008">
      <w:pPr>
        <w:pStyle w:val="ListParagraph"/>
        <w:numPr>
          <w:ilvl w:val="0"/>
          <w:numId w:val="32"/>
        </w:numPr>
        <w:rPr>
          <w:rFonts w:ascii="Georgia" w:hAnsi="Georgia" w:cs="Arial"/>
        </w:rPr>
      </w:pPr>
      <w:r w:rsidRPr="00620F73">
        <w:rPr>
          <w:rFonts w:ascii="Georgia" w:hAnsi="Georgia" w:cs="Arial"/>
        </w:rPr>
        <w:t xml:space="preserve">The Subgrantee shall submit all reports (financial, performance, and other reports required by </w:t>
      </w:r>
      <w:r w:rsidR="00DE2CC2">
        <w:rPr>
          <w:rFonts w:ascii="Georgia" w:hAnsi="Georgia" w:cs="Arial"/>
        </w:rPr>
        <w:t>the</w:t>
      </w:r>
      <w:r w:rsidRPr="00620F73">
        <w:rPr>
          <w:rFonts w:ascii="Georgia" w:hAnsi="Georgia" w:cs="Arial"/>
        </w:rPr>
        <w:t xml:space="preserve"> subaward) to the IBO no later than ninety (90) calendar days after the conclusion of the period of performance of the subaward (or an earlier date as agreed upon by the IBO and Subgrantee). </w:t>
      </w:r>
    </w:p>
    <w:p w14:paraId="040FB2E2" w14:textId="77777777" w:rsidR="0082118A" w:rsidRPr="0082118A" w:rsidRDefault="0082118A" w:rsidP="0082118A">
      <w:pPr>
        <w:pStyle w:val="ListParagraph"/>
        <w:rPr>
          <w:rFonts w:ascii="Georgia" w:hAnsi="Georgia" w:cs="Arial"/>
        </w:rPr>
      </w:pPr>
    </w:p>
    <w:p w14:paraId="16240A84"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liquidate all financial obligations incurred under this subaward no later than ninety (90) calendar days after the conclusion of the period of performance of this subaward (or an earlier date as agreed upon by IBO and Subgrantee). </w:t>
      </w:r>
    </w:p>
    <w:p w14:paraId="64535BBA" w14:textId="77777777" w:rsidR="0082118A" w:rsidRPr="0082118A" w:rsidRDefault="0082118A" w:rsidP="0082118A">
      <w:pPr>
        <w:pStyle w:val="ListParagraph"/>
        <w:rPr>
          <w:rFonts w:ascii="Georgia" w:hAnsi="Georgia" w:cs="Arial"/>
        </w:rPr>
      </w:pPr>
    </w:p>
    <w:p w14:paraId="7FB42A6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 xml:space="preserve">The Subgrantee must promptly refund any unobligated funds that the IBO paid and that are not authorized to be retained. </w:t>
      </w:r>
      <w:r w:rsidRPr="00952A40">
        <w:rPr>
          <w:rFonts w:ascii="Georgia" w:hAnsi="Georgia" w:cs="Arial"/>
          <w:i/>
          <w:iCs/>
        </w:rPr>
        <w:t>See</w:t>
      </w:r>
      <w:r w:rsidRPr="00620F73">
        <w:rPr>
          <w:rFonts w:ascii="Georgia" w:hAnsi="Georgia" w:cs="Arial"/>
        </w:rPr>
        <w:t xml:space="preserve"> OMB Circular A–129 and 2 CFR 200.346.  </w:t>
      </w:r>
    </w:p>
    <w:p w14:paraId="492C1997" w14:textId="77777777" w:rsidR="0082118A" w:rsidRPr="0082118A" w:rsidRDefault="0082118A" w:rsidP="0082118A">
      <w:pPr>
        <w:pStyle w:val="ListParagraph"/>
        <w:rPr>
          <w:rFonts w:ascii="Georgia" w:hAnsi="Georgia" w:cs="Arial"/>
        </w:rPr>
      </w:pPr>
    </w:p>
    <w:p w14:paraId="3DCB204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account for any property acquired with subaward funds or received from the Federal Government in accordance with 2 CFR 200.310 through 200.313, 200.316 and 200.330. </w:t>
      </w:r>
    </w:p>
    <w:p w14:paraId="524944B9" w14:textId="77777777" w:rsidR="0082118A" w:rsidRPr="0082118A" w:rsidRDefault="0082118A" w:rsidP="0082118A">
      <w:pPr>
        <w:pStyle w:val="ListParagraph"/>
        <w:rPr>
          <w:rFonts w:ascii="Georgia" w:hAnsi="Georgia" w:cs="Arial"/>
        </w:rPr>
      </w:pPr>
    </w:p>
    <w:p w14:paraId="4FAFED2D" w14:textId="34053699" w:rsidR="000E494D" w:rsidRDefault="000E494D" w:rsidP="000C7008">
      <w:pPr>
        <w:pStyle w:val="ListParagraph"/>
        <w:numPr>
          <w:ilvl w:val="0"/>
          <w:numId w:val="32"/>
        </w:numPr>
        <w:rPr>
          <w:rFonts w:ascii="Georgia" w:hAnsi="Georgia" w:cs="Arial"/>
        </w:rPr>
      </w:pPr>
      <w:r w:rsidRPr="000E494D">
        <w:rPr>
          <w:rFonts w:ascii="Georgia" w:hAnsi="Georgia" w:cs="Arial"/>
        </w:rPr>
        <w:t xml:space="preserve">Certification of Project Completion. The Subgrantee shall certify in writing to the IBO that the project was completed as agreed to in this Exhibit </w:t>
      </w:r>
      <w:r w:rsidRPr="000E494D">
        <w:rPr>
          <w:rFonts w:ascii="Georgia" w:hAnsi="Georgia" w:cs="Arial"/>
          <w:highlight w:val="yellow"/>
        </w:rPr>
        <w:t>1</w:t>
      </w:r>
      <w:r w:rsidRPr="000E494D">
        <w:rPr>
          <w:rFonts w:ascii="Georgia" w:hAnsi="Georgia" w:cs="Arial"/>
        </w:rPr>
        <w:t xml:space="preserve"> to the Grant Agreement, or identify activities that were not completed, and that all expenditures were incurred in accordance with 2 CFR 200.403. If the required activities are completed in accordance with the terms and conditions of the Federal </w:t>
      </w:r>
      <w:r w:rsidR="006A03E3">
        <w:rPr>
          <w:rFonts w:ascii="Georgia" w:hAnsi="Georgia" w:cs="Arial"/>
        </w:rPr>
        <w:t xml:space="preserve">Bead Requirements </w:t>
      </w:r>
      <w:r w:rsidRPr="000E494D">
        <w:rPr>
          <w:rFonts w:ascii="Georgia" w:hAnsi="Georgia" w:cs="Arial"/>
        </w:rPr>
        <w:t>and this Grant Agreement, the Subgrantee is entitled to any unexpended funds.</w:t>
      </w:r>
    </w:p>
    <w:p w14:paraId="03397888" w14:textId="77777777" w:rsidR="001A7E07" w:rsidRPr="000E494D" w:rsidRDefault="001A7E07" w:rsidP="001A7E07">
      <w:pPr>
        <w:pStyle w:val="ListParagraph"/>
        <w:rPr>
          <w:rFonts w:ascii="Georgia" w:hAnsi="Georgia" w:cs="Arial"/>
        </w:rPr>
      </w:pPr>
    </w:p>
    <w:p w14:paraId="11848DE5" w14:textId="47337993" w:rsidR="00256023" w:rsidRPr="00421F30" w:rsidRDefault="00256023" w:rsidP="000C7008">
      <w:pPr>
        <w:pStyle w:val="ListParagraph"/>
        <w:numPr>
          <w:ilvl w:val="0"/>
          <w:numId w:val="3"/>
        </w:numPr>
        <w:ind w:left="360"/>
        <w:rPr>
          <w:rFonts w:ascii="Georgia" w:hAnsi="Georgia" w:cs="Arial"/>
          <w:b/>
          <w:bCs/>
        </w:rPr>
      </w:pPr>
      <w:r w:rsidRPr="00421F30">
        <w:rPr>
          <w:rFonts w:ascii="Georgia" w:hAnsi="Georgia" w:cs="Arial"/>
          <w:b/>
          <w:bCs/>
        </w:rPr>
        <w:t>L</w:t>
      </w:r>
      <w:r w:rsidR="00607F6A" w:rsidRPr="00421F30">
        <w:rPr>
          <w:rFonts w:ascii="Georgia" w:hAnsi="Georgia" w:cs="Arial"/>
          <w:b/>
          <w:bCs/>
        </w:rPr>
        <w:t>etter of Credit or Performance Bond</w:t>
      </w:r>
      <w:r w:rsidR="000B5FFD">
        <w:rPr>
          <w:rFonts w:ascii="Georgia" w:hAnsi="Georgia" w:cs="Arial"/>
          <w:b/>
          <w:bCs/>
        </w:rPr>
        <w:t>.</w:t>
      </w:r>
    </w:p>
    <w:p w14:paraId="7AD138F1" w14:textId="77777777" w:rsidR="00D52553" w:rsidRPr="00374B29" w:rsidRDefault="003D4D79" w:rsidP="000C7008">
      <w:pPr>
        <w:pStyle w:val="ListParagraph"/>
        <w:numPr>
          <w:ilvl w:val="0"/>
          <w:numId w:val="46"/>
        </w:numPr>
        <w:rPr>
          <w:rFonts w:ascii="Georgia" w:hAnsi="Georgia" w:cs="Arial"/>
        </w:rPr>
      </w:pPr>
      <w:r w:rsidRPr="00374B29">
        <w:rPr>
          <w:rFonts w:ascii="Georgia" w:hAnsi="Georgia" w:cs="Arial"/>
        </w:rPr>
        <w:t>Letter of Credit</w:t>
      </w:r>
      <w:r w:rsidR="00094B80" w:rsidRPr="00374B29">
        <w:rPr>
          <w:rFonts w:ascii="Georgia" w:hAnsi="Georgia" w:cs="Arial"/>
        </w:rPr>
        <w:t xml:space="preserve"> (“LOC”)</w:t>
      </w:r>
      <w:r w:rsidRPr="00374B29">
        <w:rPr>
          <w:rFonts w:ascii="Georgia" w:hAnsi="Georgia" w:cs="Arial"/>
        </w:rPr>
        <w:t xml:space="preserve">. </w:t>
      </w:r>
    </w:p>
    <w:p w14:paraId="04060AB8" w14:textId="5DC4CDE6" w:rsidR="00A97BCA" w:rsidRDefault="00A97BCA" w:rsidP="00D52553">
      <w:pPr>
        <w:pStyle w:val="ListParagraph"/>
        <w:rPr>
          <w:rFonts w:ascii="Georgia" w:hAnsi="Georgia" w:cs="Arial"/>
        </w:rPr>
      </w:pPr>
      <w:r>
        <w:rPr>
          <w:rFonts w:ascii="Georgia" w:hAnsi="Georgia" w:cs="Arial"/>
        </w:rPr>
        <w:t>Prior to entering into th</w:t>
      </w:r>
      <w:r w:rsidR="000474F9">
        <w:rPr>
          <w:rFonts w:ascii="Georgia" w:hAnsi="Georgia" w:cs="Arial"/>
        </w:rPr>
        <w:t>e</w:t>
      </w:r>
      <w:r>
        <w:rPr>
          <w:rFonts w:ascii="Georgia" w:hAnsi="Georgia" w:cs="Arial"/>
        </w:rPr>
        <w:t xml:space="preserve"> Grant Agreement, the Subgrantee shall obtain an irrevocable stand</w:t>
      </w:r>
      <w:r w:rsidR="003D4D79">
        <w:rPr>
          <w:rFonts w:ascii="Georgia" w:hAnsi="Georgia" w:cs="Arial"/>
        </w:rPr>
        <w:t>by letter of credit, which shall be acceptable in all respects to the IBO</w:t>
      </w:r>
      <w:r w:rsidR="00AD0DEA">
        <w:rPr>
          <w:rFonts w:ascii="Georgia" w:hAnsi="Georgia" w:cs="Arial"/>
        </w:rPr>
        <w:t xml:space="preserve"> and in </w:t>
      </w:r>
      <w:proofErr w:type="gramStart"/>
      <w:r w:rsidR="00AD0DEA">
        <w:rPr>
          <w:rFonts w:ascii="Georgia" w:hAnsi="Georgia" w:cs="Arial"/>
        </w:rPr>
        <w:t>a value</w:t>
      </w:r>
      <w:proofErr w:type="gramEnd"/>
      <w:r w:rsidR="00AD0DEA">
        <w:rPr>
          <w:rFonts w:ascii="Georgia" w:hAnsi="Georgia" w:cs="Arial"/>
        </w:rPr>
        <w:t xml:space="preserve"> of no less than 25</w:t>
      </w:r>
      <w:r w:rsidR="00D459BC">
        <w:rPr>
          <w:rFonts w:ascii="Georgia" w:hAnsi="Georgia" w:cs="Arial"/>
        </w:rPr>
        <w:t>%</w:t>
      </w:r>
      <w:r w:rsidR="00AD0DEA">
        <w:rPr>
          <w:rFonts w:ascii="Georgia" w:hAnsi="Georgia" w:cs="Arial"/>
        </w:rPr>
        <w:t xml:space="preserve"> </w:t>
      </w:r>
      <w:r w:rsidR="006574E8">
        <w:rPr>
          <w:rFonts w:ascii="Georgia" w:hAnsi="Georgia" w:cs="Arial"/>
        </w:rPr>
        <w:t>of the subaward amount.</w:t>
      </w:r>
      <w:r w:rsidR="005A79BF">
        <w:rPr>
          <w:rFonts w:ascii="Georgia" w:hAnsi="Georgia" w:cs="Arial"/>
        </w:rPr>
        <w:t xml:space="preserve"> In addition, the Subgrantee shall </w:t>
      </w:r>
      <w:r w:rsidR="008E6BC9">
        <w:rPr>
          <w:rFonts w:ascii="Georgia" w:hAnsi="Georgia" w:cs="Arial"/>
        </w:rPr>
        <w:t xml:space="preserve">provide the IBO an opinion letter from legal counsel </w:t>
      </w:r>
      <w:r w:rsidR="00ED56D4">
        <w:rPr>
          <w:rFonts w:ascii="Georgia" w:hAnsi="Georgia" w:cs="Arial"/>
        </w:rPr>
        <w:t xml:space="preserve">clearly </w:t>
      </w:r>
      <w:r w:rsidR="008E6BC9">
        <w:rPr>
          <w:rFonts w:ascii="Georgia" w:hAnsi="Georgia" w:cs="Arial"/>
        </w:rPr>
        <w:t xml:space="preserve">stating that in a proceeding under </w:t>
      </w:r>
      <w:r w:rsidR="00566D81">
        <w:rPr>
          <w:rFonts w:ascii="Georgia" w:hAnsi="Georgia" w:cs="Arial"/>
        </w:rPr>
        <w:t xml:space="preserve">Title 11 of the United States Code, 11 USC </w:t>
      </w:r>
      <w:r w:rsidR="003376D5" w:rsidRPr="003376D5">
        <w:rPr>
          <w:rFonts w:ascii="Georgia" w:hAnsi="Georgia"/>
        </w:rPr>
        <w:t>§</w:t>
      </w:r>
      <w:r w:rsidR="008E6BC9">
        <w:rPr>
          <w:rFonts w:ascii="Georgia" w:hAnsi="Georgia" w:cs="Arial"/>
        </w:rPr>
        <w:t xml:space="preserve"> </w:t>
      </w:r>
      <w:r w:rsidR="00CE2232">
        <w:rPr>
          <w:rFonts w:ascii="Georgia" w:hAnsi="Georgia" w:cs="Arial"/>
        </w:rPr>
        <w:t xml:space="preserve">101 </w:t>
      </w:r>
      <w:r w:rsidR="00CE2232" w:rsidRPr="00CE2232">
        <w:rPr>
          <w:rFonts w:ascii="Georgia" w:hAnsi="Georgia" w:cs="Arial"/>
          <w:i/>
          <w:iCs/>
        </w:rPr>
        <w:t>et seq</w:t>
      </w:r>
      <w:r w:rsidR="00CE2232">
        <w:rPr>
          <w:rFonts w:ascii="Georgia" w:hAnsi="Georgia" w:cs="Arial"/>
        </w:rPr>
        <w:t>.</w:t>
      </w:r>
      <w:r w:rsidR="007416C3">
        <w:rPr>
          <w:rFonts w:ascii="Georgia" w:hAnsi="Georgia" w:cs="Arial"/>
        </w:rPr>
        <w:t xml:space="preserve"> (“Bankruptcy Code”)</w:t>
      </w:r>
      <w:r w:rsidR="00CE2232">
        <w:rPr>
          <w:rFonts w:ascii="Georgia" w:hAnsi="Georgia" w:cs="Arial"/>
        </w:rPr>
        <w:t xml:space="preserve">, </w:t>
      </w:r>
      <w:r w:rsidR="008E6BC9">
        <w:rPr>
          <w:rFonts w:ascii="Georgia" w:hAnsi="Georgia" w:cs="Arial"/>
        </w:rPr>
        <w:t>the bankruptcy court w</w:t>
      </w:r>
      <w:r w:rsidR="00B87F2F">
        <w:rPr>
          <w:rFonts w:ascii="Georgia" w:hAnsi="Georgia" w:cs="Arial"/>
        </w:rPr>
        <w:t xml:space="preserve">ould not treat the LOC </w:t>
      </w:r>
      <w:r w:rsidR="007416C3">
        <w:rPr>
          <w:rFonts w:ascii="Georgia" w:hAnsi="Georgia" w:cs="Arial"/>
        </w:rPr>
        <w:t xml:space="preserve">or proceeds of the LOC </w:t>
      </w:r>
      <w:r w:rsidR="00B87F2F">
        <w:rPr>
          <w:rFonts w:ascii="Georgia" w:hAnsi="Georgia" w:cs="Arial"/>
        </w:rPr>
        <w:t>as a property of the Subgrantee’s bankruptcy estate</w:t>
      </w:r>
      <w:r w:rsidR="007416C3">
        <w:rPr>
          <w:rFonts w:ascii="Georgia" w:hAnsi="Georgia" w:cs="Arial"/>
        </w:rPr>
        <w:t xml:space="preserve"> under Section 541 of the Bankruptcy Code</w:t>
      </w:r>
      <w:r w:rsidR="00B87F2F">
        <w:rPr>
          <w:rFonts w:ascii="Georgia" w:hAnsi="Georgia" w:cs="Arial"/>
        </w:rPr>
        <w:t>.</w:t>
      </w:r>
    </w:p>
    <w:p w14:paraId="5C73F454" w14:textId="77777777" w:rsidR="00422B1A" w:rsidRDefault="00422B1A" w:rsidP="00D52553">
      <w:pPr>
        <w:pStyle w:val="ListParagraph"/>
        <w:rPr>
          <w:rFonts w:ascii="Georgia" w:hAnsi="Georgia" w:cs="Arial"/>
        </w:rPr>
      </w:pPr>
    </w:p>
    <w:p w14:paraId="694D0C6F" w14:textId="77777777" w:rsidR="00374B29" w:rsidRDefault="00374B29" w:rsidP="00D52553">
      <w:pPr>
        <w:pStyle w:val="ListParagraph"/>
        <w:rPr>
          <w:rFonts w:ascii="Georgia" w:hAnsi="Georgia" w:cs="Arial"/>
        </w:rPr>
      </w:pPr>
    </w:p>
    <w:p w14:paraId="5C45E9FE" w14:textId="77777777" w:rsidR="00374B29" w:rsidRDefault="00374B29" w:rsidP="00D52553">
      <w:pPr>
        <w:pStyle w:val="ListParagraph"/>
        <w:rPr>
          <w:rFonts w:ascii="Georgia" w:hAnsi="Georgia" w:cs="Arial"/>
        </w:rPr>
      </w:pPr>
    </w:p>
    <w:p w14:paraId="71BE6C83" w14:textId="77777777" w:rsidR="00D52553" w:rsidRPr="00374B29" w:rsidRDefault="00A12987" w:rsidP="00374B29">
      <w:pPr>
        <w:pStyle w:val="ListParagraph"/>
        <w:numPr>
          <w:ilvl w:val="0"/>
          <w:numId w:val="46"/>
        </w:numPr>
        <w:rPr>
          <w:rFonts w:ascii="Georgia" w:hAnsi="Georgia" w:cs="Arial"/>
        </w:rPr>
      </w:pPr>
      <w:r w:rsidRPr="00374B29">
        <w:rPr>
          <w:rFonts w:ascii="Georgia" w:hAnsi="Georgia" w:cs="Arial"/>
        </w:rPr>
        <w:lastRenderedPageBreak/>
        <w:t xml:space="preserve">Performance Bond. </w:t>
      </w:r>
    </w:p>
    <w:p w14:paraId="56AC1AE7" w14:textId="5FC2FE27" w:rsidR="001B2E64" w:rsidRDefault="007C0E06" w:rsidP="005E50FE">
      <w:pPr>
        <w:pStyle w:val="ListParagraph"/>
        <w:rPr>
          <w:rFonts w:ascii="Georgia" w:hAnsi="Georgia" w:cs="Arial"/>
        </w:rPr>
      </w:pPr>
      <w:r>
        <w:rPr>
          <w:rFonts w:ascii="Georgia" w:hAnsi="Georgia" w:cs="Arial"/>
        </w:rPr>
        <w:t>In the alternative</w:t>
      </w:r>
      <w:r w:rsidR="00A12987">
        <w:rPr>
          <w:rFonts w:ascii="Georgia" w:hAnsi="Georgia" w:cs="Arial"/>
        </w:rPr>
        <w:t>, prior to entering into t</w:t>
      </w:r>
      <w:r w:rsidR="000474F9">
        <w:rPr>
          <w:rFonts w:ascii="Georgia" w:hAnsi="Georgia" w:cs="Arial"/>
        </w:rPr>
        <w:t>he</w:t>
      </w:r>
      <w:r w:rsidR="00A12987">
        <w:rPr>
          <w:rFonts w:ascii="Georgia" w:hAnsi="Georgia" w:cs="Arial"/>
        </w:rPr>
        <w:t xml:space="preserve"> Grant Agreement, the Subgrantee </w:t>
      </w:r>
      <w:r w:rsidR="00C01771">
        <w:rPr>
          <w:rFonts w:ascii="Georgia" w:hAnsi="Georgia" w:cs="Arial"/>
        </w:rPr>
        <w:t xml:space="preserve">shall obtain a </w:t>
      </w:r>
      <w:r w:rsidR="00177FCC">
        <w:rPr>
          <w:rFonts w:ascii="Georgia" w:hAnsi="Georgia" w:cs="Arial"/>
        </w:rPr>
        <w:t>performance bond, acceptable in all aspects to the IBO and in a value of no less than 100</w:t>
      </w:r>
      <w:r w:rsidR="00D459BC">
        <w:rPr>
          <w:rFonts w:ascii="Georgia" w:hAnsi="Georgia" w:cs="Arial"/>
        </w:rPr>
        <w:t>%</w:t>
      </w:r>
      <w:r w:rsidR="00182385">
        <w:rPr>
          <w:rFonts w:ascii="Georgia" w:hAnsi="Georgia" w:cs="Arial"/>
        </w:rPr>
        <w:t xml:space="preserve"> o</w:t>
      </w:r>
      <w:r w:rsidR="005A79BF">
        <w:rPr>
          <w:rFonts w:ascii="Georgia" w:hAnsi="Georgia" w:cs="Arial"/>
        </w:rPr>
        <w:t>f the subaward amount.</w:t>
      </w:r>
    </w:p>
    <w:p w14:paraId="3209F444" w14:textId="77777777" w:rsidR="00C82446" w:rsidRDefault="00C82446" w:rsidP="005E50FE">
      <w:pPr>
        <w:pStyle w:val="ListParagraph"/>
        <w:rPr>
          <w:rFonts w:ascii="Georgia" w:hAnsi="Georgia" w:cs="Arial"/>
        </w:rPr>
      </w:pPr>
    </w:p>
    <w:p w14:paraId="16B35E0C" w14:textId="267CE5CD" w:rsidR="00461A2C" w:rsidRPr="00100EED" w:rsidRDefault="00D81360" w:rsidP="000C7008">
      <w:pPr>
        <w:pStyle w:val="ListParagraph"/>
        <w:numPr>
          <w:ilvl w:val="0"/>
          <w:numId w:val="3"/>
        </w:numPr>
        <w:ind w:left="360"/>
        <w:rPr>
          <w:rFonts w:ascii="Georgia" w:hAnsi="Georgia" w:cs="Arial"/>
          <w:b/>
          <w:bCs/>
        </w:rPr>
      </w:pPr>
      <w:r w:rsidRPr="00100EED">
        <w:rPr>
          <w:rFonts w:ascii="Georgia" w:hAnsi="Georgia" w:cs="Arial"/>
          <w:b/>
          <w:bCs/>
        </w:rPr>
        <w:t xml:space="preserve">Project </w:t>
      </w:r>
      <w:r w:rsidR="00461A2C" w:rsidRPr="00100EED">
        <w:rPr>
          <w:rFonts w:ascii="Georgia" w:hAnsi="Georgia" w:cs="Arial"/>
          <w:b/>
          <w:bCs/>
        </w:rPr>
        <w:t>Personnel</w:t>
      </w:r>
      <w:r w:rsidR="00533FAC" w:rsidRPr="00100EED">
        <w:rPr>
          <w:rFonts w:ascii="Georgia" w:hAnsi="Georgia" w:cs="Arial"/>
          <w:b/>
          <w:bCs/>
        </w:rPr>
        <w:t xml:space="preserve">. </w:t>
      </w:r>
    </w:p>
    <w:p w14:paraId="58F99FD1" w14:textId="77777777" w:rsidR="009956F9" w:rsidRDefault="006D5A0D" w:rsidP="000C7008">
      <w:pPr>
        <w:pStyle w:val="ListParagraph"/>
        <w:numPr>
          <w:ilvl w:val="0"/>
          <w:numId w:val="33"/>
        </w:numPr>
        <w:rPr>
          <w:rFonts w:ascii="Georgia" w:hAnsi="Georgia" w:cs="Arial"/>
        </w:rPr>
      </w:pPr>
      <w:r>
        <w:rPr>
          <w:rFonts w:ascii="Georgia" w:hAnsi="Georgia" w:cs="Arial"/>
        </w:rPr>
        <w:t xml:space="preserve">Both IBO and Subgrantee have designated the following persons to serve as Project Manager to support effective communication between </w:t>
      </w:r>
      <w:r w:rsidR="00CB3A33">
        <w:rPr>
          <w:rFonts w:ascii="Georgia" w:hAnsi="Georgia" w:cs="Arial"/>
        </w:rPr>
        <w:t xml:space="preserve">the Parties to report on the work’s progress. </w:t>
      </w:r>
    </w:p>
    <w:p w14:paraId="3464A13B" w14:textId="50910EB9" w:rsidR="009956F9" w:rsidRPr="00BA6791" w:rsidRDefault="009956F9" w:rsidP="000C7008">
      <w:pPr>
        <w:pStyle w:val="ListParagraph"/>
        <w:numPr>
          <w:ilvl w:val="2"/>
          <w:numId w:val="36"/>
        </w:numPr>
        <w:tabs>
          <w:tab w:val="clear" w:pos="2160"/>
          <w:tab w:val="num" w:pos="1260"/>
        </w:tabs>
        <w:ind w:left="1440"/>
        <w:rPr>
          <w:rFonts w:ascii="Georgia" w:hAnsi="Georgia" w:cs="Arial"/>
        </w:rPr>
      </w:pPr>
      <w:r w:rsidRPr="00BA6791">
        <w:rPr>
          <w:rFonts w:ascii="Georgia" w:hAnsi="Georgia" w:cs="Arial"/>
        </w:rPr>
        <w:t>For IBO</w:t>
      </w:r>
      <w:proofErr w:type="gramStart"/>
      <w:r w:rsidRPr="00BA6791">
        <w:rPr>
          <w:rFonts w:ascii="Georgia" w:hAnsi="Georgia" w:cs="Arial"/>
        </w:rPr>
        <w:t xml:space="preserve">: </w:t>
      </w:r>
      <w:r w:rsidR="00E7295E" w:rsidRPr="00BA6791">
        <w:rPr>
          <w:rFonts w:ascii="Georgia" w:hAnsi="Georgia" w:cs="Arial"/>
        </w:rPr>
        <w:tab/>
      </w:r>
      <w:r w:rsidR="000C6B99" w:rsidRPr="00BA6791">
        <w:rPr>
          <w:rFonts w:ascii="Georgia" w:hAnsi="Georgia" w:cs="Arial"/>
        </w:rPr>
        <w:t>Name</w:t>
      </w:r>
      <w:proofErr w:type="gramEnd"/>
      <w:r w:rsidR="000C6B99" w:rsidRPr="00BA6791">
        <w:rPr>
          <w:rFonts w:ascii="Georgia" w:hAnsi="Georgia" w:cs="Arial"/>
        </w:rPr>
        <w:t>; email; phone</w:t>
      </w:r>
    </w:p>
    <w:p w14:paraId="65F674CC" w14:textId="53FCD1A1" w:rsidR="009956F9" w:rsidRDefault="009956F9" w:rsidP="000C7008">
      <w:pPr>
        <w:pStyle w:val="ListParagraph"/>
        <w:numPr>
          <w:ilvl w:val="2"/>
          <w:numId w:val="36"/>
        </w:numPr>
        <w:ind w:left="1260" w:hanging="540"/>
        <w:rPr>
          <w:rFonts w:ascii="Georgia" w:hAnsi="Georgia" w:cs="Arial"/>
        </w:rPr>
      </w:pPr>
      <w:r>
        <w:rPr>
          <w:rFonts w:ascii="Georgia" w:hAnsi="Georgia" w:cs="Arial"/>
        </w:rPr>
        <w:t>For Subgrantee</w:t>
      </w:r>
      <w:r w:rsidR="000C6B99">
        <w:rPr>
          <w:rFonts w:ascii="Georgia" w:hAnsi="Georgia" w:cs="Arial"/>
        </w:rPr>
        <w:t>: Name; email; phone</w:t>
      </w:r>
    </w:p>
    <w:p w14:paraId="5B59535E" w14:textId="77777777" w:rsidR="00422B1A" w:rsidRPr="009956F9" w:rsidRDefault="00422B1A" w:rsidP="00422B1A">
      <w:pPr>
        <w:pStyle w:val="ListParagraph"/>
        <w:ind w:left="1440"/>
        <w:rPr>
          <w:rFonts w:ascii="Georgia" w:hAnsi="Georgia" w:cs="Arial"/>
        </w:rPr>
      </w:pPr>
    </w:p>
    <w:p w14:paraId="0D3E5EC8" w14:textId="6F2E9DBC" w:rsidR="009956F9" w:rsidRDefault="000C6B99" w:rsidP="000C7008">
      <w:pPr>
        <w:pStyle w:val="ListParagraph"/>
        <w:numPr>
          <w:ilvl w:val="0"/>
          <w:numId w:val="33"/>
        </w:numPr>
        <w:rPr>
          <w:rFonts w:ascii="Georgia" w:hAnsi="Georgia" w:cs="Arial"/>
        </w:rPr>
      </w:pPr>
      <w:r>
        <w:rPr>
          <w:rFonts w:ascii="Georgia" w:hAnsi="Georgia" w:cs="Arial"/>
        </w:rPr>
        <w:t xml:space="preserve">Written notice shall be </w:t>
      </w:r>
      <w:proofErr w:type="gramStart"/>
      <w:r>
        <w:rPr>
          <w:rFonts w:ascii="Georgia" w:hAnsi="Georgia" w:cs="Arial"/>
        </w:rPr>
        <w:t>provide</w:t>
      </w:r>
      <w:proofErr w:type="gramEnd"/>
      <w:r>
        <w:rPr>
          <w:rFonts w:ascii="Georgia" w:hAnsi="Georgia" w:cs="Arial"/>
        </w:rPr>
        <w:t xml:space="preserve"> to personnel at the email addresses set forth in this </w:t>
      </w:r>
      <w:r w:rsidR="00650CBF" w:rsidRPr="00EF64BE">
        <w:rPr>
          <w:rFonts w:ascii="Georgia" w:hAnsi="Georgia" w:cs="Arial"/>
        </w:rPr>
        <w:t>Paragraph</w:t>
      </w:r>
      <w:r w:rsidRPr="00EF64BE">
        <w:rPr>
          <w:rFonts w:ascii="Georgia" w:hAnsi="Georgia" w:cs="Arial"/>
        </w:rPr>
        <w:t xml:space="preserve"> </w:t>
      </w:r>
      <w:r w:rsidR="00EF64BE" w:rsidRPr="00EF64BE">
        <w:rPr>
          <w:rFonts w:ascii="Georgia" w:hAnsi="Georgia" w:cs="Arial"/>
        </w:rPr>
        <w:t>10</w:t>
      </w:r>
      <w:r>
        <w:rPr>
          <w:rFonts w:ascii="Georgia" w:hAnsi="Georgia" w:cs="Arial"/>
        </w:rPr>
        <w:t xml:space="preserve"> in the even</w:t>
      </w:r>
      <w:r w:rsidR="003977CD">
        <w:rPr>
          <w:rFonts w:ascii="Georgia" w:hAnsi="Georgia" w:cs="Arial"/>
        </w:rPr>
        <w:t>t</w:t>
      </w:r>
      <w:r>
        <w:rPr>
          <w:rFonts w:ascii="Georgia" w:hAnsi="Georgia" w:cs="Arial"/>
        </w:rPr>
        <w:t xml:space="preserve"> of any change in Project Personnel.</w:t>
      </w:r>
    </w:p>
    <w:p w14:paraId="39B0CA4F" w14:textId="77777777" w:rsidR="006B07B9" w:rsidRDefault="006B07B9" w:rsidP="006B07B9">
      <w:pPr>
        <w:pStyle w:val="ListParagraph"/>
        <w:rPr>
          <w:rFonts w:ascii="Georgia" w:hAnsi="Georgia" w:cs="Arial"/>
        </w:rPr>
      </w:pPr>
    </w:p>
    <w:p w14:paraId="7480B497" w14:textId="66845C2E" w:rsidR="00937628" w:rsidRPr="00B5096E" w:rsidRDefault="00C92742" w:rsidP="000C7008">
      <w:pPr>
        <w:pStyle w:val="ListParagraph"/>
        <w:numPr>
          <w:ilvl w:val="0"/>
          <w:numId w:val="3"/>
        </w:numPr>
        <w:ind w:left="360"/>
        <w:rPr>
          <w:rFonts w:ascii="Georgia" w:hAnsi="Georgia" w:cs="Arial"/>
          <w:b/>
          <w:bCs/>
        </w:rPr>
      </w:pPr>
      <w:r w:rsidRPr="00B5096E">
        <w:rPr>
          <w:rFonts w:ascii="Georgia" w:hAnsi="Georgia" w:cs="Arial"/>
          <w:b/>
          <w:bCs/>
        </w:rPr>
        <w:t>Insurance</w:t>
      </w:r>
      <w:r w:rsidR="0012472E">
        <w:rPr>
          <w:rFonts w:ascii="Georgia" w:hAnsi="Georgia" w:cs="Arial"/>
          <w:b/>
          <w:bCs/>
        </w:rPr>
        <w:t>.</w:t>
      </w:r>
    </w:p>
    <w:p w14:paraId="18503860" w14:textId="588F8727" w:rsidR="00937628" w:rsidRDefault="00202B9B" w:rsidP="000C7008">
      <w:pPr>
        <w:pStyle w:val="ListParagraph"/>
        <w:numPr>
          <w:ilvl w:val="0"/>
          <w:numId w:val="31"/>
        </w:numPr>
        <w:rPr>
          <w:rFonts w:ascii="Georgia" w:hAnsi="Georgia" w:cs="Arial"/>
        </w:rPr>
      </w:pPr>
      <w:r w:rsidRPr="00937628">
        <w:rPr>
          <w:rFonts w:ascii="Georgia" w:hAnsi="Georgia" w:cs="Arial"/>
        </w:rPr>
        <w:t xml:space="preserve">Subgrantee must comply with the insurance requirements </w:t>
      </w:r>
      <w:proofErr w:type="gramStart"/>
      <w:r w:rsidRPr="00937628">
        <w:rPr>
          <w:rFonts w:ascii="Georgia" w:hAnsi="Georgia" w:cs="Arial"/>
        </w:rPr>
        <w:t>in</w:t>
      </w:r>
      <w:proofErr w:type="gramEnd"/>
      <w:r w:rsidRPr="00937628">
        <w:rPr>
          <w:rFonts w:ascii="Georgia" w:hAnsi="Georgia" w:cs="Arial"/>
        </w:rPr>
        <w:t xml:space="preserve"> 2 CFR 200.310. In </w:t>
      </w:r>
    </w:p>
    <w:p w14:paraId="30A612E9" w14:textId="7D98B2DA" w:rsidR="00202B9B" w:rsidRPr="00937628" w:rsidRDefault="00202B9B" w:rsidP="00937628">
      <w:pPr>
        <w:pStyle w:val="ListParagraph"/>
        <w:ind w:left="729"/>
        <w:rPr>
          <w:rFonts w:ascii="Georgia" w:hAnsi="Georgia" w:cs="Arial"/>
        </w:rPr>
      </w:pPr>
      <w:r w:rsidRPr="00937628">
        <w:rPr>
          <w:rFonts w:ascii="Georgia" w:hAnsi="Georgia" w:cs="Arial"/>
        </w:rPr>
        <w:t>addition, the Subgrantee and its contractors shall secure and keep in force during the term of th</w:t>
      </w:r>
      <w:r w:rsidR="00BB0CEF">
        <w:rPr>
          <w:rFonts w:ascii="Georgia" w:hAnsi="Georgia" w:cs="Arial"/>
        </w:rPr>
        <w:t>e</w:t>
      </w:r>
      <w:r w:rsidRPr="00937628">
        <w:rPr>
          <w:rFonts w:ascii="Georgia" w:hAnsi="Georgia" w:cs="Arial"/>
        </w:rPr>
        <w:t xml:space="preserve"> Grant Agreement the following insurance coverages (if applicable) covering the Subgrantee for </w:t>
      </w:r>
      <w:proofErr w:type="gramStart"/>
      <w:r w:rsidRPr="00937628">
        <w:rPr>
          <w:rFonts w:ascii="Georgia" w:hAnsi="Georgia" w:cs="Arial"/>
        </w:rPr>
        <w:t>any and all</w:t>
      </w:r>
      <w:proofErr w:type="gramEnd"/>
      <w:r w:rsidRPr="00937628">
        <w:rPr>
          <w:rFonts w:ascii="Georgia" w:hAnsi="Georgia" w:cs="Arial"/>
        </w:rPr>
        <w:t xml:space="preserve"> claims of any nature which may in any manner arise out of or result from Subcontractor’s performance under this Grant Agreement:</w:t>
      </w:r>
    </w:p>
    <w:p w14:paraId="34898AA8" w14:textId="6579046F" w:rsidR="00684D58" w:rsidRDefault="00850C53" w:rsidP="0009580C">
      <w:pPr>
        <w:pStyle w:val="ListParagraph"/>
        <w:widowControl w:val="0"/>
        <w:tabs>
          <w:tab w:val="left" w:pos="822"/>
        </w:tabs>
        <w:ind w:left="1080" w:right="360" w:hanging="360"/>
        <w:rPr>
          <w:rFonts w:ascii="Georgia" w:hAnsi="Georgia" w:cs="Arial"/>
        </w:rPr>
      </w:pPr>
      <w:r>
        <w:rPr>
          <w:rFonts w:ascii="Georgia" w:eastAsia="Times New Roman" w:hAnsi="Georgia"/>
          <w:spacing w:val="-1"/>
        </w:rPr>
        <w:t>(</w:t>
      </w:r>
      <w:r w:rsidR="00202B9B" w:rsidRPr="00C9059A">
        <w:rPr>
          <w:rFonts w:ascii="Georgia" w:eastAsia="Times New Roman" w:hAnsi="Georgia"/>
          <w:spacing w:val="-1"/>
        </w:rPr>
        <w:t>1</w:t>
      </w:r>
      <w:proofErr w:type="gramStart"/>
      <w:r w:rsidR="00C34CE2">
        <w:rPr>
          <w:rFonts w:ascii="Georgia" w:eastAsia="Times New Roman" w:hAnsi="Georgia"/>
          <w:spacing w:val="-1"/>
        </w:rPr>
        <w:t>)</w:t>
      </w:r>
      <w:r w:rsidR="00202B9B" w:rsidRPr="00C9059A">
        <w:rPr>
          <w:rFonts w:ascii="Georgia" w:eastAsia="Times New Roman" w:hAnsi="Georgia"/>
          <w:spacing w:val="-1"/>
        </w:rPr>
        <w:t xml:space="preserve">  Commercial</w:t>
      </w:r>
      <w:proofErr w:type="gramEnd"/>
      <w:r w:rsidR="00202B9B" w:rsidRPr="00C9059A">
        <w:rPr>
          <w:rFonts w:ascii="Georgia" w:eastAsia="Times New Roman" w:hAnsi="Georgia"/>
          <w:spacing w:val="1"/>
        </w:rPr>
        <w:t xml:space="preserve"> </w:t>
      </w:r>
      <w:r w:rsidR="00202B9B" w:rsidRPr="00C9059A">
        <w:rPr>
          <w:rFonts w:ascii="Georgia" w:eastAsia="Times New Roman" w:hAnsi="Georgia"/>
          <w:spacing w:val="-1"/>
        </w:rPr>
        <w:t>general</w:t>
      </w:r>
      <w:r w:rsidR="00202B9B" w:rsidRPr="00C9059A">
        <w:rPr>
          <w:rFonts w:ascii="Georgia" w:eastAsia="Times New Roman" w:hAnsi="Georgia"/>
          <w:spacing w:val="1"/>
        </w:rPr>
        <w:t xml:space="preserve"> </w:t>
      </w:r>
      <w:r w:rsidR="00202B9B" w:rsidRPr="00C9059A">
        <w:rPr>
          <w:rFonts w:ascii="Georgia" w:eastAsia="Times New Roman" w:hAnsi="Georgia"/>
          <w:spacing w:val="-2"/>
        </w:rPr>
        <w:t>liability,</w:t>
      </w:r>
      <w:r w:rsidR="00202B9B" w:rsidRPr="00C9059A">
        <w:rPr>
          <w:rFonts w:ascii="Georgia" w:eastAsia="Times New Roman" w:hAnsi="Georgia"/>
        </w:rPr>
        <w:t xml:space="preserve"> </w:t>
      </w:r>
      <w:r w:rsidR="00202B9B" w:rsidRPr="00C9059A">
        <w:rPr>
          <w:rFonts w:ascii="Georgia" w:eastAsia="Times New Roman" w:hAnsi="Georgia"/>
          <w:spacing w:val="-1"/>
        </w:rPr>
        <w:t>including</w:t>
      </w:r>
      <w:r w:rsidR="00202B9B" w:rsidRPr="00C9059A">
        <w:rPr>
          <w:rFonts w:ascii="Georgia" w:eastAsia="Times New Roman" w:hAnsi="Georgia"/>
          <w:spacing w:val="-3"/>
        </w:rPr>
        <w:t xml:space="preserve"> </w:t>
      </w:r>
      <w:r w:rsidR="00202B9B" w:rsidRPr="00C9059A">
        <w:rPr>
          <w:rFonts w:ascii="Georgia" w:eastAsia="Times New Roman" w:hAnsi="Georgia"/>
          <w:spacing w:val="-1"/>
        </w:rPr>
        <w:t>contractual</w:t>
      </w:r>
      <w:r w:rsidR="00202B9B" w:rsidRPr="00C9059A">
        <w:rPr>
          <w:rFonts w:ascii="Georgia" w:eastAsia="Times New Roman" w:hAnsi="Georgia"/>
          <w:spacing w:val="1"/>
        </w:rPr>
        <w:t xml:space="preserve"> </w:t>
      </w:r>
      <w:r w:rsidR="00202B9B" w:rsidRPr="00C9059A">
        <w:rPr>
          <w:rFonts w:ascii="Georgia" w:eastAsia="Times New Roman" w:hAnsi="Georgia"/>
          <w:spacing w:val="-1"/>
        </w:rPr>
        <w:t>coverage,</w:t>
      </w:r>
      <w:r w:rsidR="00202B9B" w:rsidRPr="00C9059A">
        <w:rPr>
          <w:rFonts w:ascii="Georgia" w:eastAsia="Times New Roman" w:hAnsi="Georgia"/>
        </w:rPr>
        <w:t xml:space="preserve"> and </w:t>
      </w:r>
      <w:r w:rsidR="00202B9B" w:rsidRPr="00C9059A">
        <w:rPr>
          <w:rFonts w:ascii="Georgia" w:eastAsia="Times New Roman" w:hAnsi="Georgia"/>
          <w:spacing w:val="-1"/>
        </w:rPr>
        <w:t>products</w:t>
      </w:r>
      <w:r w:rsidR="00202B9B" w:rsidRPr="00C9059A">
        <w:rPr>
          <w:rFonts w:ascii="Georgia" w:eastAsia="Times New Roman" w:hAnsi="Georgia"/>
        </w:rPr>
        <w:t xml:space="preserve"> </w:t>
      </w:r>
      <w:r w:rsidR="00202B9B" w:rsidRPr="00C9059A">
        <w:rPr>
          <w:rFonts w:ascii="Georgia" w:eastAsia="Times New Roman" w:hAnsi="Georgia"/>
          <w:spacing w:val="-1"/>
        </w:rPr>
        <w:t xml:space="preserve">or </w:t>
      </w:r>
      <w:r w:rsidR="00202B9B" w:rsidRPr="00C9059A">
        <w:rPr>
          <w:rFonts w:ascii="Georgia" w:hAnsi="Georgia"/>
        </w:rPr>
        <w:t>completed operations coverage (if</w:t>
      </w:r>
      <w:r w:rsidR="00202B9B" w:rsidRPr="00C9059A">
        <w:rPr>
          <w:rFonts w:ascii="Georgia" w:hAnsi="Georgia"/>
          <w:spacing w:val="-2"/>
        </w:rPr>
        <w:t xml:space="preserve"> </w:t>
      </w:r>
      <w:r w:rsidR="00202B9B" w:rsidRPr="00C9059A">
        <w:rPr>
          <w:rFonts w:ascii="Georgia" w:hAnsi="Georgia"/>
        </w:rPr>
        <w:t>applicable), with</w:t>
      </w:r>
      <w:r w:rsidR="00202B9B" w:rsidRPr="00C9059A">
        <w:rPr>
          <w:rFonts w:ascii="Georgia" w:hAnsi="Georgia"/>
          <w:spacing w:val="-3"/>
        </w:rPr>
        <w:t xml:space="preserve"> </w:t>
      </w:r>
      <w:r w:rsidR="00202B9B" w:rsidRPr="00C9059A">
        <w:rPr>
          <w:rFonts w:ascii="Georgia" w:hAnsi="Georgia"/>
        </w:rPr>
        <w:t>minimum</w:t>
      </w:r>
      <w:r w:rsidR="00202B9B" w:rsidRPr="00C9059A">
        <w:rPr>
          <w:rFonts w:ascii="Georgia" w:hAnsi="Georgia"/>
          <w:spacing w:val="-4"/>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limits not</w:t>
      </w:r>
      <w:r w:rsidR="00202B9B" w:rsidRPr="00C9059A">
        <w:rPr>
          <w:rFonts w:ascii="Georgia" w:hAnsi="Georgia"/>
          <w:spacing w:val="1"/>
        </w:rPr>
        <w:t xml:space="preserve"> </w:t>
      </w:r>
      <w:r w:rsidR="00202B9B" w:rsidRPr="00C9059A">
        <w:rPr>
          <w:rFonts w:ascii="Georgia" w:hAnsi="Georgia"/>
        </w:rPr>
        <w:t>less</w:t>
      </w:r>
      <w:r w:rsidR="00202B9B" w:rsidRPr="00C9059A">
        <w:rPr>
          <w:rFonts w:ascii="Georgia" w:hAnsi="Georgia"/>
          <w:spacing w:val="-2"/>
        </w:rPr>
        <w:t xml:space="preserve"> </w:t>
      </w:r>
      <w:r w:rsidR="00202B9B" w:rsidRPr="00C9059A">
        <w:rPr>
          <w:rFonts w:ascii="Georgia" w:hAnsi="Georgia"/>
        </w:rPr>
        <w:t>than $700,000 per</w:t>
      </w:r>
      <w:r w:rsidR="00202B9B" w:rsidRPr="00C9059A">
        <w:rPr>
          <w:rFonts w:ascii="Georgia" w:hAnsi="Georgia"/>
          <w:spacing w:val="1"/>
        </w:rPr>
        <w:t xml:space="preserve"> </w:t>
      </w:r>
      <w:r w:rsidR="00202B9B" w:rsidRPr="00C9059A">
        <w:rPr>
          <w:rFonts w:ascii="Georgia" w:hAnsi="Georgia"/>
        </w:rPr>
        <w:t>person and $5,000,000 per</w:t>
      </w:r>
      <w:r w:rsidR="00202B9B" w:rsidRPr="00C9059A">
        <w:rPr>
          <w:rFonts w:ascii="Georgia" w:hAnsi="Georgia"/>
          <w:spacing w:val="1"/>
        </w:rPr>
        <w:t xml:space="preserve"> </w:t>
      </w:r>
      <w:r w:rsidR="00202B9B" w:rsidRPr="00C9059A">
        <w:rPr>
          <w:rFonts w:ascii="Georgia" w:hAnsi="Georgia"/>
        </w:rPr>
        <w:t>occurrence unless</w:t>
      </w:r>
      <w:r w:rsidR="00202B9B" w:rsidRPr="00C9059A">
        <w:rPr>
          <w:rFonts w:ascii="Georgia" w:hAnsi="Georgia"/>
          <w:spacing w:val="-2"/>
        </w:rPr>
        <w:t xml:space="preserve"> </w:t>
      </w:r>
      <w:r w:rsidR="00202B9B" w:rsidRPr="00C9059A">
        <w:rPr>
          <w:rFonts w:ascii="Georgia" w:hAnsi="Georgia"/>
        </w:rPr>
        <w:t>additional</w:t>
      </w:r>
      <w:r w:rsidR="00202B9B" w:rsidRPr="00C9059A">
        <w:rPr>
          <w:rFonts w:ascii="Georgia" w:hAnsi="Georgia"/>
          <w:spacing w:val="1"/>
        </w:rPr>
        <w:t xml:space="preserve"> </w:t>
      </w:r>
      <w:r w:rsidR="00202B9B" w:rsidRPr="00C9059A">
        <w:rPr>
          <w:rFonts w:ascii="Georgia" w:hAnsi="Georgia"/>
        </w:rPr>
        <w:t>coverage is</w:t>
      </w:r>
      <w:r w:rsidR="00202B9B" w:rsidRPr="00C9059A">
        <w:rPr>
          <w:rFonts w:ascii="Georgia" w:hAnsi="Georgia"/>
          <w:spacing w:val="-2"/>
        </w:rPr>
        <w:t xml:space="preserve"> </w:t>
      </w:r>
      <w:r w:rsidR="00202B9B" w:rsidRPr="00C9059A">
        <w:rPr>
          <w:rFonts w:ascii="Georgia" w:hAnsi="Georgia"/>
        </w:rPr>
        <w:t>required by</w:t>
      </w:r>
      <w:r w:rsidR="00202B9B" w:rsidRPr="00C9059A">
        <w:rPr>
          <w:rFonts w:ascii="Georgia" w:hAnsi="Georgia"/>
          <w:spacing w:val="-2"/>
        </w:rPr>
        <w:t xml:space="preserve"> </w:t>
      </w:r>
      <w:r w:rsidR="00202B9B" w:rsidRPr="00C9059A">
        <w:rPr>
          <w:rFonts w:ascii="Georgia" w:hAnsi="Georgia"/>
        </w:rPr>
        <w:t>the</w:t>
      </w:r>
      <w:r w:rsidR="00202B9B" w:rsidRPr="00C9059A">
        <w:rPr>
          <w:rFonts w:ascii="Georgia" w:hAnsi="Georgia"/>
          <w:spacing w:val="45"/>
        </w:rPr>
        <w:t xml:space="preserve"> </w:t>
      </w:r>
      <w:r w:rsidR="00202B9B" w:rsidRPr="00C9059A">
        <w:rPr>
          <w:rFonts w:ascii="Georgia" w:hAnsi="Georgia"/>
        </w:rPr>
        <w:t>State.</w:t>
      </w:r>
      <w:r w:rsidR="00202B9B" w:rsidRPr="00C9059A">
        <w:rPr>
          <w:rFonts w:ascii="Georgia" w:hAnsi="Georgia"/>
          <w:spacing w:val="-2"/>
        </w:rPr>
        <w:t xml:space="preserve"> </w:t>
      </w:r>
      <w:r w:rsidR="00202B9B" w:rsidRPr="00C9059A">
        <w:rPr>
          <w:rFonts w:ascii="Georgia" w:hAnsi="Georgia"/>
        </w:rPr>
        <w:t>The State</w:t>
      </w:r>
      <w:r w:rsidR="00202B9B" w:rsidRPr="00C9059A">
        <w:rPr>
          <w:rFonts w:ascii="Georgia" w:hAnsi="Georgia"/>
          <w:spacing w:val="-2"/>
        </w:rPr>
        <w:t xml:space="preserve"> </w:t>
      </w:r>
      <w:r w:rsidR="00202B9B" w:rsidRPr="00C9059A">
        <w:rPr>
          <w:rFonts w:ascii="Georgia" w:hAnsi="Georgia"/>
        </w:rPr>
        <w:t>is</w:t>
      </w:r>
      <w:r w:rsidR="00202B9B" w:rsidRPr="00C9059A">
        <w:rPr>
          <w:rFonts w:ascii="Georgia" w:hAnsi="Georgia"/>
          <w:spacing w:val="-2"/>
        </w:rPr>
        <w:t xml:space="preserve"> </w:t>
      </w:r>
      <w:r w:rsidR="00202B9B" w:rsidRPr="00C9059A">
        <w:rPr>
          <w:rFonts w:ascii="Georgia" w:hAnsi="Georgia"/>
        </w:rPr>
        <w:t>to be</w:t>
      </w:r>
      <w:r w:rsidR="00202B9B" w:rsidRPr="00C9059A">
        <w:rPr>
          <w:rFonts w:ascii="Georgia" w:hAnsi="Georgia"/>
          <w:spacing w:val="-2"/>
        </w:rPr>
        <w:t xml:space="preserve"> named</w:t>
      </w:r>
      <w:r w:rsidR="00202B9B" w:rsidRPr="00C9059A">
        <w:rPr>
          <w:rFonts w:ascii="Georgia" w:hAnsi="Georgia"/>
        </w:rPr>
        <w:t xml:space="preserve"> as an additional</w:t>
      </w:r>
      <w:r w:rsidR="00202B9B" w:rsidRPr="00C9059A">
        <w:rPr>
          <w:rFonts w:ascii="Georgia" w:hAnsi="Georgia"/>
          <w:spacing w:val="-2"/>
        </w:rPr>
        <w:t xml:space="preserve"> </w:t>
      </w:r>
      <w:r w:rsidR="00202B9B" w:rsidRPr="00C9059A">
        <w:rPr>
          <w:rFonts w:ascii="Georgia" w:hAnsi="Georgia"/>
        </w:rPr>
        <w:t>insured on a primary, non-contributory</w:t>
      </w:r>
      <w:r w:rsidR="00202B9B" w:rsidRPr="00C9059A">
        <w:rPr>
          <w:rFonts w:ascii="Georgia" w:hAnsi="Georgia"/>
          <w:spacing w:val="-3"/>
        </w:rPr>
        <w:t xml:space="preserve"> </w:t>
      </w:r>
      <w:r w:rsidR="00202B9B" w:rsidRPr="00C9059A">
        <w:rPr>
          <w:rFonts w:ascii="Georgia" w:hAnsi="Georgia"/>
        </w:rPr>
        <w:t>basis</w:t>
      </w:r>
      <w:r w:rsidR="00202B9B" w:rsidRPr="00C9059A">
        <w:rPr>
          <w:rFonts w:ascii="Georgia" w:hAnsi="Georgia"/>
          <w:spacing w:val="-2"/>
        </w:rPr>
        <w:t xml:space="preserve"> </w:t>
      </w:r>
      <w:r w:rsidR="00202B9B" w:rsidRPr="00C9059A">
        <w:rPr>
          <w:rFonts w:ascii="Georgia" w:hAnsi="Georgia"/>
        </w:rPr>
        <w:t>for</w:t>
      </w:r>
      <w:r w:rsidR="008F1C4E">
        <w:rPr>
          <w:rFonts w:ascii="Georgia" w:hAnsi="Georgia"/>
          <w:spacing w:val="65"/>
        </w:rPr>
        <w:t xml:space="preserve"> </w:t>
      </w:r>
      <w:r w:rsidR="00202B9B" w:rsidRPr="00C9059A">
        <w:rPr>
          <w:rFonts w:ascii="Georgia" w:hAnsi="Georgia"/>
        </w:rPr>
        <w:t>any</w:t>
      </w:r>
      <w:r w:rsidR="00202B9B" w:rsidRPr="00C9059A">
        <w:rPr>
          <w:rFonts w:ascii="Georgia" w:hAnsi="Georgia"/>
          <w:spacing w:val="-2"/>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arising</w:t>
      </w:r>
      <w:r w:rsidR="00202B9B" w:rsidRPr="00C9059A">
        <w:rPr>
          <w:rFonts w:ascii="Georgia" w:hAnsi="Georgia"/>
          <w:spacing w:val="-3"/>
        </w:rPr>
        <w:t xml:space="preserve"> </w:t>
      </w:r>
      <w:r w:rsidR="00202B9B" w:rsidRPr="00C9059A">
        <w:rPr>
          <w:rFonts w:ascii="Georgia" w:hAnsi="Georgia"/>
        </w:rPr>
        <w:t>directly</w:t>
      </w:r>
      <w:r w:rsidR="00202B9B" w:rsidRPr="00C9059A">
        <w:rPr>
          <w:rFonts w:ascii="Georgia" w:hAnsi="Georgia"/>
          <w:spacing w:val="-3"/>
        </w:rPr>
        <w:t xml:space="preserve"> </w:t>
      </w:r>
      <w:r w:rsidR="00202B9B" w:rsidRPr="00C9059A">
        <w:rPr>
          <w:rFonts w:ascii="Georgia" w:hAnsi="Georgia"/>
        </w:rPr>
        <w:t>or indirectly</w:t>
      </w:r>
      <w:r w:rsidR="00202B9B" w:rsidRPr="00C9059A">
        <w:rPr>
          <w:rFonts w:ascii="Georgia" w:hAnsi="Georgia"/>
          <w:spacing w:val="-3"/>
        </w:rPr>
        <w:t xml:space="preserve"> </w:t>
      </w:r>
      <w:r w:rsidR="00202B9B" w:rsidRPr="00C9059A">
        <w:rPr>
          <w:rFonts w:ascii="Georgia" w:hAnsi="Georgia"/>
        </w:rPr>
        <w:t xml:space="preserve">under </w:t>
      </w:r>
      <w:r w:rsidR="00202B9B" w:rsidRPr="00C9059A">
        <w:rPr>
          <w:rFonts w:ascii="Georgia" w:hAnsi="Georgia"/>
          <w:spacing w:val="-2"/>
        </w:rPr>
        <w:t>or</w:t>
      </w:r>
      <w:r w:rsidR="00202B9B" w:rsidRPr="00C9059A">
        <w:rPr>
          <w:rFonts w:ascii="Georgia" w:hAnsi="Georgia"/>
        </w:rPr>
        <w:t xml:space="preserve"> in</w:t>
      </w:r>
      <w:r w:rsidR="00202B9B" w:rsidRPr="00C9059A">
        <w:rPr>
          <w:rFonts w:ascii="Georgia" w:hAnsi="Georgia"/>
          <w:spacing w:val="-3"/>
        </w:rPr>
        <w:t xml:space="preserve"> </w:t>
      </w:r>
      <w:r w:rsidR="00202B9B" w:rsidRPr="00C9059A">
        <w:rPr>
          <w:rFonts w:ascii="Georgia" w:hAnsi="Georgia"/>
        </w:rPr>
        <w:t>connection with</w:t>
      </w:r>
      <w:r w:rsidR="00202B9B" w:rsidRPr="00C9059A">
        <w:rPr>
          <w:rFonts w:ascii="Georgia" w:hAnsi="Georgia"/>
          <w:spacing w:val="-3"/>
        </w:rPr>
        <w:t xml:space="preserve"> </w:t>
      </w:r>
      <w:r w:rsidR="00202B9B" w:rsidRPr="00C9059A">
        <w:rPr>
          <w:rFonts w:ascii="Georgia" w:hAnsi="Georgia"/>
        </w:rPr>
        <w:t xml:space="preserve">this Grant </w:t>
      </w:r>
      <w:r w:rsidR="00202B9B" w:rsidRPr="00684D58">
        <w:rPr>
          <w:rFonts w:ascii="Georgia" w:hAnsi="Georgia" w:cs="Arial"/>
        </w:rPr>
        <w:t>Agreement.</w:t>
      </w:r>
    </w:p>
    <w:p w14:paraId="4BD8B4D1" w14:textId="44F12EC0" w:rsidR="008B2FAA"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3E0FF5">
        <w:rPr>
          <w:rFonts w:ascii="Georgia" w:eastAsia="Times New Roman" w:hAnsi="Georgia"/>
          <w:spacing w:val="-1"/>
        </w:rPr>
        <w:t>2</w:t>
      </w:r>
      <w:proofErr w:type="gramStart"/>
      <w:r w:rsidR="00C34CE2">
        <w:rPr>
          <w:rFonts w:ascii="Georgia" w:eastAsia="Times New Roman" w:hAnsi="Georgia"/>
          <w:spacing w:val="-1"/>
        </w:rPr>
        <w:t>)</w:t>
      </w:r>
      <w:r w:rsidR="00202B9B" w:rsidRPr="003E0FF5">
        <w:rPr>
          <w:rFonts w:ascii="Georgia" w:eastAsia="Times New Roman" w:hAnsi="Georgia"/>
          <w:spacing w:val="-1"/>
        </w:rPr>
        <w:t xml:space="preserve">  Automobile</w:t>
      </w:r>
      <w:proofErr w:type="gramEnd"/>
      <w:r w:rsidR="00202B9B" w:rsidRPr="003E0FF5">
        <w:rPr>
          <w:rFonts w:ascii="Georgia" w:eastAsia="Times New Roman" w:hAnsi="Georgia"/>
          <w:spacing w:val="-1"/>
        </w:rPr>
        <w:t xml:space="preserve"> liability for owned, non-owned and hired autos with minimum liability limits not less than $700,000 per person and $5,000,000 per occurrence. The State is to be named as an additional insured on a primary, non-contributory basis.</w:t>
      </w:r>
    </w:p>
    <w:p w14:paraId="3EF61C09" w14:textId="739B4C72" w:rsidR="008B2FAA" w:rsidRDefault="00850C53" w:rsidP="0009580C">
      <w:pPr>
        <w:pStyle w:val="ListParagraph"/>
        <w:widowControl w:val="0"/>
        <w:tabs>
          <w:tab w:val="left" w:pos="822"/>
        </w:tabs>
        <w:ind w:left="1080" w:right="360" w:hanging="360"/>
        <w:rPr>
          <w:rFonts w:ascii="Georgia" w:hAnsi="Georgia"/>
        </w:rPr>
      </w:pPr>
      <w:r>
        <w:rPr>
          <w:rFonts w:ascii="Georgia" w:hAnsi="Georgia"/>
        </w:rPr>
        <w:t>(</w:t>
      </w:r>
      <w:r w:rsidR="00202B9B" w:rsidRPr="00C9059A">
        <w:rPr>
          <w:rFonts w:ascii="Georgia" w:hAnsi="Georgia"/>
        </w:rPr>
        <w:t>3</w:t>
      </w:r>
      <w:proofErr w:type="gramStart"/>
      <w:r w:rsidR="00C34CE2">
        <w:rPr>
          <w:rFonts w:ascii="Georgia" w:hAnsi="Georgia"/>
        </w:rPr>
        <w:t>)</w:t>
      </w:r>
      <w:r w:rsidR="00202B9B" w:rsidRPr="00C9059A">
        <w:rPr>
          <w:rFonts w:ascii="Georgia" w:hAnsi="Georgia"/>
        </w:rPr>
        <w:t xml:space="preserve">  Errors</w:t>
      </w:r>
      <w:proofErr w:type="gramEnd"/>
      <w:r w:rsidR="00202B9B" w:rsidRPr="00C9059A">
        <w:rPr>
          <w:rFonts w:ascii="Georgia" w:hAnsi="Georgia"/>
        </w:rPr>
        <w:t xml:space="preserve"> and Omissions liability</w:t>
      </w:r>
      <w:r w:rsidR="00202B9B" w:rsidRPr="00C9059A">
        <w:rPr>
          <w:rFonts w:ascii="Georgia" w:hAnsi="Georgia"/>
          <w:spacing w:val="-6"/>
        </w:rPr>
        <w:t xml:space="preserve"> </w:t>
      </w:r>
      <w:r w:rsidR="00202B9B" w:rsidRPr="00C9059A">
        <w:rPr>
          <w:rFonts w:ascii="Georgia" w:hAnsi="Georgia"/>
        </w:rPr>
        <w:t>with minimum liability</w:t>
      </w:r>
      <w:r w:rsidR="00202B9B" w:rsidRPr="00C9059A">
        <w:rPr>
          <w:rFonts w:ascii="Georgia" w:hAnsi="Georgia"/>
          <w:spacing w:val="-5"/>
        </w:rPr>
        <w:t xml:space="preserve"> </w:t>
      </w:r>
      <w:r w:rsidR="00202B9B" w:rsidRPr="00C9059A">
        <w:rPr>
          <w:rFonts w:ascii="Georgia" w:hAnsi="Georgia"/>
        </w:rPr>
        <w:t>limits of $1,000,000 per claim and</w:t>
      </w:r>
      <w:r w:rsidR="00202B9B" w:rsidRPr="00C9059A">
        <w:rPr>
          <w:rFonts w:ascii="Georgia" w:hAnsi="Georgia"/>
          <w:spacing w:val="27"/>
        </w:rPr>
        <w:t xml:space="preserve"> </w:t>
      </w:r>
      <w:r w:rsidR="00202B9B" w:rsidRPr="00C9059A">
        <w:rPr>
          <w:rFonts w:ascii="Georgia" w:hAnsi="Georgia"/>
        </w:rPr>
        <w:t>in the aggregate.  Coverage for</w:t>
      </w:r>
      <w:r w:rsidR="00202B9B" w:rsidRPr="00C9059A">
        <w:rPr>
          <w:rFonts w:ascii="Georgia" w:hAnsi="Georgia"/>
          <w:spacing w:val="-2"/>
        </w:rPr>
        <w:t xml:space="preserve"> </w:t>
      </w:r>
      <w:r w:rsidR="00202B9B" w:rsidRPr="00C9059A">
        <w:rPr>
          <w:rFonts w:ascii="Georgia" w:hAnsi="Georgia"/>
        </w:rPr>
        <w:t>the benefit</w:t>
      </w:r>
      <w:r w:rsidR="00202B9B" w:rsidRPr="00C9059A">
        <w:rPr>
          <w:rFonts w:ascii="Georgia" w:hAnsi="Georgia"/>
          <w:spacing w:val="1"/>
        </w:rPr>
        <w:t xml:space="preserve"> </w:t>
      </w:r>
      <w:r w:rsidR="00202B9B" w:rsidRPr="00C9059A">
        <w:rPr>
          <w:rFonts w:ascii="Georgia" w:hAnsi="Georgia"/>
          <w:spacing w:val="-2"/>
        </w:rPr>
        <w:t>of</w:t>
      </w:r>
      <w:r w:rsidR="00202B9B" w:rsidRPr="00C9059A">
        <w:rPr>
          <w:rFonts w:ascii="Georgia" w:hAnsi="Georgia"/>
        </w:rPr>
        <w:t xml:space="preserve"> the State</w:t>
      </w:r>
      <w:r w:rsidR="00202B9B" w:rsidRPr="00C9059A">
        <w:rPr>
          <w:rFonts w:ascii="Georgia" w:hAnsi="Georgia"/>
          <w:spacing w:val="-2"/>
        </w:rPr>
        <w:t xml:space="preserve"> </w:t>
      </w:r>
      <w:r w:rsidR="00202B9B" w:rsidRPr="00C9059A">
        <w:rPr>
          <w:rFonts w:ascii="Georgia" w:hAnsi="Georgia"/>
        </w:rPr>
        <w:t>shall</w:t>
      </w:r>
      <w:r w:rsidR="00202B9B" w:rsidRPr="00C9059A">
        <w:rPr>
          <w:rFonts w:ascii="Georgia" w:hAnsi="Georgia"/>
          <w:spacing w:val="1"/>
        </w:rPr>
        <w:t xml:space="preserve"> </w:t>
      </w:r>
      <w:r w:rsidR="00202B9B" w:rsidRPr="00C9059A">
        <w:rPr>
          <w:rFonts w:ascii="Georgia" w:hAnsi="Georgia"/>
        </w:rPr>
        <w:t>continue</w:t>
      </w:r>
      <w:r w:rsidR="00202B9B" w:rsidRPr="00C9059A">
        <w:rPr>
          <w:rFonts w:ascii="Georgia" w:hAnsi="Georgia"/>
          <w:spacing w:val="-2"/>
        </w:rPr>
        <w:t xml:space="preserve"> </w:t>
      </w:r>
      <w:r w:rsidR="00202B9B" w:rsidRPr="00C9059A">
        <w:rPr>
          <w:rFonts w:ascii="Georgia" w:hAnsi="Georgia"/>
        </w:rPr>
        <w:t>for a period</w:t>
      </w:r>
      <w:r w:rsidR="00202B9B" w:rsidRPr="00C9059A">
        <w:rPr>
          <w:rFonts w:ascii="Georgia" w:hAnsi="Georgia"/>
          <w:spacing w:val="-3"/>
        </w:rPr>
        <w:t xml:space="preserve"> </w:t>
      </w:r>
      <w:r w:rsidR="00202B9B" w:rsidRPr="00C9059A">
        <w:rPr>
          <w:rFonts w:ascii="Georgia" w:hAnsi="Georgia"/>
        </w:rPr>
        <w:t>of two</w:t>
      </w:r>
      <w:r w:rsidR="00202B9B" w:rsidRPr="00C9059A">
        <w:rPr>
          <w:rFonts w:ascii="Georgia" w:hAnsi="Georgia"/>
          <w:spacing w:val="-3"/>
        </w:rPr>
        <w:t xml:space="preserve"> </w:t>
      </w:r>
      <w:r w:rsidR="00202B9B" w:rsidRPr="00C9059A">
        <w:rPr>
          <w:rFonts w:ascii="Georgia" w:hAnsi="Georgia"/>
        </w:rPr>
        <w:t>(2) years</w:t>
      </w:r>
      <w:r w:rsidR="00202B9B" w:rsidRPr="00C9059A">
        <w:rPr>
          <w:rFonts w:ascii="Georgia" w:hAnsi="Georgia"/>
          <w:spacing w:val="51"/>
        </w:rPr>
        <w:t xml:space="preserve"> </w:t>
      </w:r>
      <w:r w:rsidR="00202B9B" w:rsidRPr="00C9059A">
        <w:rPr>
          <w:rFonts w:ascii="Georgia" w:hAnsi="Georgia"/>
        </w:rPr>
        <w:t>after</w:t>
      </w:r>
      <w:r w:rsidR="00202B9B" w:rsidRPr="00C9059A">
        <w:rPr>
          <w:rFonts w:ascii="Georgia" w:hAnsi="Georgia"/>
          <w:spacing w:val="-2"/>
        </w:rPr>
        <w:t xml:space="preserve"> </w:t>
      </w:r>
      <w:r w:rsidR="00202B9B" w:rsidRPr="00C9059A">
        <w:rPr>
          <w:rFonts w:ascii="Georgia" w:hAnsi="Georgia"/>
        </w:rPr>
        <w:t>the date of</w:t>
      </w:r>
      <w:r w:rsidR="00202B9B" w:rsidRPr="00C9059A">
        <w:rPr>
          <w:rFonts w:ascii="Georgia" w:hAnsi="Georgia"/>
          <w:spacing w:val="-2"/>
        </w:rPr>
        <w:t xml:space="preserve"> </w:t>
      </w:r>
      <w:r w:rsidR="00202B9B" w:rsidRPr="00C9059A">
        <w:rPr>
          <w:rFonts w:ascii="Georgia" w:hAnsi="Georgia"/>
        </w:rPr>
        <w:t>service provided under this Grant Agreement.</w:t>
      </w:r>
    </w:p>
    <w:p w14:paraId="7A028FF4" w14:textId="79EB3336"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rPr>
        <w:t>(</w:t>
      </w:r>
      <w:r w:rsidR="00202B9B" w:rsidRPr="00C9059A">
        <w:rPr>
          <w:rFonts w:ascii="Georgia" w:hAnsi="Georgia"/>
        </w:rPr>
        <w:t>4</w:t>
      </w:r>
      <w:r w:rsidR="00C34CE2">
        <w:rPr>
          <w:rFonts w:ascii="Georgia" w:hAnsi="Georgia"/>
        </w:rPr>
        <w:t>)</w:t>
      </w:r>
      <w:r w:rsidR="00202B9B" w:rsidRPr="00C9059A">
        <w:rPr>
          <w:rFonts w:ascii="Georgia" w:hAnsi="Georgia"/>
        </w:rPr>
        <w:t xml:space="preserve">  Worker’ Compensation insurance as required by state statute.</w:t>
      </w:r>
      <w:r w:rsidR="00202B9B" w:rsidRPr="00C9059A">
        <w:rPr>
          <w:rFonts w:ascii="Georgia" w:hAnsi="Georgia"/>
          <w:spacing w:val="-3"/>
        </w:rPr>
        <w:t xml:space="preserve"> </w:t>
      </w:r>
    </w:p>
    <w:p w14:paraId="4072456E" w14:textId="74E4A928"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t>(</w:t>
      </w:r>
      <w:r w:rsidR="00202B9B" w:rsidRPr="00C9059A">
        <w:rPr>
          <w:rFonts w:ascii="Georgia" w:hAnsi="Georgia"/>
          <w:spacing w:val="-3"/>
        </w:rPr>
        <w:t>5</w:t>
      </w:r>
      <w:proofErr w:type="gramStart"/>
      <w:r w:rsidR="00C34CE2">
        <w:rPr>
          <w:rFonts w:ascii="Georgia" w:hAnsi="Georgia"/>
          <w:spacing w:val="-3"/>
        </w:rPr>
        <w:t>)</w:t>
      </w:r>
      <w:r w:rsidR="00202B9B" w:rsidRPr="00C9059A">
        <w:rPr>
          <w:rFonts w:ascii="Georgia" w:hAnsi="Georgia"/>
          <w:spacing w:val="-3"/>
        </w:rPr>
        <w:t xml:space="preserve">  </w:t>
      </w:r>
      <w:r w:rsidR="00D64D08">
        <w:rPr>
          <w:rFonts w:ascii="Georgia" w:hAnsi="Georgia"/>
          <w:spacing w:val="-3"/>
        </w:rPr>
        <w:t>Insurance</w:t>
      </w:r>
      <w:proofErr w:type="gramEnd"/>
      <w:r w:rsidR="00D64D08">
        <w:rPr>
          <w:rFonts w:ascii="Georgia" w:hAnsi="Georgia"/>
          <w:spacing w:val="-3"/>
        </w:rPr>
        <w:t xml:space="preserve"> Coverage</w:t>
      </w:r>
      <w:r w:rsidR="00202B9B" w:rsidRPr="00C9059A">
        <w:rPr>
          <w:rFonts w:ascii="Georgia" w:hAnsi="Georgia"/>
          <w:spacing w:val="-3"/>
        </w:rPr>
        <w:t xml:space="preserv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Grant funded property </w:t>
      </w:r>
      <w:r w:rsidR="002A1F89">
        <w:rPr>
          <w:rFonts w:ascii="Georgia" w:hAnsi="Georgia"/>
          <w:spacing w:val="-3"/>
        </w:rPr>
        <w:t>f</w:t>
      </w:r>
      <w:r w:rsidR="00CC33FD">
        <w:rPr>
          <w:rFonts w:ascii="Georgia" w:hAnsi="Georgia"/>
          <w:spacing w:val="-3"/>
        </w:rPr>
        <w:t>rom theft, fire, vandalism</w:t>
      </w:r>
      <w:r w:rsidR="00D65434">
        <w:rPr>
          <w:rFonts w:ascii="Georgia" w:hAnsi="Georgia"/>
          <w:spacing w:val="-3"/>
        </w:rPr>
        <w:t>, weather damage to materials, equipment, and the project itself</w:t>
      </w:r>
      <w:r w:rsidR="0023548D">
        <w:rPr>
          <w:rFonts w:ascii="Georgia" w:hAnsi="Georgia"/>
          <w:spacing w:val="-3"/>
        </w:rPr>
        <w:t xml:space="preserve"> during the </w:t>
      </w:r>
      <w:proofErr w:type="gramStart"/>
      <w:r w:rsidR="0023548D">
        <w:rPr>
          <w:rFonts w:ascii="Georgia" w:hAnsi="Georgia"/>
          <w:spacing w:val="-3"/>
        </w:rPr>
        <w:t>build</w:t>
      </w:r>
      <w:proofErr w:type="gramEnd"/>
      <w:r w:rsidR="00202B9B" w:rsidRPr="00C9059A">
        <w:rPr>
          <w:rFonts w:ascii="Georgia" w:hAnsi="Georgia"/>
          <w:spacing w:val="-3"/>
        </w:rPr>
        <w:t>.</w:t>
      </w:r>
    </w:p>
    <w:p w14:paraId="33771608" w14:textId="7C474A6A" w:rsidR="00DD6CF3"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t>(</w:t>
      </w:r>
      <w:r w:rsidR="00202B9B" w:rsidRPr="00C9059A">
        <w:rPr>
          <w:rFonts w:ascii="Georgia" w:hAnsi="Georgia"/>
          <w:spacing w:val="-3"/>
        </w:rPr>
        <w:t>6</w:t>
      </w:r>
      <w:proofErr w:type="gramStart"/>
      <w:r w:rsidR="00C34CE2">
        <w:rPr>
          <w:rFonts w:ascii="Georgia" w:hAnsi="Georgia"/>
          <w:spacing w:val="-3"/>
        </w:rPr>
        <w:t>)</w:t>
      </w:r>
      <w:r w:rsidR="00202B9B" w:rsidRPr="00C9059A">
        <w:rPr>
          <w:rFonts w:ascii="Georgia" w:hAnsi="Georgia"/>
          <w:spacing w:val="-3"/>
        </w:rPr>
        <w:t xml:space="preserve">  Inland</w:t>
      </w:r>
      <w:proofErr w:type="gramEnd"/>
      <w:r w:rsidR="00202B9B" w:rsidRPr="00C9059A">
        <w:rPr>
          <w:rFonts w:ascii="Georgia" w:hAnsi="Georgia"/>
          <w:spacing w:val="-3"/>
        </w:rPr>
        <w:t xml:space="preserve"> Marine Insurance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equipment acquired with Grant funds.</w:t>
      </w:r>
    </w:p>
    <w:p w14:paraId="3A1FE345" w14:textId="1E26E5DB" w:rsidR="00202B9B" w:rsidRPr="009F1113"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hAnsi="Georgia"/>
        </w:rPr>
        <w:t>(</w:t>
      </w:r>
      <w:r w:rsidR="00202B9B" w:rsidRPr="00C9059A">
        <w:rPr>
          <w:rFonts w:ascii="Georgia" w:hAnsi="Georgia"/>
        </w:rPr>
        <w:t>7</w:t>
      </w:r>
      <w:proofErr w:type="gramStart"/>
      <w:r w:rsidR="00C34CE2">
        <w:rPr>
          <w:rFonts w:ascii="Georgia" w:hAnsi="Georgia"/>
        </w:rPr>
        <w:t>)</w:t>
      </w:r>
      <w:r w:rsidR="00202B9B" w:rsidRPr="00C9059A">
        <w:rPr>
          <w:rFonts w:ascii="Georgia" w:hAnsi="Georgia"/>
        </w:rPr>
        <w:t xml:space="preserve">  Cyber</w:t>
      </w:r>
      <w:proofErr w:type="gramEnd"/>
      <w:r w:rsidR="00202B9B" w:rsidRPr="00C9059A">
        <w:rPr>
          <w:rFonts w:ascii="Georgia" w:hAnsi="Georgia"/>
        </w:rPr>
        <w:t xml:space="preserve"> Liability </w:t>
      </w:r>
      <w:proofErr w:type="gramStart"/>
      <w:r w:rsidR="00202B9B" w:rsidRPr="00C9059A">
        <w:rPr>
          <w:rFonts w:ascii="Georgia" w:hAnsi="Georgia"/>
        </w:rPr>
        <w:t>addressing</w:t>
      </w:r>
      <w:proofErr w:type="gramEnd"/>
      <w:r w:rsidR="00202B9B" w:rsidRPr="00C9059A">
        <w:rPr>
          <w:rFonts w:ascii="Georgia" w:hAnsi="Georgia"/>
        </w:rPr>
        <w:t xml:space="preserve"> risks associated with electronic transmissions, the internet, networks and informational assets</w:t>
      </w:r>
      <w:r w:rsidR="00AE78CD">
        <w:rPr>
          <w:rFonts w:ascii="Georgia" w:hAnsi="Georgia"/>
        </w:rPr>
        <w:t xml:space="preserve"> sufficient to </w:t>
      </w:r>
      <w:r w:rsidR="00117BA1">
        <w:rPr>
          <w:rFonts w:ascii="Georgia" w:hAnsi="Georgia"/>
        </w:rPr>
        <w:t>satisfy the obligations under the Grant Agreement</w:t>
      </w:r>
      <w:r w:rsidR="00202B9B" w:rsidRPr="00C9059A">
        <w:rPr>
          <w:rFonts w:ascii="Georgia" w:hAnsi="Georgia"/>
        </w:rPr>
        <w:t xml:space="preserve">. </w:t>
      </w:r>
    </w:p>
    <w:p w14:paraId="6B0F26F9" w14:textId="14BE4939" w:rsidR="00202B9B" w:rsidRDefault="00202B9B" w:rsidP="00B35AD6">
      <w:pPr>
        <w:pStyle w:val="NoSpacing"/>
        <w:ind w:left="720"/>
        <w:rPr>
          <w:rFonts w:ascii="Georgia" w:hAnsi="Georgia"/>
          <w:spacing w:val="2"/>
        </w:rPr>
      </w:pPr>
      <w:r w:rsidRPr="00C9059A">
        <w:rPr>
          <w:rFonts w:ascii="Georgia" w:hAnsi="Georgia"/>
        </w:rPr>
        <w:t>The Subgrantee shall</w:t>
      </w:r>
      <w:r w:rsidRPr="00C9059A">
        <w:rPr>
          <w:rFonts w:ascii="Georgia" w:hAnsi="Georgia"/>
          <w:spacing w:val="1"/>
        </w:rPr>
        <w:t xml:space="preserve"> </w:t>
      </w:r>
      <w:r w:rsidRPr="00C9059A">
        <w:rPr>
          <w:rFonts w:ascii="Georgia" w:hAnsi="Georgia"/>
          <w:spacing w:val="-2"/>
        </w:rPr>
        <w:t>provide</w:t>
      </w:r>
      <w:r w:rsidRPr="00C9059A">
        <w:rPr>
          <w:rFonts w:ascii="Georgia" w:hAnsi="Georgia"/>
        </w:rPr>
        <w:t xml:space="preserve"> proof of</w:t>
      </w:r>
      <w:r w:rsidRPr="00C9059A">
        <w:rPr>
          <w:rFonts w:ascii="Georgia" w:hAnsi="Georgia"/>
          <w:spacing w:val="-2"/>
        </w:rPr>
        <w:t xml:space="preserve"> </w:t>
      </w:r>
      <w:r w:rsidRPr="00C9059A">
        <w:rPr>
          <w:rFonts w:ascii="Georgia" w:hAnsi="Georgia"/>
        </w:rPr>
        <w:t>such</w:t>
      </w:r>
      <w:r w:rsidRPr="00C9059A">
        <w:rPr>
          <w:rFonts w:ascii="Georgia" w:hAnsi="Georgia"/>
          <w:spacing w:val="-3"/>
        </w:rPr>
        <w:t xml:space="preserve"> </w:t>
      </w:r>
      <w:r w:rsidRPr="00C9059A">
        <w:rPr>
          <w:rFonts w:ascii="Georgia" w:hAnsi="Georgia"/>
        </w:rPr>
        <w:t>insurance coverage by</w:t>
      </w:r>
      <w:r w:rsidRPr="00C9059A">
        <w:rPr>
          <w:rFonts w:ascii="Georgia" w:hAnsi="Georgia"/>
          <w:spacing w:val="-2"/>
        </w:rPr>
        <w:t xml:space="preserve"> </w:t>
      </w:r>
      <w:r w:rsidRPr="00C9059A">
        <w:rPr>
          <w:rFonts w:ascii="Georgia" w:hAnsi="Georgia"/>
        </w:rPr>
        <w:t>tendering</w:t>
      </w:r>
      <w:r w:rsidRPr="00C9059A">
        <w:rPr>
          <w:rFonts w:ascii="Georgia" w:hAnsi="Georgia"/>
          <w:spacing w:val="-3"/>
        </w:rPr>
        <w:t xml:space="preserve"> </w:t>
      </w:r>
      <w:r w:rsidRPr="00C9059A">
        <w:rPr>
          <w:rFonts w:ascii="Georgia" w:hAnsi="Georgia"/>
        </w:rPr>
        <w:t>to the undersigned State representative a certificate of insurance prior</w:t>
      </w:r>
      <w:r w:rsidRPr="00C9059A">
        <w:rPr>
          <w:rFonts w:ascii="Georgia" w:hAnsi="Georgia"/>
          <w:spacing w:val="-2"/>
        </w:rPr>
        <w:t xml:space="preserve"> </w:t>
      </w:r>
      <w:r w:rsidRPr="00C9059A">
        <w:rPr>
          <w:rFonts w:ascii="Georgia" w:hAnsi="Georgia"/>
        </w:rPr>
        <w:t>to</w:t>
      </w:r>
      <w:r w:rsidRPr="00C9059A">
        <w:rPr>
          <w:rFonts w:ascii="Georgia" w:hAnsi="Georgia"/>
          <w:spacing w:val="-3"/>
        </w:rPr>
        <w:t xml:space="preserve"> </w:t>
      </w:r>
      <w:r w:rsidRPr="00C9059A">
        <w:rPr>
          <w:rFonts w:ascii="Georgia" w:hAnsi="Georgia"/>
        </w:rPr>
        <w:t>the commencement</w:t>
      </w:r>
      <w:r w:rsidRPr="00C9059A">
        <w:rPr>
          <w:rFonts w:ascii="Georgia" w:hAnsi="Georgia"/>
          <w:spacing w:val="1"/>
        </w:rPr>
        <w:t xml:space="preserve"> </w:t>
      </w:r>
      <w:r w:rsidRPr="00C9059A">
        <w:rPr>
          <w:rFonts w:ascii="Georgia" w:hAnsi="Georgia"/>
        </w:rPr>
        <w:t>of</w:t>
      </w:r>
      <w:r w:rsidRPr="00C9059A">
        <w:rPr>
          <w:rFonts w:ascii="Georgia" w:hAnsi="Georgia"/>
          <w:spacing w:val="-2"/>
        </w:rPr>
        <w:t xml:space="preserve"> </w:t>
      </w:r>
      <w:r w:rsidRPr="00C9059A">
        <w:rPr>
          <w:rFonts w:ascii="Georgia" w:hAnsi="Georgia"/>
        </w:rPr>
        <w:lastRenderedPageBreak/>
        <w:t>this</w:t>
      </w:r>
      <w:r w:rsidRPr="00C9059A">
        <w:rPr>
          <w:rFonts w:ascii="Georgia" w:hAnsi="Georgia"/>
          <w:spacing w:val="-2"/>
        </w:rPr>
        <w:t xml:space="preserve"> </w:t>
      </w:r>
      <w:r w:rsidRPr="00C9059A">
        <w:rPr>
          <w:rFonts w:ascii="Georgia" w:hAnsi="Georgia"/>
        </w:rPr>
        <w:t>Grant Agreement and</w:t>
      </w:r>
      <w:r w:rsidRPr="00C9059A">
        <w:rPr>
          <w:rFonts w:ascii="Georgia" w:hAnsi="Georgia"/>
          <w:spacing w:val="45"/>
        </w:rPr>
        <w:t xml:space="preserve"> </w:t>
      </w:r>
      <w:r w:rsidRPr="00C9059A">
        <w:rPr>
          <w:rFonts w:ascii="Georgia" w:hAnsi="Georgia"/>
        </w:rPr>
        <w:t>proof</w:t>
      </w:r>
      <w:r w:rsidRPr="00C9059A">
        <w:rPr>
          <w:rFonts w:ascii="Georgia" w:hAnsi="Georgia"/>
          <w:spacing w:val="-2"/>
        </w:rPr>
        <w:t xml:space="preserve"> </w:t>
      </w:r>
      <w:r w:rsidRPr="00C9059A">
        <w:rPr>
          <w:rFonts w:ascii="Georgia" w:hAnsi="Georgia"/>
        </w:rPr>
        <w:t>of workers’</w:t>
      </w:r>
      <w:r w:rsidRPr="00C9059A">
        <w:rPr>
          <w:rFonts w:ascii="Georgia" w:hAnsi="Georgia"/>
          <w:spacing w:val="-2"/>
        </w:rPr>
        <w:t xml:space="preserve"> </w:t>
      </w:r>
      <w:r w:rsidRPr="00C9059A">
        <w:rPr>
          <w:rFonts w:ascii="Georgia" w:hAnsi="Georgia"/>
        </w:rPr>
        <w:t>compensation</w:t>
      </w:r>
      <w:r w:rsidRPr="00C9059A">
        <w:rPr>
          <w:rFonts w:ascii="Georgia" w:hAnsi="Georgia"/>
          <w:spacing w:val="2"/>
        </w:rPr>
        <w:t xml:space="preserve"> </w:t>
      </w:r>
      <w:r w:rsidRPr="00C9059A">
        <w:rPr>
          <w:rFonts w:ascii="Georgia" w:hAnsi="Georgia"/>
        </w:rPr>
        <w:t>coverage meeting</w:t>
      </w:r>
      <w:r w:rsidRPr="00C9059A">
        <w:rPr>
          <w:rFonts w:ascii="Georgia" w:hAnsi="Georgia"/>
          <w:spacing w:val="-3"/>
        </w:rPr>
        <w:t xml:space="preserve"> </w:t>
      </w:r>
      <w:r w:rsidRPr="00C9059A">
        <w:rPr>
          <w:rFonts w:ascii="Georgia" w:hAnsi="Georgia"/>
        </w:rPr>
        <w:t>all</w:t>
      </w:r>
      <w:r w:rsidRPr="00C9059A">
        <w:rPr>
          <w:rFonts w:ascii="Georgia" w:hAnsi="Georgia"/>
          <w:spacing w:val="-2"/>
        </w:rPr>
        <w:t xml:space="preserve"> </w:t>
      </w:r>
      <w:r w:rsidRPr="00C9059A">
        <w:rPr>
          <w:rFonts w:ascii="Georgia" w:hAnsi="Georgia"/>
        </w:rPr>
        <w:t>statutory</w:t>
      </w:r>
      <w:r w:rsidRPr="00C9059A">
        <w:rPr>
          <w:rFonts w:ascii="Georgia" w:hAnsi="Georgia"/>
          <w:spacing w:val="-3"/>
        </w:rPr>
        <w:t xml:space="preserve"> </w:t>
      </w:r>
      <w:r w:rsidRPr="00C9059A">
        <w:rPr>
          <w:rFonts w:ascii="Georgia" w:hAnsi="Georgia"/>
        </w:rPr>
        <w:t xml:space="preserve">requirements of IC § 22-3-2. </w:t>
      </w:r>
      <w:r w:rsidRPr="00C9059A">
        <w:rPr>
          <w:rFonts w:ascii="Georgia" w:hAnsi="Georgia"/>
          <w:spacing w:val="2"/>
        </w:rPr>
        <w:t xml:space="preserve"> </w:t>
      </w:r>
    </w:p>
    <w:p w14:paraId="7D47DA1A" w14:textId="77777777" w:rsidR="009F1113" w:rsidRPr="00B35AD6" w:rsidRDefault="009F1113" w:rsidP="00B35AD6">
      <w:pPr>
        <w:pStyle w:val="NoSpacing"/>
        <w:ind w:left="720"/>
        <w:rPr>
          <w:rFonts w:ascii="Georgia" w:hAnsi="Georgia"/>
        </w:rPr>
      </w:pPr>
    </w:p>
    <w:p w14:paraId="3F570E2D" w14:textId="17E9611E" w:rsidR="00202B9B" w:rsidRPr="00DD0469" w:rsidRDefault="00202B9B" w:rsidP="000C7008">
      <w:pPr>
        <w:pStyle w:val="ListParagraph"/>
        <w:numPr>
          <w:ilvl w:val="0"/>
          <w:numId w:val="31"/>
        </w:numPr>
        <w:rPr>
          <w:rFonts w:ascii="Georgia" w:hAnsi="Georgia" w:cs="Arial"/>
        </w:rPr>
      </w:pPr>
      <w:r w:rsidRPr="00DD0469">
        <w:rPr>
          <w:rFonts w:ascii="Georgia" w:hAnsi="Georgia" w:cs="Arial"/>
        </w:rPr>
        <w:t>The Subgrantee’s insurance coverage must meet the following additional requirements:</w:t>
      </w:r>
    </w:p>
    <w:p w14:paraId="4B75447D" w14:textId="095EEA8D"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1</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insurer must have a certificate of authority or other appropriate authorization to operate in the state in which the policy was issued.</w:t>
      </w:r>
    </w:p>
    <w:p w14:paraId="367D90B2" w14:textId="1958E636"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2</w:t>
      </w:r>
      <w:proofErr w:type="gramStart"/>
      <w:r w:rsidR="00BB3FA3">
        <w:rPr>
          <w:rFonts w:ascii="Georgia" w:eastAsia="Times New Roman" w:hAnsi="Georgia"/>
          <w:spacing w:val="-1"/>
        </w:rPr>
        <w:t>)</w:t>
      </w:r>
      <w:r w:rsidR="00202B9B" w:rsidRPr="00B35AD6">
        <w:rPr>
          <w:rFonts w:ascii="Georgia" w:eastAsia="Times New Roman" w:hAnsi="Georgia"/>
          <w:spacing w:val="-1"/>
        </w:rPr>
        <w:t>  Any</w:t>
      </w:r>
      <w:proofErr w:type="gramEnd"/>
      <w:r w:rsidR="00202B9B" w:rsidRPr="00B35AD6">
        <w:rPr>
          <w:rFonts w:ascii="Georgia" w:eastAsia="Times New Roman" w:hAnsi="Georgia"/>
          <w:spacing w:val="-1"/>
        </w:rPr>
        <w:t xml:space="preserve"> deductible or self-insured retention amount or other similar obligation under the insurance policies shall be the sole obligation of the Subgrantee. </w:t>
      </w:r>
    </w:p>
    <w:p w14:paraId="409C77AD" w14:textId="028467EF"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3</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State will be defended, indemnified and held harmless to the full extent of any coverage </w:t>
      </w:r>
      <w:proofErr w:type="gramStart"/>
      <w:r w:rsidR="00202B9B" w:rsidRPr="00B35AD6">
        <w:rPr>
          <w:rFonts w:ascii="Georgia" w:eastAsia="Times New Roman" w:hAnsi="Georgia"/>
          <w:spacing w:val="-1"/>
        </w:rPr>
        <w:t>actually secured</w:t>
      </w:r>
      <w:proofErr w:type="gramEnd"/>
      <w:r w:rsidR="00202B9B" w:rsidRPr="00B35AD6">
        <w:rPr>
          <w:rFonts w:ascii="Georgia" w:eastAsia="Times New Roman" w:hAnsi="Georgia"/>
          <w:spacing w:val="-1"/>
        </w:rPr>
        <w:t xml:space="preserve"> by the Subgrantee </w:t>
      </w:r>
      <w:proofErr w:type="gramStart"/>
      <w:r w:rsidR="00202B9B" w:rsidRPr="00B35AD6">
        <w:rPr>
          <w:rFonts w:ascii="Georgia" w:eastAsia="Times New Roman" w:hAnsi="Georgia"/>
          <w:spacing w:val="-1"/>
        </w:rPr>
        <w:t>in excess of</w:t>
      </w:r>
      <w:proofErr w:type="gramEnd"/>
      <w:r w:rsidR="00202B9B" w:rsidRPr="00B35AD6">
        <w:rPr>
          <w:rFonts w:ascii="Georgia" w:eastAsia="Times New Roman" w:hAnsi="Georgia"/>
          <w:spacing w:val="-1"/>
        </w:rPr>
        <w:t xml:space="preserve"> the minimum requirements set forth above. The duty to indemnify the State under this Grant </w:t>
      </w:r>
      <w:proofErr w:type="gramStart"/>
      <w:r w:rsidR="00202B9B" w:rsidRPr="00B35AD6">
        <w:rPr>
          <w:rFonts w:ascii="Georgia" w:eastAsia="Times New Roman" w:hAnsi="Georgia"/>
          <w:spacing w:val="-1"/>
        </w:rPr>
        <w:t>Agreement t</w:t>
      </w:r>
      <w:proofErr w:type="gramEnd"/>
      <w:r w:rsidR="00202B9B" w:rsidRPr="00B35AD6">
        <w:rPr>
          <w:rFonts w:ascii="Georgia" w:eastAsia="Times New Roman" w:hAnsi="Georgia"/>
          <w:spacing w:val="-1"/>
        </w:rPr>
        <w:t xml:space="preserve"> shall not be limited by the insurance required in this Grant Agreement.</w:t>
      </w:r>
    </w:p>
    <w:p w14:paraId="40AED61C" w14:textId="2C93E5C9"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4</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insurance required in this Grant Agreement, through a policy or endorsement(s), shall include a provision that the policy and endorsements may not be canceled or modified without thirty (30) days’ prior written notice to the undersigned State agency.</w:t>
      </w:r>
    </w:p>
    <w:p w14:paraId="2CBAB3FC" w14:textId="0112BEA7" w:rsidR="00202B9B"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5</w:t>
      </w:r>
      <w:r w:rsidR="00BB3FA3">
        <w:rPr>
          <w:rFonts w:ascii="Georgia" w:eastAsia="Times New Roman" w:hAnsi="Georgia"/>
          <w:spacing w:val="-1"/>
        </w:rPr>
        <w:t>)</w:t>
      </w:r>
      <w:r w:rsidR="00202B9B" w:rsidRPr="00B35AD6">
        <w:rPr>
          <w:rFonts w:ascii="Georgia" w:eastAsia="Times New Roman" w:hAnsi="Georgia"/>
          <w:spacing w:val="-1"/>
        </w:rPr>
        <w:t> The Subgrantee waives and agrees to require their insurer to waive their rights of subrogation against the State of Indiana.</w:t>
      </w:r>
    </w:p>
    <w:p w14:paraId="5011F972" w14:textId="77777777" w:rsidR="009567B8" w:rsidRPr="00B35AD6" w:rsidRDefault="009567B8" w:rsidP="00B35AD6">
      <w:pPr>
        <w:pStyle w:val="ListParagraph"/>
        <w:widowControl w:val="0"/>
        <w:tabs>
          <w:tab w:val="left" w:pos="822"/>
        </w:tabs>
        <w:ind w:left="1440" w:right="360" w:hanging="360"/>
        <w:rPr>
          <w:rFonts w:ascii="Georgia" w:eastAsia="Times New Roman" w:hAnsi="Georgia"/>
          <w:spacing w:val="-1"/>
        </w:rPr>
      </w:pPr>
    </w:p>
    <w:p w14:paraId="11979C5F" w14:textId="233BC05B" w:rsidR="00202B9B" w:rsidRPr="00E1225E" w:rsidRDefault="00202B9B" w:rsidP="000C7008">
      <w:pPr>
        <w:pStyle w:val="ListParagraph"/>
        <w:numPr>
          <w:ilvl w:val="0"/>
          <w:numId w:val="31"/>
        </w:numPr>
        <w:rPr>
          <w:rFonts w:ascii="Georgia" w:hAnsi="Georgia" w:cs="Arial"/>
        </w:rPr>
      </w:pPr>
      <w:r w:rsidRPr="00E1225E">
        <w:rPr>
          <w:rFonts w:ascii="Georgia" w:hAnsi="Georgia" w:cs="Arial"/>
        </w:rPr>
        <w:t>Failure to provide insurance as required in this Grant Agreement may be deemed a material breach of contract entitling the State to immediately terminate this Grant Agreement.  The Subgrantee shall furnish a certificate of insurance and all endorsements to the State before the commencement of this Grant Agreement.</w:t>
      </w:r>
    </w:p>
    <w:p w14:paraId="1C4C27F8" w14:textId="77777777" w:rsidR="00202B9B" w:rsidRPr="0013607C" w:rsidRDefault="00202B9B" w:rsidP="00202B9B">
      <w:pPr>
        <w:pStyle w:val="ListParagraph"/>
        <w:ind w:left="360"/>
        <w:rPr>
          <w:rFonts w:ascii="Georgia" w:hAnsi="Georgia" w:cs="Arial"/>
        </w:rPr>
      </w:pPr>
    </w:p>
    <w:p w14:paraId="245D7F9A" w14:textId="46920C31" w:rsidR="00BF7A60" w:rsidRDefault="00BF7A60" w:rsidP="000C7008">
      <w:pPr>
        <w:pStyle w:val="ListParagraph"/>
        <w:numPr>
          <w:ilvl w:val="0"/>
          <w:numId w:val="3"/>
        </w:numPr>
        <w:ind w:left="360"/>
        <w:rPr>
          <w:rFonts w:ascii="Georgia" w:hAnsi="Georgia" w:cs="Arial"/>
        </w:rPr>
      </w:pPr>
      <w:r w:rsidRPr="007320DF">
        <w:rPr>
          <w:rFonts w:ascii="Georgia" w:hAnsi="Georgia" w:cs="Arial"/>
          <w:b/>
          <w:bCs/>
        </w:rPr>
        <w:t>Conditions Precedent to Grant Agreement Execution</w:t>
      </w:r>
      <w:r w:rsidR="00DE1EDE">
        <w:rPr>
          <w:rFonts w:ascii="Georgia" w:hAnsi="Georgia" w:cs="Arial"/>
        </w:rPr>
        <w:t xml:space="preserve">. </w:t>
      </w:r>
    </w:p>
    <w:p w14:paraId="31F50339" w14:textId="33688C84" w:rsidR="00BF7A60" w:rsidRDefault="00E00B3C" w:rsidP="00BF7A60">
      <w:pPr>
        <w:pStyle w:val="ListParagraph"/>
        <w:ind w:left="360"/>
        <w:rPr>
          <w:rFonts w:ascii="Georgia" w:hAnsi="Georgia" w:cs="Arial"/>
        </w:rPr>
      </w:pPr>
      <w:r>
        <w:rPr>
          <w:rFonts w:ascii="Georgia" w:hAnsi="Georgia" w:cs="Arial"/>
        </w:rPr>
        <w:t>Before</w:t>
      </w:r>
      <w:r w:rsidR="009F1113">
        <w:rPr>
          <w:rFonts w:ascii="Georgia" w:hAnsi="Georgia" w:cs="Arial"/>
        </w:rPr>
        <w:t xml:space="preserve"> the commencement of this </w:t>
      </w:r>
      <w:r w:rsidR="00E671DC">
        <w:rPr>
          <w:rFonts w:ascii="Georgia" w:hAnsi="Georgia" w:cs="Arial"/>
        </w:rPr>
        <w:t xml:space="preserve">Grant Agreement, the Subgrantee shall provide the </w:t>
      </w:r>
      <w:r w:rsidR="00DE1EDE">
        <w:rPr>
          <w:rFonts w:ascii="Georgia" w:hAnsi="Georgia" w:cs="Arial"/>
        </w:rPr>
        <w:t xml:space="preserve">following documents to the IBO: </w:t>
      </w:r>
    </w:p>
    <w:p w14:paraId="56E3ACE4" w14:textId="77DF0CB8" w:rsidR="00BF7A60" w:rsidRDefault="00043D9B" w:rsidP="000C7008">
      <w:pPr>
        <w:pStyle w:val="ListParagraph"/>
        <w:numPr>
          <w:ilvl w:val="0"/>
          <w:numId w:val="38"/>
        </w:numPr>
        <w:ind w:left="1080"/>
        <w:rPr>
          <w:rFonts w:ascii="Georgia" w:hAnsi="Georgia" w:cs="Arial"/>
        </w:rPr>
      </w:pPr>
      <w:proofErr w:type="spellStart"/>
      <w:r>
        <w:rPr>
          <w:rFonts w:ascii="Georgia" w:hAnsi="Georgia" w:cs="Arial"/>
        </w:rPr>
        <w:t>FFATA</w:t>
      </w:r>
      <w:proofErr w:type="spellEnd"/>
      <w:r>
        <w:rPr>
          <w:rFonts w:ascii="Georgia" w:hAnsi="Georgia" w:cs="Arial"/>
        </w:rPr>
        <w:t xml:space="preserve"> information from </w:t>
      </w:r>
      <w:r w:rsidR="00A80518">
        <w:rPr>
          <w:rFonts w:ascii="Georgia" w:hAnsi="Georgia" w:cs="Arial"/>
        </w:rPr>
        <w:t xml:space="preserve">Paragraph 27 of </w:t>
      </w:r>
      <w:r w:rsidR="005A6F59">
        <w:rPr>
          <w:rFonts w:ascii="Georgia" w:hAnsi="Georgia" w:cs="Arial"/>
        </w:rPr>
        <w:t>Attachment</w:t>
      </w:r>
      <w:r w:rsidR="00A80518">
        <w:rPr>
          <w:rFonts w:ascii="Georgia" w:hAnsi="Georgia" w:cs="Arial"/>
        </w:rPr>
        <w:t xml:space="preserve"> A</w:t>
      </w:r>
      <w:r w:rsidR="00250127">
        <w:rPr>
          <w:rFonts w:ascii="Georgia" w:hAnsi="Georgia" w:cs="Arial"/>
        </w:rPr>
        <w:t xml:space="preserve"> to the Grant </w:t>
      </w:r>
      <w:proofErr w:type="gramStart"/>
      <w:r w:rsidR="00250127">
        <w:rPr>
          <w:rFonts w:ascii="Georgia" w:hAnsi="Georgia" w:cs="Arial"/>
        </w:rPr>
        <w:t>Agreement</w:t>
      </w:r>
      <w:r>
        <w:rPr>
          <w:rFonts w:ascii="Georgia" w:hAnsi="Georgia" w:cs="Arial"/>
        </w:rPr>
        <w:t>;</w:t>
      </w:r>
      <w:proofErr w:type="gramEnd"/>
      <w:r>
        <w:rPr>
          <w:rFonts w:ascii="Georgia" w:hAnsi="Georgia" w:cs="Arial"/>
        </w:rPr>
        <w:t xml:space="preserve"> </w:t>
      </w:r>
    </w:p>
    <w:p w14:paraId="4664A631" w14:textId="29D09E5D" w:rsidR="00671BEC" w:rsidRDefault="00CB6DC3" w:rsidP="000C7008">
      <w:pPr>
        <w:pStyle w:val="ListParagraph"/>
        <w:numPr>
          <w:ilvl w:val="0"/>
          <w:numId w:val="38"/>
        </w:numPr>
        <w:ind w:left="1080"/>
        <w:rPr>
          <w:rFonts w:ascii="Georgia" w:hAnsi="Georgia" w:cs="Arial"/>
        </w:rPr>
      </w:pPr>
      <w:r>
        <w:rPr>
          <w:rFonts w:ascii="Georgia" w:hAnsi="Georgia" w:cs="Arial"/>
        </w:rPr>
        <w:t>C</w:t>
      </w:r>
      <w:r w:rsidR="00197A47">
        <w:rPr>
          <w:rFonts w:ascii="Georgia" w:hAnsi="Georgia" w:cs="Arial"/>
        </w:rPr>
        <w:t xml:space="preserve">ertificate of Insurance and all </w:t>
      </w:r>
      <w:proofErr w:type="gramStart"/>
      <w:r w:rsidR="00197A47">
        <w:rPr>
          <w:rFonts w:ascii="Georgia" w:hAnsi="Georgia" w:cs="Arial"/>
        </w:rPr>
        <w:t>endorsements</w:t>
      </w:r>
      <w:r w:rsidR="00671BEC">
        <w:rPr>
          <w:rFonts w:ascii="Georgia" w:hAnsi="Georgia" w:cs="Arial"/>
        </w:rPr>
        <w:t>;</w:t>
      </w:r>
      <w:proofErr w:type="gramEnd"/>
    </w:p>
    <w:p w14:paraId="74CF18AA" w14:textId="656BEB62" w:rsidR="00671BEC" w:rsidRDefault="00671BEC" w:rsidP="000C7008">
      <w:pPr>
        <w:pStyle w:val="ListParagraph"/>
        <w:numPr>
          <w:ilvl w:val="0"/>
          <w:numId w:val="38"/>
        </w:numPr>
        <w:ind w:left="1080"/>
        <w:rPr>
          <w:rFonts w:ascii="Georgia" w:hAnsi="Georgia" w:cs="Arial"/>
        </w:rPr>
      </w:pPr>
      <w:r>
        <w:rPr>
          <w:rFonts w:ascii="Georgia" w:hAnsi="Georgia" w:cs="Arial"/>
        </w:rPr>
        <w:t>Letter of Credit</w:t>
      </w:r>
      <w:r w:rsidR="00E30E94">
        <w:rPr>
          <w:rFonts w:ascii="Georgia" w:hAnsi="Georgia" w:cs="Arial"/>
        </w:rPr>
        <w:t xml:space="preserve"> with </w:t>
      </w:r>
      <w:r w:rsidR="0004084C">
        <w:rPr>
          <w:rFonts w:ascii="Georgia" w:hAnsi="Georgia" w:cs="Arial"/>
        </w:rPr>
        <w:t xml:space="preserve">an opinion letter from legal counsel </w:t>
      </w:r>
      <w:r>
        <w:rPr>
          <w:rFonts w:ascii="Georgia" w:hAnsi="Georgia" w:cs="Arial"/>
        </w:rPr>
        <w:t xml:space="preserve">or Performance </w:t>
      </w:r>
      <w:proofErr w:type="gramStart"/>
      <w:r>
        <w:rPr>
          <w:rFonts w:ascii="Georgia" w:hAnsi="Georgia" w:cs="Arial"/>
        </w:rPr>
        <w:t>Bond;</w:t>
      </w:r>
      <w:proofErr w:type="gramEnd"/>
    </w:p>
    <w:p w14:paraId="7DCDD59E" w14:textId="6147E324" w:rsidR="00043D9B" w:rsidRDefault="00C623BB" w:rsidP="000C7008">
      <w:pPr>
        <w:pStyle w:val="ListParagraph"/>
        <w:numPr>
          <w:ilvl w:val="0"/>
          <w:numId w:val="38"/>
        </w:numPr>
        <w:ind w:left="1080"/>
        <w:rPr>
          <w:rFonts w:ascii="Georgia" w:hAnsi="Georgia" w:cs="Arial"/>
        </w:rPr>
      </w:pPr>
      <w:r>
        <w:rPr>
          <w:rFonts w:ascii="Georgia" w:hAnsi="Georgia" w:cs="Arial"/>
        </w:rPr>
        <w:t xml:space="preserve">Cybersecurity </w:t>
      </w:r>
      <w:r w:rsidR="00825D4C">
        <w:rPr>
          <w:rFonts w:ascii="Georgia" w:hAnsi="Georgia" w:cs="Arial"/>
        </w:rPr>
        <w:t xml:space="preserve">Risk Management Plan referenced in Paragraph 22 of </w:t>
      </w:r>
      <w:r w:rsidR="005A6F59">
        <w:rPr>
          <w:rFonts w:ascii="Georgia" w:hAnsi="Georgia" w:cs="Arial"/>
        </w:rPr>
        <w:t>Attachment</w:t>
      </w:r>
      <w:r w:rsidR="00825D4C">
        <w:rPr>
          <w:rFonts w:ascii="Georgia" w:hAnsi="Georgia" w:cs="Arial"/>
        </w:rPr>
        <w:t xml:space="preserve"> A</w:t>
      </w:r>
      <w:r w:rsidR="000366ED">
        <w:rPr>
          <w:rFonts w:ascii="Georgia" w:hAnsi="Georgia" w:cs="Arial"/>
        </w:rPr>
        <w:t xml:space="preserve"> to the Grant </w:t>
      </w:r>
      <w:proofErr w:type="gramStart"/>
      <w:r w:rsidR="000366ED">
        <w:rPr>
          <w:rFonts w:ascii="Georgia" w:hAnsi="Georgia" w:cs="Arial"/>
        </w:rPr>
        <w:t>Agreement</w:t>
      </w:r>
      <w:r w:rsidR="003D0220">
        <w:rPr>
          <w:rFonts w:ascii="Georgia" w:hAnsi="Georgia" w:cs="Arial"/>
        </w:rPr>
        <w:t>;</w:t>
      </w:r>
      <w:proofErr w:type="gramEnd"/>
      <w:r w:rsidR="003D0220">
        <w:rPr>
          <w:rFonts w:ascii="Georgia" w:hAnsi="Georgia" w:cs="Arial"/>
        </w:rPr>
        <w:t xml:space="preserve"> </w:t>
      </w:r>
    </w:p>
    <w:p w14:paraId="1E865FFB" w14:textId="0CFF487E" w:rsidR="00EB2A21" w:rsidRDefault="00FD460F" w:rsidP="000C7008">
      <w:pPr>
        <w:pStyle w:val="ListParagraph"/>
        <w:numPr>
          <w:ilvl w:val="0"/>
          <w:numId w:val="38"/>
        </w:numPr>
        <w:ind w:left="1080"/>
        <w:rPr>
          <w:rFonts w:ascii="Georgia" w:hAnsi="Georgia" w:cs="Arial"/>
        </w:rPr>
      </w:pPr>
      <w:r>
        <w:rPr>
          <w:rFonts w:ascii="Georgia" w:hAnsi="Georgia" w:cs="Arial"/>
        </w:rPr>
        <w:t>Supply Chain Risk Management (</w:t>
      </w:r>
      <w:proofErr w:type="spellStart"/>
      <w:r>
        <w:rPr>
          <w:rFonts w:ascii="Georgia" w:hAnsi="Georgia" w:cs="Arial"/>
        </w:rPr>
        <w:t>SCRM</w:t>
      </w:r>
      <w:proofErr w:type="spellEnd"/>
      <w:r>
        <w:rPr>
          <w:rFonts w:ascii="Georgia" w:hAnsi="Georgia" w:cs="Arial"/>
        </w:rPr>
        <w:t xml:space="preserve">) Plan referenced in Paragraph 22 of </w:t>
      </w:r>
      <w:r w:rsidR="005A6F59">
        <w:rPr>
          <w:rFonts w:ascii="Georgia" w:hAnsi="Georgia" w:cs="Arial"/>
        </w:rPr>
        <w:t>Attachment</w:t>
      </w:r>
      <w:r>
        <w:rPr>
          <w:rFonts w:ascii="Georgia" w:hAnsi="Georgia" w:cs="Arial"/>
        </w:rPr>
        <w:t xml:space="preserve"> A</w:t>
      </w:r>
      <w:r w:rsidR="00A4618D">
        <w:rPr>
          <w:rFonts w:ascii="Georgia" w:hAnsi="Georgia" w:cs="Arial"/>
        </w:rPr>
        <w:t xml:space="preserve"> to the Grant </w:t>
      </w:r>
      <w:proofErr w:type="gramStart"/>
      <w:r w:rsidR="00A4618D">
        <w:rPr>
          <w:rFonts w:ascii="Georgia" w:hAnsi="Georgia" w:cs="Arial"/>
        </w:rPr>
        <w:t>Agreement</w:t>
      </w:r>
      <w:r w:rsidR="00CA5D1C">
        <w:rPr>
          <w:rFonts w:ascii="Georgia" w:hAnsi="Georgia" w:cs="Arial"/>
        </w:rPr>
        <w:t>;</w:t>
      </w:r>
      <w:proofErr w:type="gramEnd"/>
      <w:r w:rsidR="00CA5D1C">
        <w:rPr>
          <w:rFonts w:ascii="Georgia" w:hAnsi="Georgia" w:cs="Arial"/>
        </w:rPr>
        <w:t xml:space="preserve"> </w:t>
      </w:r>
    </w:p>
    <w:p w14:paraId="01BBB0E4" w14:textId="5DDE2665" w:rsidR="00384C87" w:rsidRDefault="008C2EB8" w:rsidP="000C7008">
      <w:pPr>
        <w:pStyle w:val="ListParagraph"/>
        <w:numPr>
          <w:ilvl w:val="0"/>
          <w:numId w:val="38"/>
        </w:numPr>
        <w:ind w:left="1080"/>
        <w:rPr>
          <w:rFonts w:ascii="Georgia" w:hAnsi="Georgia" w:cs="Arial"/>
        </w:rPr>
      </w:pPr>
      <w:r>
        <w:rPr>
          <w:rFonts w:ascii="Georgia" w:hAnsi="Georgia" w:cs="Arial"/>
        </w:rPr>
        <w:t xml:space="preserve">Match details </w:t>
      </w:r>
      <w:r w:rsidR="00BD7361">
        <w:rPr>
          <w:rFonts w:ascii="Georgia" w:hAnsi="Georgia" w:cs="Arial"/>
        </w:rPr>
        <w:t>listing</w:t>
      </w:r>
      <w:r w:rsidR="00026571">
        <w:rPr>
          <w:rFonts w:ascii="Georgia" w:hAnsi="Georgia" w:cs="Arial"/>
        </w:rPr>
        <w:t xml:space="preserve"> the match source, type of match, percentage o</w:t>
      </w:r>
      <w:r w:rsidR="00271647">
        <w:rPr>
          <w:rFonts w:ascii="Georgia" w:hAnsi="Georgia" w:cs="Arial"/>
        </w:rPr>
        <w:t xml:space="preserve">f </w:t>
      </w:r>
      <w:r w:rsidR="00572B31">
        <w:rPr>
          <w:rFonts w:ascii="Georgia" w:hAnsi="Georgia" w:cs="Arial"/>
        </w:rPr>
        <w:t>T</w:t>
      </w:r>
      <w:r w:rsidR="00271647">
        <w:rPr>
          <w:rFonts w:ascii="Georgia" w:hAnsi="Georgia" w:cs="Arial"/>
        </w:rPr>
        <w:t xml:space="preserve">otal </w:t>
      </w:r>
      <w:r w:rsidR="00572B31">
        <w:rPr>
          <w:rFonts w:ascii="Georgia" w:hAnsi="Georgia" w:cs="Arial"/>
        </w:rPr>
        <w:t>P</w:t>
      </w:r>
      <w:r w:rsidR="00271647">
        <w:rPr>
          <w:rFonts w:ascii="Georgia" w:hAnsi="Georgia" w:cs="Arial"/>
        </w:rPr>
        <w:t>roject C</w:t>
      </w:r>
      <w:r w:rsidR="00572B31">
        <w:rPr>
          <w:rFonts w:ascii="Georgia" w:hAnsi="Georgia" w:cs="Arial"/>
        </w:rPr>
        <w:t xml:space="preserve">ost, </w:t>
      </w:r>
      <w:r w:rsidR="00BD7361">
        <w:rPr>
          <w:rFonts w:ascii="Georgia" w:hAnsi="Georgia" w:cs="Arial"/>
        </w:rPr>
        <w:t xml:space="preserve">and dollar amount </w:t>
      </w:r>
      <w:r w:rsidR="00900045">
        <w:rPr>
          <w:rFonts w:ascii="Georgia" w:hAnsi="Georgia" w:cs="Arial"/>
        </w:rPr>
        <w:t>as required in</w:t>
      </w:r>
      <w:r>
        <w:rPr>
          <w:rFonts w:ascii="Georgia" w:hAnsi="Georgia" w:cs="Arial"/>
        </w:rPr>
        <w:t xml:space="preserve"> Paragraph 4</w:t>
      </w:r>
      <w:r w:rsidR="00A35CC2">
        <w:rPr>
          <w:rFonts w:ascii="Georgia" w:hAnsi="Georgia" w:cs="Arial"/>
        </w:rPr>
        <w:t xml:space="preserve">.B of this Exhibit </w:t>
      </w:r>
      <w:proofErr w:type="gramStart"/>
      <w:r w:rsidR="00A35CC2" w:rsidRPr="00A35CC2">
        <w:rPr>
          <w:rFonts w:ascii="Georgia" w:hAnsi="Georgia" w:cs="Arial"/>
          <w:highlight w:val="yellow"/>
        </w:rPr>
        <w:t>1</w:t>
      </w:r>
      <w:r w:rsidR="00A35CC2">
        <w:rPr>
          <w:rFonts w:ascii="Georgia" w:hAnsi="Georgia" w:cs="Arial"/>
        </w:rPr>
        <w:t>;</w:t>
      </w:r>
      <w:proofErr w:type="gramEnd"/>
    </w:p>
    <w:p w14:paraId="52639480" w14:textId="476E1B63" w:rsidR="00F12C60" w:rsidRDefault="00F12C60" w:rsidP="000C7008">
      <w:pPr>
        <w:pStyle w:val="ListParagraph"/>
        <w:numPr>
          <w:ilvl w:val="0"/>
          <w:numId w:val="38"/>
        </w:numPr>
        <w:ind w:left="1080"/>
        <w:rPr>
          <w:rFonts w:ascii="Georgia" w:hAnsi="Georgia" w:cs="Arial"/>
        </w:rPr>
      </w:pPr>
      <w:r>
        <w:rPr>
          <w:rFonts w:ascii="Georgia" w:hAnsi="Georgia" w:cs="Arial"/>
        </w:rPr>
        <w:t xml:space="preserve">Appendix </w:t>
      </w:r>
      <w:r w:rsidR="00D60407">
        <w:rPr>
          <w:rFonts w:ascii="Georgia" w:hAnsi="Georgia" w:cs="Arial"/>
        </w:rPr>
        <w:t xml:space="preserve">A to this Exhibit </w:t>
      </w:r>
      <w:r w:rsidR="00D60407" w:rsidRPr="00D60407">
        <w:rPr>
          <w:rFonts w:ascii="Georgia" w:hAnsi="Georgia" w:cs="Arial"/>
          <w:highlight w:val="yellow"/>
        </w:rPr>
        <w:t>1</w:t>
      </w:r>
      <w:r w:rsidR="00D60407">
        <w:rPr>
          <w:rFonts w:ascii="Georgia" w:hAnsi="Georgia" w:cs="Arial"/>
        </w:rPr>
        <w:t xml:space="preserve"> – Map of Project Area </w:t>
      </w:r>
      <w:proofErr w:type="gramStart"/>
      <w:r w:rsidR="00D60407" w:rsidRPr="00D60407">
        <w:rPr>
          <w:rFonts w:ascii="Georgia" w:hAnsi="Georgia" w:cs="Arial"/>
          <w:highlight w:val="yellow"/>
        </w:rPr>
        <w:t>x</w:t>
      </w:r>
      <w:r w:rsidR="00A35CC2">
        <w:rPr>
          <w:rFonts w:ascii="Georgia" w:hAnsi="Georgia" w:cs="Arial"/>
        </w:rPr>
        <w:t>;</w:t>
      </w:r>
      <w:proofErr w:type="gramEnd"/>
    </w:p>
    <w:p w14:paraId="4D59FD44" w14:textId="27AE2EF6" w:rsidR="00D60407" w:rsidRDefault="0023573A" w:rsidP="000C7008">
      <w:pPr>
        <w:pStyle w:val="ListParagraph"/>
        <w:numPr>
          <w:ilvl w:val="0"/>
          <w:numId w:val="38"/>
        </w:numPr>
        <w:ind w:left="1080"/>
        <w:rPr>
          <w:rFonts w:ascii="Georgia" w:hAnsi="Georgia" w:cs="Arial"/>
        </w:rPr>
      </w:pPr>
      <w:r>
        <w:rPr>
          <w:rFonts w:ascii="Georgia" w:hAnsi="Georgia" w:cs="Arial"/>
        </w:rPr>
        <w:t xml:space="preserve">Appendix C to this Exhibit </w:t>
      </w:r>
      <w:r w:rsidRPr="0023573A">
        <w:rPr>
          <w:rFonts w:ascii="Georgia" w:hAnsi="Georgia" w:cs="Arial"/>
          <w:highlight w:val="yellow"/>
        </w:rPr>
        <w:t>1</w:t>
      </w:r>
      <w:r>
        <w:rPr>
          <w:rFonts w:ascii="Georgia" w:hAnsi="Georgia" w:cs="Arial"/>
        </w:rPr>
        <w:t xml:space="preserve"> – Budget for Project Area </w:t>
      </w:r>
      <w:proofErr w:type="gramStart"/>
      <w:r w:rsidRPr="0023573A">
        <w:rPr>
          <w:rFonts w:ascii="Georgia" w:hAnsi="Georgia" w:cs="Arial"/>
          <w:highlight w:val="yellow"/>
        </w:rPr>
        <w:t>x</w:t>
      </w:r>
      <w:r>
        <w:rPr>
          <w:rFonts w:ascii="Georgia" w:hAnsi="Georgia" w:cs="Arial"/>
        </w:rPr>
        <w:t>;</w:t>
      </w:r>
      <w:proofErr w:type="gramEnd"/>
      <w:r>
        <w:rPr>
          <w:rFonts w:ascii="Georgia" w:hAnsi="Georgia" w:cs="Arial"/>
        </w:rPr>
        <w:t xml:space="preserve"> </w:t>
      </w:r>
    </w:p>
    <w:p w14:paraId="69B998F7" w14:textId="3954719D" w:rsidR="0023573A" w:rsidRDefault="0023573A" w:rsidP="000C7008">
      <w:pPr>
        <w:pStyle w:val="ListParagraph"/>
        <w:numPr>
          <w:ilvl w:val="0"/>
          <w:numId w:val="38"/>
        </w:numPr>
        <w:ind w:left="1080"/>
        <w:rPr>
          <w:rFonts w:ascii="Georgia" w:hAnsi="Georgia" w:cs="Arial"/>
        </w:rPr>
      </w:pPr>
      <w:r>
        <w:rPr>
          <w:rFonts w:ascii="Georgia" w:hAnsi="Georgia" w:cs="Arial"/>
        </w:rPr>
        <w:t xml:space="preserve">Appendix </w:t>
      </w:r>
      <w:r w:rsidR="008F1582">
        <w:rPr>
          <w:rFonts w:ascii="Georgia" w:hAnsi="Georgia" w:cs="Arial"/>
        </w:rPr>
        <w:t xml:space="preserve">E to this Exhibit </w:t>
      </w:r>
      <w:r w:rsidR="008F1582" w:rsidRPr="008F1582">
        <w:rPr>
          <w:rFonts w:ascii="Georgia" w:hAnsi="Georgia" w:cs="Arial"/>
          <w:highlight w:val="yellow"/>
        </w:rPr>
        <w:t>1</w:t>
      </w:r>
      <w:r w:rsidR="008F1582">
        <w:rPr>
          <w:rFonts w:ascii="Georgia" w:hAnsi="Georgia" w:cs="Arial"/>
        </w:rPr>
        <w:t xml:space="preserve"> – Environmental and Historic Preservation (</w:t>
      </w:r>
      <w:proofErr w:type="spellStart"/>
      <w:r w:rsidR="008F1582">
        <w:rPr>
          <w:rFonts w:ascii="Georgia" w:hAnsi="Georgia" w:cs="Arial"/>
        </w:rPr>
        <w:t>EHP</w:t>
      </w:r>
      <w:proofErr w:type="spellEnd"/>
      <w:r w:rsidR="008F1582">
        <w:rPr>
          <w:rFonts w:ascii="Georgia" w:hAnsi="Georgia" w:cs="Arial"/>
        </w:rPr>
        <w:t xml:space="preserve">) Milestone Schedule for Project Area </w:t>
      </w:r>
      <w:proofErr w:type="gramStart"/>
      <w:r w:rsidR="008F1582" w:rsidRPr="008F1582">
        <w:rPr>
          <w:rFonts w:ascii="Georgia" w:hAnsi="Georgia" w:cs="Arial"/>
          <w:highlight w:val="yellow"/>
        </w:rPr>
        <w:t>x</w:t>
      </w:r>
      <w:r w:rsidR="008F1582">
        <w:rPr>
          <w:rFonts w:ascii="Georgia" w:hAnsi="Georgia" w:cs="Arial"/>
        </w:rPr>
        <w:t>;</w:t>
      </w:r>
      <w:proofErr w:type="gramEnd"/>
      <w:r w:rsidR="008F1582">
        <w:rPr>
          <w:rFonts w:ascii="Georgia" w:hAnsi="Georgia" w:cs="Arial"/>
        </w:rPr>
        <w:t xml:space="preserve"> </w:t>
      </w:r>
    </w:p>
    <w:p w14:paraId="2C446656" w14:textId="79B806D9" w:rsidR="0016426E" w:rsidRDefault="0016426E" w:rsidP="000C7008">
      <w:pPr>
        <w:pStyle w:val="ListParagraph"/>
        <w:numPr>
          <w:ilvl w:val="0"/>
          <w:numId w:val="38"/>
        </w:numPr>
        <w:ind w:left="1080"/>
        <w:rPr>
          <w:rFonts w:ascii="Georgia" w:hAnsi="Georgia" w:cs="Arial"/>
        </w:rPr>
      </w:pPr>
      <w:r>
        <w:rPr>
          <w:rFonts w:ascii="Georgia" w:hAnsi="Georgia" w:cs="Arial"/>
        </w:rPr>
        <w:t>Byrd Anti-Lobbying Certification</w:t>
      </w:r>
      <w:r w:rsidR="00846EA0">
        <w:rPr>
          <w:rFonts w:ascii="Georgia" w:hAnsi="Georgia" w:cs="Arial"/>
        </w:rPr>
        <w:t xml:space="preserve"> (Attachment C to th</w:t>
      </w:r>
      <w:r w:rsidR="00605FF7">
        <w:rPr>
          <w:rFonts w:ascii="Georgia" w:hAnsi="Georgia" w:cs="Arial"/>
        </w:rPr>
        <w:t>e</w:t>
      </w:r>
      <w:r w:rsidR="00846EA0">
        <w:rPr>
          <w:rFonts w:ascii="Georgia" w:hAnsi="Georgia" w:cs="Arial"/>
        </w:rPr>
        <w:t xml:space="preserve"> Grant Agreement)</w:t>
      </w:r>
      <w:r w:rsidR="00EB4D24">
        <w:rPr>
          <w:rFonts w:ascii="Georgia" w:hAnsi="Georgia" w:cs="Arial"/>
        </w:rPr>
        <w:t>; and</w:t>
      </w:r>
    </w:p>
    <w:p w14:paraId="53C37311" w14:textId="660B5CDA" w:rsidR="009D40A7" w:rsidRDefault="009D40A7" w:rsidP="000C7008">
      <w:pPr>
        <w:pStyle w:val="ListParagraph"/>
        <w:numPr>
          <w:ilvl w:val="0"/>
          <w:numId w:val="38"/>
        </w:numPr>
        <w:ind w:left="1080"/>
        <w:rPr>
          <w:rFonts w:ascii="Georgia" w:hAnsi="Georgia" w:cs="Arial"/>
        </w:rPr>
      </w:pPr>
      <w:r>
        <w:rPr>
          <w:rFonts w:ascii="Georgia" w:hAnsi="Georgia" w:cs="Arial"/>
        </w:rPr>
        <w:t xml:space="preserve">Protecting the BEAD Program from Defaults </w:t>
      </w:r>
      <w:r w:rsidR="00EB4D24">
        <w:rPr>
          <w:rFonts w:ascii="Georgia" w:hAnsi="Georgia" w:cs="Arial"/>
        </w:rPr>
        <w:t>Certification (Attachment D to the Grant Agreement)</w:t>
      </w:r>
      <w:r w:rsidR="00E378D5">
        <w:rPr>
          <w:rFonts w:ascii="Georgia" w:hAnsi="Georgia" w:cs="Arial"/>
        </w:rPr>
        <w:t xml:space="preserve">. </w:t>
      </w:r>
      <w:r w:rsidR="004C28B4">
        <w:rPr>
          <w:rFonts w:ascii="Georgia" w:hAnsi="Georgia" w:cs="Arial"/>
        </w:rPr>
        <w:t>The NTIA may</w:t>
      </w:r>
      <w:r w:rsidR="000D1EFF">
        <w:rPr>
          <w:rFonts w:ascii="Georgia" w:hAnsi="Georgia" w:cs="Arial"/>
        </w:rPr>
        <w:t>, at its discretion,</w:t>
      </w:r>
      <w:r w:rsidR="004C28B4">
        <w:rPr>
          <w:rFonts w:ascii="Georgia" w:hAnsi="Georgia" w:cs="Arial"/>
        </w:rPr>
        <w:t xml:space="preserve"> publicly publish the signed certifications</w:t>
      </w:r>
      <w:r w:rsidR="002120BF">
        <w:rPr>
          <w:rFonts w:ascii="Georgia" w:hAnsi="Georgia" w:cs="Arial"/>
        </w:rPr>
        <w:t xml:space="preserve"> in Attachment D</w:t>
      </w:r>
      <w:r w:rsidR="004C28B4">
        <w:rPr>
          <w:rFonts w:ascii="Georgia" w:hAnsi="Georgia" w:cs="Arial"/>
        </w:rPr>
        <w:t>.</w:t>
      </w:r>
    </w:p>
    <w:p w14:paraId="07E55204" w14:textId="77777777" w:rsidR="00A60584" w:rsidRDefault="00A60584" w:rsidP="00A60584">
      <w:pPr>
        <w:pStyle w:val="ListParagraph"/>
        <w:ind w:left="1080"/>
        <w:rPr>
          <w:rFonts w:ascii="Georgia" w:hAnsi="Georgia" w:cs="Arial"/>
        </w:rPr>
      </w:pPr>
    </w:p>
    <w:p w14:paraId="0593BF84" w14:textId="72273FC4" w:rsidR="00E9099A" w:rsidRDefault="00AC666D" w:rsidP="000C7008">
      <w:pPr>
        <w:pStyle w:val="ListParagraph"/>
        <w:numPr>
          <w:ilvl w:val="0"/>
          <w:numId w:val="3"/>
        </w:numPr>
        <w:ind w:left="360"/>
        <w:rPr>
          <w:rFonts w:ascii="Georgia" w:hAnsi="Georgia" w:cs="Arial"/>
          <w:b/>
          <w:bCs/>
        </w:rPr>
      </w:pPr>
      <w:r>
        <w:rPr>
          <w:rFonts w:ascii="Georgia" w:hAnsi="Georgia" w:cs="Arial"/>
          <w:b/>
          <w:bCs/>
        </w:rPr>
        <w:lastRenderedPageBreak/>
        <w:t>Spec</w:t>
      </w:r>
      <w:r w:rsidR="00FE0981">
        <w:rPr>
          <w:rFonts w:ascii="Georgia" w:hAnsi="Georgia" w:cs="Arial"/>
          <w:b/>
          <w:bCs/>
        </w:rPr>
        <w:t>ific Award Condition</w:t>
      </w:r>
      <w:r w:rsidR="004314E6">
        <w:rPr>
          <w:rFonts w:ascii="Georgia" w:hAnsi="Georgia" w:cs="Arial"/>
          <w:b/>
          <w:bCs/>
        </w:rPr>
        <w:t>s</w:t>
      </w:r>
      <w:r w:rsidR="00FE0981">
        <w:rPr>
          <w:rFonts w:ascii="Georgia" w:hAnsi="Georgia" w:cs="Arial"/>
          <w:b/>
          <w:bCs/>
        </w:rPr>
        <w:t xml:space="preserve"> – </w:t>
      </w:r>
      <w:r w:rsidR="00A82163">
        <w:rPr>
          <w:rFonts w:ascii="Georgia" w:hAnsi="Georgia" w:cs="Arial"/>
          <w:b/>
          <w:bCs/>
        </w:rPr>
        <w:t xml:space="preserve">Environmental </w:t>
      </w:r>
      <w:r w:rsidR="00DC75EC">
        <w:rPr>
          <w:rFonts w:ascii="Georgia" w:hAnsi="Georgia" w:cs="Arial"/>
          <w:b/>
          <w:bCs/>
        </w:rPr>
        <w:t>and Historic Preservation (</w:t>
      </w:r>
      <w:proofErr w:type="spellStart"/>
      <w:r w:rsidR="00DC75EC">
        <w:rPr>
          <w:rFonts w:ascii="Georgia" w:hAnsi="Georgia" w:cs="Arial"/>
          <w:b/>
          <w:bCs/>
        </w:rPr>
        <w:t>EHP</w:t>
      </w:r>
      <w:proofErr w:type="spellEnd"/>
      <w:r w:rsidR="00DC75EC">
        <w:rPr>
          <w:rFonts w:ascii="Georgia" w:hAnsi="Georgia" w:cs="Arial"/>
          <w:b/>
          <w:bCs/>
        </w:rPr>
        <w:t>)</w:t>
      </w:r>
      <w:r w:rsidR="00FE0981">
        <w:rPr>
          <w:rFonts w:ascii="Georgia" w:hAnsi="Georgia" w:cs="Arial"/>
          <w:b/>
          <w:bCs/>
        </w:rPr>
        <w:t>/Permitting</w:t>
      </w:r>
    </w:p>
    <w:p w14:paraId="4A1A6ECD" w14:textId="0A63E6C4" w:rsidR="001D2049" w:rsidRDefault="006C3FA7" w:rsidP="000C7008">
      <w:pPr>
        <w:pStyle w:val="ListParagraph"/>
        <w:numPr>
          <w:ilvl w:val="0"/>
          <w:numId w:val="50"/>
        </w:numPr>
        <w:rPr>
          <w:rFonts w:ascii="Georgia" w:hAnsi="Georgia" w:cs="Arial"/>
        </w:rPr>
      </w:pPr>
      <w:r>
        <w:rPr>
          <w:rFonts w:ascii="Georgia" w:hAnsi="Georgia" w:cs="Arial"/>
        </w:rPr>
        <w:t>Completion of Environmental Review</w:t>
      </w:r>
      <w:r w:rsidR="008602F4">
        <w:rPr>
          <w:rFonts w:ascii="Georgia" w:hAnsi="Georgia" w:cs="Arial"/>
        </w:rPr>
        <w:t>.</w:t>
      </w:r>
    </w:p>
    <w:p w14:paraId="0DB80153" w14:textId="6C887349" w:rsidR="004C6A77" w:rsidRDefault="004C6A77" w:rsidP="004C6A77">
      <w:pPr>
        <w:pStyle w:val="ListParagraph"/>
        <w:ind w:left="729"/>
        <w:rPr>
          <w:rFonts w:ascii="Georgia" w:hAnsi="Georgia" w:cs="Arial"/>
        </w:rPr>
      </w:pPr>
      <w:r w:rsidRPr="004C6A77">
        <w:rPr>
          <w:rFonts w:ascii="Georgia" w:hAnsi="Georgia" w:cs="Arial"/>
        </w:rPr>
        <w:t xml:space="preserve">The </w:t>
      </w:r>
      <w:r>
        <w:rPr>
          <w:rFonts w:ascii="Georgia" w:hAnsi="Georgia" w:cs="Arial"/>
        </w:rPr>
        <w:t>Subgrantee</w:t>
      </w:r>
      <w:r w:rsidRPr="004C6A77">
        <w:rPr>
          <w:rFonts w:ascii="Georgia" w:hAnsi="Georgia" w:cs="Arial"/>
        </w:rPr>
        <w:t xml:space="preserve"> must comply with all applicable statutory environmental and historic preservation regulations and identify to </w:t>
      </w:r>
      <w:r>
        <w:rPr>
          <w:rFonts w:ascii="Georgia" w:hAnsi="Georgia" w:cs="Arial"/>
        </w:rPr>
        <w:t>the IBO</w:t>
      </w:r>
      <w:r w:rsidRPr="004C6A77">
        <w:rPr>
          <w:rFonts w:ascii="Georgia" w:hAnsi="Georgia" w:cs="Arial"/>
        </w:rPr>
        <w:t xml:space="preserve"> and NTIA when a proposed infrastructure project may have potentially significant effects on the environment. The </w:t>
      </w:r>
      <w:r w:rsidR="00283ED5">
        <w:rPr>
          <w:rFonts w:ascii="Georgia" w:hAnsi="Georgia" w:cs="Arial"/>
        </w:rPr>
        <w:t>Subgrantee</w:t>
      </w:r>
      <w:r w:rsidRPr="004C6A77">
        <w:rPr>
          <w:rFonts w:ascii="Georgia" w:hAnsi="Georgia" w:cs="Arial"/>
        </w:rPr>
        <w:t xml:space="preserve"> may not expend any federal BEAD funds other than for the limited permissible activities identified</w:t>
      </w:r>
      <w:r w:rsidR="00434A9D">
        <w:rPr>
          <w:rFonts w:ascii="Georgia" w:hAnsi="Georgia" w:cs="Arial"/>
        </w:rPr>
        <w:t xml:space="preserve"> </w:t>
      </w:r>
      <w:r w:rsidRPr="004C6A77">
        <w:rPr>
          <w:rFonts w:ascii="Georgia" w:hAnsi="Georgia" w:cs="Arial"/>
        </w:rPr>
        <w:t>in</w:t>
      </w:r>
      <w:r w:rsidR="00434A9D">
        <w:rPr>
          <w:rFonts w:ascii="Georgia" w:hAnsi="Georgia" w:cs="Arial"/>
        </w:rPr>
        <w:t xml:space="preserve"> </w:t>
      </w:r>
      <w:hyperlink r:id="rId50" w:history="1">
        <w:r w:rsidRPr="004C6A77">
          <w:rPr>
            <w:rStyle w:val="Hyperlink"/>
            <w:rFonts w:ascii="Georgia" w:hAnsi="Georgia" w:cs="Arial"/>
          </w:rPr>
          <w:t>General Terms and Conditions for</w:t>
        </w:r>
        <w:r w:rsidR="00434A9D" w:rsidRPr="000C7008">
          <w:rPr>
            <w:rStyle w:val="Hyperlink"/>
            <w:rFonts w:ascii="Georgia" w:hAnsi="Georgia" w:cs="Arial"/>
          </w:rPr>
          <w:t xml:space="preserve"> </w:t>
        </w:r>
        <w:r w:rsidRPr="004C6A77">
          <w:rPr>
            <w:rStyle w:val="Hyperlink"/>
            <w:rFonts w:ascii="Georgia" w:hAnsi="Georgia" w:cs="Arial"/>
          </w:rPr>
          <w:t>NTIA BEAD Program Funds</w:t>
        </w:r>
      </w:hyperlink>
      <w:r w:rsidR="00434A9D">
        <w:rPr>
          <w:rFonts w:ascii="Georgia" w:hAnsi="Georgia" w:cs="Arial"/>
        </w:rPr>
        <w:t xml:space="preserve"> </w:t>
      </w:r>
      <w:r w:rsidRPr="004C6A77">
        <w:rPr>
          <w:rFonts w:ascii="Georgia" w:hAnsi="Georgia" w:cs="Arial"/>
        </w:rPr>
        <w:t>Section 13.E prior to the following:</w:t>
      </w:r>
    </w:p>
    <w:p w14:paraId="573B046D" w14:textId="77777777" w:rsidR="000C7008" w:rsidRPr="004C6A77" w:rsidRDefault="000C7008" w:rsidP="004C6A77">
      <w:pPr>
        <w:pStyle w:val="ListParagraph"/>
        <w:ind w:left="729"/>
        <w:rPr>
          <w:rFonts w:ascii="Georgia" w:hAnsi="Georgia" w:cs="Arial"/>
        </w:rPr>
      </w:pPr>
    </w:p>
    <w:p w14:paraId="67179156"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The completion of any review required under the National Environmental Policy Act of 1969 (42 U.S.C. 4321, et seq.) (NEPA), and issuance by NTIA and the Grantee, as required, of a Categorical Exclusion (Cat Ex) determination, Record of Environmental Consideration (REC), Finding of No Significant Impact (FONSI), or Record of Decision (ROD) (hereinafter “decision documents”) that meets the requirements of NEPA; </w:t>
      </w:r>
    </w:p>
    <w:p w14:paraId="3D435E8A" w14:textId="77777777" w:rsidR="00431E34" w:rsidRPr="004C6A77" w:rsidRDefault="00431E34" w:rsidP="006C2EC0">
      <w:pPr>
        <w:pStyle w:val="ListParagraph"/>
        <w:ind w:left="1440"/>
        <w:rPr>
          <w:rFonts w:ascii="Georgia" w:hAnsi="Georgia" w:cs="Arial"/>
        </w:rPr>
      </w:pPr>
    </w:p>
    <w:p w14:paraId="0E2F7553"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reviews required under Section 106 of the National Historic Preservation Act of 1966 (54 U.S.C. 300101, et seq.) (</w:t>
      </w:r>
      <w:proofErr w:type="spellStart"/>
      <w:r w:rsidRPr="004C6A77">
        <w:rPr>
          <w:rFonts w:ascii="Georgia" w:hAnsi="Georgia" w:cs="Arial"/>
        </w:rPr>
        <w:t>NHPA</w:t>
      </w:r>
      <w:proofErr w:type="spellEnd"/>
      <w:r w:rsidRPr="004C6A77">
        <w:rPr>
          <w:rFonts w:ascii="Georgia" w:hAnsi="Georgia" w:cs="Arial"/>
        </w:rPr>
        <w:t xml:space="preserve">), including any consultations required by Federal law, to include consultations with the State Historic Preservation Office (SHPO), and Federally recognized Native American </w:t>
      </w:r>
      <w:proofErr w:type="gramStart"/>
      <w:r w:rsidRPr="004C6A77">
        <w:rPr>
          <w:rFonts w:ascii="Georgia" w:hAnsi="Georgia" w:cs="Arial"/>
        </w:rPr>
        <w:t>tribes;</w:t>
      </w:r>
      <w:proofErr w:type="gramEnd"/>
      <w:r w:rsidRPr="004C6A77">
        <w:rPr>
          <w:rFonts w:ascii="Georgia" w:hAnsi="Georgia" w:cs="Arial"/>
        </w:rPr>
        <w:t xml:space="preserve"> </w:t>
      </w:r>
    </w:p>
    <w:p w14:paraId="6983F1D1" w14:textId="77777777" w:rsidR="00431E34" w:rsidRPr="004C6A77" w:rsidRDefault="00431E34" w:rsidP="006C2EC0">
      <w:pPr>
        <w:pStyle w:val="ListParagraph"/>
        <w:ind w:left="1440"/>
        <w:rPr>
          <w:rFonts w:ascii="Georgia" w:hAnsi="Georgia" w:cs="Arial"/>
        </w:rPr>
      </w:pPr>
    </w:p>
    <w:p w14:paraId="4DB4A5E7"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consultations with the U.S. Fish and Wildlife Service (USFWS) or the National Marine Fisheries Service (NMFS), as applicable, under Section 7 of the Endangered Species Act (16 U.S.C. 1531, et seq.), and/or consultations with the U.S. Army Corps of Engineers (USACE) under Section 404 of the Clean Water Act (33 U.S.C. 1251, et seq.), as applicable; and</w:t>
      </w:r>
    </w:p>
    <w:p w14:paraId="1A92B811" w14:textId="77777777" w:rsidR="00431E34" w:rsidRPr="004C6A77" w:rsidRDefault="00431E34" w:rsidP="006C2EC0">
      <w:pPr>
        <w:pStyle w:val="ListParagraph"/>
        <w:ind w:left="1440"/>
        <w:rPr>
          <w:rFonts w:ascii="Georgia" w:hAnsi="Georgia" w:cs="Arial"/>
        </w:rPr>
      </w:pPr>
    </w:p>
    <w:p w14:paraId="264D63F7" w14:textId="77777777" w:rsidR="004C6A77" w:rsidRP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Demonstration of compliance with all other applicable Federal, </w:t>
      </w:r>
      <w:proofErr w:type="gramStart"/>
      <w:r w:rsidRPr="004C6A77">
        <w:rPr>
          <w:rFonts w:ascii="Georgia" w:hAnsi="Georgia" w:cs="Arial"/>
        </w:rPr>
        <w:t>state</w:t>
      </w:r>
      <w:proofErr w:type="gramEnd"/>
      <w:r w:rsidRPr="004C6A77">
        <w:rPr>
          <w:rFonts w:ascii="Georgia" w:hAnsi="Georgia" w:cs="Arial"/>
        </w:rPr>
        <w:t xml:space="preserve">, and </w:t>
      </w:r>
      <w:proofErr w:type="gramStart"/>
      <w:r w:rsidRPr="004C6A77">
        <w:rPr>
          <w:rFonts w:ascii="Georgia" w:hAnsi="Georgia" w:cs="Arial"/>
        </w:rPr>
        <w:t>local environmental laws</w:t>
      </w:r>
      <w:proofErr w:type="gramEnd"/>
      <w:r w:rsidRPr="004C6A77">
        <w:rPr>
          <w:rFonts w:ascii="Georgia" w:hAnsi="Georgia" w:cs="Arial"/>
        </w:rPr>
        <w:t xml:space="preserve"> and </w:t>
      </w:r>
      <w:proofErr w:type="gramStart"/>
      <w:r w:rsidRPr="004C6A77">
        <w:rPr>
          <w:rFonts w:ascii="Georgia" w:hAnsi="Georgia" w:cs="Arial"/>
        </w:rPr>
        <w:t>regulations</w:t>
      </w:r>
      <w:proofErr w:type="gramEnd"/>
      <w:r w:rsidRPr="004C6A77">
        <w:rPr>
          <w:rFonts w:ascii="Georgia" w:hAnsi="Georgia" w:cs="Arial"/>
        </w:rPr>
        <w:t>.</w:t>
      </w:r>
    </w:p>
    <w:p w14:paraId="0200B46E" w14:textId="77777777" w:rsidR="004C6A77" w:rsidRPr="004C6A77" w:rsidRDefault="004C6A77" w:rsidP="004C6A77">
      <w:pPr>
        <w:pStyle w:val="ListParagraph"/>
        <w:ind w:left="729"/>
        <w:rPr>
          <w:rFonts w:ascii="Georgia" w:hAnsi="Georgia" w:cs="Arial"/>
        </w:rPr>
      </w:pPr>
    </w:p>
    <w:p w14:paraId="70168E30" w14:textId="10EE4DFF" w:rsidR="004C6A77" w:rsidRPr="004C6A77" w:rsidRDefault="004C6A77" w:rsidP="004C6A77">
      <w:pPr>
        <w:pStyle w:val="ListParagraph"/>
        <w:ind w:left="729"/>
        <w:rPr>
          <w:rFonts w:ascii="Georgia" w:hAnsi="Georgia" w:cs="Arial"/>
        </w:rPr>
      </w:pPr>
      <w:r w:rsidRPr="004C6A77">
        <w:rPr>
          <w:rFonts w:ascii="Georgia" w:hAnsi="Georgia" w:cs="Arial"/>
        </w:rPr>
        <w:t xml:space="preserve">Project implementation (site preparation, demolition, construction, ground disturbance, or any other project implementation activities) may not begin prior to the completion of the above activities. The </w:t>
      </w:r>
      <w:r w:rsidR="00283ED5">
        <w:rPr>
          <w:rFonts w:ascii="Georgia" w:hAnsi="Georgia" w:cs="Arial"/>
        </w:rPr>
        <w:t>Subgrantee</w:t>
      </w:r>
      <w:r w:rsidRPr="004C6A77">
        <w:rPr>
          <w:rFonts w:ascii="Georgia" w:hAnsi="Georgia" w:cs="Arial"/>
        </w:rPr>
        <w:t xml:space="preserve"> must comply with all conditions placed on the grant funded activities as the result of environmental reviews and associated consultations as the result of NEPA or </w:t>
      </w:r>
      <w:proofErr w:type="spellStart"/>
      <w:r w:rsidRPr="004C6A77">
        <w:rPr>
          <w:rFonts w:ascii="Georgia" w:hAnsi="Georgia" w:cs="Arial"/>
        </w:rPr>
        <w:t>NHPA</w:t>
      </w:r>
      <w:proofErr w:type="spellEnd"/>
      <w:r w:rsidRPr="004C6A77">
        <w:rPr>
          <w:rFonts w:ascii="Georgia" w:hAnsi="Georgia" w:cs="Arial"/>
        </w:rPr>
        <w:t xml:space="preserve"> consultation or processes under other applicable laws —e.g., mitigation requirements, best management practices, or other measures necessary to reduce environmental impacts.</w:t>
      </w:r>
    </w:p>
    <w:p w14:paraId="57297845" w14:textId="77777777" w:rsidR="000C7008" w:rsidRDefault="000C7008" w:rsidP="004C6A77">
      <w:pPr>
        <w:pStyle w:val="ListParagraph"/>
        <w:ind w:left="729"/>
        <w:rPr>
          <w:rFonts w:ascii="Georgia" w:hAnsi="Georgia" w:cs="Arial"/>
        </w:rPr>
      </w:pPr>
    </w:p>
    <w:p w14:paraId="2C59CA6B" w14:textId="0E25B1FA" w:rsidR="004C6A77" w:rsidRDefault="004C6A77" w:rsidP="004C6A77">
      <w:pPr>
        <w:pStyle w:val="ListParagraph"/>
        <w:ind w:left="729"/>
        <w:rPr>
          <w:rFonts w:ascii="Georgia" w:hAnsi="Georgia" w:cs="Arial"/>
        </w:rPr>
      </w:pPr>
      <w:r w:rsidRPr="004C6A77">
        <w:rPr>
          <w:rFonts w:ascii="Georgia" w:hAnsi="Georgia" w:cs="Arial"/>
        </w:rPr>
        <w:t>The allowable use of funds prior to beginning project implementation includes, but is not limited to, activities necessary for the completion of the following:</w:t>
      </w:r>
    </w:p>
    <w:p w14:paraId="085203BD" w14:textId="77777777" w:rsidR="00FA31FC" w:rsidRPr="004C6A77" w:rsidRDefault="00FA31FC" w:rsidP="004C6A77">
      <w:pPr>
        <w:pStyle w:val="ListParagraph"/>
        <w:ind w:left="729"/>
        <w:rPr>
          <w:rFonts w:ascii="Georgia" w:hAnsi="Georgia" w:cs="Arial"/>
        </w:rPr>
      </w:pPr>
    </w:p>
    <w:p w14:paraId="0BB7228C" w14:textId="1600ACCD" w:rsidR="004C6A77" w:rsidRDefault="004C6A77" w:rsidP="00FA31FC">
      <w:pPr>
        <w:pStyle w:val="ListParagraph"/>
        <w:numPr>
          <w:ilvl w:val="0"/>
          <w:numId w:val="54"/>
        </w:numPr>
        <w:rPr>
          <w:rFonts w:ascii="Georgia" w:hAnsi="Georgia" w:cs="Arial"/>
        </w:rPr>
      </w:pPr>
      <w:r w:rsidRPr="00FA31FC">
        <w:rPr>
          <w:rFonts w:ascii="Georgia" w:hAnsi="Georgia" w:cs="Arial"/>
        </w:rPr>
        <w:t>Pre-construction planning, including collecting information necessary to complete</w:t>
      </w:r>
      <w:r w:rsidR="00FA31FC" w:rsidRPr="00FA31FC">
        <w:rPr>
          <w:rFonts w:ascii="Georgia" w:hAnsi="Georgia" w:cs="Arial"/>
        </w:rPr>
        <w:t xml:space="preserve"> </w:t>
      </w:r>
      <w:r w:rsidRPr="00FA31FC">
        <w:rPr>
          <w:rFonts w:ascii="Georgia" w:hAnsi="Georgia" w:cs="Arial"/>
        </w:rPr>
        <w:t xml:space="preserve">environmental </w:t>
      </w:r>
      <w:proofErr w:type="gramStart"/>
      <w:r w:rsidRPr="00FA31FC">
        <w:rPr>
          <w:rFonts w:ascii="Georgia" w:hAnsi="Georgia" w:cs="Arial"/>
        </w:rPr>
        <w:t>reviews;</w:t>
      </w:r>
      <w:proofErr w:type="gramEnd"/>
    </w:p>
    <w:p w14:paraId="0BB506C4"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Applications for environmental </w:t>
      </w:r>
      <w:proofErr w:type="gramStart"/>
      <w:r w:rsidRPr="00FA31FC">
        <w:rPr>
          <w:rFonts w:ascii="Georgia" w:hAnsi="Georgia" w:cs="Arial"/>
        </w:rPr>
        <w:t>permits;</w:t>
      </w:r>
      <w:proofErr w:type="gramEnd"/>
    </w:p>
    <w:p w14:paraId="3AD13FA1" w14:textId="14744931" w:rsidR="004C6A77" w:rsidRDefault="004C6A77" w:rsidP="00FA31FC">
      <w:pPr>
        <w:pStyle w:val="ListParagraph"/>
        <w:numPr>
          <w:ilvl w:val="0"/>
          <w:numId w:val="54"/>
        </w:numPr>
        <w:rPr>
          <w:rFonts w:ascii="Georgia" w:hAnsi="Georgia" w:cs="Arial"/>
        </w:rPr>
      </w:pPr>
      <w:r w:rsidRPr="00FA31FC">
        <w:rPr>
          <w:rFonts w:ascii="Georgia" w:hAnsi="Georgia" w:cs="Arial"/>
        </w:rPr>
        <w:lastRenderedPageBreak/>
        <w:t>Studies including, but not limited to, Environmental Assessments (EA), wetland delineations,</w:t>
      </w:r>
      <w:r w:rsidR="00FA31FC">
        <w:rPr>
          <w:rFonts w:ascii="Georgia" w:hAnsi="Georgia" w:cs="Arial"/>
        </w:rPr>
        <w:t xml:space="preserve"> </w:t>
      </w:r>
      <w:r w:rsidRPr="00FA31FC">
        <w:rPr>
          <w:rFonts w:ascii="Georgia" w:hAnsi="Georgia" w:cs="Arial"/>
        </w:rPr>
        <w:t>biological assessments,</w:t>
      </w:r>
      <w:r w:rsidR="00FA31FC">
        <w:rPr>
          <w:rFonts w:ascii="Georgia" w:hAnsi="Georgia" w:cs="Arial"/>
        </w:rPr>
        <w:t xml:space="preserve"> </w:t>
      </w:r>
      <w:r w:rsidRPr="00FA31FC">
        <w:rPr>
          <w:rFonts w:ascii="Georgia" w:hAnsi="Georgia" w:cs="Arial"/>
        </w:rPr>
        <w:t>archaeological</w:t>
      </w:r>
      <w:r w:rsidR="00FA31FC">
        <w:rPr>
          <w:rFonts w:ascii="Georgia" w:hAnsi="Georgia" w:cs="Arial"/>
        </w:rPr>
        <w:t xml:space="preserve"> </w:t>
      </w:r>
      <w:r w:rsidRPr="00FA31FC">
        <w:rPr>
          <w:rFonts w:ascii="Georgia" w:hAnsi="Georgia" w:cs="Arial"/>
        </w:rPr>
        <w:t xml:space="preserve">surveys, and other environmental reviews and </w:t>
      </w:r>
      <w:proofErr w:type="gramStart"/>
      <w:r w:rsidRPr="00FA31FC">
        <w:rPr>
          <w:rFonts w:ascii="Georgia" w:hAnsi="Georgia" w:cs="Arial"/>
        </w:rPr>
        <w:t>analyses;</w:t>
      </w:r>
      <w:proofErr w:type="gramEnd"/>
    </w:p>
    <w:p w14:paraId="0882E6B2"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Administrative </w:t>
      </w:r>
      <w:proofErr w:type="gramStart"/>
      <w:r w:rsidRPr="00FA31FC">
        <w:rPr>
          <w:rFonts w:ascii="Georgia" w:hAnsi="Georgia" w:cs="Arial"/>
        </w:rPr>
        <w:t>costs;</w:t>
      </w:r>
      <w:proofErr w:type="gramEnd"/>
    </w:p>
    <w:p w14:paraId="20D90106"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Pre-award application </w:t>
      </w:r>
      <w:proofErr w:type="gramStart"/>
      <w:r w:rsidRPr="00FA31FC">
        <w:rPr>
          <w:rFonts w:ascii="Georgia" w:hAnsi="Georgia" w:cs="Arial"/>
        </w:rPr>
        <w:t>costs;</w:t>
      </w:r>
      <w:proofErr w:type="gramEnd"/>
      <w:r w:rsidRPr="00FA31FC">
        <w:rPr>
          <w:rFonts w:ascii="Georgia" w:hAnsi="Georgia" w:cs="Arial"/>
        </w:rPr>
        <w:t xml:space="preserve"> </w:t>
      </w:r>
    </w:p>
    <w:p w14:paraId="29DF43BD" w14:textId="66ED66A6"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t xml:space="preserve">Activities supporting consultations required under the </w:t>
      </w:r>
      <w:proofErr w:type="spellStart"/>
      <w:r w:rsidRPr="005D63DE">
        <w:rPr>
          <w:rFonts w:ascii="Georgia" w:hAnsi="Georgia" w:cs="Arial"/>
        </w:rPr>
        <w:t>NHPA</w:t>
      </w:r>
      <w:proofErr w:type="spellEnd"/>
      <w:r w:rsidRPr="005D63DE">
        <w:rPr>
          <w:rFonts w:ascii="Georgia" w:hAnsi="Georgia" w:cs="Arial"/>
        </w:rPr>
        <w:t>, the Endangered Species Act, and</w:t>
      </w:r>
      <w:r w:rsidR="008C7D2E">
        <w:rPr>
          <w:rFonts w:ascii="Georgia" w:hAnsi="Georgia" w:cs="Arial"/>
        </w:rPr>
        <w:t xml:space="preserve"> </w:t>
      </w:r>
      <w:r w:rsidRPr="005D63DE">
        <w:rPr>
          <w:rFonts w:ascii="Georgia" w:hAnsi="Georgia" w:cs="Arial"/>
        </w:rPr>
        <w:t xml:space="preserve">the Clean Water </w:t>
      </w:r>
      <w:proofErr w:type="gramStart"/>
      <w:r w:rsidRPr="005D63DE">
        <w:rPr>
          <w:rFonts w:ascii="Georgia" w:hAnsi="Georgia" w:cs="Arial"/>
        </w:rPr>
        <w:t>Act;</w:t>
      </w:r>
      <w:proofErr w:type="gramEnd"/>
    </w:p>
    <w:p w14:paraId="079778D1" w14:textId="667E3992"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t>Limited, preliminary procurement, including the purchase or lease of equipment, or</w:t>
      </w:r>
      <w:r w:rsidR="008C7D2E">
        <w:rPr>
          <w:rFonts w:ascii="Georgia" w:hAnsi="Georgia" w:cs="Arial"/>
        </w:rPr>
        <w:t xml:space="preserve"> </w:t>
      </w:r>
      <w:proofErr w:type="gramStart"/>
      <w:r w:rsidRPr="005D63DE">
        <w:rPr>
          <w:rFonts w:ascii="Georgia" w:hAnsi="Georgia" w:cs="Arial"/>
        </w:rPr>
        <w:t>entering into</w:t>
      </w:r>
      <w:proofErr w:type="gramEnd"/>
      <w:r w:rsidR="008C7D2E">
        <w:rPr>
          <w:rFonts w:ascii="Georgia" w:hAnsi="Georgia" w:cs="Arial"/>
        </w:rPr>
        <w:t xml:space="preserve"> </w:t>
      </w:r>
      <w:r w:rsidRPr="005D63DE">
        <w:rPr>
          <w:rFonts w:ascii="Georgia" w:hAnsi="Georgia" w:cs="Arial"/>
        </w:rPr>
        <w:t>binding contracts to do so; the purchase of applicable or conditional insurance; and/or funds</w:t>
      </w:r>
      <w:r w:rsidR="008C7D2E">
        <w:rPr>
          <w:rFonts w:ascii="Georgia" w:hAnsi="Georgia" w:cs="Arial"/>
        </w:rPr>
        <w:t xml:space="preserve"> </w:t>
      </w:r>
      <w:r w:rsidRPr="005D63DE">
        <w:rPr>
          <w:rFonts w:ascii="Georgia" w:hAnsi="Georgia" w:cs="Arial"/>
        </w:rPr>
        <w:t>used to secure land or building leases (including right-of-way easements).</w:t>
      </w:r>
    </w:p>
    <w:p w14:paraId="23EF96A8" w14:textId="77777777" w:rsidR="00986AE6" w:rsidRPr="00986AE6" w:rsidRDefault="00986AE6" w:rsidP="00986AE6">
      <w:pPr>
        <w:pStyle w:val="ListParagraph"/>
        <w:autoSpaceDE w:val="0"/>
        <w:autoSpaceDN w:val="0"/>
        <w:adjustRightInd w:val="0"/>
        <w:spacing w:after="0" w:line="240" w:lineRule="auto"/>
        <w:ind w:left="1440"/>
        <w:rPr>
          <w:rFonts w:ascii="Aptos" w:hAnsi="Aptos" w:cs="Aptos"/>
          <w:color w:val="000000"/>
          <w:kern w:val="0"/>
          <w:sz w:val="24"/>
          <w:szCs w:val="24"/>
        </w:rPr>
      </w:pPr>
    </w:p>
    <w:p w14:paraId="40090C29" w14:textId="5D84AD22" w:rsidR="004C6A77" w:rsidRPr="00986AE6" w:rsidRDefault="0093650D" w:rsidP="00986AE6">
      <w:pPr>
        <w:ind w:left="720"/>
        <w:rPr>
          <w:rFonts w:ascii="Georgia" w:hAnsi="Georgia" w:cs="Arial"/>
        </w:rPr>
      </w:pPr>
      <w:r>
        <w:rPr>
          <w:rFonts w:ascii="Georgia" w:hAnsi="Georgia" w:cs="Arial"/>
        </w:rPr>
        <w:t>If the Subgrantee</w:t>
      </w:r>
      <w:r w:rsidR="00986AE6" w:rsidRPr="00986AE6">
        <w:rPr>
          <w:rFonts w:ascii="Georgia" w:hAnsi="Georgia" w:cs="Arial"/>
        </w:rPr>
        <w:t xml:space="preserve"> undertake</w:t>
      </w:r>
      <w:r>
        <w:rPr>
          <w:rFonts w:ascii="Georgia" w:hAnsi="Georgia" w:cs="Arial"/>
        </w:rPr>
        <w:t>s</w:t>
      </w:r>
      <w:r w:rsidR="00986AE6" w:rsidRPr="00986AE6">
        <w:rPr>
          <w:rFonts w:ascii="Georgia" w:hAnsi="Georgia" w:cs="Arial"/>
        </w:rPr>
        <w:t xml:space="preserve"> unauthorized project activities in contravention of this Section</w:t>
      </w:r>
      <w:r w:rsidR="00CC2E6E">
        <w:rPr>
          <w:rFonts w:ascii="Georgia" w:hAnsi="Georgia" w:cs="Arial"/>
        </w:rPr>
        <w:t xml:space="preserve">, it </w:t>
      </w:r>
      <w:r w:rsidR="00986AE6" w:rsidRPr="00986AE6">
        <w:rPr>
          <w:rFonts w:ascii="Georgia" w:hAnsi="Georgia" w:cs="Arial"/>
        </w:rPr>
        <w:t>proceed</w:t>
      </w:r>
      <w:r w:rsidR="00CC2E6E">
        <w:rPr>
          <w:rFonts w:ascii="Georgia" w:hAnsi="Georgia" w:cs="Arial"/>
        </w:rPr>
        <w:t>s</w:t>
      </w:r>
      <w:r w:rsidR="00986AE6" w:rsidRPr="00986AE6">
        <w:rPr>
          <w:rFonts w:ascii="Georgia" w:hAnsi="Georgia" w:cs="Arial"/>
        </w:rPr>
        <w:t xml:space="preserve"> at</w:t>
      </w:r>
      <w:r w:rsidR="008C7D2E">
        <w:rPr>
          <w:rFonts w:ascii="Georgia" w:hAnsi="Georgia" w:cs="Arial"/>
        </w:rPr>
        <w:t xml:space="preserve"> </w:t>
      </w:r>
      <w:r w:rsidR="00CC2E6E">
        <w:rPr>
          <w:rFonts w:ascii="Georgia" w:hAnsi="Georgia" w:cs="Arial"/>
        </w:rPr>
        <w:t>its</w:t>
      </w:r>
      <w:r w:rsidR="00986AE6" w:rsidRPr="00986AE6">
        <w:rPr>
          <w:rFonts w:ascii="Georgia" w:hAnsi="Georgia" w:cs="Arial"/>
        </w:rPr>
        <w:t xml:space="preserve"> own risk and may face de-obligation of funding.</w:t>
      </w:r>
    </w:p>
    <w:p w14:paraId="367C1680" w14:textId="54D69087" w:rsidR="004C6A77" w:rsidRDefault="004C6A77" w:rsidP="004C6A77">
      <w:pPr>
        <w:pStyle w:val="ListParagraph"/>
        <w:ind w:left="729"/>
        <w:rPr>
          <w:rFonts w:ascii="Georgia" w:hAnsi="Georgia" w:cs="Arial"/>
        </w:rPr>
      </w:pPr>
    </w:p>
    <w:p w14:paraId="0A8FCF90" w14:textId="53A6547A" w:rsidR="001D2049" w:rsidRDefault="006C3FA7" w:rsidP="000C7008">
      <w:pPr>
        <w:pStyle w:val="ListParagraph"/>
        <w:numPr>
          <w:ilvl w:val="0"/>
          <w:numId w:val="50"/>
        </w:numPr>
        <w:rPr>
          <w:rFonts w:ascii="Georgia" w:hAnsi="Georgia" w:cs="Arial"/>
        </w:rPr>
      </w:pPr>
      <w:r>
        <w:rPr>
          <w:rFonts w:ascii="Georgia" w:hAnsi="Georgia" w:cs="Arial"/>
        </w:rPr>
        <w:t xml:space="preserve">Timely </w:t>
      </w:r>
      <w:r w:rsidR="009F2FFB">
        <w:rPr>
          <w:rFonts w:ascii="Georgia" w:hAnsi="Georgia" w:cs="Arial"/>
        </w:rPr>
        <w:t>Provision of NEPA Documents and Permits</w:t>
      </w:r>
      <w:r w:rsidR="003F0866">
        <w:rPr>
          <w:rFonts w:ascii="Georgia" w:hAnsi="Georgia" w:cs="Arial"/>
        </w:rPr>
        <w:t>.</w:t>
      </w:r>
    </w:p>
    <w:p w14:paraId="7DF60A40" w14:textId="19A2C6B0"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Pr>
          <w:rFonts w:ascii="Georgia" w:hAnsi="Georgia" w:cs="Arial"/>
        </w:rPr>
        <w:t xml:space="preserve">Subgrantee </w:t>
      </w:r>
      <w:r w:rsidR="00A41C66">
        <w:rPr>
          <w:rFonts w:ascii="Georgia" w:hAnsi="Georgia" w:cs="Arial"/>
        </w:rPr>
        <w:t>shall</w:t>
      </w:r>
      <w:r w:rsidRPr="00283ED5">
        <w:rPr>
          <w:rFonts w:ascii="Georgia" w:hAnsi="Georgia" w:cs="Arial"/>
        </w:rPr>
        <w:t xml:space="preserve"> provide any information requested by </w:t>
      </w:r>
      <w:r w:rsidR="00A41C66">
        <w:rPr>
          <w:rFonts w:ascii="Georgia" w:hAnsi="Georgia" w:cs="Arial"/>
        </w:rPr>
        <w:t>the IBO</w:t>
      </w:r>
      <w:r w:rsidRPr="00283ED5">
        <w:rPr>
          <w:rFonts w:ascii="Georgia" w:hAnsi="Georgia" w:cs="Arial"/>
        </w:rPr>
        <w:t xml:space="preserve"> or NTIA to support initial and ongoing compliance with environmental and historic preservation laws and regulations. Once consultation activities have been completed, </w:t>
      </w:r>
      <w:r w:rsidR="00A41C66">
        <w:rPr>
          <w:rFonts w:ascii="Georgia" w:hAnsi="Georgia" w:cs="Arial"/>
        </w:rPr>
        <w:t>the IBO</w:t>
      </w:r>
      <w:r w:rsidRPr="00283ED5">
        <w:rPr>
          <w:rFonts w:ascii="Georgia" w:hAnsi="Georgia" w:cs="Arial"/>
        </w:rPr>
        <w:t xml:space="preserve"> will review all documentation and determine sufficiency. Projects with potentially significant impacts </w:t>
      </w:r>
      <w:proofErr w:type="gramStart"/>
      <w:r w:rsidRPr="00283ED5">
        <w:rPr>
          <w:rFonts w:ascii="Georgia" w:hAnsi="Georgia" w:cs="Arial"/>
        </w:rPr>
        <w:t>to</w:t>
      </w:r>
      <w:proofErr w:type="gramEnd"/>
      <w:r w:rsidRPr="00283ED5">
        <w:rPr>
          <w:rFonts w:ascii="Georgia" w:hAnsi="Georgia" w:cs="Arial"/>
        </w:rPr>
        <w:t xml:space="preserve"> environmental or historic resources may face de-obligation of funding if impacts cannot be mitigated. </w:t>
      </w:r>
    </w:p>
    <w:p w14:paraId="7BF69E0B"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62F42FB6" w14:textId="36F48833"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 xml:space="preserve">Subgrantee </w:t>
      </w:r>
      <w:r w:rsidRPr="00283ED5">
        <w:rPr>
          <w:rFonts w:ascii="Georgia" w:hAnsi="Georgia" w:cs="Arial"/>
        </w:rPr>
        <w:t>must comply with all conditions placed on the grant funded activities as the result of NEPA</w:t>
      </w:r>
      <w:r w:rsidR="00DE05F6">
        <w:rPr>
          <w:rFonts w:ascii="Georgia" w:hAnsi="Georgia" w:cs="Arial"/>
        </w:rPr>
        <w:t xml:space="preserve"> </w:t>
      </w:r>
      <w:r w:rsidRPr="00283ED5">
        <w:rPr>
          <w:rFonts w:ascii="Georgia" w:hAnsi="Georgia" w:cs="Arial"/>
        </w:rPr>
        <w:t xml:space="preserve">or </w:t>
      </w:r>
      <w:proofErr w:type="spellStart"/>
      <w:r w:rsidRPr="00283ED5">
        <w:rPr>
          <w:rFonts w:ascii="Georgia" w:hAnsi="Georgia" w:cs="Arial"/>
        </w:rPr>
        <w:t>NHPA</w:t>
      </w:r>
      <w:proofErr w:type="spellEnd"/>
      <w:r w:rsidRPr="00283ED5">
        <w:rPr>
          <w:rFonts w:ascii="Georgia" w:hAnsi="Georgia" w:cs="Arial"/>
        </w:rPr>
        <w:t xml:space="preserve"> consultation or processes under other applicable laws—e.g., mitigation requirements, best</w:t>
      </w:r>
      <w:r w:rsidR="00DE05F6">
        <w:rPr>
          <w:rFonts w:ascii="Georgia" w:hAnsi="Georgia" w:cs="Arial"/>
        </w:rPr>
        <w:t xml:space="preserve"> </w:t>
      </w:r>
      <w:r w:rsidRPr="00283ED5">
        <w:rPr>
          <w:rFonts w:ascii="Georgia" w:hAnsi="Georgia" w:cs="Arial"/>
        </w:rPr>
        <w:t xml:space="preserve">management practices, or other measures necessary to reduce environmental impacts. </w:t>
      </w:r>
    </w:p>
    <w:p w14:paraId="636FE800"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4CD7453D" w14:textId="241E5646"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Subgrantee</w:t>
      </w:r>
      <w:r w:rsidRPr="00283ED5">
        <w:rPr>
          <w:rFonts w:ascii="Georgia" w:hAnsi="Georgia" w:cs="Arial"/>
        </w:rPr>
        <w:t xml:space="preserve"> shall notify </w:t>
      </w:r>
      <w:r w:rsidR="00DE05F6">
        <w:rPr>
          <w:rFonts w:ascii="Georgia" w:hAnsi="Georgia" w:cs="Arial"/>
        </w:rPr>
        <w:t>the IBO</w:t>
      </w:r>
      <w:r w:rsidRPr="00283ED5">
        <w:rPr>
          <w:rFonts w:ascii="Georgia" w:hAnsi="Georgia" w:cs="Arial"/>
        </w:rPr>
        <w:t xml:space="preserve"> within 24 hours upon receipt of any notices of foreclosure; requests for additional consultation received from the SHPO, </w:t>
      </w:r>
      <w:proofErr w:type="spellStart"/>
      <w:r w:rsidRPr="00283ED5">
        <w:rPr>
          <w:rFonts w:ascii="Georgia" w:hAnsi="Georgia" w:cs="Arial"/>
        </w:rPr>
        <w:t>THPO</w:t>
      </w:r>
      <w:proofErr w:type="spellEnd"/>
      <w:r w:rsidRPr="00283ED5">
        <w:rPr>
          <w:rFonts w:ascii="Georgia" w:hAnsi="Georgia" w:cs="Arial"/>
        </w:rPr>
        <w:t xml:space="preserve">, Tribal representative, USFWS, or other consulting party; or notices of noncompliance received from consulting authorities or regulatory agencies. </w:t>
      </w:r>
    </w:p>
    <w:p w14:paraId="2172186D"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5D5B6A38" w14:textId="5C9BCB12" w:rsidR="00283ED5" w:rsidRDefault="00283ED5" w:rsidP="00612B0E">
      <w:pPr>
        <w:pStyle w:val="ListParagraph"/>
        <w:ind w:left="729"/>
        <w:rPr>
          <w:rFonts w:ascii="Georgia" w:hAnsi="Georgia" w:cs="Arial"/>
        </w:rPr>
      </w:pPr>
      <w:r w:rsidRPr="00283ED5">
        <w:rPr>
          <w:rFonts w:ascii="Georgia" w:hAnsi="Georgia" w:cs="Arial"/>
        </w:rPr>
        <w:t xml:space="preserve">The </w:t>
      </w:r>
      <w:r w:rsidR="00DD5EC5">
        <w:rPr>
          <w:rFonts w:ascii="Georgia" w:hAnsi="Georgia" w:cs="Arial"/>
        </w:rPr>
        <w:t>Subgrantee</w:t>
      </w:r>
      <w:r w:rsidRPr="00283ED5">
        <w:rPr>
          <w:rFonts w:ascii="Georgia" w:hAnsi="Georgia" w:cs="Arial"/>
        </w:rPr>
        <w:t xml:space="preserve"> must notify </w:t>
      </w:r>
      <w:r w:rsidR="00DD5EC5">
        <w:rPr>
          <w:rFonts w:ascii="Georgia" w:hAnsi="Georgia" w:cs="Arial"/>
        </w:rPr>
        <w:t>the IBO</w:t>
      </w:r>
      <w:r w:rsidRPr="00283ED5">
        <w:rPr>
          <w:rFonts w:ascii="Georgia" w:hAnsi="Georgia" w:cs="Arial"/>
        </w:rPr>
        <w:t xml:space="preserve"> of any change to the approved project scope that has the potential for altering the nature or extent of environmental or cultural resources impacts. Projects with such potential will be re-evaluated for compliance with applicable regulatory requirements.</w:t>
      </w:r>
    </w:p>
    <w:p w14:paraId="7D911B6D" w14:textId="77777777" w:rsidR="008C7D2E" w:rsidRDefault="008C7D2E" w:rsidP="008C7D2E">
      <w:pPr>
        <w:pStyle w:val="ListParagraph"/>
        <w:ind w:left="729"/>
        <w:rPr>
          <w:rFonts w:ascii="Georgia" w:hAnsi="Georgia" w:cs="Arial"/>
        </w:rPr>
      </w:pPr>
    </w:p>
    <w:p w14:paraId="7A9CF13E" w14:textId="06907EC4" w:rsidR="006C3FA7" w:rsidRDefault="009F2FFB" w:rsidP="000C7008">
      <w:pPr>
        <w:pStyle w:val="ListParagraph"/>
        <w:numPr>
          <w:ilvl w:val="0"/>
          <w:numId w:val="50"/>
        </w:numPr>
        <w:rPr>
          <w:rFonts w:ascii="Georgia" w:hAnsi="Georgia" w:cs="Arial"/>
        </w:rPr>
      </w:pPr>
      <w:r>
        <w:rPr>
          <w:rFonts w:ascii="Georgia" w:hAnsi="Georgia" w:cs="Arial"/>
        </w:rPr>
        <w:t>Milestone Schedule for NEPA and Permitting</w:t>
      </w:r>
    </w:p>
    <w:p w14:paraId="53F4621C" w14:textId="2CA4350B" w:rsidR="0075298E" w:rsidRDefault="00AC20EC" w:rsidP="00AC20EC">
      <w:pPr>
        <w:pStyle w:val="ListParagraph"/>
        <w:ind w:left="729"/>
        <w:rPr>
          <w:rFonts w:ascii="Georgia" w:hAnsi="Georgia" w:cs="Arial"/>
        </w:rPr>
      </w:pPr>
      <w:r>
        <w:rPr>
          <w:rFonts w:ascii="Georgia" w:hAnsi="Georgia" w:cs="Arial"/>
        </w:rPr>
        <w:t>Before executing this Grant Agreement</w:t>
      </w:r>
      <w:r w:rsidR="006E3463" w:rsidRPr="0075298E">
        <w:rPr>
          <w:rFonts w:ascii="Georgia" w:hAnsi="Georgia" w:cs="Arial"/>
        </w:rPr>
        <w:t xml:space="preserve">, the </w:t>
      </w:r>
      <w:r>
        <w:rPr>
          <w:rFonts w:ascii="Georgia" w:hAnsi="Georgia" w:cs="Arial"/>
        </w:rPr>
        <w:t>Subgrantee</w:t>
      </w:r>
      <w:r w:rsidR="006E3463" w:rsidRPr="0075298E">
        <w:rPr>
          <w:rFonts w:ascii="Georgia" w:hAnsi="Georgia" w:cs="Arial"/>
        </w:rPr>
        <w:t xml:space="preserve"> must provide</w:t>
      </w:r>
      <w:r>
        <w:rPr>
          <w:rFonts w:ascii="Georgia" w:hAnsi="Georgia" w:cs="Arial"/>
        </w:rPr>
        <w:t xml:space="preserve"> t</w:t>
      </w:r>
      <w:r w:rsidR="00C64485" w:rsidRPr="00AC20EC">
        <w:rPr>
          <w:rFonts w:ascii="Georgia" w:hAnsi="Georgia" w:cs="Arial"/>
        </w:rPr>
        <w:t xml:space="preserve">he </w:t>
      </w:r>
      <w:proofErr w:type="gramStart"/>
      <w:r w:rsidR="00C64485" w:rsidRPr="00AC20EC">
        <w:rPr>
          <w:rFonts w:ascii="Georgia" w:hAnsi="Georgia" w:cs="Arial"/>
        </w:rPr>
        <w:t>IBO</w:t>
      </w:r>
      <w:proofErr w:type="gramEnd"/>
      <w:r w:rsidR="00C64485" w:rsidRPr="00AC20EC">
        <w:rPr>
          <w:rFonts w:ascii="Georgia" w:hAnsi="Georgia" w:cs="Arial"/>
        </w:rPr>
        <w:t xml:space="preserve"> a draft milestone schedule identifying environmental review and permitting</w:t>
      </w:r>
      <w:r>
        <w:rPr>
          <w:rFonts w:ascii="Georgia" w:hAnsi="Georgia" w:cs="Arial"/>
        </w:rPr>
        <w:t xml:space="preserve"> </w:t>
      </w:r>
      <w:r w:rsidR="00C64485" w:rsidRPr="00AC20EC">
        <w:rPr>
          <w:rFonts w:ascii="Georgia" w:hAnsi="Georgia" w:cs="Arial"/>
        </w:rPr>
        <w:t>activities, dependencies, and deadlines and describing how the Subgrantee proposes to</w:t>
      </w:r>
      <w:r>
        <w:rPr>
          <w:rFonts w:ascii="Georgia" w:hAnsi="Georgia" w:cs="Arial"/>
        </w:rPr>
        <w:t xml:space="preserve"> </w:t>
      </w:r>
      <w:r w:rsidR="0075298E" w:rsidRPr="00AC20EC">
        <w:rPr>
          <w:rFonts w:ascii="Georgia" w:hAnsi="Georgia" w:cs="Arial"/>
        </w:rPr>
        <w:t xml:space="preserve">meet timing requirements </w:t>
      </w:r>
      <w:proofErr w:type="gramStart"/>
      <w:r w:rsidR="0075298E" w:rsidRPr="00AC20EC">
        <w:rPr>
          <w:rFonts w:ascii="Georgia" w:hAnsi="Georgia" w:cs="Arial"/>
        </w:rPr>
        <w:t>including</w:t>
      </w:r>
      <w:proofErr w:type="gramEnd"/>
      <w:r w:rsidR="0075298E" w:rsidRPr="00AC20EC">
        <w:rPr>
          <w:rFonts w:ascii="Georgia" w:hAnsi="Georgia" w:cs="Arial"/>
        </w:rPr>
        <w:t xml:space="preserve">, as required: </w:t>
      </w:r>
    </w:p>
    <w:p w14:paraId="02FE8592" w14:textId="77777777" w:rsidR="00AC20EC" w:rsidRPr="00AC20EC" w:rsidRDefault="00AC20EC" w:rsidP="00AC20EC">
      <w:pPr>
        <w:pStyle w:val="ListParagraph"/>
        <w:ind w:left="729"/>
        <w:rPr>
          <w:rFonts w:ascii="Georgia" w:hAnsi="Georgia" w:cs="Arial"/>
        </w:rPr>
      </w:pPr>
    </w:p>
    <w:p w14:paraId="000FC286" w14:textId="77777777" w:rsidR="00C64485" w:rsidRDefault="0075298E" w:rsidP="00C64485">
      <w:pPr>
        <w:pStyle w:val="ListParagraph"/>
        <w:numPr>
          <w:ilvl w:val="0"/>
          <w:numId w:val="65"/>
        </w:numPr>
        <w:ind w:left="900"/>
        <w:rPr>
          <w:rFonts w:ascii="Georgia" w:hAnsi="Georgia" w:cs="Arial"/>
        </w:rPr>
      </w:pPr>
      <w:r w:rsidRPr="0075298E">
        <w:rPr>
          <w:rFonts w:ascii="Georgia" w:hAnsi="Georgia" w:cs="Arial"/>
        </w:rPr>
        <w:t xml:space="preserve">The completion of any statutorily required reviews and consultations </w:t>
      </w:r>
      <w:proofErr w:type="gramStart"/>
      <w:r w:rsidRPr="0075298E">
        <w:rPr>
          <w:rFonts w:ascii="Georgia" w:hAnsi="Georgia" w:cs="Arial"/>
        </w:rPr>
        <w:t>including</w:t>
      </w:r>
      <w:proofErr w:type="gramEnd"/>
      <w:r w:rsidRPr="0075298E">
        <w:rPr>
          <w:rFonts w:ascii="Georgia" w:hAnsi="Georgia" w:cs="Arial"/>
        </w:rPr>
        <w:t xml:space="preserve">, </w:t>
      </w:r>
    </w:p>
    <w:p w14:paraId="700FA33E" w14:textId="2281F290" w:rsidR="004A7AB0" w:rsidRPr="004A7AB0" w:rsidRDefault="0075298E" w:rsidP="00C64485">
      <w:pPr>
        <w:pStyle w:val="ListParagraph"/>
        <w:ind w:left="1440"/>
        <w:rPr>
          <w:rFonts w:ascii="Georgia" w:hAnsi="Georgia" w:cs="Arial"/>
        </w:rPr>
      </w:pPr>
      <w:r w:rsidRPr="0075298E">
        <w:rPr>
          <w:rFonts w:ascii="Georgia" w:hAnsi="Georgia" w:cs="Arial"/>
        </w:rPr>
        <w:t xml:space="preserve">but not limited to, Endangered Species Act Section 7 and National Historic Preservation Act Section </w:t>
      </w:r>
      <w:proofErr w:type="gramStart"/>
      <w:r w:rsidRPr="0075298E">
        <w:rPr>
          <w:rFonts w:ascii="Georgia" w:hAnsi="Georgia" w:cs="Arial"/>
        </w:rPr>
        <w:t>106;</w:t>
      </w:r>
      <w:proofErr w:type="gramEnd"/>
      <w:r w:rsidR="004A7AB0">
        <w:rPr>
          <w:rFonts w:ascii="Georgia" w:hAnsi="Georgia" w:cs="Arial"/>
        </w:rPr>
        <w:t xml:space="preserve"> </w:t>
      </w:r>
    </w:p>
    <w:p w14:paraId="427B10BA"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The completion of NEPA, including the submission of Environmental </w:t>
      </w:r>
    </w:p>
    <w:p w14:paraId="619FDF25" w14:textId="1EB6ADA7" w:rsidR="004A7AB0" w:rsidRPr="004A7AB0" w:rsidRDefault="004A7AB0" w:rsidP="00C64485">
      <w:pPr>
        <w:pStyle w:val="ListParagraph"/>
        <w:ind w:left="1440"/>
        <w:rPr>
          <w:rFonts w:ascii="Georgia" w:hAnsi="Georgia" w:cs="Arial"/>
        </w:rPr>
      </w:pPr>
      <w:r w:rsidRPr="004A7AB0">
        <w:rPr>
          <w:rFonts w:ascii="Georgia" w:hAnsi="Georgia" w:cs="Arial"/>
        </w:rPr>
        <w:lastRenderedPageBreak/>
        <w:t>Assessments (EAs) or Environmental Impact Statements (EISs) if anticipated; and</w:t>
      </w:r>
    </w:p>
    <w:p w14:paraId="33F504BF"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Anticipated dates for any necessary federal permit applications, including </w:t>
      </w:r>
    </w:p>
    <w:p w14:paraId="4D4088E0" w14:textId="57495955" w:rsidR="004A7AB0" w:rsidRPr="00C64485" w:rsidRDefault="004A7AB0" w:rsidP="00C64485">
      <w:pPr>
        <w:pStyle w:val="ListParagraph"/>
        <w:ind w:left="900" w:firstLine="540"/>
        <w:rPr>
          <w:rFonts w:ascii="Georgia" w:hAnsi="Georgia" w:cs="Arial"/>
        </w:rPr>
      </w:pPr>
      <w:r w:rsidRPr="00C64485">
        <w:rPr>
          <w:rFonts w:ascii="Georgia" w:hAnsi="Georgia" w:cs="Arial"/>
        </w:rPr>
        <w:t>application acceptance and permit decisions.</w:t>
      </w:r>
    </w:p>
    <w:p w14:paraId="660A742B" w14:textId="77777777" w:rsidR="004A7AB0" w:rsidRDefault="004A7AB0" w:rsidP="00C64485">
      <w:pPr>
        <w:pStyle w:val="ListParagraph"/>
        <w:rPr>
          <w:rFonts w:ascii="Georgia" w:hAnsi="Georgia" w:cs="Arial"/>
        </w:rPr>
      </w:pPr>
    </w:p>
    <w:p w14:paraId="5DEB8A61" w14:textId="77777777" w:rsidR="00C84D0B" w:rsidRDefault="00E71719" w:rsidP="00C64485">
      <w:pPr>
        <w:pStyle w:val="ListParagraph"/>
        <w:rPr>
          <w:rFonts w:ascii="Georgia" w:hAnsi="Georgia" w:cs="Arial"/>
          <w:b/>
          <w:bCs/>
        </w:rPr>
      </w:pPr>
      <w:r>
        <w:rPr>
          <w:rFonts w:ascii="Georgia" w:hAnsi="Georgia" w:cs="Arial"/>
        </w:rPr>
        <w:t>The IBO</w:t>
      </w:r>
      <w:r w:rsidR="004A7AB0" w:rsidRPr="004A7AB0">
        <w:rPr>
          <w:rFonts w:ascii="Georgia" w:hAnsi="Georgia" w:cs="Arial"/>
        </w:rPr>
        <w:t xml:space="preserve"> may stipulate the format of the NEPA and Permitting milestone schedule and, upon review, request revisions to reflect statutorily driven sequencing requirements. </w:t>
      </w:r>
    </w:p>
    <w:p w14:paraId="2057A17B" w14:textId="77777777" w:rsidR="00C84D0B" w:rsidRDefault="00C84D0B" w:rsidP="00C64485">
      <w:pPr>
        <w:pStyle w:val="ListParagraph"/>
        <w:rPr>
          <w:rFonts w:ascii="Georgia" w:hAnsi="Georgia" w:cs="Arial"/>
          <w:b/>
          <w:bCs/>
        </w:rPr>
      </w:pPr>
    </w:p>
    <w:p w14:paraId="0EE81A82" w14:textId="489D4B38" w:rsidR="004A7AB0" w:rsidRPr="009A7B33" w:rsidRDefault="00C84D0B" w:rsidP="00C64485">
      <w:pPr>
        <w:pStyle w:val="ListParagraph"/>
        <w:rPr>
          <w:rFonts w:ascii="Georgia" w:hAnsi="Georgia" w:cs="Arial"/>
        </w:rPr>
      </w:pPr>
      <w:r w:rsidRPr="009A7B33">
        <w:rPr>
          <w:rFonts w:ascii="Georgia" w:hAnsi="Georgia" w:cs="Arial"/>
        </w:rPr>
        <w:t xml:space="preserve">The Subgrantee shall provide </w:t>
      </w:r>
      <w:r w:rsidR="00216178" w:rsidRPr="009A7B33">
        <w:rPr>
          <w:rFonts w:ascii="Georgia" w:hAnsi="Georgia" w:cs="Arial"/>
        </w:rPr>
        <w:t xml:space="preserve">quarterly updates to the IBO </w:t>
      </w:r>
      <w:r w:rsidR="009736FC" w:rsidRPr="009A7B33">
        <w:rPr>
          <w:rFonts w:ascii="Georgia" w:hAnsi="Georgia" w:cs="Arial"/>
        </w:rPr>
        <w:t xml:space="preserve">on the status of </w:t>
      </w:r>
      <w:r w:rsidR="009A7B33">
        <w:rPr>
          <w:rFonts w:ascii="Georgia" w:hAnsi="Georgia" w:cs="Arial"/>
        </w:rPr>
        <w:t>its milestone progress</w:t>
      </w:r>
      <w:r w:rsidR="00683B04">
        <w:rPr>
          <w:rFonts w:ascii="Georgia" w:hAnsi="Georgia" w:cs="Arial"/>
        </w:rPr>
        <w:t xml:space="preserve"> under this Paragraph 13.C.</w:t>
      </w:r>
    </w:p>
    <w:p w14:paraId="2954E091" w14:textId="77777777" w:rsidR="008C7D2E" w:rsidRDefault="008C7D2E" w:rsidP="008C7D2E">
      <w:pPr>
        <w:pStyle w:val="ListParagraph"/>
        <w:ind w:left="729"/>
        <w:rPr>
          <w:rFonts w:ascii="Georgia" w:hAnsi="Georgia" w:cs="Arial"/>
        </w:rPr>
      </w:pPr>
    </w:p>
    <w:p w14:paraId="2352F6E7" w14:textId="02801FC9" w:rsidR="00C426C3" w:rsidRPr="00C426C3" w:rsidRDefault="009F2FFB" w:rsidP="00C426C3">
      <w:pPr>
        <w:pStyle w:val="ListParagraph"/>
        <w:numPr>
          <w:ilvl w:val="0"/>
          <w:numId w:val="50"/>
        </w:numPr>
        <w:rPr>
          <w:rFonts w:ascii="Georgia" w:hAnsi="Georgia" w:cs="Arial"/>
        </w:rPr>
      </w:pPr>
      <w:r>
        <w:rPr>
          <w:rFonts w:ascii="Georgia" w:hAnsi="Georgia" w:cs="Arial"/>
        </w:rPr>
        <w:t xml:space="preserve">Unanticipated </w:t>
      </w:r>
      <w:r w:rsidR="008602F4">
        <w:rPr>
          <w:rFonts w:ascii="Georgia" w:hAnsi="Georgia" w:cs="Arial"/>
        </w:rPr>
        <w:t>Discoveries</w:t>
      </w:r>
      <w:r w:rsidR="00C426C3">
        <w:rPr>
          <w:rFonts w:ascii="Georgia" w:hAnsi="Georgia" w:cs="Arial"/>
        </w:rPr>
        <w:t>.</w:t>
      </w:r>
    </w:p>
    <w:p w14:paraId="4917B8A1" w14:textId="59AB26F6" w:rsidR="00C426C3" w:rsidRDefault="00C426C3" w:rsidP="00C426C3">
      <w:pPr>
        <w:pStyle w:val="ListParagraph"/>
        <w:ind w:left="729"/>
        <w:rPr>
          <w:rFonts w:ascii="Georgia" w:hAnsi="Georgia" w:cs="Arial"/>
        </w:rPr>
      </w:pPr>
      <w:r w:rsidRPr="00C426C3">
        <w:rPr>
          <w:rFonts w:ascii="Georgia" w:hAnsi="Georgia" w:cs="Arial"/>
        </w:rPr>
        <w:t xml:space="preserve">Burial sites, human remains, and funerary objects are subject to the requirements of all applicable Federal, Tribal, state, and local laws and protocols, such as the Native American Graves Protection and Repatriation Act (NAGPRA), in addition to Section 106 of the </w:t>
      </w:r>
      <w:proofErr w:type="spellStart"/>
      <w:r w:rsidRPr="00C426C3">
        <w:rPr>
          <w:rFonts w:ascii="Georgia" w:hAnsi="Georgia" w:cs="Arial"/>
        </w:rPr>
        <w:t>NHPA</w:t>
      </w:r>
      <w:proofErr w:type="spellEnd"/>
      <w:r w:rsidRPr="00C426C3">
        <w:rPr>
          <w:rFonts w:ascii="Georgia" w:hAnsi="Georgia" w:cs="Arial"/>
        </w:rPr>
        <w:t xml:space="preserve">. </w:t>
      </w:r>
      <w:r w:rsidRPr="009A7B33">
        <w:rPr>
          <w:rFonts w:ascii="Georgia" w:hAnsi="Georgia" w:cs="Arial"/>
        </w:rPr>
        <w:t>Subgrantee</w:t>
      </w:r>
      <w:r w:rsidRPr="00C426C3">
        <w:rPr>
          <w:rFonts w:ascii="Georgia" w:hAnsi="Georgia" w:cs="Arial"/>
        </w:rPr>
        <w:t xml:space="preserve"> must notify </w:t>
      </w:r>
      <w:r>
        <w:rPr>
          <w:rFonts w:ascii="Georgia" w:hAnsi="Georgia" w:cs="Arial"/>
        </w:rPr>
        <w:t>the IBO</w:t>
      </w:r>
      <w:r w:rsidRPr="00C426C3">
        <w:rPr>
          <w:rFonts w:ascii="Georgia" w:hAnsi="Georgia" w:cs="Arial"/>
        </w:rPr>
        <w:t xml:space="preserve"> and NTIA of inadvertent discoveries and potential impacts to these resources and identify and follow all applicable laws or protocols. </w:t>
      </w:r>
      <w:r w:rsidRPr="009A7B33">
        <w:rPr>
          <w:rFonts w:ascii="Georgia" w:hAnsi="Georgia" w:cs="Arial"/>
        </w:rPr>
        <w:t>Subgrantee</w:t>
      </w:r>
      <w:r w:rsidRPr="00C426C3">
        <w:rPr>
          <w:rFonts w:ascii="Georgia" w:hAnsi="Georgia" w:cs="Arial"/>
        </w:rPr>
        <w:t xml:space="preserve"> should have an archaeologist who meets the Secretary of the Interior’s Professional Qualification Standards monitor ground disturbance for grant funded activities proposed in the vicinity of National Register eligible archaeological sites and suspected or known burials. If any potential archeological resources or buried human remains are discovered during construction, the </w:t>
      </w:r>
      <w:r w:rsidRPr="009A7B33">
        <w:rPr>
          <w:rFonts w:ascii="Georgia" w:hAnsi="Georgia" w:cs="Arial"/>
        </w:rPr>
        <w:t>Subgrantee</w:t>
      </w:r>
      <w:r w:rsidRPr="00C426C3">
        <w:rPr>
          <w:rFonts w:ascii="Georgia" w:hAnsi="Georgia" w:cs="Arial"/>
        </w:rPr>
        <w:t xml:space="preserve"> must immediately stop </w:t>
      </w:r>
      <w:proofErr w:type="gramStart"/>
      <w:r w:rsidRPr="00C426C3">
        <w:rPr>
          <w:rFonts w:ascii="Georgia" w:hAnsi="Georgia" w:cs="Arial"/>
        </w:rPr>
        <w:t>work</w:t>
      </w:r>
      <w:proofErr w:type="gramEnd"/>
      <w:r w:rsidRPr="00C426C3">
        <w:rPr>
          <w:rFonts w:ascii="Georgia" w:hAnsi="Georgia" w:cs="Arial"/>
        </w:rPr>
        <w:t xml:space="preserve"> in that area, secure that area, and keep information about the discovery confidential, except to notify </w:t>
      </w:r>
      <w:r>
        <w:rPr>
          <w:rFonts w:ascii="Georgia" w:hAnsi="Georgia" w:cs="Arial"/>
        </w:rPr>
        <w:t>the IBO</w:t>
      </w:r>
      <w:r w:rsidRPr="00C426C3">
        <w:rPr>
          <w:rFonts w:ascii="Georgia" w:hAnsi="Georgia" w:cs="Arial"/>
        </w:rPr>
        <w:t xml:space="preserve"> and NTIA and the interested SHPO, </w:t>
      </w:r>
      <w:proofErr w:type="spellStart"/>
      <w:r w:rsidRPr="00C426C3">
        <w:rPr>
          <w:rFonts w:ascii="Georgia" w:hAnsi="Georgia" w:cs="Arial"/>
        </w:rPr>
        <w:t>THPO</w:t>
      </w:r>
      <w:proofErr w:type="spellEnd"/>
      <w:r w:rsidRPr="00C426C3">
        <w:rPr>
          <w:rFonts w:ascii="Georgia" w:hAnsi="Georgia" w:cs="Arial"/>
        </w:rPr>
        <w:t>, and potentially affected Tribes. Such construction activities may then only continue with the written approval of NTIA.</w:t>
      </w:r>
    </w:p>
    <w:p w14:paraId="29E67D39" w14:textId="77777777" w:rsidR="00C426C3" w:rsidRDefault="00C426C3" w:rsidP="00C426C3">
      <w:pPr>
        <w:pStyle w:val="ListParagraph"/>
        <w:ind w:left="729"/>
        <w:rPr>
          <w:rFonts w:ascii="Georgia" w:hAnsi="Georgia" w:cs="Arial"/>
        </w:rPr>
      </w:pPr>
    </w:p>
    <w:p w14:paraId="7B4740E7" w14:textId="7176338B" w:rsidR="00B76CC4" w:rsidRDefault="00B76CC4" w:rsidP="000C7008">
      <w:pPr>
        <w:pStyle w:val="ListParagraph"/>
        <w:numPr>
          <w:ilvl w:val="0"/>
          <w:numId w:val="3"/>
        </w:numPr>
        <w:ind w:left="360"/>
        <w:rPr>
          <w:rFonts w:ascii="Georgia" w:hAnsi="Georgia" w:cs="Arial"/>
          <w:b/>
          <w:bCs/>
        </w:rPr>
      </w:pPr>
      <w:r>
        <w:rPr>
          <w:rFonts w:ascii="Georgia" w:hAnsi="Georgia" w:cs="Arial"/>
          <w:b/>
          <w:bCs/>
        </w:rPr>
        <w:t>Deployment Scope Changes.</w:t>
      </w:r>
    </w:p>
    <w:p w14:paraId="2D7FEA5F" w14:textId="357733C4" w:rsidR="004E7124" w:rsidRDefault="00D12271" w:rsidP="002A674A">
      <w:pPr>
        <w:pStyle w:val="ListParagraph"/>
        <w:numPr>
          <w:ilvl w:val="0"/>
          <w:numId w:val="47"/>
        </w:numPr>
        <w:rPr>
          <w:rFonts w:ascii="Georgia" w:hAnsi="Georgia" w:cs="Arial"/>
        </w:rPr>
      </w:pPr>
      <w:r w:rsidRPr="00E15D6C">
        <w:rPr>
          <w:rFonts w:ascii="Georgia" w:hAnsi="Georgia" w:cs="Arial"/>
        </w:rPr>
        <w:t xml:space="preserve">Scope Changes Generally. </w:t>
      </w:r>
      <w:r w:rsidR="004E7124" w:rsidRPr="00E15D6C">
        <w:rPr>
          <w:rFonts w:ascii="Georgia" w:hAnsi="Georgia" w:cs="Arial"/>
        </w:rPr>
        <w:t xml:space="preserve">All scope changes must comply with the </w:t>
      </w:r>
      <w:proofErr w:type="gramStart"/>
      <w:r w:rsidR="004E7124" w:rsidRPr="00E15D6C">
        <w:rPr>
          <w:rFonts w:ascii="Georgia" w:hAnsi="Georgia" w:cs="Arial"/>
        </w:rPr>
        <w:t>terms of 2</w:t>
      </w:r>
      <w:proofErr w:type="gramEnd"/>
      <w:r w:rsidR="004E7124" w:rsidRPr="00E15D6C">
        <w:rPr>
          <w:rFonts w:ascii="Georgia" w:hAnsi="Georgia" w:cs="Arial"/>
        </w:rPr>
        <w:t xml:space="preserve"> CFR 200.308. Other than the exceptions listed below, a proposed deployment project scope change that results in modification to the approved Final Proposal </w:t>
      </w:r>
      <w:r w:rsidR="00D370C5" w:rsidRPr="00E15D6C">
        <w:rPr>
          <w:rFonts w:ascii="Georgia" w:hAnsi="Georgia" w:cs="Arial"/>
        </w:rPr>
        <w:t>requires</w:t>
      </w:r>
      <w:r w:rsidR="004E7124" w:rsidRPr="00E15D6C">
        <w:rPr>
          <w:rFonts w:ascii="Georgia" w:hAnsi="Georgia" w:cs="Arial"/>
        </w:rPr>
        <w:t xml:space="preserve"> NTIA and NIST approval. A proposed deployment project scope change that results in a change in technology used to serve an eligible location </w:t>
      </w:r>
      <w:r w:rsidR="00D370C5" w:rsidRPr="00E15D6C">
        <w:rPr>
          <w:rFonts w:ascii="Georgia" w:hAnsi="Georgia" w:cs="Arial"/>
        </w:rPr>
        <w:t>require</w:t>
      </w:r>
      <w:r w:rsidR="000E6EC2" w:rsidRPr="00E15D6C">
        <w:rPr>
          <w:rFonts w:ascii="Georgia" w:hAnsi="Georgia" w:cs="Arial"/>
        </w:rPr>
        <w:t>s</w:t>
      </w:r>
      <w:r w:rsidR="004E7124" w:rsidRPr="00E15D6C">
        <w:rPr>
          <w:rFonts w:ascii="Georgia" w:hAnsi="Georgia" w:cs="Arial"/>
        </w:rPr>
        <w:t xml:space="preserve"> NTIA and NIST for approval. Otherwise, the </w:t>
      </w:r>
      <w:r w:rsidR="000E6EC2" w:rsidRPr="00E15D6C">
        <w:rPr>
          <w:rFonts w:ascii="Georgia" w:hAnsi="Georgia" w:cs="Arial"/>
        </w:rPr>
        <w:t>IBO</w:t>
      </w:r>
      <w:r w:rsidR="004E7124" w:rsidRPr="00E15D6C">
        <w:rPr>
          <w:rFonts w:ascii="Georgia" w:hAnsi="Georgia" w:cs="Arial"/>
        </w:rPr>
        <w:t xml:space="preserve"> has the authority to approve or deny a Subgrantee’s proposed scope change as defined in the list below. The Grantee </w:t>
      </w:r>
      <w:r w:rsidR="00E15D6C" w:rsidRPr="00E15D6C">
        <w:rPr>
          <w:rFonts w:ascii="Georgia" w:hAnsi="Georgia" w:cs="Arial"/>
        </w:rPr>
        <w:t>will not</w:t>
      </w:r>
      <w:r w:rsidR="004E7124" w:rsidRPr="00E15D6C">
        <w:rPr>
          <w:rFonts w:ascii="Georgia" w:hAnsi="Georgia" w:cs="Arial"/>
        </w:rPr>
        <w:t xml:space="preserve"> unilaterally approve or deny </w:t>
      </w:r>
      <w:proofErr w:type="gramStart"/>
      <w:r w:rsidR="004E7124" w:rsidRPr="00E15D6C">
        <w:rPr>
          <w:rFonts w:ascii="Georgia" w:hAnsi="Georgia" w:cs="Arial"/>
        </w:rPr>
        <w:t>any scope</w:t>
      </w:r>
      <w:proofErr w:type="gramEnd"/>
      <w:r w:rsidR="004E7124" w:rsidRPr="00E15D6C">
        <w:rPr>
          <w:rFonts w:ascii="Georgia" w:hAnsi="Georgia" w:cs="Arial"/>
        </w:rPr>
        <w:t xml:space="preserve"> changes outside of the list </w:t>
      </w:r>
      <w:r w:rsidR="00EA6676">
        <w:rPr>
          <w:rFonts w:ascii="Georgia" w:hAnsi="Georgia" w:cs="Arial"/>
        </w:rPr>
        <w:t xml:space="preserve">in this </w:t>
      </w:r>
      <w:r w:rsidR="00CA25D8">
        <w:rPr>
          <w:rFonts w:ascii="Georgia" w:hAnsi="Georgia" w:cs="Arial"/>
        </w:rPr>
        <w:t>Paragraph 14.B</w:t>
      </w:r>
      <w:r w:rsidR="004E7124" w:rsidRPr="00E15D6C">
        <w:rPr>
          <w:rFonts w:ascii="Georgia" w:hAnsi="Georgia" w:cs="Arial"/>
        </w:rPr>
        <w:t xml:space="preserve">. </w:t>
      </w:r>
    </w:p>
    <w:p w14:paraId="3069825F" w14:textId="77777777" w:rsidR="00B777B9" w:rsidRPr="00E15D6C" w:rsidRDefault="00B777B9" w:rsidP="00B777B9">
      <w:pPr>
        <w:pStyle w:val="ListParagraph"/>
        <w:rPr>
          <w:rFonts w:ascii="Georgia" w:hAnsi="Georgia" w:cs="Arial"/>
        </w:rPr>
      </w:pPr>
    </w:p>
    <w:p w14:paraId="062B6697" w14:textId="0CF45081" w:rsidR="00B76CC4" w:rsidRDefault="000C2A4E" w:rsidP="00B76CC4">
      <w:pPr>
        <w:pStyle w:val="ListParagraph"/>
        <w:numPr>
          <w:ilvl w:val="0"/>
          <w:numId w:val="47"/>
        </w:numPr>
        <w:rPr>
          <w:rFonts w:ascii="Georgia" w:hAnsi="Georgia" w:cs="Arial"/>
        </w:rPr>
      </w:pPr>
      <w:r>
        <w:rPr>
          <w:rFonts w:ascii="Georgia" w:hAnsi="Georgia" w:cs="Arial"/>
        </w:rPr>
        <w:t xml:space="preserve">The IBO </w:t>
      </w:r>
      <w:r w:rsidR="005C12C7">
        <w:rPr>
          <w:rFonts w:ascii="Georgia" w:hAnsi="Georgia" w:cs="Arial"/>
        </w:rPr>
        <w:t xml:space="preserve">may approve scope changes </w:t>
      </w:r>
      <w:r w:rsidR="00C1763E">
        <w:rPr>
          <w:rFonts w:ascii="Georgia" w:hAnsi="Georgia" w:cs="Arial"/>
        </w:rPr>
        <w:t>to the</w:t>
      </w:r>
      <w:r w:rsidR="00C04419">
        <w:rPr>
          <w:rFonts w:ascii="Georgia" w:hAnsi="Georgia" w:cs="Arial"/>
        </w:rPr>
        <w:t xml:space="preserve"> deployment project</w:t>
      </w:r>
      <w:r w:rsidR="002030B0">
        <w:rPr>
          <w:rFonts w:ascii="Georgia" w:hAnsi="Georgia" w:cs="Arial"/>
        </w:rPr>
        <w:t xml:space="preserve"> in the following instances</w:t>
      </w:r>
      <w:r w:rsidR="00C04419">
        <w:rPr>
          <w:rFonts w:ascii="Georgia" w:hAnsi="Georgia" w:cs="Arial"/>
        </w:rPr>
        <w:t>:</w:t>
      </w:r>
    </w:p>
    <w:p w14:paraId="735EA034" w14:textId="56035A44" w:rsidR="003C48DE" w:rsidRPr="003C48DE" w:rsidRDefault="003C48DE" w:rsidP="003C48DE">
      <w:pPr>
        <w:pStyle w:val="ListParagraph"/>
        <w:numPr>
          <w:ilvl w:val="5"/>
          <w:numId w:val="57"/>
        </w:numPr>
        <w:ind w:left="1080"/>
        <w:rPr>
          <w:rFonts w:ascii="Georgia" w:hAnsi="Georgia" w:cs="Arial"/>
        </w:rPr>
      </w:pPr>
      <w:r w:rsidRPr="003C48DE">
        <w:rPr>
          <w:rFonts w:ascii="Georgia" w:hAnsi="Georgia" w:cs="Arial"/>
        </w:rPr>
        <w:t xml:space="preserve">If the proposed scope change only results in an increase in locations served from what is included in the approved Final Proposal, the Grantee has the authority to approve or deny that scope change, though budget modifications will require NTIA </w:t>
      </w:r>
      <w:proofErr w:type="gramStart"/>
      <w:r w:rsidRPr="003C48DE">
        <w:rPr>
          <w:rFonts w:ascii="Georgia" w:hAnsi="Georgia" w:cs="Arial"/>
        </w:rPr>
        <w:t>approval;</w:t>
      </w:r>
      <w:proofErr w:type="gramEnd"/>
    </w:p>
    <w:p w14:paraId="7E4EA60B" w14:textId="02557801" w:rsidR="00FB7463" w:rsidRPr="00FB7463" w:rsidRDefault="00FB7463" w:rsidP="00FB7463">
      <w:pPr>
        <w:pStyle w:val="ListParagraph"/>
        <w:numPr>
          <w:ilvl w:val="5"/>
          <w:numId w:val="57"/>
        </w:numPr>
        <w:ind w:left="1080"/>
        <w:rPr>
          <w:rFonts w:ascii="Georgia" w:hAnsi="Georgia" w:cs="Arial"/>
        </w:rPr>
      </w:pPr>
      <w:r w:rsidRPr="00FB7463">
        <w:rPr>
          <w:rFonts w:ascii="Georgia" w:hAnsi="Georgia" w:cs="Arial"/>
        </w:rPr>
        <w:t xml:space="preserve">If the proposed scope change does not result in a reduction of locations served by non-satellite service from what is included in the approved Final Proposal, the Grantee has the authority to approve or deny that scope </w:t>
      </w:r>
      <w:proofErr w:type="gramStart"/>
      <w:r w:rsidRPr="00FB7463">
        <w:rPr>
          <w:rFonts w:ascii="Georgia" w:hAnsi="Georgia" w:cs="Arial"/>
        </w:rPr>
        <w:t>change;</w:t>
      </w:r>
      <w:proofErr w:type="gramEnd"/>
    </w:p>
    <w:p w14:paraId="179FF580" w14:textId="7D12C392" w:rsidR="00EF4D6C" w:rsidRDefault="00B777B9" w:rsidP="00B777B9">
      <w:pPr>
        <w:pStyle w:val="ListParagraph"/>
        <w:numPr>
          <w:ilvl w:val="5"/>
          <w:numId w:val="57"/>
        </w:numPr>
        <w:ind w:left="1080"/>
        <w:rPr>
          <w:rFonts w:ascii="Georgia" w:hAnsi="Georgia" w:cs="Arial"/>
        </w:rPr>
      </w:pPr>
      <w:r w:rsidRPr="00B777B9">
        <w:rPr>
          <w:rFonts w:ascii="Georgia" w:hAnsi="Georgia" w:cs="Arial"/>
        </w:rPr>
        <w:t xml:space="preserve">If the proposed scope change only consists of location changes that fit within Reason Codes 1-3 as listed in the Final Proposal Guidance (1: Location should not have a </w:t>
      </w:r>
      <w:r w:rsidRPr="00B777B9">
        <w:rPr>
          <w:rFonts w:ascii="Georgia" w:hAnsi="Georgia" w:cs="Arial"/>
        </w:rPr>
        <w:lastRenderedPageBreak/>
        <w:t>broadband connection; 2: Location does not need mass-market broadband service due to the nature of use; 3: Location has been removed from the latest version of the Fabric by the FCC), the Grantee has the authority to approve or deny that scope change.</w:t>
      </w:r>
    </w:p>
    <w:p w14:paraId="5BB0A4C7" w14:textId="77777777" w:rsidR="00B777B9" w:rsidRPr="00B777B9" w:rsidRDefault="00B777B9" w:rsidP="00B777B9">
      <w:pPr>
        <w:pStyle w:val="ListParagraph"/>
        <w:ind w:left="1080"/>
        <w:rPr>
          <w:rFonts w:ascii="Georgia" w:hAnsi="Georgia" w:cs="Arial"/>
        </w:rPr>
      </w:pPr>
    </w:p>
    <w:p w14:paraId="7349FD71" w14:textId="04722FDA" w:rsidR="00B76CC4" w:rsidRDefault="00595B4B" w:rsidP="00B76CC4">
      <w:pPr>
        <w:pStyle w:val="ListParagraph"/>
        <w:numPr>
          <w:ilvl w:val="0"/>
          <w:numId w:val="47"/>
        </w:numPr>
        <w:rPr>
          <w:rFonts w:ascii="Georgia" w:hAnsi="Georgia" w:cs="Arial"/>
        </w:rPr>
      </w:pPr>
      <w:r>
        <w:rPr>
          <w:rFonts w:ascii="Georgia" w:hAnsi="Georgia" w:cs="Arial"/>
        </w:rPr>
        <w:t>Evidence and Reporting Requirements.</w:t>
      </w:r>
    </w:p>
    <w:p w14:paraId="145C893A" w14:textId="024F7B7B" w:rsidR="00595B4B" w:rsidRDefault="00166D39" w:rsidP="00665DEC">
      <w:pPr>
        <w:pStyle w:val="ListParagraph"/>
        <w:numPr>
          <w:ilvl w:val="5"/>
          <w:numId w:val="59"/>
        </w:numPr>
        <w:ind w:left="1080"/>
        <w:rPr>
          <w:rFonts w:ascii="Georgia" w:hAnsi="Georgia" w:cs="Arial"/>
        </w:rPr>
      </w:pPr>
      <w:r>
        <w:rPr>
          <w:rFonts w:ascii="Georgia" w:hAnsi="Georgia" w:cs="Arial"/>
        </w:rPr>
        <w:t>For any scope change the IBO considers under this Paragraph 14.B., the Subgrantee must provide sufficient evidence to justify the scope change</w:t>
      </w:r>
      <w:r w:rsidR="00FB784B">
        <w:rPr>
          <w:rFonts w:ascii="Georgia" w:hAnsi="Georgia" w:cs="Arial"/>
        </w:rPr>
        <w:t>, consistent with the most recent version of the Final Proposal Guidance.</w:t>
      </w:r>
    </w:p>
    <w:p w14:paraId="5B420A25" w14:textId="51BBCF7F" w:rsidR="00665DEC" w:rsidRDefault="00FB784B" w:rsidP="00665DEC">
      <w:pPr>
        <w:pStyle w:val="ListParagraph"/>
        <w:numPr>
          <w:ilvl w:val="5"/>
          <w:numId w:val="59"/>
        </w:numPr>
        <w:ind w:left="1080"/>
        <w:rPr>
          <w:rFonts w:ascii="Georgia" w:hAnsi="Georgia" w:cs="Arial"/>
        </w:rPr>
      </w:pPr>
      <w:r>
        <w:rPr>
          <w:rFonts w:ascii="Georgia" w:hAnsi="Georgia" w:cs="Arial"/>
        </w:rPr>
        <w:t xml:space="preserve">Subgrantees </w:t>
      </w:r>
      <w:r w:rsidR="00A240D5">
        <w:rPr>
          <w:rFonts w:ascii="Georgia" w:hAnsi="Georgia" w:cs="Arial"/>
        </w:rPr>
        <w:t xml:space="preserve">may be </w:t>
      </w:r>
      <w:r w:rsidR="00B469E3">
        <w:rPr>
          <w:rFonts w:ascii="Georgia" w:hAnsi="Georgia" w:cs="Arial"/>
        </w:rPr>
        <w:t>required to report on any subgrant scope changes in the semi-annual performance reports and/or closeout reports.</w:t>
      </w:r>
    </w:p>
    <w:p w14:paraId="3128A4BF" w14:textId="77777777" w:rsidR="00665DEC" w:rsidRDefault="00665DEC" w:rsidP="00665DEC">
      <w:pPr>
        <w:pStyle w:val="ListParagraph"/>
        <w:rPr>
          <w:rFonts w:ascii="Georgia" w:hAnsi="Georgia" w:cs="Arial"/>
        </w:rPr>
      </w:pPr>
    </w:p>
    <w:p w14:paraId="09EE4335" w14:textId="664B8C03" w:rsidR="001E4C56" w:rsidRPr="00CB444C" w:rsidRDefault="0078650B" w:rsidP="000C7008">
      <w:pPr>
        <w:pStyle w:val="ListParagraph"/>
        <w:numPr>
          <w:ilvl w:val="0"/>
          <w:numId w:val="3"/>
        </w:numPr>
        <w:ind w:left="360"/>
        <w:rPr>
          <w:rFonts w:ascii="Georgia" w:hAnsi="Georgia" w:cs="Arial"/>
          <w:b/>
          <w:bCs/>
        </w:rPr>
      </w:pPr>
      <w:r w:rsidRPr="00CB444C">
        <w:rPr>
          <w:rFonts w:ascii="Georgia" w:hAnsi="Georgia" w:cs="Arial"/>
          <w:b/>
          <w:bCs/>
        </w:rPr>
        <w:t>Survival</w:t>
      </w:r>
      <w:r w:rsidR="005E50FE" w:rsidRPr="00CB444C">
        <w:rPr>
          <w:rFonts w:ascii="Georgia" w:hAnsi="Georgia" w:cs="Arial"/>
          <w:b/>
          <w:bCs/>
        </w:rPr>
        <w:t>.</w:t>
      </w:r>
    </w:p>
    <w:p w14:paraId="016C6778" w14:textId="5D9D2B40" w:rsidR="00886982" w:rsidRDefault="000064BD" w:rsidP="00E15D6C">
      <w:pPr>
        <w:pStyle w:val="ListParagraph"/>
        <w:numPr>
          <w:ilvl w:val="0"/>
          <w:numId w:val="56"/>
        </w:numPr>
        <w:rPr>
          <w:rFonts w:ascii="Georgia" w:hAnsi="Georgia" w:cs="Arial"/>
        </w:rPr>
      </w:pPr>
      <w:r>
        <w:rPr>
          <w:rFonts w:ascii="Georgia" w:hAnsi="Georgia" w:cs="Arial"/>
        </w:rPr>
        <w:t xml:space="preserve">Any </w:t>
      </w:r>
      <w:r w:rsidR="00536053">
        <w:rPr>
          <w:rFonts w:ascii="Georgia" w:hAnsi="Georgia" w:cs="Arial"/>
        </w:rPr>
        <w:t>provision</w:t>
      </w:r>
      <w:r>
        <w:rPr>
          <w:rFonts w:ascii="Georgia" w:hAnsi="Georgia" w:cs="Arial"/>
        </w:rPr>
        <w:t xml:space="preserve"> </w:t>
      </w:r>
      <w:r w:rsidR="002447AD">
        <w:rPr>
          <w:rFonts w:ascii="Georgia" w:hAnsi="Georgia" w:cs="Arial"/>
        </w:rPr>
        <w:t>of th</w:t>
      </w:r>
      <w:r w:rsidR="008C6207">
        <w:rPr>
          <w:rFonts w:ascii="Georgia" w:hAnsi="Georgia" w:cs="Arial"/>
        </w:rPr>
        <w:t>is</w:t>
      </w:r>
      <w:r w:rsidR="002447AD">
        <w:rPr>
          <w:rFonts w:ascii="Georgia" w:hAnsi="Georgia" w:cs="Arial"/>
        </w:rPr>
        <w:t xml:space="preserve"> Grant Agreement </w:t>
      </w:r>
      <w:r w:rsidR="00D43D3F">
        <w:rPr>
          <w:rFonts w:ascii="Georgia" w:hAnsi="Georgia" w:cs="Arial"/>
        </w:rPr>
        <w:t>that</w:t>
      </w:r>
      <w:r w:rsidR="00A16E82">
        <w:rPr>
          <w:rFonts w:ascii="Georgia" w:hAnsi="Georgia" w:cs="Arial"/>
        </w:rPr>
        <w:t xml:space="preserve"> </w:t>
      </w:r>
      <w:r w:rsidR="006C111E">
        <w:rPr>
          <w:rFonts w:ascii="Georgia" w:hAnsi="Georgia" w:cs="Arial"/>
        </w:rPr>
        <w:t xml:space="preserve">would reasonably be expected to be complied with or performed after the expiration or termination of this Grant Agreement shall survive </w:t>
      </w:r>
      <w:r w:rsidR="00CC1393">
        <w:rPr>
          <w:rFonts w:ascii="Georgia" w:hAnsi="Georgia" w:cs="Arial"/>
        </w:rPr>
        <w:t>the</w:t>
      </w:r>
      <w:r w:rsidR="006C111E">
        <w:rPr>
          <w:rFonts w:ascii="Georgia" w:hAnsi="Georgia" w:cs="Arial"/>
        </w:rPr>
        <w:t xml:space="preserve"> </w:t>
      </w:r>
      <w:r w:rsidR="00C573C6">
        <w:rPr>
          <w:rFonts w:ascii="Georgia" w:hAnsi="Georgia" w:cs="Arial"/>
        </w:rPr>
        <w:t xml:space="preserve">expiration or </w:t>
      </w:r>
      <w:r w:rsidR="006C111E">
        <w:rPr>
          <w:rFonts w:ascii="Georgia" w:hAnsi="Georgia" w:cs="Arial"/>
        </w:rPr>
        <w:t>termination of this Grant Agreement</w:t>
      </w:r>
      <w:r w:rsidR="00093AC6">
        <w:rPr>
          <w:rFonts w:ascii="Georgia" w:hAnsi="Georgia" w:cs="Arial"/>
        </w:rPr>
        <w:t xml:space="preserve"> and continue until the end of the Federal Interest Period</w:t>
      </w:r>
      <w:r w:rsidR="006C111E">
        <w:rPr>
          <w:rFonts w:ascii="Georgia" w:hAnsi="Georgia" w:cs="Arial"/>
        </w:rPr>
        <w:t>.</w:t>
      </w:r>
    </w:p>
    <w:p w14:paraId="4858913A" w14:textId="77777777" w:rsidR="0044301E" w:rsidRDefault="0044301E" w:rsidP="0044301E">
      <w:pPr>
        <w:pStyle w:val="ListParagraph"/>
        <w:rPr>
          <w:rFonts w:ascii="Georgia" w:hAnsi="Georgia" w:cs="Arial"/>
        </w:rPr>
      </w:pPr>
    </w:p>
    <w:p w14:paraId="799DB3D2" w14:textId="29221E6E" w:rsidR="000064BD" w:rsidRDefault="00337071" w:rsidP="00E15D6C">
      <w:pPr>
        <w:pStyle w:val="ListParagraph"/>
        <w:numPr>
          <w:ilvl w:val="0"/>
          <w:numId w:val="56"/>
        </w:numPr>
        <w:rPr>
          <w:rFonts w:ascii="Georgia" w:hAnsi="Georgia" w:cs="Arial"/>
        </w:rPr>
      </w:pPr>
      <w:r>
        <w:rPr>
          <w:rFonts w:ascii="Georgia" w:hAnsi="Georgia" w:cs="Arial"/>
        </w:rPr>
        <w:t xml:space="preserve">The Subgrantee </w:t>
      </w:r>
      <w:r w:rsidR="00D700F5">
        <w:rPr>
          <w:rFonts w:ascii="Georgia" w:hAnsi="Georgia" w:cs="Arial"/>
        </w:rPr>
        <w:t>acknowledges and a</w:t>
      </w:r>
      <w:r w:rsidR="001D0415">
        <w:rPr>
          <w:rFonts w:ascii="Georgia" w:hAnsi="Georgia" w:cs="Arial"/>
        </w:rPr>
        <w:t xml:space="preserve">grees </w:t>
      </w:r>
      <w:r w:rsidR="00F42DE8">
        <w:rPr>
          <w:rFonts w:ascii="Georgia" w:hAnsi="Georgia" w:cs="Arial"/>
        </w:rPr>
        <w:t xml:space="preserve">that </w:t>
      </w:r>
      <w:r w:rsidR="00A776B2">
        <w:rPr>
          <w:rFonts w:ascii="Georgia" w:hAnsi="Georgia" w:cs="Arial"/>
        </w:rPr>
        <w:t>some</w:t>
      </w:r>
      <w:r w:rsidR="001D0415">
        <w:rPr>
          <w:rFonts w:ascii="Georgia" w:hAnsi="Georgia" w:cs="Arial"/>
        </w:rPr>
        <w:t xml:space="preserve"> terms </w:t>
      </w:r>
      <w:r w:rsidR="00A776B2">
        <w:rPr>
          <w:rFonts w:ascii="Georgia" w:hAnsi="Georgia" w:cs="Arial"/>
        </w:rPr>
        <w:t>shall remain</w:t>
      </w:r>
      <w:r w:rsidR="001D0415">
        <w:rPr>
          <w:rFonts w:ascii="Georgia" w:hAnsi="Georgia" w:cs="Arial"/>
        </w:rPr>
        <w:t xml:space="preserve"> an ongoing obligation of the Subgrantee</w:t>
      </w:r>
      <w:r w:rsidR="00E251C2">
        <w:rPr>
          <w:rFonts w:ascii="Georgia" w:hAnsi="Georgia" w:cs="Arial"/>
        </w:rPr>
        <w:t xml:space="preserve"> through the Federal Interest Period</w:t>
      </w:r>
      <w:r w:rsidR="00A776B2">
        <w:rPr>
          <w:rFonts w:ascii="Georgia" w:hAnsi="Georgia" w:cs="Arial"/>
        </w:rPr>
        <w:t>. These ongoing terms</w:t>
      </w:r>
      <w:r w:rsidR="00903DE0">
        <w:rPr>
          <w:rFonts w:ascii="Georgia" w:hAnsi="Georgia" w:cs="Arial"/>
        </w:rPr>
        <w:t xml:space="preserve"> </w:t>
      </w:r>
      <w:r w:rsidR="00F56718">
        <w:rPr>
          <w:rFonts w:ascii="Georgia" w:hAnsi="Georgia" w:cs="Arial"/>
        </w:rPr>
        <w:t xml:space="preserve">include, but are not limited to, the following </w:t>
      </w:r>
      <w:r w:rsidR="00331534">
        <w:rPr>
          <w:rFonts w:ascii="Georgia" w:hAnsi="Georgia" w:cs="Arial"/>
        </w:rPr>
        <w:t xml:space="preserve">provisions: </w:t>
      </w:r>
    </w:p>
    <w:p w14:paraId="2F61B2CF" w14:textId="161FA176" w:rsidR="000064BD" w:rsidRDefault="0044301E" w:rsidP="000C7008">
      <w:pPr>
        <w:pStyle w:val="ListParagraph"/>
        <w:numPr>
          <w:ilvl w:val="0"/>
          <w:numId w:val="48"/>
        </w:numPr>
        <w:ind w:left="1080"/>
        <w:rPr>
          <w:rFonts w:ascii="Georgia" w:hAnsi="Georgia" w:cs="Arial"/>
        </w:rPr>
      </w:pPr>
      <w:r>
        <w:rPr>
          <w:rFonts w:ascii="Georgia" w:hAnsi="Georgia" w:cs="Arial"/>
        </w:rPr>
        <w:t>Paragraph 17 of Attachment A</w:t>
      </w:r>
      <w:r w:rsidR="00396E36">
        <w:rPr>
          <w:rFonts w:ascii="Georgia" w:hAnsi="Georgia" w:cs="Arial"/>
        </w:rPr>
        <w:t xml:space="preserve"> – Affordability and Low-Cost Plans</w:t>
      </w:r>
    </w:p>
    <w:p w14:paraId="377BD4FB" w14:textId="74E01EB8" w:rsidR="00F42D1D" w:rsidRDefault="00F42D1D" w:rsidP="000C7008">
      <w:pPr>
        <w:pStyle w:val="ListParagraph"/>
        <w:numPr>
          <w:ilvl w:val="0"/>
          <w:numId w:val="48"/>
        </w:numPr>
        <w:ind w:left="1080"/>
        <w:rPr>
          <w:rFonts w:ascii="Georgia" w:hAnsi="Georgia" w:cs="Arial"/>
        </w:rPr>
      </w:pPr>
      <w:r>
        <w:rPr>
          <w:rFonts w:ascii="Georgia" w:hAnsi="Georgia" w:cs="Arial"/>
        </w:rPr>
        <w:t>Paragraph 32 of Attachment A – Encumbrances</w:t>
      </w:r>
    </w:p>
    <w:p w14:paraId="7C4AA818" w14:textId="0EEABA7E" w:rsidR="00F42D1D" w:rsidRDefault="005E083D" w:rsidP="000C7008">
      <w:pPr>
        <w:pStyle w:val="ListParagraph"/>
        <w:numPr>
          <w:ilvl w:val="0"/>
          <w:numId w:val="48"/>
        </w:numPr>
        <w:ind w:left="1080"/>
        <w:rPr>
          <w:rFonts w:ascii="Georgia" w:hAnsi="Georgia" w:cs="Arial"/>
        </w:rPr>
      </w:pPr>
      <w:r>
        <w:rPr>
          <w:rFonts w:ascii="Georgia" w:hAnsi="Georgia" w:cs="Arial"/>
        </w:rPr>
        <w:t>Paragraph 33 of Attachment A – Recordation of the Federal Interest in BEAD – funded Property</w:t>
      </w:r>
    </w:p>
    <w:p w14:paraId="6C124204" w14:textId="5D54B0A1" w:rsidR="005E083D" w:rsidRDefault="00B80264" w:rsidP="000C7008">
      <w:pPr>
        <w:pStyle w:val="ListParagraph"/>
        <w:numPr>
          <w:ilvl w:val="0"/>
          <w:numId w:val="48"/>
        </w:numPr>
        <w:ind w:left="1080"/>
        <w:rPr>
          <w:rFonts w:ascii="Georgia" w:hAnsi="Georgia" w:cs="Arial"/>
        </w:rPr>
      </w:pPr>
      <w:r>
        <w:rPr>
          <w:rFonts w:ascii="Georgia" w:hAnsi="Georgia" w:cs="Arial"/>
        </w:rPr>
        <w:t xml:space="preserve">Paragraph </w:t>
      </w:r>
      <w:r w:rsidR="003C4282">
        <w:rPr>
          <w:rFonts w:ascii="Georgia" w:hAnsi="Georgia" w:cs="Arial"/>
        </w:rPr>
        <w:t>41.C of Attachment A – Exceptions and Clarifications to 2 CFR 200.313 - Equipment</w:t>
      </w:r>
    </w:p>
    <w:p w14:paraId="7887663B" w14:textId="5FA35452" w:rsidR="00B80264" w:rsidRDefault="00392958" w:rsidP="000C7008">
      <w:pPr>
        <w:pStyle w:val="ListParagraph"/>
        <w:numPr>
          <w:ilvl w:val="0"/>
          <w:numId w:val="48"/>
        </w:numPr>
        <w:ind w:left="1080"/>
        <w:rPr>
          <w:rFonts w:ascii="Georgia" w:hAnsi="Georgia" w:cs="Arial"/>
        </w:rPr>
      </w:pPr>
      <w:r>
        <w:rPr>
          <w:rFonts w:ascii="Georgia" w:hAnsi="Georgia" w:cs="Arial"/>
        </w:rPr>
        <w:t>Paragraph</w:t>
      </w:r>
      <w:r w:rsidR="0064760A">
        <w:rPr>
          <w:rFonts w:ascii="Georgia" w:hAnsi="Georgia" w:cs="Arial"/>
        </w:rPr>
        <w:t xml:space="preserve"> 5.B(1) of Exhibit </w:t>
      </w:r>
      <w:r w:rsidR="0064760A" w:rsidRPr="0064760A">
        <w:rPr>
          <w:rFonts w:ascii="Georgia" w:hAnsi="Georgia" w:cs="Arial"/>
          <w:highlight w:val="yellow"/>
        </w:rPr>
        <w:t>1</w:t>
      </w:r>
      <w:r w:rsidR="0064760A">
        <w:rPr>
          <w:rFonts w:ascii="Georgia" w:hAnsi="Georgia" w:cs="Arial"/>
        </w:rPr>
        <w:t xml:space="preserve"> – Project Area</w:t>
      </w:r>
    </w:p>
    <w:p w14:paraId="09433FF0" w14:textId="52A4DB04" w:rsidR="0064760A" w:rsidRDefault="0064760A" w:rsidP="000C7008">
      <w:pPr>
        <w:pStyle w:val="ListParagraph"/>
        <w:numPr>
          <w:ilvl w:val="0"/>
          <w:numId w:val="48"/>
        </w:numPr>
        <w:ind w:left="1080"/>
        <w:rPr>
          <w:rFonts w:ascii="Georgia" w:hAnsi="Georgia" w:cs="Arial"/>
        </w:rPr>
      </w:pPr>
      <w:r>
        <w:rPr>
          <w:rFonts w:ascii="Georgia" w:hAnsi="Georgia" w:cs="Arial"/>
        </w:rPr>
        <w:t>Paragraph 5.B(</w:t>
      </w:r>
      <w:r w:rsidR="00430347">
        <w:rPr>
          <w:rFonts w:ascii="Georgia" w:hAnsi="Georgia" w:cs="Arial"/>
        </w:rPr>
        <w:t>2</w:t>
      </w:r>
      <w:r>
        <w:rPr>
          <w:rFonts w:ascii="Georgia" w:hAnsi="Georgia" w:cs="Arial"/>
        </w:rPr>
        <w:t xml:space="preserve">) of Exhibit </w:t>
      </w:r>
      <w:r w:rsidRPr="0064760A">
        <w:rPr>
          <w:rFonts w:ascii="Georgia" w:hAnsi="Georgia" w:cs="Arial"/>
          <w:highlight w:val="yellow"/>
        </w:rPr>
        <w:t>1</w:t>
      </w:r>
      <w:r w:rsidR="00430347">
        <w:rPr>
          <w:rFonts w:ascii="Georgia" w:hAnsi="Georgia" w:cs="Arial"/>
        </w:rPr>
        <w:t xml:space="preserve"> – Locations Served in the Project Area</w:t>
      </w:r>
    </w:p>
    <w:p w14:paraId="026A9E17" w14:textId="3BB9C6CD" w:rsidR="00B80264" w:rsidRDefault="00430347" w:rsidP="000C7008">
      <w:pPr>
        <w:pStyle w:val="ListParagraph"/>
        <w:numPr>
          <w:ilvl w:val="0"/>
          <w:numId w:val="48"/>
        </w:numPr>
        <w:ind w:left="1080"/>
        <w:rPr>
          <w:rFonts w:ascii="Georgia" w:hAnsi="Georgia" w:cs="Arial"/>
        </w:rPr>
      </w:pPr>
      <w:r>
        <w:rPr>
          <w:rFonts w:ascii="Georgia" w:hAnsi="Georgia" w:cs="Arial"/>
        </w:rPr>
        <w:t xml:space="preserve">Paragraph 5.B(3) of Exhibit </w:t>
      </w:r>
      <w:r w:rsidRPr="0064760A">
        <w:rPr>
          <w:rFonts w:ascii="Georgia" w:hAnsi="Georgia" w:cs="Arial"/>
          <w:highlight w:val="yellow"/>
        </w:rPr>
        <w:t>1</w:t>
      </w:r>
      <w:r>
        <w:rPr>
          <w:rFonts w:ascii="Georgia" w:hAnsi="Georgia" w:cs="Arial"/>
        </w:rPr>
        <w:t xml:space="preserve"> – Network Capabilities</w:t>
      </w:r>
    </w:p>
    <w:p w14:paraId="34B7F05C" w14:textId="5A002FCD" w:rsidR="00430347" w:rsidRDefault="00430347" w:rsidP="000C7008">
      <w:pPr>
        <w:pStyle w:val="ListParagraph"/>
        <w:numPr>
          <w:ilvl w:val="0"/>
          <w:numId w:val="48"/>
        </w:numPr>
        <w:ind w:left="1080"/>
        <w:rPr>
          <w:rFonts w:ascii="Georgia" w:hAnsi="Georgia" w:cs="Arial"/>
        </w:rPr>
      </w:pPr>
      <w:r>
        <w:rPr>
          <w:rFonts w:ascii="Georgia" w:hAnsi="Georgia" w:cs="Arial"/>
        </w:rPr>
        <w:t>Paragraph 5.B(</w:t>
      </w:r>
      <w:r w:rsidR="00AB2273">
        <w:rPr>
          <w:rFonts w:ascii="Georgia" w:hAnsi="Georgia" w:cs="Arial"/>
        </w:rPr>
        <w:t>4</w:t>
      </w:r>
      <w:r>
        <w:rPr>
          <w:rFonts w:ascii="Georgia" w:hAnsi="Georgia" w:cs="Arial"/>
        </w:rPr>
        <w:t>)</w:t>
      </w:r>
      <w:r w:rsidR="00AB2273">
        <w:rPr>
          <w:rFonts w:ascii="Georgia" w:hAnsi="Georgia" w:cs="Arial"/>
        </w:rPr>
        <w:t>b</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 </w:t>
      </w:r>
      <w:r w:rsidR="00AF353A">
        <w:rPr>
          <w:rFonts w:ascii="Georgia" w:hAnsi="Georgia" w:cs="Arial"/>
        </w:rPr>
        <w:t>Conduit Access Points</w:t>
      </w:r>
    </w:p>
    <w:p w14:paraId="510A877C" w14:textId="04F5B3D9" w:rsidR="00AB2273" w:rsidRDefault="00AB2273" w:rsidP="000C7008">
      <w:pPr>
        <w:pStyle w:val="ListParagraph"/>
        <w:numPr>
          <w:ilvl w:val="0"/>
          <w:numId w:val="48"/>
        </w:numPr>
        <w:ind w:left="1080"/>
        <w:rPr>
          <w:rFonts w:ascii="Georgia" w:hAnsi="Georgia" w:cs="Arial"/>
        </w:rPr>
      </w:pPr>
      <w:r>
        <w:rPr>
          <w:rFonts w:ascii="Georgia" w:hAnsi="Georgia" w:cs="Arial"/>
        </w:rPr>
        <w:t>Paragraph 5.B(4)</w:t>
      </w:r>
      <w:r w:rsidR="000C5F6F">
        <w:rPr>
          <w:rFonts w:ascii="Georgia" w:hAnsi="Georgia" w:cs="Arial"/>
        </w:rPr>
        <w:t>c</w:t>
      </w:r>
      <w:r>
        <w:rPr>
          <w:rFonts w:ascii="Georgia" w:hAnsi="Georgia" w:cs="Arial"/>
        </w:rPr>
        <w:t xml:space="preserve"> of Exhibit </w:t>
      </w:r>
      <w:r w:rsidRPr="0064760A">
        <w:rPr>
          <w:rFonts w:ascii="Georgia" w:hAnsi="Georgia" w:cs="Arial"/>
          <w:highlight w:val="yellow"/>
        </w:rPr>
        <w:t>1</w:t>
      </w:r>
      <w:r w:rsidR="000C5F6F">
        <w:rPr>
          <w:rFonts w:ascii="Georgia" w:hAnsi="Georgia" w:cs="Arial"/>
        </w:rPr>
        <w:t xml:space="preserve"> – </w:t>
      </w:r>
      <w:r w:rsidR="00E63F1F">
        <w:rPr>
          <w:rFonts w:ascii="Georgia" w:hAnsi="Georgia" w:cs="Arial"/>
        </w:rPr>
        <w:t>Covered Purchases</w:t>
      </w:r>
    </w:p>
    <w:p w14:paraId="659FE98F" w14:textId="3DBA4559" w:rsidR="000C5F6F" w:rsidRDefault="000C5F6F" w:rsidP="000C7008">
      <w:pPr>
        <w:pStyle w:val="ListParagraph"/>
        <w:numPr>
          <w:ilvl w:val="0"/>
          <w:numId w:val="48"/>
        </w:numPr>
        <w:ind w:left="1080"/>
        <w:rPr>
          <w:rFonts w:ascii="Georgia" w:hAnsi="Georgia" w:cs="Arial"/>
        </w:rPr>
      </w:pPr>
      <w:r>
        <w:rPr>
          <w:rFonts w:ascii="Georgia" w:hAnsi="Georgia" w:cs="Arial"/>
        </w:rPr>
        <w:t>Paragraph 5.B(</w:t>
      </w:r>
      <w:r w:rsidR="00984D8E">
        <w:rPr>
          <w:rFonts w:ascii="Georgia" w:hAnsi="Georgia" w:cs="Arial"/>
        </w:rPr>
        <w:t>5</w:t>
      </w:r>
      <w:r>
        <w:rPr>
          <w:rFonts w:ascii="Georgia" w:hAnsi="Georgia" w:cs="Arial"/>
        </w:rPr>
        <w:t>)</w:t>
      </w:r>
      <w:r w:rsidR="00984D8E">
        <w:rPr>
          <w:rFonts w:ascii="Georgia" w:hAnsi="Georgia" w:cs="Arial"/>
        </w:rPr>
        <w:t>a</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w:t>
      </w:r>
      <w:r w:rsidR="001122B1">
        <w:rPr>
          <w:rFonts w:ascii="Georgia" w:hAnsi="Georgia" w:cs="Arial"/>
        </w:rPr>
        <w:t xml:space="preserve"> </w:t>
      </w:r>
      <w:r w:rsidR="00EE2A86">
        <w:rPr>
          <w:rFonts w:ascii="Georgia" w:hAnsi="Georgia" w:cs="Arial"/>
        </w:rPr>
        <w:t>Low-Cost Plans</w:t>
      </w:r>
    </w:p>
    <w:p w14:paraId="4E37C3B1" w14:textId="3E2BC7D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 xml:space="preserve">)b of Exhibit </w:t>
      </w:r>
      <w:r w:rsidRPr="0064760A">
        <w:rPr>
          <w:rFonts w:ascii="Georgia" w:hAnsi="Georgia" w:cs="Arial"/>
          <w:highlight w:val="yellow"/>
        </w:rPr>
        <w:t>1</w:t>
      </w:r>
      <w:r>
        <w:rPr>
          <w:rFonts w:ascii="Georgia" w:hAnsi="Georgia" w:cs="Arial"/>
        </w:rPr>
        <w:t xml:space="preserve"> – </w:t>
      </w:r>
      <w:r w:rsidR="00EE2A86">
        <w:rPr>
          <w:rFonts w:ascii="Georgia" w:hAnsi="Georgia" w:cs="Arial"/>
        </w:rPr>
        <w:t>Access to Service</w:t>
      </w:r>
    </w:p>
    <w:p w14:paraId="37143FF5" w14:textId="3B13D29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w:t>
      </w:r>
      <w:r w:rsidR="0036351F">
        <w:rPr>
          <w:rFonts w:ascii="Georgia" w:hAnsi="Georgia" w:cs="Arial"/>
        </w:rPr>
        <w:t xml:space="preserve">e </w:t>
      </w:r>
      <w:r>
        <w:rPr>
          <w:rFonts w:ascii="Georgia" w:hAnsi="Georgia" w:cs="Arial"/>
        </w:rPr>
        <w:t xml:space="preserve">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Cybersecurity and </w:t>
      </w:r>
      <w:proofErr w:type="spellStart"/>
      <w:r w:rsidR="00EE2A86">
        <w:rPr>
          <w:rFonts w:ascii="Georgia" w:hAnsi="Georgia" w:cs="Arial"/>
        </w:rPr>
        <w:t>SCRM</w:t>
      </w:r>
      <w:proofErr w:type="spellEnd"/>
    </w:p>
    <w:p w14:paraId="48A207CD" w14:textId="19D349A3" w:rsidR="0036351F" w:rsidRDefault="0036351F" w:rsidP="000C7008">
      <w:pPr>
        <w:pStyle w:val="ListParagraph"/>
        <w:numPr>
          <w:ilvl w:val="0"/>
          <w:numId w:val="48"/>
        </w:numPr>
        <w:ind w:left="1080"/>
        <w:rPr>
          <w:rFonts w:ascii="Georgia" w:hAnsi="Georgia" w:cs="Arial"/>
        </w:rPr>
      </w:pPr>
      <w:r>
        <w:rPr>
          <w:rFonts w:ascii="Georgia" w:hAnsi="Georgia" w:cs="Arial"/>
        </w:rPr>
        <w:t xml:space="preserve">Paragraph 5.B(5)f 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Wholesale Rate</w:t>
      </w:r>
    </w:p>
    <w:p w14:paraId="552B057D" w14:textId="77777777" w:rsidR="00BA4B39" w:rsidRDefault="00BA4B39" w:rsidP="00BA4B39">
      <w:pPr>
        <w:rPr>
          <w:rFonts w:ascii="Georgia" w:hAnsi="Georgia" w:cs="Arial"/>
        </w:rPr>
      </w:pPr>
    </w:p>
    <w:p w14:paraId="323D7D08" w14:textId="77777777" w:rsidR="00B06DF3" w:rsidRDefault="00B06DF3" w:rsidP="00BA4B39">
      <w:pPr>
        <w:rPr>
          <w:rFonts w:ascii="Georgia" w:hAnsi="Georgia" w:cs="Arial"/>
        </w:rPr>
      </w:pPr>
    </w:p>
    <w:p w14:paraId="1B0446F5" w14:textId="77777777" w:rsidR="00B06DF3" w:rsidRDefault="00B06DF3" w:rsidP="00BA4B39">
      <w:pPr>
        <w:rPr>
          <w:rFonts w:ascii="Georgia" w:hAnsi="Georgia" w:cs="Arial"/>
        </w:rPr>
      </w:pPr>
    </w:p>
    <w:p w14:paraId="696A7D45" w14:textId="77777777" w:rsidR="00B06DF3" w:rsidRDefault="00B06DF3" w:rsidP="00BA4B39">
      <w:pPr>
        <w:rPr>
          <w:rFonts w:ascii="Georgia" w:hAnsi="Georgia" w:cs="Arial"/>
        </w:rPr>
      </w:pPr>
    </w:p>
    <w:p w14:paraId="0A08A64D" w14:textId="77777777" w:rsidR="00B06DF3" w:rsidRDefault="00B06DF3" w:rsidP="00BA4B39">
      <w:pPr>
        <w:rPr>
          <w:rFonts w:ascii="Georgia" w:hAnsi="Georgia" w:cs="Arial"/>
        </w:rPr>
      </w:pPr>
    </w:p>
    <w:p w14:paraId="2A04C46F" w14:textId="77777777" w:rsidR="00B06DF3" w:rsidRDefault="00B06DF3" w:rsidP="00BA4B39">
      <w:pPr>
        <w:rPr>
          <w:rFonts w:ascii="Georgia" w:hAnsi="Georgia" w:cs="Arial"/>
        </w:rPr>
      </w:pPr>
    </w:p>
    <w:p w14:paraId="0FC6396C" w14:textId="77777777" w:rsidR="00B06DF3" w:rsidRDefault="00B06DF3" w:rsidP="00BA4B39">
      <w:pPr>
        <w:rPr>
          <w:rFonts w:ascii="Georgia" w:hAnsi="Georgia" w:cs="Arial"/>
        </w:rPr>
      </w:pPr>
    </w:p>
    <w:p w14:paraId="524A9859" w14:textId="42621D08" w:rsidR="008F75CF" w:rsidRPr="00B22CEE" w:rsidRDefault="008F75CF" w:rsidP="008F75CF">
      <w:pPr>
        <w:jc w:val="center"/>
        <w:rPr>
          <w:rFonts w:ascii="Georgia" w:hAnsi="Georgia" w:cs="Arial"/>
          <w:b/>
          <w:bCs/>
          <w:sz w:val="24"/>
          <w:szCs w:val="24"/>
        </w:rPr>
      </w:pPr>
      <w:r w:rsidRPr="00B22CEE">
        <w:rPr>
          <w:rFonts w:ascii="Georgia" w:hAnsi="Georgia" w:cs="Arial"/>
          <w:b/>
          <w:bCs/>
          <w:sz w:val="24"/>
          <w:szCs w:val="24"/>
        </w:rPr>
        <w:lastRenderedPageBreak/>
        <w:t xml:space="preserve">Appendix A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Map of Project Area</w:t>
      </w:r>
      <w:r w:rsidR="00BB448C">
        <w:rPr>
          <w:rFonts w:ascii="Georgia" w:hAnsi="Georgia" w:cs="Arial"/>
          <w:b/>
          <w:bCs/>
          <w:sz w:val="24"/>
          <w:szCs w:val="24"/>
        </w:rPr>
        <w:t xml:space="preserve"> </w:t>
      </w:r>
      <w:r w:rsidR="00C06487" w:rsidRPr="00C06487">
        <w:rPr>
          <w:rFonts w:ascii="Georgia" w:hAnsi="Georgia" w:cs="Arial"/>
          <w:b/>
          <w:bCs/>
          <w:sz w:val="24"/>
          <w:szCs w:val="24"/>
          <w:highlight w:val="yellow"/>
        </w:rPr>
        <w:t>x</w:t>
      </w:r>
    </w:p>
    <w:p w14:paraId="09D508D0" w14:textId="77777777" w:rsidR="00475034" w:rsidRPr="0013607C" w:rsidRDefault="00475034" w:rsidP="00225AB3">
      <w:pPr>
        <w:pStyle w:val="PSUnnumHeading"/>
      </w:pPr>
    </w:p>
    <w:p w14:paraId="37DB8507" w14:textId="77777777" w:rsidR="008F75CF" w:rsidRDefault="008F75CF" w:rsidP="00225AB3">
      <w:pPr>
        <w:pStyle w:val="PSUnnumHeading"/>
      </w:pPr>
    </w:p>
    <w:p w14:paraId="52077DB0" w14:textId="77777777" w:rsidR="00604A29" w:rsidRDefault="00604A29" w:rsidP="00225AB3">
      <w:pPr>
        <w:pStyle w:val="PSUnnumHeading"/>
      </w:pPr>
    </w:p>
    <w:p w14:paraId="00A81453" w14:textId="77777777" w:rsidR="00604A29" w:rsidRDefault="00604A29" w:rsidP="00225AB3">
      <w:pPr>
        <w:pStyle w:val="PSUnnumHeading"/>
      </w:pPr>
    </w:p>
    <w:p w14:paraId="377EC2C8" w14:textId="77777777" w:rsidR="00604A29" w:rsidRDefault="00604A29" w:rsidP="00225AB3">
      <w:pPr>
        <w:pStyle w:val="PSUnnumHeading"/>
      </w:pPr>
    </w:p>
    <w:p w14:paraId="36FFBF53" w14:textId="77777777" w:rsidR="00604A29" w:rsidRDefault="00604A29" w:rsidP="00225AB3">
      <w:pPr>
        <w:pStyle w:val="PSUnnumHeading"/>
      </w:pPr>
    </w:p>
    <w:p w14:paraId="30FD60FE" w14:textId="77777777" w:rsidR="00604A29" w:rsidRDefault="00604A29" w:rsidP="00225AB3">
      <w:pPr>
        <w:pStyle w:val="PSUnnumHeading"/>
      </w:pPr>
    </w:p>
    <w:p w14:paraId="32AF259D" w14:textId="77777777" w:rsidR="00604A29" w:rsidRDefault="00604A29" w:rsidP="00225AB3">
      <w:pPr>
        <w:pStyle w:val="PSUnnumHeading"/>
      </w:pPr>
    </w:p>
    <w:p w14:paraId="0FA8D083" w14:textId="77777777" w:rsidR="00604A29" w:rsidRDefault="00604A29" w:rsidP="00225AB3">
      <w:pPr>
        <w:pStyle w:val="PSUnnumHeading"/>
      </w:pPr>
    </w:p>
    <w:p w14:paraId="5F3FB214" w14:textId="77777777" w:rsidR="00604A29" w:rsidRDefault="00604A29" w:rsidP="00225AB3">
      <w:pPr>
        <w:pStyle w:val="PSUnnumHeading"/>
      </w:pPr>
    </w:p>
    <w:p w14:paraId="6B5527DC" w14:textId="77777777" w:rsidR="00604A29" w:rsidRDefault="00604A29" w:rsidP="00225AB3">
      <w:pPr>
        <w:pStyle w:val="PSUnnumHeading"/>
      </w:pPr>
    </w:p>
    <w:p w14:paraId="09D0F93C" w14:textId="77777777" w:rsidR="00604A29" w:rsidRDefault="00604A29" w:rsidP="00225AB3">
      <w:pPr>
        <w:pStyle w:val="PSUnnumHeading"/>
      </w:pPr>
    </w:p>
    <w:p w14:paraId="70072780" w14:textId="77777777" w:rsidR="00604A29" w:rsidRDefault="00604A29" w:rsidP="00225AB3">
      <w:pPr>
        <w:pStyle w:val="PSUnnumHeading"/>
      </w:pPr>
    </w:p>
    <w:p w14:paraId="135CFCD5" w14:textId="77777777" w:rsidR="00604A29" w:rsidRDefault="00604A29" w:rsidP="00225AB3">
      <w:pPr>
        <w:pStyle w:val="PSUnnumHeading"/>
      </w:pPr>
    </w:p>
    <w:p w14:paraId="79A2712F" w14:textId="77777777" w:rsidR="00604A29" w:rsidRDefault="00604A29" w:rsidP="00225AB3">
      <w:pPr>
        <w:pStyle w:val="PSUnnumHeading"/>
      </w:pPr>
    </w:p>
    <w:p w14:paraId="242D9941" w14:textId="77777777" w:rsidR="00604A29" w:rsidRDefault="00604A29" w:rsidP="00225AB3">
      <w:pPr>
        <w:pStyle w:val="PSUnnumHeading"/>
      </w:pPr>
    </w:p>
    <w:p w14:paraId="027FB259" w14:textId="77777777" w:rsidR="00604A29" w:rsidRDefault="00604A29" w:rsidP="00225AB3">
      <w:pPr>
        <w:pStyle w:val="PSUnnumHeading"/>
      </w:pPr>
    </w:p>
    <w:p w14:paraId="59BE13BA" w14:textId="77777777" w:rsidR="00604A29" w:rsidRDefault="00604A29" w:rsidP="00225AB3">
      <w:pPr>
        <w:pStyle w:val="PSUnnumHeading"/>
      </w:pPr>
    </w:p>
    <w:p w14:paraId="7FE5FCAB" w14:textId="77777777" w:rsidR="00604A29" w:rsidRDefault="00604A29" w:rsidP="00225AB3">
      <w:pPr>
        <w:pStyle w:val="PSUnnumHeading"/>
      </w:pPr>
    </w:p>
    <w:p w14:paraId="6F7D3284" w14:textId="77777777" w:rsidR="00604A29" w:rsidRDefault="00604A29" w:rsidP="00225AB3">
      <w:pPr>
        <w:pStyle w:val="PSUnnumHeading"/>
      </w:pPr>
    </w:p>
    <w:p w14:paraId="1740ED1C" w14:textId="77777777" w:rsidR="00604A29" w:rsidRDefault="00604A29" w:rsidP="00225AB3">
      <w:pPr>
        <w:pStyle w:val="PSUnnumHeading"/>
      </w:pPr>
    </w:p>
    <w:p w14:paraId="75CF9CC2" w14:textId="77777777" w:rsidR="00604A29" w:rsidRDefault="00604A29" w:rsidP="00225AB3">
      <w:pPr>
        <w:pStyle w:val="PSUnnumHeading"/>
      </w:pPr>
    </w:p>
    <w:p w14:paraId="62124D57" w14:textId="77777777" w:rsidR="00604A29" w:rsidRDefault="00604A29" w:rsidP="00225AB3">
      <w:pPr>
        <w:pStyle w:val="PSUnnumHeading"/>
      </w:pPr>
    </w:p>
    <w:p w14:paraId="4199F125" w14:textId="77777777" w:rsidR="00604A29" w:rsidRDefault="00604A29" w:rsidP="00225AB3">
      <w:pPr>
        <w:pStyle w:val="PSUnnumHeading"/>
      </w:pPr>
    </w:p>
    <w:p w14:paraId="25BD2CBE" w14:textId="77777777" w:rsidR="00604A29" w:rsidRDefault="00604A29" w:rsidP="00225AB3">
      <w:pPr>
        <w:pStyle w:val="PSUnnumHeading"/>
      </w:pPr>
    </w:p>
    <w:p w14:paraId="357AFE58" w14:textId="77777777" w:rsidR="00604A29" w:rsidRDefault="00604A29" w:rsidP="00225AB3">
      <w:pPr>
        <w:pStyle w:val="PSUnnumHeading"/>
      </w:pPr>
    </w:p>
    <w:p w14:paraId="1D0BD583" w14:textId="77777777" w:rsidR="00604A29" w:rsidRDefault="00604A29" w:rsidP="00225AB3">
      <w:pPr>
        <w:pStyle w:val="PSUnnumHeading"/>
      </w:pPr>
    </w:p>
    <w:p w14:paraId="3BBD5065" w14:textId="77777777" w:rsidR="00604A29" w:rsidRDefault="00604A29" w:rsidP="00225AB3">
      <w:pPr>
        <w:pStyle w:val="PSUnnumHeading"/>
      </w:pPr>
    </w:p>
    <w:p w14:paraId="76CC560F" w14:textId="77777777" w:rsidR="00604A29" w:rsidRDefault="00604A29" w:rsidP="00225AB3">
      <w:pPr>
        <w:pStyle w:val="PSUnnumHeading"/>
      </w:pPr>
    </w:p>
    <w:p w14:paraId="7DC0CF61" w14:textId="77777777" w:rsidR="00604A29" w:rsidRDefault="00604A29" w:rsidP="00225AB3">
      <w:pPr>
        <w:pStyle w:val="PSUnnumHeading"/>
      </w:pPr>
    </w:p>
    <w:p w14:paraId="0F59BC02" w14:textId="77777777" w:rsidR="00604A29" w:rsidRDefault="00604A29" w:rsidP="00225AB3">
      <w:pPr>
        <w:pStyle w:val="PSUnnumHeading"/>
      </w:pPr>
    </w:p>
    <w:p w14:paraId="6D985DDD" w14:textId="77777777" w:rsidR="00604A29" w:rsidRDefault="00604A29" w:rsidP="00225AB3">
      <w:pPr>
        <w:pStyle w:val="PSUnnumHeading"/>
      </w:pPr>
    </w:p>
    <w:p w14:paraId="1B6CA356" w14:textId="6C6C988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B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List of Locations Served (Residential or Business)</w:t>
      </w:r>
      <w:r w:rsidR="005A7FD2">
        <w:rPr>
          <w:rFonts w:ascii="Georgia" w:hAnsi="Georgia" w:cs="Arial"/>
          <w:b/>
          <w:bCs/>
          <w:sz w:val="24"/>
          <w:szCs w:val="24"/>
        </w:rPr>
        <w:t xml:space="preserve"> in Project Area </w:t>
      </w:r>
      <w:r w:rsidR="00C06487" w:rsidRPr="00C06487">
        <w:rPr>
          <w:rFonts w:ascii="Georgia" w:hAnsi="Georgia" w:cs="Arial"/>
          <w:b/>
          <w:bCs/>
          <w:sz w:val="24"/>
          <w:szCs w:val="24"/>
          <w:highlight w:val="yellow"/>
        </w:rPr>
        <w:t>x</w:t>
      </w:r>
    </w:p>
    <w:p w14:paraId="0BD901A0" w14:textId="77777777" w:rsidR="00621C7D" w:rsidRDefault="00621C7D" w:rsidP="00621C7D">
      <w:pPr>
        <w:jc w:val="center"/>
        <w:rPr>
          <w:rFonts w:ascii="Georgia" w:hAnsi="Georgia" w:cs="Arial"/>
          <w:b/>
          <w:bCs/>
        </w:rPr>
      </w:pPr>
    </w:p>
    <w:p w14:paraId="3B7E69B9" w14:textId="77777777" w:rsidR="00604A29" w:rsidRDefault="00604A29" w:rsidP="00621C7D">
      <w:pPr>
        <w:jc w:val="center"/>
        <w:rPr>
          <w:rFonts w:ascii="Georgia" w:hAnsi="Georgia" w:cs="Arial"/>
          <w:b/>
          <w:bCs/>
        </w:rPr>
      </w:pPr>
    </w:p>
    <w:p w14:paraId="6140A090" w14:textId="77777777" w:rsidR="00604A29" w:rsidRDefault="00604A29" w:rsidP="00621C7D">
      <w:pPr>
        <w:jc w:val="center"/>
        <w:rPr>
          <w:rFonts w:ascii="Georgia" w:hAnsi="Georgia" w:cs="Arial"/>
          <w:b/>
          <w:bCs/>
        </w:rPr>
      </w:pPr>
    </w:p>
    <w:p w14:paraId="05AC357F" w14:textId="77777777" w:rsidR="00604A29" w:rsidRDefault="00604A29" w:rsidP="00621C7D">
      <w:pPr>
        <w:jc w:val="center"/>
        <w:rPr>
          <w:rFonts w:ascii="Georgia" w:hAnsi="Georgia" w:cs="Arial"/>
          <w:b/>
          <w:bCs/>
        </w:rPr>
      </w:pPr>
    </w:p>
    <w:p w14:paraId="50088A95" w14:textId="77777777" w:rsidR="00604A29" w:rsidRDefault="00604A29" w:rsidP="00621C7D">
      <w:pPr>
        <w:jc w:val="center"/>
        <w:rPr>
          <w:rFonts w:ascii="Georgia" w:hAnsi="Georgia" w:cs="Arial"/>
          <w:b/>
          <w:bCs/>
        </w:rPr>
      </w:pPr>
    </w:p>
    <w:p w14:paraId="4BE71BA0" w14:textId="77777777" w:rsidR="00604A29" w:rsidRDefault="00604A29" w:rsidP="00621C7D">
      <w:pPr>
        <w:jc w:val="center"/>
        <w:rPr>
          <w:rFonts w:ascii="Georgia" w:hAnsi="Georgia" w:cs="Arial"/>
          <w:b/>
          <w:bCs/>
        </w:rPr>
      </w:pPr>
    </w:p>
    <w:p w14:paraId="4BD1A932" w14:textId="77777777" w:rsidR="00604A29" w:rsidRDefault="00604A29" w:rsidP="00621C7D">
      <w:pPr>
        <w:jc w:val="center"/>
        <w:rPr>
          <w:rFonts w:ascii="Georgia" w:hAnsi="Georgia" w:cs="Arial"/>
          <w:b/>
          <w:bCs/>
        </w:rPr>
      </w:pPr>
    </w:p>
    <w:p w14:paraId="5DF22BE6" w14:textId="77777777" w:rsidR="00604A29" w:rsidRDefault="00604A29" w:rsidP="00621C7D">
      <w:pPr>
        <w:jc w:val="center"/>
        <w:rPr>
          <w:rFonts w:ascii="Georgia" w:hAnsi="Georgia" w:cs="Arial"/>
          <w:b/>
          <w:bCs/>
        </w:rPr>
      </w:pPr>
    </w:p>
    <w:p w14:paraId="23466397" w14:textId="77777777" w:rsidR="00604A29" w:rsidRDefault="00604A29" w:rsidP="00621C7D">
      <w:pPr>
        <w:jc w:val="center"/>
        <w:rPr>
          <w:rFonts w:ascii="Georgia" w:hAnsi="Georgia" w:cs="Arial"/>
          <w:b/>
          <w:bCs/>
        </w:rPr>
      </w:pPr>
    </w:p>
    <w:p w14:paraId="3DBBB6CA" w14:textId="77777777" w:rsidR="00604A29" w:rsidRDefault="00604A29" w:rsidP="00621C7D">
      <w:pPr>
        <w:jc w:val="center"/>
        <w:rPr>
          <w:rFonts w:ascii="Georgia" w:hAnsi="Georgia" w:cs="Arial"/>
          <w:b/>
          <w:bCs/>
        </w:rPr>
      </w:pPr>
    </w:p>
    <w:p w14:paraId="38923FF3" w14:textId="77777777" w:rsidR="00604A29" w:rsidRDefault="00604A29" w:rsidP="00621C7D">
      <w:pPr>
        <w:jc w:val="center"/>
        <w:rPr>
          <w:rFonts w:ascii="Georgia" w:hAnsi="Georgia" w:cs="Arial"/>
          <w:b/>
          <w:bCs/>
        </w:rPr>
      </w:pPr>
    </w:p>
    <w:p w14:paraId="2D631E3B" w14:textId="77777777" w:rsidR="00604A29" w:rsidRDefault="00604A29" w:rsidP="00621C7D">
      <w:pPr>
        <w:jc w:val="center"/>
        <w:rPr>
          <w:rFonts w:ascii="Georgia" w:hAnsi="Georgia" w:cs="Arial"/>
          <w:b/>
          <w:bCs/>
        </w:rPr>
      </w:pPr>
    </w:p>
    <w:p w14:paraId="5AEF78D8" w14:textId="77777777" w:rsidR="00604A29" w:rsidRDefault="00604A29" w:rsidP="00621C7D">
      <w:pPr>
        <w:jc w:val="center"/>
        <w:rPr>
          <w:rFonts w:ascii="Georgia" w:hAnsi="Georgia" w:cs="Arial"/>
          <w:b/>
          <w:bCs/>
        </w:rPr>
      </w:pPr>
    </w:p>
    <w:p w14:paraId="6BCC28D9" w14:textId="77777777" w:rsidR="00604A29" w:rsidRDefault="00604A29" w:rsidP="00621C7D">
      <w:pPr>
        <w:jc w:val="center"/>
        <w:rPr>
          <w:rFonts w:ascii="Georgia" w:hAnsi="Georgia" w:cs="Arial"/>
          <w:b/>
          <w:bCs/>
        </w:rPr>
      </w:pPr>
    </w:p>
    <w:p w14:paraId="71B89D8C" w14:textId="77777777" w:rsidR="00604A29" w:rsidRDefault="00604A29" w:rsidP="00621C7D">
      <w:pPr>
        <w:jc w:val="center"/>
        <w:rPr>
          <w:rFonts w:ascii="Georgia" w:hAnsi="Georgia" w:cs="Arial"/>
          <w:b/>
          <w:bCs/>
        </w:rPr>
      </w:pPr>
    </w:p>
    <w:p w14:paraId="395D98CE" w14:textId="77777777" w:rsidR="00604A29" w:rsidRDefault="00604A29" w:rsidP="00621C7D">
      <w:pPr>
        <w:jc w:val="center"/>
        <w:rPr>
          <w:rFonts w:ascii="Georgia" w:hAnsi="Georgia" w:cs="Arial"/>
          <w:b/>
          <w:bCs/>
        </w:rPr>
      </w:pPr>
    </w:p>
    <w:p w14:paraId="035A8B08" w14:textId="77777777" w:rsidR="00604A29" w:rsidRDefault="00604A29" w:rsidP="00621C7D">
      <w:pPr>
        <w:jc w:val="center"/>
        <w:rPr>
          <w:rFonts w:ascii="Georgia" w:hAnsi="Georgia" w:cs="Arial"/>
          <w:b/>
          <w:bCs/>
        </w:rPr>
      </w:pPr>
    </w:p>
    <w:p w14:paraId="2F838C74" w14:textId="77777777" w:rsidR="00604A29" w:rsidRDefault="00604A29" w:rsidP="00621C7D">
      <w:pPr>
        <w:jc w:val="center"/>
        <w:rPr>
          <w:rFonts w:ascii="Georgia" w:hAnsi="Georgia" w:cs="Arial"/>
          <w:b/>
          <w:bCs/>
        </w:rPr>
      </w:pPr>
    </w:p>
    <w:p w14:paraId="5377DFA3" w14:textId="77777777" w:rsidR="00604A29" w:rsidRDefault="00604A29" w:rsidP="00621C7D">
      <w:pPr>
        <w:jc w:val="center"/>
        <w:rPr>
          <w:rFonts w:ascii="Georgia" w:hAnsi="Georgia" w:cs="Arial"/>
          <w:b/>
          <w:bCs/>
        </w:rPr>
      </w:pPr>
    </w:p>
    <w:p w14:paraId="6CC78B85" w14:textId="77777777" w:rsidR="00604A29" w:rsidRDefault="00604A29" w:rsidP="00621C7D">
      <w:pPr>
        <w:jc w:val="center"/>
        <w:rPr>
          <w:rFonts w:ascii="Georgia" w:hAnsi="Georgia" w:cs="Arial"/>
          <w:b/>
          <w:bCs/>
        </w:rPr>
      </w:pPr>
    </w:p>
    <w:p w14:paraId="45272222" w14:textId="77777777" w:rsidR="00604A29" w:rsidRDefault="00604A29" w:rsidP="00621C7D">
      <w:pPr>
        <w:jc w:val="center"/>
        <w:rPr>
          <w:rFonts w:ascii="Georgia" w:hAnsi="Georgia" w:cs="Arial"/>
          <w:b/>
          <w:bCs/>
        </w:rPr>
      </w:pPr>
    </w:p>
    <w:p w14:paraId="2AABCAB4" w14:textId="77777777" w:rsidR="00604A29" w:rsidRDefault="00604A29" w:rsidP="00621C7D">
      <w:pPr>
        <w:jc w:val="center"/>
        <w:rPr>
          <w:rFonts w:ascii="Georgia" w:hAnsi="Georgia" w:cs="Arial"/>
          <w:b/>
          <w:bCs/>
        </w:rPr>
      </w:pPr>
    </w:p>
    <w:p w14:paraId="6B75DA87" w14:textId="77777777" w:rsidR="00604A29" w:rsidRDefault="00604A29" w:rsidP="00621C7D">
      <w:pPr>
        <w:jc w:val="center"/>
        <w:rPr>
          <w:rFonts w:ascii="Georgia" w:hAnsi="Georgia" w:cs="Arial"/>
          <w:b/>
          <w:bCs/>
        </w:rPr>
      </w:pPr>
    </w:p>
    <w:p w14:paraId="6A459426" w14:textId="77777777" w:rsidR="00604A29" w:rsidRDefault="00604A29" w:rsidP="00621C7D">
      <w:pPr>
        <w:jc w:val="center"/>
        <w:rPr>
          <w:rFonts w:ascii="Georgia" w:hAnsi="Georgia" w:cs="Arial"/>
          <w:b/>
          <w:bCs/>
        </w:rPr>
      </w:pPr>
    </w:p>
    <w:p w14:paraId="702C3349" w14:textId="77777777" w:rsidR="00604A29" w:rsidRDefault="00604A29" w:rsidP="00621C7D">
      <w:pPr>
        <w:jc w:val="center"/>
        <w:rPr>
          <w:rFonts w:ascii="Georgia" w:hAnsi="Georgia" w:cs="Arial"/>
          <w:b/>
          <w:bCs/>
        </w:rPr>
      </w:pPr>
    </w:p>
    <w:p w14:paraId="41D8A5C0" w14:textId="77777777" w:rsidR="00604A29" w:rsidRDefault="00604A29" w:rsidP="00621C7D">
      <w:pPr>
        <w:jc w:val="center"/>
        <w:rPr>
          <w:rFonts w:ascii="Georgia" w:hAnsi="Georgia" w:cs="Arial"/>
          <w:b/>
          <w:bCs/>
        </w:rPr>
      </w:pPr>
    </w:p>
    <w:p w14:paraId="66176A6A" w14:textId="77777777" w:rsidR="00604A29" w:rsidRDefault="00604A29" w:rsidP="00621C7D">
      <w:pPr>
        <w:jc w:val="center"/>
        <w:rPr>
          <w:rFonts w:ascii="Georgia" w:hAnsi="Georgia" w:cs="Arial"/>
          <w:b/>
          <w:bCs/>
        </w:rPr>
      </w:pPr>
    </w:p>
    <w:p w14:paraId="18F1AFEE" w14:textId="77777777" w:rsidR="00625A1E" w:rsidRDefault="00625A1E" w:rsidP="00621C7D">
      <w:pPr>
        <w:jc w:val="center"/>
        <w:rPr>
          <w:rFonts w:ascii="Georgia" w:hAnsi="Georgia" w:cs="Arial"/>
          <w:b/>
          <w:bCs/>
        </w:rPr>
      </w:pPr>
    </w:p>
    <w:p w14:paraId="23E726C8" w14:textId="24BDCAA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C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w:t>
      </w:r>
      <w:r w:rsidR="00BE7A1C" w:rsidRPr="00B22CEE">
        <w:rPr>
          <w:rFonts w:ascii="Georgia" w:hAnsi="Georgia" w:cs="Arial"/>
          <w:b/>
          <w:bCs/>
          <w:sz w:val="24"/>
          <w:szCs w:val="24"/>
        </w:rPr>
        <w:t xml:space="preserve">Budget </w:t>
      </w:r>
      <w:r w:rsidR="005A7FD2">
        <w:rPr>
          <w:rFonts w:ascii="Georgia" w:hAnsi="Georgia" w:cs="Arial"/>
          <w:b/>
          <w:bCs/>
          <w:sz w:val="24"/>
          <w:szCs w:val="24"/>
        </w:rPr>
        <w:t xml:space="preserve">for Project Area </w:t>
      </w:r>
      <w:r w:rsidR="00C06487" w:rsidRPr="00C06487">
        <w:rPr>
          <w:rFonts w:ascii="Georgia" w:hAnsi="Georgia" w:cs="Arial"/>
          <w:b/>
          <w:bCs/>
          <w:sz w:val="24"/>
          <w:szCs w:val="24"/>
          <w:highlight w:val="yellow"/>
        </w:rPr>
        <w:t>x</w:t>
      </w:r>
    </w:p>
    <w:p w14:paraId="645B4AB1" w14:textId="77777777" w:rsidR="00621C7D" w:rsidRDefault="00621C7D" w:rsidP="00621C7D">
      <w:pPr>
        <w:jc w:val="center"/>
        <w:rPr>
          <w:rFonts w:ascii="Georgia" w:hAnsi="Georgia" w:cs="Arial"/>
          <w:b/>
          <w:bCs/>
        </w:rPr>
      </w:pPr>
    </w:p>
    <w:p w14:paraId="4996FE23" w14:textId="77777777" w:rsidR="00BE7A1C" w:rsidRDefault="00BE7A1C" w:rsidP="00621C7D">
      <w:pPr>
        <w:jc w:val="center"/>
        <w:rPr>
          <w:rFonts w:ascii="Georgia" w:hAnsi="Georgia" w:cs="Arial"/>
          <w:b/>
          <w:bCs/>
        </w:rPr>
      </w:pPr>
    </w:p>
    <w:p w14:paraId="65AB447C" w14:textId="77777777" w:rsidR="00BE7A1C" w:rsidRDefault="00BE7A1C" w:rsidP="00621C7D">
      <w:pPr>
        <w:jc w:val="center"/>
        <w:rPr>
          <w:rFonts w:ascii="Georgia" w:hAnsi="Georgia" w:cs="Arial"/>
          <w:b/>
          <w:bCs/>
        </w:rPr>
      </w:pPr>
    </w:p>
    <w:p w14:paraId="24ECDE59" w14:textId="77777777" w:rsidR="00BE7A1C" w:rsidRDefault="00BE7A1C" w:rsidP="00621C7D">
      <w:pPr>
        <w:jc w:val="center"/>
        <w:rPr>
          <w:rFonts w:ascii="Georgia" w:hAnsi="Georgia" w:cs="Arial"/>
          <w:b/>
          <w:bCs/>
        </w:rPr>
      </w:pPr>
    </w:p>
    <w:p w14:paraId="547ABFF8" w14:textId="77777777" w:rsidR="00BE7A1C" w:rsidRDefault="00BE7A1C" w:rsidP="00621C7D">
      <w:pPr>
        <w:jc w:val="center"/>
        <w:rPr>
          <w:rFonts w:ascii="Georgia" w:hAnsi="Georgia" w:cs="Arial"/>
          <w:b/>
          <w:bCs/>
        </w:rPr>
      </w:pPr>
    </w:p>
    <w:p w14:paraId="5E3EE457" w14:textId="77777777" w:rsidR="00BE7A1C" w:rsidRDefault="00BE7A1C" w:rsidP="00621C7D">
      <w:pPr>
        <w:jc w:val="center"/>
        <w:rPr>
          <w:rFonts w:ascii="Georgia" w:hAnsi="Georgia" w:cs="Arial"/>
          <w:b/>
          <w:bCs/>
        </w:rPr>
      </w:pPr>
    </w:p>
    <w:p w14:paraId="544B6954" w14:textId="77777777" w:rsidR="00BE7A1C" w:rsidRDefault="00BE7A1C" w:rsidP="00621C7D">
      <w:pPr>
        <w:jc w:val="center"/>
        <w:rPr>
          <w:rFonts w:ascii="Georgia" w:hAnsi="Georgia" w:cs="Arial"/>
          <w:b/>
          <w:bCs/>
        </w:rPr>
      </w:pPr>
    </w:p>
    <w:p w14:paraId="30175A63" w14:textId="77777777" w:rsidR="004312DB" w:rsidRDefault="004312DB" w:rsidP="00621C7D">
      <w:pPr>
        <w:jc w:val="center"/>
        <w:rPr>
          <w:rFonts w:ascii="Georgia" w:hAnsi="Georgia" w:cs="Arial"/>
          <w:b/>
          <w:bCs/>
        </w:rPr>
      </w:pPr>
    </w:p>
    <w:p w14:paraId="3671C835" w14:textId="77777777" w:rsidR="004312DB" w:rsidRDefault="004312DB" w:rsidP="00621C7D">
      <w:pPr>
        <w:jc w:val="center"/>
        <w:rPr>
          <w:rFonts w:ascii="Georgia" w:hAnsi="Georgia" w:cs="Arial"/>
          <w:b/>
          <w:bCs/>
        </w:rPr>
      </w:pPr>
    </w:p>
    <w:p w14:paraId="7D59ECEF" w14:textId="77777777" w:rsidR="004312DB" w:rsidRDefault="004312DB" w:rsidP="00621C7D">
      <w:pPr>
        <w:jc w:val="center"/>
        <w:rPr>
          <w:rFonts w:ascii="Georgia" w:hAnsi="Georgia" w:cs="Arial"/>
          <w:b/>
          <w:bCs/>
        </w:rPr>
      </w:pPr>
    </w:p>
    <w:p w14:paraId="1CE57FE2" w14:textId="77777777" w:rsidR="004312DB" w:rsidRDefault="004312DB" w:rsidP="00621C7D">
      <w:pPr>
        <w:jc w:val="center"/>
        <w:rPr>
          <w:rFonts w:ascii="Georgia" w:hAnsi="Georgia" w:cs="Arial"/>
          <w:b/>
          <w:bCs/>
        </w:rPr>
      </w:pPr>
    </w:p>
    <w:p w14:paraId="459B5706" w14:textId="77777777" w:rsidR="004312DB" w:rsidRDefault="004312DB" w:rsidP="00621C7D">
      <w:pPr>
        <w:jc w:val="center"/>
        <w:rPr>
          <w:rFonts w:ascii="Georgia" w:hAnsi="Georgia" w:cs="Arial"/>
          <w:b/>
          <w:bCs/>
        </w:rPr>
      </w:pPr>
    </w:p>
    <w:p w14:paraId="36E175F5" w14:textId="77777777" w:rsidR="004312DB" w:rsidRDefault="004312DB" w:rsidP="00621C7D">
      <w:pPr>
        <w:jc w:val="center"/>
        <w:rPr>
          <w:rFonts w:ascii="Georgia" w:hAnsi="Georgia" w:cs="Arial"/>
          <w:b/>
          <w:bCs/>
        </w:rPr>
      </w:pPr>
    </w:p>
    <w:p w14:paraId="2BEBE90A" w14:textId="77777777" w:rsidR="004312DB" w:rsidRDefault="004312DB" w:rsidP="00621C7D">
      <w:pPr>
        <w:jc w:val="center"/>
        <w:rPr>
          <w:rFonts w:ascii="Georgia" w:hAnsi="Georgia" w:cs="Arial"/>
          <w:b/>
          <w:bCs/>
        </w:rPr>
      </w:pPr>
    </w:p>
    <w:p w14:paraId="0E0C992C" w14:textId="77777777" w:rsidR="004312DB" w:rsidRDefault="004312DB" w:rsidP="00621C7D">
      <w:pPr>
        <w:jc w:val="center"/>
        <w:rPr>
          <w:rFonts w:ascii="Georgia" w:hAnsi="Georgia" w:cs="Arial"/>
          <w:b/>
          <w:bCs/>
        </w:rPr>
      </w:pPr>
    </w:p>
    <w:p w14:paraId="61009531" w14:textId="77777777" w:rsidR="00B06DF3" w:rsidRDefault="00B06DF3" w:rsidP="00621C7D">
      <w:pPr>
        <w:jc w:val="center"/>
        <w:rPr>
          <w:rFonts w:ascii="Georgia" w:hAnsi="Georgia" w:cs="Arial"/>
          <w:b/>
          <w:bCs/>
        </w:rPr>
      </w:pPr>
    </w:p>
    <w:p w14:paraId="386173C3" w14:textId="77777777" w:rsidR="00B06DF3" w:rsidRDefault="00B06DF3" w:rsidP="00621C7D">
      <w:pPr>
        <w:jc w:val="center"/>
        <w:rPr>
          <w:rFonts w:ascii="Georgia" w:hAnsi="Georgia" w:cs="Arial"/>
          <w:b/>
          <w:bCs/>
        </w:rPr>
      </w:pPr>
    </w:p>
    <w:p w14:paraId="3918D5D1" w14:textId="77777777" w:rsidR="00B06DF3" w:rsidRDefault="00B06DF3" w:rsidP="00621C7D">
      <w:pPr>
        <w:jc w:val="center"/>
        <w:rPr>
          <w:rFonts w:ascii="Georgia" w:hAnsi="Georgia" w:cs="Arial"/>
          <w:b/>
          <w:bCs/>
        </w:rPr>
      </w:pPr>
    </w:p>
    <w:p w14:paraId="1E71C034" w14:textId="77777777" w:rsidR="00B06DF3" w:rsidRDefault="00B06DF3" w:rsidP="00621C7D">
      <w:pPr>
        <w:jc w:val="center"/>
        <w:rPr>
          <w:rFonts w:ascii="Georgia" w:hAnsi="Georgia" w:cs="Arial"/>
          <w:b/>
          <w:bCs/>
        </w:rPr>
      </w:pPr>
    </w:p>
    <w:p w14:paraId="20F6CF4D" w14:textId="77777777" w:rsidR="00B06DF3" w:rsidRDefault="00B06DF3" w:rsidP="00621C7D">
      <w:pPr>
        <w:jc w:val="center"/>
        <w:rPr>
          <w:rFonts w:ascii="Georgia" w:hAnsi="Georgia" w:cs="Arial"/>
          <w:b/>
          <w:bCs/>
        </w:rPr>
      </w:pPr>
    </w:p>
    <w:p w14:paraId="193ED34B" w14:textId="77777777" w:rsidR="00B06DF3" w:rsidRDefault="00B06DF3" w:rsidP="00621C7D">
      <w:pPr>
        <w:jc w:val="center"/>
        <w:rPr>
          <w:rFonts w:ascii="Georgia" w:hAnsi="Georgia" w:cs="Arial"/>
          <w:b/>
          <w:bCs/>
        </w:rPr>
      </w:pPr>
    </w:p>
    <w:p w14:paraId="216767F3" w14:textId="77777777" w:rsidR="00B06DF3" w:rsidRDefault="00B06DF3" w:rsidP="00621C7D">
      <w:pPr>
        <w:jc w:val="center"/>
        <w:rPr>
          <w:rFonts w:ascii="Georgia" w:hAnsi="Georgia" w:cs="Arial"/>
          <w:b/>
          <w:bCs/>
        </w:rPr>
      </w:pPr>
    </w:p>
    <w:p w14:paraId="349AB6F8" w14:textId="77777777" w:rsidR="00B06DF3" w:rsidRDefault="00B06DF3" w:rsidP="00621C7D">
      <w:pPr>
        <w:jc w:val="center"/>
        <w:rPr>
          <w:rFonts w:ascii="Georgia" w:hAnsi="Georgia" w:cs="Arial"/>
          <w:b/>
          <w:bCs/>
        </w:rPr>
      </w:pPr>
    </w:p>
    <w:p w14:paraId="393A18C6" w14:textId="77777777" w:rsidR="00B06DF3" w:rsidRDefault="00B06DF3" w:rsidP="00621C7D">
      <w:pPr>
        <w:jc w:val="center"/>
        <w:rPr>
          <w:rFonts w:ascii="Georgia" w:hAnsi="Georgia" w:cs="Arial"/>
          <w:b/>
          <w:bCs/>
        </w:rPr>
      </w:pPr>
    </w:p>
    <w:p w14:paraId="003FE7D1" w14:textId="77777777" w:rsidR="00B06DF3" w:rsidRDefault="00B06DF3" w:rsidP="00621C7D">
      <w:pPr>
        <w:jc w:val="center"/>
        <w:rPr>
          <w:rFonts w:ascii="Georgia" w:hAnsi="Georgia" w:cs="Arial"/>
          <w:b/>
          <w:bCs/>
        </w:rPr>
      </w:pPr>
    </w:p>
    <w:p w14:paraId="3AC07A67" w14:textId="77777777" w:rsidR="00B06DF3" w:rsidRDefault="00B06DF3" w:rsidP="00621C7D">
      <w:pPr>
        <w:jc w:val="center"/>
        <w:rPr>
          <w:rFonts w:ascii="Georgia" w:hAnsi="Georgia" w:cs="Arial"/>
          <w:b/>
          <w:bCs/>
        </w:rPr>
      </w:pPr>
    </w:p>
    <w:p w14:paraId="68F4BE2E" w14:textId="77777777" w:rsidR="00B06DF3" w:rsidRDefault="00B06DF3" w:rsidP="00621C7D">
      <w:pPr>
        <w:jc w:val="center"/>
        <w:rPr>
          <w:rFonts w:ascii="Georgia" w:hAnsi="Georgia" w:cs="Arial"/>
          <w:b/>
          <w:bCs/>
        </w:rPr>
      </w:pPr>
    </w:p>
    <w:p w14:paraId="6CB85578" w14:textId="77777777" w:rsidR="00BE7A1C" w:rsidRDefault="00BE7A1C" w:rsidP="00621C7D">
      <w:pPr>
        <w:jc w:val="center"/>
        <w:rPr>
          <w:rFonts w:ascii="Georgia" w:hAnsi="Georgia" w:cs="Arial"/>
          <w:b/>
          <w:bCs/>
        </w:rPr>
      </w:pPr>
    </w:p>
    <w:p w14:paraId="6BDCDEDB" w14:textId="77777777" w:rsidR="00BE7A1C" w:rsidRDefault="00BE7A1C" w:rsidP="00621C7D">
      <w:pPr>
        <w:jc w:val="center"/>
        <w:rPr>
          <w:rFonts w:ascii="Georgia" w:hAnsi="Georgia" w:cs="Arial"/>
          <w:b/>
          <w:bCs/>
        </w:rPr>
      </w:pPr>
    </w:p>
    <w:p w14:paraId="2A81FC45" w14:textId="63A4A0B8" w:rsidR="00070F32" w:rsidRDefault="00621C7D" w:rsidP="00794ABA">
      <w:pPr>
        <w:jc w:val="center"/>
        <w:rPr>
          <w:rFonts w:ascii="Georgia" w:hAnsi="Georgia" w:cs="Arial"/>
          <w:b/>
          <w:bCs/>
          <w:sz w:val="24"/>
          <w:szCs w:val="24"/>
        </w:rPr>
      </w:pPr>
      <w:r w:rsidRPr="00B22CEE">
        <w:rPr>
          <w:rFonts w:ascii="Georgia" w:hAnsi="Georgia" w:cs="Arial"/>
          <w:b/>
          <w:bCs/>
          <w:sz w:val="24"/>
          <w:szCs w:val="24"/>
        </w:rPr>
        <w:lastRenderedPageBreak/>
        <w:t xml:space="preserve">Appendix D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BE7A1C" w:rsidRPr="00B22CEE">
        <w:rPr>
          <w:rFonts w:ascii="Georgia" w:hAnsi="Georgia" w:cs="Arial"/>
          <w:b/>
          <w:bCs/>
          <w:sz w:val="24"/>
          <w:szCs w:val="24"/>
        </w:rPr>
        <w:t>Reimbursement Schedule</w:t>
      </w:r>
      <w:r w:rsidR="002965E1">
        <w:rPr>
          <w:rFonts w:ascii="Georgia" w:hAnsi="Georgia" w:cs="Arial"/>
          <w:b/>
          <w:bCs/>
          <w:sz w:val="24"/>
          <w:szCs w:val="24"/>
        </w:rPr>
        <w:t xml:space="preserve"> for Project Area </w:t>
      </w:r>
      <w:r w:rsidR="00C06487" w:rsidRPr="00C06487">
        <w:rPr>
          <w:rFonts w:ascii="Georgia" w:hAnsi="Georgia" w:cs="Arial"/>
          <w:b/>
          <w:bCs/>
          <w:sz w:val="24"/>
          <w:szCs w:val="24"/>
          <w:highlight w:val="yellow"/>
        </w:rPr>
        <w:t>x</w:t>
      </w:r>
    </w:p>
    <w:p w14:paraId="1FCFA0C8" w14:textId="3344ADEA" w:rsidR="00794ABA" w:rsidRPr="00B22CEE" w:rsidRDefault="00794ABA" w:rsidP="00794ABA">
      <w:pPr>
        <w:jc w:val="center"/>
        <w:rPr>
          <w:rFonts w:ascii="Georgia" w:hAnsi="Georgia" w:cs="Arial"/>
          <w:b/>
          <w:bCs/>
          <w:sz w:val="24"/>
          <w:szCs w:val="24"/>
        </w:rPr>
      </w:pPr>
      <w:r w:rsidRPr="00CF6023">
        <w:rPr>
          <w:rFonts w:ascii="Georgia" w:hAnsi="Georgia" w:cs="Arial"/>
          <w:b/>
          <w:bCs/>
          <w:sz w:val="24"/>
          <w:szCs w:val="24"/>
          <w:highlight w:val="magenta"/>
        </w:rPr>
        <w:t>[Non-LEO ISPs</w:t>
      </w:r>
      <w:r w:rsidR="00EB171B" w:rsidRPr="00CF6023">
        <w:rPr>
          <w:rFonts w:ascii="Georgia" w:hAnsi="Georgia" w:cs="Arial"/>
          <w:b/>
          <w:bCs/>
          <w:sz w:val="24"/>
          <w:szCs w:val="24"/>
          <w:highlight w:val="magenta"/>
        </w:rPr>
        <w:t xml:space="preserve"> with no LOC/PB Waivers</w:t>
      </w:r>
      <w:r w:rsidRPr="00CF6023">
        <w:rPr>
          <w:rFonts w:ascii="Georgia" w:hAnsi="Georgia" w:cs="Arial"/>
          <w:b/>
          <w:bCs/>
          <w:sz w:val="24"/>
          <w:szCs w:val="24"/>
          <w:highlight w:val="magenta"/>
        </w:rPr>
        <w:t>]</w:t>
      </w:r>
    </w:p>
    <w:tbl>
      <w:tblPr>
        <w:tblStyle w:val="TableGrid"/>
        <w:tblW w:w="9715" w:type="dxa"/>
        <w:jc w:val="center"/>
        <w:tblLook w:val="04A0" w:firstRow="1" w:lastRow="0" w:firstColumn="1" w:lastColumn="0" w:noHBand="0" w:noVBand="1"/>
      </w:tblPr>
      <w:tblGrid>
        <w:gridCol w:w="6069"/>
        <w:gridCol w:w="1823"/>
        <w:gridCol w:w="1823"/>
      </w:tblGrid>
      <w:tr w:rsidR="00EF4C8B" w14:paraId="3DE6D2E1" w14:textId="0AF3952C" w:rsidTr="00CC58E6">
        <w:trPr>
          <w:trHeight w:val="2600"/>
          <w:jc w:val="center"/>
        </w:trPr>
        <w:tc>
          <w:tcPr>
            <w:tcW w:w="6163" w:type="dxa"/>
            <w:vAlign w:val="center"/>
          </w:tcPr>
          <w:p w14:paraId="28A9C6AE" w14:textId="7DB1CE71" w:rsidR="00EF4C8B" w:rsidRPr="00F126D5" w:rsidRDefault="00EF4C8B" w:rsidP="00B03E11">
            <w:pPr>
              <w:jc w:val="center"/>
              <w:rPr>
                <w:rFonts w:ascii="Georgia" w:hAnsi="Georgia" w:cs="Arial"/>
                <w:b/>
                <w:bCs/>
              </w:rPr>
            </w:pPr>
            <w:r w:rsidRPr="00F126D5">
              <w:rPr>
                <w:rFonts w:ascii="Georgia" w:hAnsi="Georgia" w:cs="Arial"/>
                <w:b/>
                <w:bCs/>
              </w:rPr>
              <w:t>Milestone</w:t>
            </w:r>
            <w:r w:rsidR="002B0DA4" w:rsidRPr="00F126D5">
              <w:rPr>
                <w:rFonts w:ascii="Georgia" w:hAnsi="Georgia" w:cs="Arial"/>
                <w:b/>
                <w:bCs/>
              </w:rPr>
              <w:t>s</w:t>
            </w:r>
          </w:p>
        </w:tc>
        <w:tc>
          <w:tcPr>
            <w:tcW w:w="1752" w:type="dxa"/>
            <w:vAlign w:val="center"/>
          </w:tcPr>
          <w:p w14:paraId="0E3DF078" w14:textId="77777777" w:rsidR="00EF4C8B" w:rsidRPr="00F126D5" w:rsidRDefault="00EF4C8B" w:rsidP="00B03E11">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w:t>
            </w:r>
            <w:r w:rsidR="00CE1E81" w:rsidRPr="00F126D5">
              <w:rPr>
                <w:rFonts w:ascii="Georgia" w:hAnsi="Georgia" w:cs="Arial"/>
                <w:b/>
                <w:bCs/>
              </w:rPr>
              <w:t>(% of subaward)</w:t>
            </w:r>
          </w:p>
          <w:p w14:paraId="6CB76CC3" w14:textId="77777777" w:rsidR="00CC58E6" w:rsidRPr="00F126D5" w:rsidRDefault="00CC58E6" w:rsidP="00B03E11">
            <w:pPr>
              <w:jc w:val="center"/>
              <w:rPr>
                <w:rFonts w:ascii="Georgia" w:hAnsi="Georgia" w:cs="Arial"/>
                <w:b/>
                <w:bCs/>
              </w:rPr>
            </w:pPr>
            <w:r w:rsidRPr="00F126D5">
              <w:rPr>
                <w:rFonts w:ascii="Georgia" w:hAnsi="Georgia" w:cs="Arial"/>
                <w:b/>
                <w:bCs/>
              </w:rPr>
              <w:t>…</w:t>
            </w:r>
          </w:p>
          <w:p w14:paraId="1437DB5A" w14:textId="32A9687E" w:rsidR="00CC58E6" w:rsidRPr="00F126D5" w:rsidRDefault="005A3074" w:rsidP="00B03E11">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w:t>
            </w:r>
            <w:r w:rsidR="00BA45BB" w:rsidRPr="00F126D5">
              <w:rPr>
                <w:rFonts w:ascii="Georgia" w:hAnsi="Georgia" w:cs="Arial"/>
                <w:b/>
                <w:bCs/>
              </w:rPr>
              <w:t>Match Pledged</w:t>
            </w:r>
            <w:r w:rsidRPr="00F126D5">
              <w:rPr>
                <w:rFonts w:ascii="Georgia" w:hAnsi="Georgia" w:cs="Arial"/>
                <w:b/>
                <w:bCs/>
              </w:rPr>
              <w:t>)</w:t>
            </w:r>
          </w:p>
        </w:tc>
        <w:tc>
          <w:tcPr>
            <w:tcW w:w="1800" w:type="dxa"/>
            <w:vAlign w:val="center"/>
          </w:tcPr>
          <w:p w14:paraId="70369AC6" w14:textId="77777777" w:rsidR="00EF4C8B" w:rsidRPr="00F126D5" w:rsidRDefault="00CE1E81" w:rsidP="00B03E11">
            <w:pPr>
              <w:jc w:val="center"/>
              <w:rPr>
                <w:rFonts w:ascii="Georgia" w:hAnsi="Georgia" w:cs="Arial"/>
                <w:b/>
                <w:bCs/>
              </w:rPr>
            </w:pPr>
            <w:r w:rsidRPr="00F126D5">
              <w:rPr>
                <w:rFonts w:ascii="Georgia" w:hAnsi="Georgia" w:cs="Arial"/>
                <w:b/>
                <w:bCs/>
                <w:highlight w:val="yellow"/>
              </w:rPr>
              <w:t>Cumulative Disbursement</w:t>
            </w:r>
            <w:r w:rsidR="00B03E11" w:rsidRPr="00F126D5">
              <w:rPr>
                <w:rFonts w:ascii="Georgia" w:hAnsi="Georgia" w:cs="Arial"/>
                <w:b/>
                <w:bCs/>
              </w:rPr>
              <w:t xml:space="preserve"> (% of subaward)</w:t>
            </w:r>
          </w:p>
          <w:p w14:paraId="08CC8E8A" w14:textId="77777777" w:rsidR="005A3074" w:rsidRPr="00F126D5" w:rsidRDefault="005A3074" w:rsidP="00B03E11">
            <w:pPr>
              <w:jc w:val="center"/>
              <w:rPr>
                <w:rFonts w:ascii="Georgia" w:hAnsi="Georgia" w:cs="Arial"/>
                <w:b/>
                <w:bCs/>
              </w:rPr>
            </w:pPr>
            <w:r w:rsidRPr="00F126D5">
              <w:rPr>
                <w:rFonts w:ascii="Georgia" w:hAnsi="Georgia" w:cs="Arial"/>
                <w:b/>
                <w:bCs/>
              </w:rPr>
              <w:t>…</w:t>
            </w:r>
          </w:p>
          <w:p w14:paraId="3DAE7454" w14:textId="4E65160C" w:rsidR="005A3074" w:rsidRPr="00F126D5" w:rsidRDefault="005A3074" w:rsidP="00B03E11">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w:t>
            </w:r>
            <w:r w:rsidR="00BA45BB" w:rsidRPr="00F126D5">
              <w:rPr>
                <w:rFonts w:ascii="Georgia" w:hAnsi="Georgia" w:cs="Arial"/>
                <w:b/>
                <w:bCs/>
              </w:rPr>
              <w:t>Match Pledged</w:t>
            </w:r>
            <w:r w:rsidRPr="00F126D5">
              <w:rPr>
                <w:rFonts w:ascii="Georgia" w:hAnsi="Georgia" w:cs="Arial"/>
                <w:b/>
                <w:bCs/>
              </w:rPr>
              <w:t>)</w:t>
            </w:r>
          </w:p>
        </w:tc>
      </w:tr>
      <w:tr w:rsidR="00EF4C8B" w14:paraId="55B3BCC9" w14:textId="16E06F33" w:rsidTr="002B0DA4">
        <w:trPr>
          <w:jc w:val="center"/>
        </w:trPr>
        <w:tc>
          <w:tcPr>
            <w:tcW w:w="6163" w:type="dxa"/>
          </w:tcPr>
          <w:p w14:paraId="572B7EE2" w14:textId="77777777" w:rsidR="00FF312F" w:rsidRPr="001C310C" w:rsidRDefault="00FF312F" w:rsidP="001842FB">
            <w:pPr>
              <w:rPr>
                <w:rFonts w:ascii="Georgia" w:hAnsi="Georgia" w:cs="Arial"/>
                <w:sz w:val="21"/>
                <w:szCs w:val="21"/>
              </w:rPr>
            </w:pPr>
          </w:p>
          <w:p w14:paraId="5EF448B1" w14:textId="23738765" w:rsidR="00EF4C8B" w:rsidRPr="001C310C" w:rsidRDefault="00BF135E" w:rsidP="001842FB">
            <w:pPr>
              <w:rPr>
                <w:rFonts w:ascii="Georgia" w:hAnsi="Georgia" w:cs="Arial"/>
                <w:sz w:val="21"/>
                <w:szCs w:val="21"/>
              </w:rPr>
            </w:pPr>
            <w:r w:rsidRPr="001C310C">
              <w:rPr>
                <w:rFonts w:ascii="Georgia" w:hAnsi="Georgia" w:cs="Arial"/>
                <w:sz w:val="21"/>
                <w:szCs w:val="21"/>
              </w:rPr>
              <w:t>1</w:t>
            </w:r>
            <w:r w:rsidR="004A3CB4" w:rsidRPr="001C310C">
              <w:rPr>
                <w:rFonts w:ascii="Georgia" w:hAnsi="Georgia" w:cs="Arial"/>
                <w:sz w:val="21"/>
                <w:szCs w:val="21"/>
              </w:rPr>
              <w:t>.</w:t>
            </w:r>
            <w:r w:rsidRPr="001C310C">
              <w:rPr>
                <w:rFonts w:ascii="Georgia" w:hAnsi="Georgia" w:cs="Arial"/>
                <w:sz w:val="21"/>
                <w:szCs w:val="21"/>
              </w:rPr>
              <w:t xml:space="preserve"> </w:t>
            </w:r>
            <w:r w:rsidR="007D0EF4" w:rsidRPr="001C310C">
              <w:rPr>
                <w:rFonts w:ascii="Georgia" w:hAnsi="Georgia" w:cs="Arial"/>
                <w:sz w:val="21"/>
                <w:szCs w:val="21"/>
              </w:rPr>
              <w:t>C</w:t>
            </w:r>
            <w:r w:rsidR="001842FB" w:rsidRPr="001C310C">
              <w:rPr>
                <w:rFonts w:ascii="Georgia" w:hAnsi="Georgia" w:cs="Arial"/>
                <w:sz w:val="21"/>
                <w:szCs w:val="21"/>
              </w:rPr>
              <w:t xml:space="preserve">omplete </w:t>
            </w:r>
            <w:proofErr w:type="spellStart"/>
            <w:r w:rsidR="001842FB" w:rsidRPr="001C310C">
              <w:rPr>
                <w:rFonts w:ascii="Georgia" w:hAnsi="Georgia" w:cs="Arial"/>
                <w:sz w:val="21"/>
                <w:szCs w:val="21"/>
              </w:rPr>
              <w:t>EHP</w:t>
            </w:r>
            <w:proofErr w:type="spellEnd"/>
            <w:r w:rsidR="001842FB" w:rsidRPr="001C310C">
              <w:rPr>
                <w:rFonts w:ascii="Georgia" w:hAnsi="Georgia" w:cs="Arial"/>
                <w:sz w:val="21"/>
                <w:szCs w:val="21"/>
              </w:rPr>
              <w:t xml:space="preserve"> Reviews</w:t>
            </w:r>
            <w:r w:rsidR="00BC423C" w:rsidRPr="001C310C">
              <w:rPr>
                <w:rFonts w:ascii="Georgia" w:hAnsi="Georgia" w:cs="Arial"/>
                <w:sz w:val="21"/>
                <w:szCs w:val="21"/>
              </w:rPr>
              <w:t xml:space="preserve"> and </w:t>
            </w:r>
            <w:r w:rsidR="005D6F88" w:rsidRPr="001C310C">
              <w:rPr>
                <w:rFonts w:ascii="Georgia" w:hAnsi="Georgia" w:cs="Arial"/>
                <w:sz w:val="21"/>
                <w:szCs w:val="21"/>
              </w:rPr>
              <w:t>d</w:t>
            </w:r>
            <w:r w:rsidR="00BC423C" w:rsidRPr="001C310C">
              <w:rPr>
                <w:rFonts w:ascii="Georgia" w:hAnsi="Georgia" w:cs="Arial"/>
                <w:sz w:val="21"/>
                <w:szCs w:val="21"/>
              </w:rPr>
              <w:t>emonstrate compliance with all applicable environmental laws</w:t>
            </w:r>
            <w:r w:rsidR="00475BD1" w:rsidRPr="001C310C">
              <w:rPr>
                <w:rFonts w:ascii="Georgia" w:hAnsi="Georgia" w:cs="Arial"/>
                <w:sz w:val="21"/>
                <w:szCs w:val="21"/>
              </w:rPr>
              <w:t>:</w:t>
            </w:r>
          </w:p>
          <w:p w14:paraId="58D35CFF" w14:textId="77777777" w:rsidR="00EF4C8B" w:rsidRPr="001C310C" w:rsidRDefault="00EF4C8B" w:rsidP="007D0EF4">
            <w:pPr>
              <w:rPr>
                <w:rFonts w:ascii="Georgia" w:hAnsi="Georgia" w:cs="Arial"/>
                <w:sz w:val="21"/>
                <w:szCs w:val="21"/>
              </w:rPr>
            </w:pPr>
          </w:p>
          <w:p w14:paraId="140B93FA" w14:textId="596692BC" w:rsidR="00EF4C8B" w:rsidRPr="001C310C" w:rsidRDefault="00EF4C8B" w:rsidP="000C7008">
            <w:pPr>
              <w:pStyle w:val="ListParagraph"/>
              <w:numPr>
                <w:ilvl w:val="0"/>
                <w:numId w:val="34"/>
              </w:numPr>
              <w:ind w:left="521"/>
              <w:rPr>
                <w:rFonts w:ascii="Georgia" w:hAnsi="Georgia" w:cs="Arial"/>
                <w:sz w:val="21"/>
                <w:szCs w:val="21"/>
              </w:rPr>
            </w:pPr>
            <w:r w:rsidRPr="001C310C">
              <w:rPr>
                <w:rFonts w:ascii="Georgia" w:hAnsi="Georgia" w:cs="Arial"/>
                <w:sz w:val="21"/>
                <w:szCs w:val="21"/>
              </w:rPr>
              <w:t>Complete any and all review(s) required under the National Environmental Policy Act of 1969 (42U.S.C. 4321, et seq.) (NEPA), and issuance by NTIA and the IBO, as required, of a Categorical Exclusion (Cat Ex) determination, Record of Environmental Consideration (REC), Finding of No Significant Impact (FONSI), or Record of Decision (ROD) (hereinafter “decision documents”) that meets the requirements of NEPA;</w:t>
            </w:r>
          </w:p>
          <w:p w14:paraId="4EFFD256" w14:textId="77777777" w:rsidR="00EF4C8B" w:rsidRPr="001C310C" w:rsidRDefault="00EF4C8B" w:rsidP="003A5041">
            <w:pPr>
              <w:pStyle w:val="ListParagraph"/>
              <w:ind w:left="521"/>
              <w:rPr>
                <w:rFonts w:ascii="Georgia" w:hAnsi="Georgia" w:cs="Arial"/>
                <w:sz w:val="21"/>
                <w:szCs w:val="21"/>
              </w:rPr>
            </w:pPr>
          </w:p>
          <w:p w14:paraId="36082BE3" w14:textId="7A86FA5C" w:rsidR="00EF4C8B" w:rsidRPr="001C310C" w:rsidRDefault="00EF4C8B" w:rsidP="000C7008">
            <w:pPr>
              <w:pStyle w:val="ListParagraph"/>
              <w:numPr>
                <w:ilvl w:val="0"/>
                <w:numId w:val="34"/>
              </w:numPr>
              <w:ind w:left="521"/>
              <w:rPr>
                <w:rFonts w:ascii="Georgia" w:hAnsi="Georgia" w:cs="Arial"/>
                <w:sz w:val="21"/>
                <w:szCs w:val="21"/>
              </w:rPr>
            </w:pPr>
            <w:r w:rsidRPr="001C310C">
              <w:rPr>
                <w:rFonts w:ascii="Georgia" w:hAnsi="Georgia" w:cs="Arial"/>
                <w:sz w:val="21"/>
                <w:szCs w:val="21"/>
              </w:rPr>
              <w:t xml:space="preserve">Complete reviews </w:t>
            </w:r>
            <w:r w:rsidRPr="001C310C">
              <w:rPr>
                <w:rFonts w:ascii="Georgia" w:hAnsi="Georgia"/>
                <w:sz w:val="21"/>
                <w:szCs w:val="21"/>
              </w:rPr>
              <w:t xml:space="preserve">required under Section 106 of the National Historic Preservation Act of 1966 (54 U.S.C. 300101, </w:t>
            </w:r>
            <w:r w:rsidRPr="001C310C">
              <w:rPr>
                <w:rFonts w:ascii="Georgia" w:hAnsi="Georgia"/>
                <w:i/>
                <w:sz w:val="21"/>
                <w:szCs w:val="21"/>
              </w:rPr>
              <w:t>et seq</w:t>
            </w:r>
            <w:r w:rsidRPr="001C310C">
              <w:rPr>
                <w:rFonts w:ascii="Georgia" w:hAnsi="Georgia"/>
                <w:sz w:val="21"/>
                <w:szCs w:val="21"/>
              </w:rPr>
              <w:t>.) (</w:t>
            </w:r>
            <w:proofErr w:type="spellStart"/>
            <w:r w:rsidRPr="001C310C">
              <w:rPr>
                <w:rFonts w:ascii="Georgia" w:hAnsi="Georgia"/>
                <w:sz w:val="21"/>
                <w:szCs w:val="21"/>
              </w:rPr>
              <w:t>NHPA</w:t>
            </w:r>
            <w:proofErr w:type="spellEnd"/>
            <w:r w:rsidRPr="001C310C">
              <w:rPr>
                <w:rFonts w:ascii="Georgia" w:hAnsi="Georgia"/>
                <w:sz w:val="21"/>
                <w:szCs w:val="21"/>
              </w:rPr>
              <w:t>), including any consultations</w:t>
            </w:r>
            <w:r w:rsidRPr="001C310C">
              <w:rPr>
                <w:rFonts w:ascii="Georgia" w:hAnsi="Georgia"/>
                <w:spacing w:val="-4"/>
                <w:sz w:val="21"/>
                <w:szCs w:val="21"/>
              </w:rPr>
              <w:t xml:space="preserve"> </w:t>
            </w:r>
            <w:r w:rsidRPr="001C310C">
              <w:rPr>
                <w:rFonts w:ascii="Georgia" w:hAnsi="Georgia"/>
                <w:sz w:val="21"/>
                <w:szCs w:val="21"/>
              </w:rPr>
              <w:t>required</w:t>
            </w:r>
            <w:r w:rsidRPr="001C310C">
              <w:rPr>
                <w:rFonts w:ascii="Georgia" w:hAnsi="Georgia"/>
                <w:spacing w:val="-4"/>
                <w:sz w:val="21"/>
                <w:szCs w:val="21"/>
              </w:rPr>
              <w:t xml:space="preserve"> </w:t>
            </w:r>
            <w:r w:rsidRPr="001C310C">
              <w:rPr>
                <w:rFonts w:ascii="Georgia" w:hAnsi="Georgia"/>
                <w:sz w:val="21"/>
                <w:szCs w:val="21"/>
              </w:rPr>
              <w:t>by</w:t>
            </w:r>
            <w:r w:rsidRPr="001C310C">
              <w:rPr>
                <w:rFonts w:ascii="Georgia" w:hAnsi="Georgia"/>
                <w:spacing w:val="-2"/>
                <w:sz w:val="21"/>
                <w:szCs w:val="21"/>
              </w:rPr>
              <w:t xml:space="preserve"> </w:t>
            </w:r>
            <w:r w:rsidRPr="001C310C">
              <w:rPr>
                <w:rFonts w:ascii="Georgia" w:hAnsi="Georgia"/>
                <w:sz w:val="21"/>
                <w:szCs w:val="21"/>
              </w:rPr>
              <w:t>Federal</w:t>
            </w:r>
            <w:r w:rsidRPr="001C310C">
              <w:rPr>
                <w:rFonts w:ascii="Georgia" w:hAnsi="Georgia"/>
                <w:spacing w:val="-4"/>
                <w:sz w:val="21"/>
                <w:szCs w:val="21"/>
              </w:rPr>
              <w:t xml:space="preserve"> </w:t>
            </w:r>
            <w:r w:rsidRPr="001C310C">
              <w:rPr>
                <w:rFonts w:ascii="Georgia" w:hAnsi="Georgia"/>
                <w:sz w:val="21"/>
                <w:szCs w:val="21"/>
              </w:rPr>
              <w:t>law,</w:t>
            </w:r>
            <w:r w:rsidRPr="001C310C">
              <w:rPr>
                <w:rFonts w:ascii="Georgia" w:hAnsi="Georgia"/>
                <w:spacing w:val="-4"/>
                <w:sz w:val="21"/>
                <w:szCs w:val="21"/>
              </w:rPr>
              <w:t xml:space="preserve"> </w:t>
            </w:r>
            <w:r w:rsidRPr="001C310C">
              <w:rPr>
                <w:rFonts w:ascii="Georgia" w:hAnsi="Georgia"/>
                <w:sz w:val="21"/>
                <w:szCs w:val="21"/>
              </w:rPr>
              <w:t>to</w:t>
            </w:r>
            <w:r w:rsidRPr="001C310C">
              <w:rPr>
                <w:rFonts w:ascii="Georgia" w:hAnsi="Georgia"/>
                <w:spacing w:val="-4"/>
                <w:sz w:val="21"/>
                <w:szCs w:val="21"/>
              </w:rPr>
              <w:t xml:space="preserve"> </w:t>
            </w:r>
            <w:r w:rsidRPr="001C310C">
              <w:rPr>
                <w:rFonts w:ascii="Georgia" w:hAnsi="Georgia"/>
                <w:sz w:val="21"/>
                <w:szCs w:val="21"/>
              </w:rPr>
              <w:t>include</w:t>
            </w:r>
            <w:r w:rsidRPr="001C310C">
              <w:rPr>
                <w:rFonts w:ascii="Georgia" w:hAnsi="Georgia"/>
                <w:spacing w:val="-3"/>
                <w:sz w:val="21"/>
                <w:szCs w:val="21"/>
              </w:rPr>
              <w:t xml:space="preserve"> </w:t>
            </w:r>
            <w:r w:rsidRPr="001C310C">
              <w:rPr>
                <w:rFonts w:ascii="Georgia" w:hAnsi="Georgia"/>
                <w:sz w:val="21"/>
                <w:szCs w:val="21"/>
              </w:rPr>
              <w:t>consultations</w:t>
            </w:r>
            <w:r w:rsidRPr="001C310C">
              <w:rPr>
                <w:rFonts w:ascii="Georgia" w:hAnsi="Georgia"/>
                <w:spacing w:val="-4"/>
                <w:sz w:val="21"/>
                <w:szCs w:val="21"/>
              </w:rPr>
              <w:t xml:space="preserve"> </w:t>
            </w:r>
            <w:r w:rsidRPr="001C310C">
              <w:rPr>
                <w:rFonts w:ascii="Georgia" w:hAnsi="Georgia"/>
                <w:sz w:val="21"/>
                <w:szCs w:val="21"/>
              </w:rPr>
              <w:t>with</w:t>
            </w:r>
            <w:r w:rsidRPr="001C310C">
              <w:rPr>
                <w:rFonts w:ascii="Georgia" w:hAnsi="Georgia"/>
                <w:spacing w:val="-4"/>
                <w:sz w:val="21"/>
                <w:szCs w:val="21"/>
              </w:rPr>
              <w:t xml:space="preserve"> </w:t>
            </w:r>
            <w:r w:rsidRPr="001C310C">
              <w:rPr>
                <w:rFonts w:ascii="Georgia" w:hAnsi="Georgia"/>
                <w:sz w:val="21"/>
                <w:szCs w:val="21"/>
              </w:rPr>
              <w:t>the</w:t>
            </w:r>
            <w:r w:rsidRPr="001C310C">
              <w:rPr>
                <w:rFonts w:ascii="Georgia" w:hAnsi="Georgia"/>
                <w:spacing w:val="-5"/>
                <w:sz w:val="21"/>
                <w:szCs w:val="21"/>
              </w:rPr>
              <w:t xml:space="preserve"> </w:t>
            </w:r>
            <w:r w:rsidRPr="001C310C">
              <w:rPr>
                <w:rFonts w:ascii="Georgia" w:hAnsi="Georgia"/>
                <w:sz w:val="21"/>
                <w:szCs w:val="21"/>
              </w:rPr>
              <w:t>State</w:t>
            </w:r>
            <w:r w:rsidRPr="001C310C">
              <w:rPr>
                <w:rFonts w:ascii="Georgia" w:hAnsi="Georgia"/>
                <w:spacing w:val="-5"/>
                <w:sz w:val="21"/>
                <w:szCs w:val="21"/>
              </w:rPr>
              <w:t xml:space="preserve"> </w:t>
            </w:r>
            <w:r w:rsidRPr="001C310C">
              <w:rPr>
                <w:rFonts w:ascii="Georgia" w:hAnsi="Georgia"/>
                <w:sz w:val="21"/>
                <w:szCs w:val="21"/>
              </w:rPr>
              <w:t xml:space="preserve">Historic Preservation Office (SHPO), and Federally recognized Native American </w:t>
            </w:r>
            <w:proofErr w:type="gramStart"/>
            <w:r w:rsidRPr="001C310C">
              <w:rPr>
                <w:rFonts w:ascii="Georgia" w:hAnsi="Georgia"/>
                <w:sz w:val="21"/>
                <w:szCs w:val="21"/>
              </w:rPr>
              <w:t>tribes;</w:t>
            </w:r>
            <w:proofErr w:type="gramEnd"/>
          </w:p>
          <w:p w14:paraId="7E3AEFA3" w14:textId="77777777" w:rsidR="00EF4C8B" w:rsidRPr="001C310C" w:rsidRDefault="00EF4C8B" w:rsidP="003A5041">
            <w:pPr>
              <w:pStyle w:val="ListParagraph"/>
              <w:ind w:left="521"/>
              <w:rPr>
                <w:rFonts w:ascii="Georgia" w:hAnsi="Georgia" w:cs="Arial"/>
                <w:sz w:val="21"/>
                <w:szCs w:val="21"/>
              </w:rPr>
            </w:pPr>
          </w:p>
          <w:p w14:paraId="056634B4" w14:textId="75BC703E" w:rsidR="00EF4C8B" w:rsidRPr="001C310C" w:rsidRDefault="00EF4C8B" w:rsidP="000C7008">
            <w:pPr>
              <w:pStyle w:val="ListParagraph"/>
              <w:numPr>
                <w:ilvl w:val="0"/>
                <w:numId w:val="34"/>
              </w:numPr>
              <w:ind w:left="521"/>
              <w:rPr>
                <w:rFonts w:ascii="Georgia" w:hAnsi="Georgia" w:cs="Arial"/>
                <w:sz w:val="21"/>
                <w:szCs w:val="21"/>
              </w:rPr>
            </w:pPr>
            <w:r w:rsidRPr="001C310C">
              <w:rPr>
                <w:rFonts w:ascii="Georgia" w:hAnsi="Georgia" w:cs="Arial"/>
                <w:sz w:val="21"/>
                <w:szCs w:val="21"/>
              </w:rPr>
              <w:t xml:space="preserve">Complete consultations </w:t>
            </w:r>
            <w:r w:rsidRPr="001C310C">
              <w:rPr>
                <w:rFonts w:ascii="Georgia" w:hAnsi="Georgia"/>
                <w:sz w:val="21"/>
                <w:szCs w:val="21"/>
              </w:rPr>
              <w:t>with</w:t>
            </w:r>
            <w:r w:rsidRPr="001C310C">
              <w:rPr>
                <w:rFonts w:ascii="Georgia" w:hAnsi="Georgia"/>
                <w:spacing w:val="-3"/>
                <w:sz w:val="21"/>
                <w:szCs w:val="21"/>
              </w:rPr>
              <w:t xml:space="preserve"> </w:t>
            </w:r>
            <w:r w:rsidRPr="001C310C">
              <w:rPr>
                <w:rFonts w:ascii="Georgia" w:hAnsi="Georgia"/>
                <w:sz w:val="21"/>
                <w:szCs w:val="21"/>
              </w:rPr>
              <w:t>the</w:t>
            </w:r>
            <w:r w:rsidRPr="001C310C">
              <w:rPr>
                <w:rFonts w:ascii="Georgia" w:hAnsi="Georgia"/>
                <w:spacing w:val="-4"/>
                <w:sz w:val="21"/>
                <w:szCs w:val="21"/>
              </w:rPr>
              <w:t xml:space="preserve"> </w:t>
            </w:r>
            <w:r w:rsidRPr="001C310C">
              <w:rPr>
                <w:rFonts w:ascii="Georgia" w:hAnsi="Georgia"/>
                <w:sz w:val="21"/>
                <w:szCs w:val="21"/>
              </w:rPr>
              <w:t>U.S.</w:t>
            </w:r>
            <w:r w:rsidRPr="001C310C">
              <w:rPr>
                <w:rFonts w:ascii="Georgia" w:hAnsi="Georgia"/>
                <w:spacing w:val="-3"/>
                <w:sz w:val="21"/>
                <w:szCs w:val="21"/>
              </w:rPr>
              <w:t xml:space="preserve"> </w:t>
            </w:r>
            <w:r w:rsidRPr="001C310C">
              <w:rPr>
                <w:rFonts w:ascii="Georgia" w:hAnsi="Georgia"/>
                <w:sz w:val="21"/>
                <w:szCs w:val="21"/>
              </w:rPr>
              <w:t>Fish</w:t>
            </w:r>
            <w:r w:rsidRPr="001C310C">
              <w:rPr>
                <w:rFonts w:ascii="Georgia" w:hAnsi="Georgia"/>
                <w:spacing w:val="-3"/>
                <w:sz w:val="21"/>
                <w:szCs w:val="21"/>
              </w:rPr>
              <w:t xml:space="preserve"> </w:t>
            </w:r>
            <w:r w:rsidRPr="001C310C">
              <w:rPr>
                <w:rFonts w:ascii="Georgia" w:hAnsi="Georgia"/>
                <w:sz w:val="21"/>
                <w:szCs w:val="21"/>
              </w:rPr>
              <w:t>and</w:t>
            </w:r>
            <w:r w:rsidRPr="001C310C">
              <w:rPr>
                <w:rFonts w:ascii="Georgia" w:hAnsi="Georgia"/>
                <w:spacing w:val="-3"/>
                <w:sz w:val="21"/>
                <w:szCs w:val="21"/>
              </w:rPr>
              <w:t xml:space="preserve"> </w:t>
            </w:r>
            <w:r w:rsidRPr="001C310C">
              <w:rPr>
                <w:rFonts w:ascii="Georgia" w:hAnsi="Georgia"/>
                <w:sz w:val="21"/>
                <w:szCs w:val="21"/>
              </w:rPr>
              <w:t>Wildlife</w:t>
            </w:r>
            <w:r w:rsidRPr="001C310C">
              <w:rPr>
                <w:rFonts w:ascii="Georgia" w:hAnsi="Georgia"/>
                <w:spacing w:val="-4"/>
                <w:sz w:val="21"/>
                <w:szCs w:val="21"/>
              </w:rPr>
              <w:t xml:space="preserve"> </w:t>
            </w:r>
            <w:r w:rsidRPr="001C310C">
              <w:rPr>
                <w:rFonts w:ascii="Georgia" w:hAnsi="Georgia"/>
                <w:sz w:val="21"/>
                <w:szCs w:val="21"/>
              </w:rPr>
              <w:t>Service</w:t>
            </w:r>
            <w:r w:rsidRPr="001C310C">
              <w:rPr>
                <w:rFonts w:ascii="Georgia" w:hAnsi="Georgia"/>
                <w:spacing w:val="-4"/>
                <w:sz w:val="21"/>
                <w:szCs w:val="21"/>
              </w:rPr>
              <w:t xml:space="preserve"> </w:t>
            </w:r>
            <w:r w:rsidRPr="001C310C">
              <w:rPr>
                <w:rFonts w:ascii="Georgia" w:hAnsi="Georgia"/>
                <w:sz w:val="21"/>
                <w:szCs w:val="21"/>
              </w:rPr>
              <w:t>(USFWS)</w:t>
            </w:r>
            <w:r w:rsidRPr="001C310C">
              <w:rPr>
                <w:rFonts w:ascii="Georgia" w:hAnsi="Georgia"/>
                <w:spacing w:val="-4"/>
                <w:sz w:val="21"/>
                <w:szCs w:val="21"/>
              </w:rPr>
              <w:t xml:space="preserve"> </w:t>
            </w:r>
            <w:r w:rsidRPr="001C310C">
              <w:rPr>
                <w:rFonts w:ascii="Georgia" w:hAnsi="Georgia"/>
                <w:sz w:val="21"/>
                <w:szCs w:val="21"/>
              </w:rPr>
              <w:t xml:space="preserve">or the National Marine Fisheries Service (NMFS), as applicable, under Section 7 of the Endangered Species Act (16 U.S.C. 1531, </w:t>
            </w:r>
            <w:r w:rsidRPr="001C310C">
              <w:rPr>
                <w:rFonts w:ascii="Georgia" w:hAnsi="Georgia"/>
                <w:i/>
                <w:sz w:val="21"/>
                <w:szCs w:val="21"/>
              </w:rPr>
              <w:t>et seq</w:t>
            </w:r>
            <w:r w:rsidRPr="001C310C">
              <w:rPr>
                <w:rFonts w:ascii="Georgia" w:hAnsi="Georgia"/>
                <w:sz w:val="21"/>
                <w:szCs w:val="21"/>
              </w:rPr>
              <w:t xml:space="preserve">.), and/or consultations with the U.S. Army Corps of Engineers (USACE) under Section 404 of the Clean Water Act (33 U.S.C. 1251, </w:t>
            </w:r>
            <w:r w:rsidRPr="001C310C">
              <w:rPr>
                <w:rFonts w:ascii="Georgia" w:hAnsi="Georgia"/>
                <w:i/>
                <w:sz w:val="21"/>
                <w:szCs w:val="21"/>
              </w:rPr>
              <w:t>et seq</w:t>
            </w:r>
            <w:r w:rsidRPr="001C310C">
              <w:rPr>
                <w:rFonts w:ascii="Georgia" w:hAnsi="Georgia"/>
                <w:sz w:val="21"/>
                <w:szCs w:val="21"/>
              </w:rPr>
              <w:t>.), as applicable; and</w:t>
            </w:r>
          </w:p>
          <w:p w14:paraId="7DD71737" w14:textId="77777777" w:rsidR="00EF4C8B" w:rsidRPr="001C310C" w:rsidRDefault="00EF4C8B" w:rsidP="003A5041">
            <w:pPr>
              <w:pStyle w:val="ListParagraph"/>
              <w:ind w:left="521"/>
              <w:rPr>
                <w:rFonts w:ascii="Georgia" w:hAnsi="Georgia" w:cs="Arial"/>
                <w:sz w:val="21"/>
                <w:szCs w:val="21"/>
              </w:rPr>
            </w:pPr>
          </w:p>
          <w:p w14:paraId="4740039A" w14:textId="5A26AF73" w:rsidR="00EF4C8B" w:rsidRPr="001C310C" w:rsidRDefault="00EF4C8B" w:rsidP="000C7008">
            <w:pPr>
              <w:pStyle w:val="ListParagraph"/>
              <w:numPr>
                <w:ilvl w:val="0"/>
                <w:numId w:val="34"/>
              </w:numPr>
              <w:ind w:left="521"/>
              <w:rPr>
                <w:rFonts w:ascii="Georgia" w:hAnsi="Georgia" w:cs="Arial"/>
                <w:sz w:val="21"/>
                <w:szCs w:val="21"/>
              </w:rPr>
            </w:pPr>
            <w:r w:rsidRPr="001C310C">
              <w:rPr>
                <w:rFonts w:ascii="Georgia" w:hAnsi="Georgia" w:cs="Arial"/>
                <w:sz w:val="21"/>
                <w:szCs w:val="21"/>
              </w:rPr>
              <w:t xml:space="preserve">Demonstrate compliance with all other applicable Federal, state, and local environmental laws and </w:t>
            </w:r>
            <w:proofErr w:type="gramStart"/>
            <w:r w:rsidRPr="001C310C">
              <w:rPr>
                <w:rFonts w:ascii="Georgia" w:hAnsi="Georgia" w:cs="Arial"/>
                <w:sz w:val="21"/>
                <w:szCs w:val="21"/>
              </w:rPr>
              <w:t>regulations;</w:t>
            </w:r>
            <w:proofErr w:type="gramEnd"/>
            <w:r w:rsidRPr="001C310C">
              <w:rPr>
                <w:rFonts w:ascii="Georgia" w:hAnsi="Georgia" w:cs="Arial"/>
                <w:sz w:val="21"/>
                <w:szCs w:val="21"/>
              </w:rPr>
              <w:t xml:space="preserve"> </w:t>
            </w:r>
            <w:r w:rsidR="006539A6" w:rsidRPr="001C310C">
              <w:rPr>
                <w:rFonts w:ascii="Georgia" w:hAnsi="Georgia" w:cs="Arial"/>
                <w:sz w:val="21"/>
                <w:szCs w:val="21"/>
              </w:rPr>
              <w:t xml:space="preserve"> </w:t>
            </w:r>
          </w:p>
          <w:p w14:paraId="375C5485" w14:textId="77777777" w:rsidR="006539A6" w:rsidRPr="001C310C" w:rsidRDefault="006539A6" w:rsidP="006539A6">
            <w:pPr>
              <w:pStyle w:val="ListParagraph"/>
              <w:rPr>
                <w:rFonts w:ascii="Georgia" w:hAnsi="Georgia" w:cs="Arial"/>
                <w:sz w:val="21"/>
                <w:szCs w:val="21"/>
              </w:rPr>
            </w:pPr>
          </w:p>
          <w:p w14:paraId="587FBC01" w14:textId="31B1EA99" w:rsidR="006539A6" w:rsidRPr="001C310C" w:rsidRDefault="006539A6" w:rsidP="006539A6">
            <w:pPr>
              <w:rPr>
                <w:rFonts w:ascii="Georgia" w:hAnsi="Georgia" w:cs="Arial"/>
                <w:sz w:val="21"/>
                <w:szCs w:val="21"/>
              </w:rPr>
            </w:pPr>
            <w:r w:rsidRPr="001C310C">
              <w:rPr>
                <w:rFonts w:ascii="Georgia" w:hAnsi="Georgia" w:cs="Arial"/>
                <w:sz w:val="21"/>
                <w:szCs w:val="21"/>
              </w:rPr>
              <w:t xml:space="preserve">AND </w:t>
            </w:r>
            <w:r w:rsidR="00E1285E" w:rsidRPr="001C310C">
              <w:rPr>
                <w:rFonts w:ascii="Georgia" w:hAnsi="Georgia" w:cs="Arial"/>
                <w:sz w:val="21"/>
                <w:szCs w:val="21"/>
              </w:rPr>
              <w:t xml:space="preserve">Subgrantee provides </w:t>
            </w:r>
            <w:r w:rsidR="0070744E" w:rsidRPr="001C310C">
              <w:rPr>
                <w:rFonts w:ascii="Georgia" w:hAnsi="Georgia" w:cs="Arial"/>
                <w:sz w:val="21"/>
                <w:szCs w:val="21"/>
              </w:rPr>
              <w:t xml:space="preserve">documentation verifying expenditure of </w:t>
            </w:r>
            <w:r w:rsidR="002C6CAA" w:rsidRPr="001C310C">
              <w:rPr>
                <w:rFonts w:ascii="Georgia" w:hAnsi="Georgia" w:cs="Arial"/>
                <w:sz w:val="21"/>
                <w:szCs w:val="21"/>
              </w:rPr>
              <w:t>10</w:t>
            </w:r>
            <w:r w:rsidR="0070744E" w:rsidRPr="001C310C">
              <w:rPr>
                <w:rFonts w:ascii="Georgia" w:hAnsi="Georgia" w:cs="Arial"/>
                <w:sz w:val="21"/>
                <w:szCs w:val="21"/>
              </w:rPr>
              <w:t>%</w:t>
            </w:r>
            <w:r w:rsidR="00DF5A5E" w:rsidRPr="001C310C">
              <w:rPr>
                <w:rFonts w:ascii="Georgia" w:hAnsi="Georgia" w:cs="Arial"/>
                <w:sz w:val="21"/>
                <w:szCs w:val="21"/>
              </w:rPr>
              <w:t xml:space="preserve"> of </w:t>
            </w:r>
            <w:r w:rsidR="007D6C23" w:rsidRPr="001C310C">
              <w:rPr>
                <w:rFonts w:ascii="Georgia" w:hAnsi="Georgia" w:cs="Arial"/>
                <w:sz w:val="21"/>
                <w:szCs w:val="21"/>
              </w:rPr>
              <w:t xml:space="preserve">total </w:t>
            </w:r>
            <w:r w:rsidR="00DF5A5E" w:rsidRPr="001C310C">
              <w:rPr>
                <w:rFonts w:ascii="Georgia" w:hAnsi="Georgia" w:cs="Arial"/>
                <w:sz w:val="21"/>
                <w:szCs w:val="21"/>
              </w:rPr>
              <w:t xml:space="preserve">match </w:t>
            </w:r>
            <w:r w:rsidR="007D6C23" w:rsidRPr="001C310C">
              <w:rPr>
                <w:rFonts w:ascii="Georgia" w:hAnsi="Georgia" w:cs="Arial"/>
                <w:sz w:val="21"/>
                <w:szCs w:val="21"/>
              </w:rPr>
              <w:t>pledged</w:t>
            </w:r>
            <w:r w:rsidR="00DF5A5E" w:rsidRPr="001C310C">
              <w:rPr>
                <w:rFonts w:ascii="Georgia" w:hAnsi="Georgia" w:cs="Arial"/>
                <w:sz w:val="21"/>
                <w:szCs w:val="21"/>
              </w:rPr>
              <w:t>.</w:t>
            </w:r>
          </w:p>
          <w:p w14:paraId="5B34CAA4" w14:textId="2C2E462C" w:rsidR="00EF4C8B" w:rsidRPr="001C310C" w:rsidRDefault="00EF4C8B" w:rsidP="003A5041">
            <w:pPr>
              <w:rPr>
                <w:rFonts w:ascii="Georgia" w:hAnsi="Georgia" w:cs="Arial"/>
                <w:sz w:val="21"/>
                <w:szCs w:val="21"/>
              </w:rPr>
            </w:pPr>
          </w:p>
        </w:tc>
        <w:tc>
          <w:tcPr>
            <w:tcW w:w="1752" w:type="dxa"/>
            <w:vAlign w:val="center"/>
          </w:tcPr>
          <w:p w14:paraId="7AB3A19D" w14:textId="77777777" w:rsidR="00EF4C8B" w:rsidRPr="00FF312F" w:rsidRDefault="00566700" w:rsidP="000A5BE9">
            <w:pPr>
              <w:jc w:val="center"/>
              <w:rPr>
                <w:rFonts w:ascii="Georgia" w:hAnsi="Georgia" w:cs="Arial"/>
              </w:rPr>
            </w:pPr>
            <w:r w:rsidRPr="00FF312F">
              <w:rPr>
                <w:rFonts w:ascii="Georgia" w:hAnsi="Georgia" w:cs="Arial"/>
                <w:highlight w:val="yellow"/>
              </w:rPr>
              <w:t>10%</w:t>
            </w:r>
          </w:p>
          <w:p w14:paraId="5EB2A7BA" w14:textId="77777777" w:rsidR="00802C5B" w:rsidRPr="00FF312F" w:rsidRDefault="00802C5B" w:rsidP="000A5BE9">
            <w:pPr>
              <w:jc w:val="center"/>
              <w:rPr>
                <w:rFonts w:ascii="Georgia" w:hAnsi="Georgia" w:cs="Arial"/>
              </w:rPr>
            </w:pPr>
            <w:r w:rsidRPr="00FF312F">
              <w:rPr>
                <w:rFonts w:ascii="Georgia" w:hAnsi="Georgia" w:cs="Arial"/>
              </w:rPr>
              <w:t>…</w:t>
            </w:r>
          </w:p>
          <w:p w14:paraId="134EEBAB" w14:textId="5630DFD5" w:rsidR="00802C5B" w:rsidRPr="00FF312F" w:rsidRDefault="00B27F0A" w:rsidP="000A5BE9">
            <w:pPr>
              <w:jc w:val="center"/>
              <w:rPr>
                <w:rFonts w:ascii="Georgia" w:hAnsi="Georgia" w:cs="Arial"/>
              </w:rPr>
            </w:pPr>
            <w:r w:rsidRPr="00B27F0A">
              <w:rPr>
                <w:rFonts w:ascii="Georgia" w:hAnsi="Georgia" w:cs="Arial"/>
                <w:highlight w:val="lightGray"/>
              </w:rPr>
              <w:t>10</w:t>
            </w:r>
            <w:r w:rsidR="00746C83" w:rsidRPr="00B27F0A">
              <w:rPr>
                <w:rFonts w:ascii="Georgia" w:hAnsi="Georgia" w:cs="Arial"/>
                <w:highlight w:val="lightGray"/>
              </w:rPr>
              <w:t>%</w:t>
            </w:r>
          </w:p>
        </w:tc>
        <w:tc>
          <w:tcPr>
            <w:tcW w:w="1800" w:type="dxa"/>
            <w:vAlign w:val="center"/>
          </w:tcPr>
          <w:p w14:paraId="7DEF2844" w14:textId="77777777" w:rsidR="00EF4C8B" w:rsidRPr="00FF312F" w:rsidRDefault="00566700" w:rsidP="000A5BE9">
            <w:pPr>
              <w:jc w:val="center"/>
              <w:rPr>
                <w:rFonts w:ascii="Georgia" w:hAnsi="Georgia" w:cs="Arial"/>
              </w:rPr>
            </w:pPr>
            <w:r w:rsidRPr="00FF312F">
              <w:rPr>
                <w:rFonts w:ascii="Georgia" w:hAnsi="Georgia" w:cs="Arial"/>
                <w:highlight w:val="yellow"/>
              </w:rPr>
              <w:t>10%</w:t>
            </w:r>
          </w:p>
          <w:p w14:paraId="0C7A4834" w14:textId="77777777" w:rsidR="00BD2F07" w:rsidRPr="00FF312F" w:rsidRDefault="00BD2F07" w:rsidP="000A5BE9">
            <w:pPr>
              <w:jc w:val="center"/>
              <w:rPr>
                <w:rFonts w:ascii="Georgia" w:hAnsi="Georgia" w:cs="Arial"/>
              </w:rPr>
            </w:pPr>
            <w:r w:rsidRPr="00FF312F">
              <w:rPr>
                <w:rFonts w:ascii="Georgia" w:hAnsi="Georgia" w:cs="Arial"/>
              </w:rPr>
              <w:t>…</w:t>
            </w:r>
          </w:p>
          <w:p w14:paraId="3B16AADB" w14:textId="755C3F42" w:rsidR="00BD2F07" w:rsidRPr="00FF312F" w:rsidRDefault="00B27F0A" w:rsidP="000A5BE9">
            <w:pPr>
              <w:jc w:val="center"/>
              <w:rPr>
                <w:rFonts w:ascii="Georgia" w:hAnsi="Georgia" w:cs="Arial"/>
              </w:rPr>
            </w:pPr>
            <w:r w:rsidRPr="00B27F0A">
              <w:rPr>
                <w:rFonts w:ascii="Georgia" w:hAnsi="Georgia" w:cs="Arial"/>
                <w:highlight w:val="lightGray"/>
              </w:rPr>
              <w:t>10</w:t>
            </w:r>
            <w:r w:rsidR="00746C83" w:rsidRPr="00B27F0A">
              <w:rPr>
                <w:rFonts w:ascii="Georgia" w:hAnsi="Georgia" w:cs="Arial"/>
                <w:highlight w:val="lightGray"/>
              </w:rPr>
              <w:t>%</w:t>
            </w:r>
          </w:p>
        </w:tc>
      </w:tr>
      <w:tr w:rsidR="00F73E4F" w14:paraId="47CF3B4A" w14:textId="77777777" w:rsidTr="00F73E4F">
        <w:trPr>
          <w:trHeight w:val="2330"/>
          <w:jc w:val="center"/>
        </w:trPr>
        <w:tc>
          <w:tcPr>
            <w:tcW w:w="6163" w:type="dxa"/>
            <w:vAlign w:val="center"/>
          </w:tcPr>
          <w:p w14:paraId="6EAC37A0" w14:textId="2E0719BE" w:rsidR="00F73E4F" w:rsidRPr="00F126D5" w:rsidRDefault="00F73E4F" w:rsidP="00F73E4F">
            <w:pPr>
              <w:jc w:val="center"/>
              <w:rPr>
                <w:rFonts w:ascii="Georgia" w:hAnsi="Georgia" w:cs="Arial"/>
              </w:rPr>
            </w:pPr>
            <w:r w:rsidRPr="00F126D5">
              <w:rPr>
                <w:rFonts w:ascii="Georgia" w:hAnsi="Georgia" w:cs="Arial"/>
                <w:b/>
                <w:bCs/>
              </w:rPr>
              <w:lastRenderedPageBreak/>
              <w:t>Milestones</w:t>
            </w:r>
          </w:p>
        </w:tc>
        <w:tc>
          <w:tcPr>
            <w:tcW w:w="1752" w:type="dxa"/>
            <w:vAlign w:val="center"/>
          </w:tcPr>
          <w:p w14:paraId="55630365" w14:textId="77777777" w:rsidR="00F73E4F" w:rsidRPr="00F126D5" w:rsidRDefault="00F73E4F" w:rsidP="00F73E4F">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528626DC" w14:textId="77777777" w:rsidR="00F73E4F" w:rsidRPr="00F126D5" w:rsidRDefault="00F73E4F" w:rsidP="00F73E4F">
            <w:pPr>
              <w:jc w:val="center"/>
              <w:rPr>
                <w:rFonts w:ascii="Georgia" w:hAnsi="Georgia" w:cs="Arial"/>
                <w:b/>
                <w:bCs/>
              </w:rPr>
            </w:pPr>
            <w:r w:rsidRPr="00F126D5">
              <w:rPr>
                <w:rFonts w:ascii="Georgia" w:hAnsi="Georgia" w:cs="Arial"/>
                <w:b/>
                <w:bCs/>
              </w:rPr>
              <w:t>…</w:t>
            </w:r>
          </w:p>
          <w:p w14:paraId="5FDEDB7A" w14:textId="7F8DB8B5" w:rsidR="00F73E4F" w:rsidRPr="00F126D5" w:rsidRDefault="00F73E4F" w:rsidP="00F73E4F">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00" w:type="dxa"/>
            <w:vAlign w:val="center"/>
          </w:tcPr>
          <w:p w14:paraId="61CE6997" w14:textId="77777777" w:rsidR="00F73E4F" w:rsidRPr="00F126D5" w:rsidRDefault="00F73E4F" w:rsidP="00F73E4F">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46B5B37A" w14:textId="77777777" w:rsidR="00F73E4F" w:rsidRPr="00F126D5" w:rsidRDefault="00F73E4F" w:rsidP="00F73E4F">
            <w:pPr>
              <w:jc w:val="center"/>
              <w:rPr>
                <w:rFonts w:ascii="Georgia" w:hAnsi="Georgia" w:cs="Arial"/>
                <w:b/>
                <w:bCs/>
              </w:rPr>
            </w:pPr>
            <w:r w:rsidRPr="00F126D5">
              <w:rPr>
                <w:rFonts w:ascii="Georgia" w:hAnsi="Georgia" w:cs="Arial"/>
                <w:b/>
                <w:bCs/>
              </w:rPr>
              <w:t>…</w:t>
            </w:r>
          </w:p>
          <w:p w14:paraId="0396B5F5" w14:textId="43B31F32" w:rsidR="00F73E4F" w:rsidRPr="00F126D5" w:rsidRDefault="00F73E4F" w:rsidP="00F73E4F">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EF4C8B" w14:paraId="06DCDC3E" w14:textId="2A71BA4A" w:rsidTr="003F52A7">
        <w:trPr>
          <w:trHeight w:val="485"/>
          <w:jc w:val="center"/>
        </w:trPr>
        <w:tc>
          <w:tcPr>
            <w:tcW w:w="6163" w:type="dxa"/>
            <w:vAlign w:val="center"/>
          </w:tcPr>
          <w:p w14:paraId="5B3BAAD1" w14:textId="77777777" w:rsidR="00033FB4" w:rsidRPr="001C310C" w:rsidRDefault="00033FB4" w:rsidP="003C7FA8">
            <w:pPr>
              <w:rPr>
                <w:rFonts w:ascii="Georgia" w:hAnsi="Georgia" w:cs="Arial"/>
                <w:sz w:val="21"/>
                <w:szCs w:val="21"/>
              </w:rPr>
            </w:pPr>
          </w:p>
          <w:p w14:paraId="650848A0" w14:textId="6799A33C" w:rsidR="00EF4C8B" w:rsidRPr="001C310C" w:rsidRDefault="00BF135E" w:rsidP="003C7FA8">
            <w:pPr>
              <w:rPr>
                <w:rFonts w:ascii="Georgia" w:hAnsi="Georgia" w:cs="Arial"/>
                <w:sz w:val="21"/>
                <w:szCs w:val="21"/>
              </w:rPr>
            </w:pPr>
            <w:r w:rsidRPr="001C310C">
              <w:rPr>
                <w:rFonts w:ascii="Georgia" w:hAnsi="Georgia" w:cs="Arial"/>
                <w:sz w:val="21"/>
                <w:szCs w:val="21"/>
              </w:rPr>
              <w:t>2</w:t>
            </w:r>
            <w:r w:rsidR="004A3CB4" w:rsidRPr="001C310C">
              <w:rPr>
                <w:rFonts w:ascii="Georgia" w:hAnsi="Georgia" w:cs="Arial"/>
                <w:sz w:val="21"/>
                <w:szCs w:val="21"/>
              </w:rPr>
              <w:t>.</w:t>
            </w:r>
            <w:r w:rsidR="0055172A" w:rsidRPr="001C310C">
              <w:rPr>
                <w:rFonts w:ascii="Georgia" w:hAnsi="Georgia" w:cs="Arial"/>
                <w:sz w:val="21"/>
                <w:szCs w:val="21"/>
              </w:rPr>
              <w:t xml:space="preserve"> </w:t>
            </w:r>
            <w:r w:rsidR="002C2CF9" w:rsidRPr="001C310C">
              <w:rPr>
                <w:rFonts w:ascii="Georgia" w:hAnsi="Georgia" w:cs="Arial"/>
                <w:sz w:val="21"/>
                <w:szCs w:val="21"/>
              </w:rPr>
              <w:t>Submit all</w:t>
            </w:r>
            <w:r w:rsidR="00F0402E" w:rsidRPr="001C310C">
              <w:rPr>
                <w:rFonts w:ascii="Georgia" w:hAnsi="Georgia" w:cs="Arial"/>
                <w:sz w:val="21"/>
                <w:szCs w:val="21"/>
              </w:rPr>
              <w:t xml:space="preserve"> relevant project </w:t>
            </w:r>
            <w:r w:rsidR="002C2CF9" w:rsidRPr="001C310C">
              <w:rPr>
                <w:rFonts w:ascii="Georgia" w:hAnsi="Georgia" w:cs="Arial"/>
                <w:sz w:val="21"/>
                <w:szCs w:val="21"/>
              </w:rPr>
              <w:t>permits</w:t>
            </w:r>
            <w:r w:rsidR="00B5641F" w:rsidRPr="001C310C">
              <w:rPr>
                <w:rFonts w:ascii="Georgia" w:hAnsi="Georgia" w:cs="Arial"/>
                <w:sz w:val="21"/>
                <w:szCs w:val="21"/>
              </w:rPr>
              <w:t>.</w:t>
            </w:r>
          </w:p>
          <w:p w14:paraId="13C92B9C" w14:textId="77777777" w:rsidR="007D6C23" w:rsidRPr="001C310C" w:rsidRDefault="007D6C23" w:rsidP="003C7FA8">
            <w:pPr>
              <w:rPr>
                <w:rFonts w:ascii="Georgia" w:hAnsi="Georgia" w:cs="Arial"/>
                <w:sz w:val="21"/>
                <w:szCs w:val="21"/>
              </w:rPr>
            </w:pPr>
          </w:p>
          <w:p w14:paraId="09D72015" w14:textId="488FB4E6" w:rsidR="007D6C23" w:rsidRPr="001C310C" w:rsidRDefault="007D6C23" w:rsidP="007D6C23">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6660C0" w:rsidRPr="001C310C">
              <w:rPr>
                <w:rFonts w:ascii="Georgia" w:hAnsi="Georgia" w:cs="Arial"/>
                <w:sz w:val="21"/>
                <w:szCs w:val="21"/>
              </w:rPr>
              <w:t xml:space="preserve">additional </w:t>
            </w:r>
            <w:r w:rsidR="00BF058C" w:rsidRPr="001C310C">
              <w:rPr>
                <w:rFonts w:ascii="Georgia" w:hAnsi="Georgia" w:cs="Arial"/>
                <w:sz w:val="21"/>
                <w:szCs w:val="21"/>
              </w:rPr>
              <w:t>5</w:t>
            </w:r>
            <w:r w:rsidRPr="001C310C">
              <w:rPr>
                <w:rFonts w:ascii="Georgia" w:hAnsi="Georgia" w:cs="Arial"/>
                <w:sz w:val="21"/>
                <w:szCs w:val="21"/>
              </w:rPr>
              <w:t>% of total match pledged.</w:t>
            </w:r>
          </w:p>
          <w:p w14:paraId="6B5E57AA" w14:textId="74C10076" w:rsidR="007D6C23" w:rsidRPr="001C310C" w:rsidRDefault="007D6C23" w:rsidP="003C7FA8">
            <w:pPr>
              <w:rPr>
                <w:rFonts w:ascii="Georgia" w:hAnsi="Georgia" w:cs="Arial"/>
                <w:sz w:val="21"/>
                <w:szCs w:val="21"/>
              </w:rPr>
            </w:pPr>
          </w:p>
        </w:tc>
        <w:tc>
          <w:tcPr>
            <w:tcW w:w="1752" w:type="dxa"/>
            <w:vAlign w:val="center"/>
          </w:tcPr>
          <w:p w14:paraId="4127C216" w14:textId="77777777" w:rsidR="00EF4C8B" w:rsidRPr="00FF312F" w:rsidRDefault="0098277B" w:rsidP="003F52A7">
            <w:pPr>
              <w:jc w:val="center"/>
              <w:rPr>
                <w:rFonts w:ascii="Georgia" w:hAnsi="Georgia" w:cs="Arial"/>
              </w:rPr>
            </w:pPr>
            <w:r w:rsidRPr="00362F06">
              <w:rPr>
                <w:rFonts w:ascii="Georgia" w:hAnsi="Georgia" w:cs="Arial"/>
                <w:highlight w:val="yellow"/>
              </w:rPr>
              <w:t>5</w:t>
            </w:r>
            <w:r w:rsidR="00566700" w:rsidRPr="00362F06">
              <w:rPr>
                <w:rFonts w:ascii="Georgia" w:hAnsi="Georgia" w:cs="Arial"/>
                <w:highlight w:val="yellow"/>
              </w:rPr>
              <w:t>%</w:t>
            </w:r>
          </w:p>
          <w:p w14:paraId="50D319C3" w14:textId="4D904041" w:rsidR="00746C83" w:rsidRPr="00FF312F" w:rsidRDefault="00746C83" w:rsidP="003F52A7">
            <w:pPr>
              <w:jc w:val="center"/>
              <w:rPr>
                <w:rFonts w:ascii="Georgia" w:hAnsi="Georgia" w:cs="Arial"/>
              </w:rPr>
            </w:pPr>
            <w:r w:rsidRPr="00FF312F">
              <w:rPr>
                <w:rFonts w:ascii="Georgia" w:hAnsi="Georgia" w:cs="Arial"/>
              </w:rPr>
              <w:t>...</w:t>
            </w:r>
          </w:p>
          <w:p w14:paraId="1D55FD23" w14:textId="6D99282C" w:rsidR="00746C83" w:rsidRPr="00FF312F" w:rsidRDefault="00B27F0A" w:rsidP="003F52A7">
            <w:pPr>
              <w:jc w:val="center"/>
              <w:rPr>
                <w:rFonts w:ascii="Georgia" w:hAnsi="Georgia" w:cs="Arial"/>
              </w:rPr>
            </w:pPr>
            <w:r w:rsidRPr="00B27F0A">
              <w:rPr>
                <w:rFonts w:ascii="Georgia" w:hAnsi="Georgia" w:cs="Arial"/>
                <w:highlight w:val="lightGray"/>
              </w:rPr>
              <w:t>5</w:t>
            </w:r>
            <w:r w:rsidR="00362F06" w:rsidRPr="00B27F0A">
              <w:rPr>
                <w:rFonts w:ascii="Georgia" w:hAnsi="Georgia" w:cs="Arial"/>
                <w:highlight w:val="lightGray"/>
              </w:rPr>
              <w:t>%</w:t>
            </w:r>
          </w:p>
        </w:tc>
        <w:tc>
          <w:tcPr>
            <w:tcW w:w="1800" w:type="dxa"/>
            <w:vAlign w:val="center"/>
          </w:tcPr>
          <w:p w14:paraId="7458D6A0" w14:textId="77777777" w:rsidR="00EF4C8B" w:rsidRPr="00FF312F" w:rsidRDefault="0098277B" w:rsidP="003F52A7">
            <w:pPr>
              <w:jc w:val="center"/>
              <w:rPr>
                <w:rFonts w:ascii="Georgia" w:hAnsi="Georgia" w:cs="Arial"/>
              </w:rPr>
            </w:pPr>
            <w:r w:rsidRPr="00362F06">
              <w:rPr>
                <w:rFonts w:ascii="Georgia" w:hAnsi="Georgia" w:cs="Arial"/>
                <w:highlight w:val="yellow"/>
              </w:rPr>
              <w:t>15</w:t>
            </w:r>
            <w:r w:rsidR="00566700" w:rsidRPr="00362F06">
              <w:rPr>
                <w:rFonts w:ascii="Georgia" w:hAnsi="Georgia" w:cs="Arial"/>
                <w:highlight w:val="yellow"/>
              </w:rPr>
              <w:t>%</w:t>
            </w:r>
          </w:p>
          <w:p w14:paraId="39EF6A76" w14:textId="77777777" w:rsidR="00746C83" w:rsidRPr="00FF312F" w:rsidRDefault="00746C83" w:rsidP="003F52A7">
            <w:pPr>
              <w:jc w:val="center"/>
              <w:rPr>
                <w:rFonts w:ascii="Georgia" w:hAnsi="Georgia" w:cs="Arial"/>
              </w:rPr>
            </w:pPr>
            <w:r w:rsidRPr="00FF312F">
              <w:rPr>
                <w:rFonts w:ascii="Georgia" w:hAnsi="Georgia" w:cs="Arial"/>
              </w:rPr>
              <w:t>…</w:t>
            </w:r>
          </w:p>
          <w:p w14:paraId="680482A5" w14:textId="2E2E9416" w:rsidR="00746C83" w:rsidRPr="00FF312F" w:rsidRDefault="00B27F0A" w:rsidP="003F52A7">
            <w:pPr>
              <w:jc w:val="center"/>
              <w:rPr>
                <w:rFonts w:ascii="Georgia" w:hAnsi="Georgia" w:cs="Arial"/>
              </w:rPr>
            </w:pPr>
            <w:r>
              <w:rPr>
                <w:rFonts w:ascii="Georgia" w:hAnsi="Georgia" w:cs="Arial"/>
                <w:highlight w:val="lightGray"/>
              </w:rPr>
              <w:t>1</w:t>
            </w:r>
            <w:r w:rsidRPr="00B27F0A">
              <w:rPr>
                <w:rFonts w:ascii="Georgia" w:hAnsi="Georgia" w:cs="Arial"/>
                <w:highlight w:val="lightGray"/>
              </w:rPr>
              <w:t>5</w:t>
            </w:r>
            <w:r w:rsidR="00362F06" w:rsidRPr="00B27F0A">
              <w:rPr>
                <w:rFonts w:ascii="Georgia" w:hAnsi="Georgia" w:cs="Arial"/>
                <w:highlight w:val="lightGray"/>
              </w:rPr>
              <w:t>%</w:t>
            </w:r>
          </w:p>
        </w:tc>
      </w:tr>
      <w:tr w:rsidR="00EF4C8B" w14:paraId="274B2E66" w14:textId="4B930103" w:rsidTr="003F52A7">
        <w:trPr>
          <w:trHeight w:val="431"/>
          <w:jc w:val="center"/>
        </w:trPr>
        <w:tc>
          <w:tcPr>
            <w:tcW w:w="6163" w:type="dxa"/>
            <w:vAlign w:val="center"/>
          </w:tcPr>
          <w:p w14:paraId="0C3D3207" w14:textId="77777777" w:rsidR="00033FB4" w:rsidRPr="001C310C" w:rsidRDefault="00033FB4" w:rsidP="003C7FA8">
            <w:pPr>
              <w:rPr>
                <w:rFonts w:ascii="Georgia" w:hAnsi="Georgia" w:cs="Arial"/>
                <w:sz w:val="21"/>
                <w:szCs w:val="21"/>
              </w:rPr>
            </w:pPr>
          </w:p>
          <w:p w14:paraId="23D895A7" w14:textId="46668F70" w:rsidR="00EF4C8B" w:rsidRPr="001C310C" w:rsidRDefault="0055172A" w:rsidP="003C7FA8">
            <w:pPr>
              <w:rPr>
                <w:rFonts w:ascii="Georgia" w:hAnsi="Georgia" w:cs="Arial"/>
                <w:sz w:val="21"/>
                <w:szCs w:val="21"/>
              </w:rPr>
            </w:pPr>
            <w:r w:rsidRPr="001C310C">
              <w:rPr>
                <w:rFonts w:ascii="Georgia" w:hAnsi="Georgia" w:cs="Arial"/>
                <w:sz w:val="21"/>
                <w:szCs w:val="21"/>
              </w:rPr>
              <w:t>3</w:t>
            </w:r>
            <w:r w:rsidR="004A3CB4" w:rsidRPr="001C310C">
              <w:rPr>
                <w:rFonts w:ascii="Georgia" w:hAnsi="Georgia" w:cs="Arial"/>
                <w:sz w:val="21"/>
                <w:szCs w:val="21"/>
              </w:rPr>
              <w:t>.</w:t>
            </w:r>
            <w:r w:rsidRPr="001C310C">
              <w:rPr>
                <w:rFonts w:ascii="Georgia" w:hAnsi="Georgia" w:cs="Arial"/>
                <w:sz w:val="21"/>
                <w:szCs w:val="21"/>
              </w:rPr>
              <w:t xml:space="preserve"> </w:t>
            </w:r>
            <w:r w:rsidR="00575D65" w:rsidRPr="001C310C">
              <w:rPr>
                <w:rFonts w:ascii="Georgia" w:hAnsi="Georgia" w:cs="Arial"/>
                <w:sz w:val="21"/>
                <w:szCs w:val="21"/>
              </w:rPr>
              <w:t xml:space="preserve">Complete </w:t>
            </w:r>
            <w:r w:rsidR="00575D65" w:rsidRPr="001C310C">
              <w:rPr>
                <w:rFonts w:ascii="Georgia" w:hAnsi="Georgia" w:cs="Arial"/>
                <w:b/>
                <w:bCs/>
                <w:sz w:val="21"/>
                <w:szCs w:val="21"/>
              </w:rPr>
              <w:t>25%</w:t>
            </w:r>
            <w:r w:rsidR="00575D65" w:rsidRPr="001C310C">
              <w:rPr>
                <w:rFonts w:ascii="Georgia" w:hAnsi="Georgia" w:cs="Arial"/>
                <w:sz w:val="21"/>
                <w:szCs w:val="21"/>
              </w:rPr>
              <w:t xml:space="preserve"> of project locations</w:t>
            </w:r>
            <w:r w:rsidR="00B5641F" w:rsidRPr="001C310C">
              <w:rPr>
                <w:rFonts w:ascii="Georgia" w:hAnsi="Georgia" w:cs="Arial"/>
                <w:sz w:val="21"/>
                <w:szCs w:val="21"/>
              </w:rPr>
              <w:t>.</w:t>
            </w:r>
          </w:p>
          <w:p w14:paraId="7806D8CC" w14:textId="77777777" w:rsidR="007D6C23" w:rsidRPr="001C310C" w:rsidRDefault="007D6C23" w:rsidP="003C7FA8">
            <w:pPr>
              <w:rPr>
                <w:rFonts w:ascii="Georgia" w:hAnsi="Georgia" w:cs="Arial"/>
                <w:sz w:val="21"/>
                <w:szCs w:val="21"/>
              </w:rPr>
            </w:pPr>
          </w:p>
          <w:p w14:paraId="46F1FDB0" w14:textId="081AFDA6" w:rsidR="007D6C23" w:rsidRPr="001C310C" w:rsidRDefault="007D6C23" w:rsidP="007D6C23">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351C0D" w:rsidRPr="001C310C">
              <w:rPr>
                <w:rFonts w:ascii="Georgia" w:hAnsi="Georgia" w:cs="Arial"/>
                <w:sz w:val="21"/>
                <w:szCs w:val="21"/>
              </w:rPr>
              <w:t>additional 15</w:t>
            </w:r>
            <w:r w:rsidRPr="001C310C">
              <w:rPr>
                <w:rFonts w:ascii="Georgia" w:hAnsi="Georgia" w:cs="Arial"/>
                <w:sz w:val="21"/>
                <w:szCs w:val="21"/>
              </w:rPr>
              <w:t>% of total match pledged.</w:t>
            </w:r>
          </w:p>
          <w:p w14:paraId="61F9F6A9" w14:textId="6F40EAFE" w:rsidR="007D6C23" w:rsidRPr="001C310C" w:rsidRDefault="007D6C23" w:rsidP="003C7FA8">
            <w:pPr>
              <w:rPr>
                <w:rFonts w:ascii="Georgia" w:hAnsi="Georgia" w:cs="Arial"/>
                <w:sz w:val="21"/>
                <w:szCs w:val="21"/>
              </w:rPr>
            </w:pPr>
          </w:p>
        </w:tc>
        <w:tc>
          <w:tcPr>
            <w:tcW w:w="1752" w:type="dxa"/>
            <w:vAlign w:val="center"/>
          </w:tcPr>
          <w:p w14:paraId="534980CD" w14:textId="77777777" w:rsidR="00EF4C8B" w:rsidRPr="00FF312F" w:rsidRDefault="00A77E92" w:rsidP="003F52A7">
            <w:pPr>
              <w:jc w:val="center"/>
              <w:rPr>
                <w:rFonts w:ascii="Georgia" w:hAnsi="Georgia" w:cs="Arial"/>
              </w:rPr>
            </w:pPr>
            <w:r w:rsidRPr="00362F06">
              <w:rPr>
                <w:rFonts w:ascii="Georgia" w:hAnsi="Georgia" w:cs="Arial"/>
                <w:highlight w:val="yellow"/>
              </w:rPr>
              <w:t>15</w:t>
            </w:r>
            <w:r w:rsidR="004644BD" w:rsidRPr="00362F06">
              <w:rPr>
                <w:rFonts w:ascii="Georgia" w:hAnsi="Georgia" w:cs="Arial"/>
                <w:highlight w:val="yellow"/>
              </w:rPr>
              <w:t>%</w:t>
            </w:r>
          </w:p>
          <w:p w14:paraId="649C7B24" w14:textId="77777777" w:rsidR="00746C83" w:rsidRPr="00FF312F" w:rsidRDefault="00746C83" w:rsidP="003F52A7">
            <w:pPr>
              <w:jc w:val="center"/>
              <w:rPr>
                <w:rFonts w:ascii="Georgia" w:hAnsi="Georgia" w:cs="Arial"/>
              </w:rPr>
            </w:pPr>
            <w:r w:rsidRPr="00FF312F">
              <w:rPr>
                <w:rFonts w:ascii="Georgia" w:hAnsi="Georgia" w:cs="Arial"/>
              </w:rPr>
              <w:t>…</w:t>
            </w:r>
          </w:p>
          <w:p w14:paraId="4D789DD1" w14:textId="4263F5AC" w:rsidR="00746C83" w:rsidRPr="00FF312F" w:rsidRDefault="00B27F0A" w:rsidP="003F52A7">
            <w:pPr>
              <w:jc w:val="center"/>
              <w:rPr>
                <w:rFonts w:ascii="Georgia" w:hAnsi="Georgia" w:cs="Arial"/>
              </w:rPr>
            </w:pPr>
            <w:r w:rsidRPr="00B27F0A">
              <w:rPr>
                <w:rFonts w:ascii="Georgia" w:hAnsi="Georgia" w:cs="Arial"/>
                <w:highlight w:val="lightGray"/>
              </w:rPr>
              <w:t>15</w:t>
            </w:r>
            <w:r w:rsidR="00362F06" w:rsidRPr="00B27F0A">
              <w:rPr>
                <w:rFonts w:ascii="Georgia" w:hAnsi="Georgia" w:cs="Arial"/>
                <w:highlight w:val="lightGray"/>
              </w:rPr>
              <w:t>%</w:t>
            </w:r>
          </w:p>
        </w:tc>
        <w:tc>
          <w:tcPr>
            <w:tcW w:w="1800" w:type="dxa"/>
            <w:vAlign w:val="center"/>
          </w:tcPr>
          <w:p w14:paraId="751F8EF5" w14:textId="77777777" w:rsidR="00EF4C8B" w:rsidRPr="00FF312F" w:rsidRDefault="004644BD" w:rsidP="003F52A7">
            <w:pPr>
              <w:jc w:val="center"/>
              <w:rPr>
                <w:rFonts w:ascii="Georgia" w:hAnsi="Georgia" w:cs="Arial"/>
              </w:rPr>
            </w:pPr>
            <w:r w:rsidRPr="00362F06">
              <w:rPr>
                <w:rFonts w:ascii="Georgia" w:hAnsi="Georgia" w:cs="Arial"/>
                <w:highlight w:val="yellow"/>
              </w:rPr>
              <w:t>30</w:t>
            </w:r>
            <w:r w:rsidR="003F52A7" w:rsidRPr="00362F06">
              <w:rPr>
                <w:rFonts w:ascii="Georgia" w:hAnsi="Georgia" w:cs="Arial"/>
                <w:highlight w:val="yellow"/>
              </w:rPr>
              <w:t>%</w:t>
            </w:r>
          </w:p>
          <w:p w14:paraId="58143F5C" w14:textId="77777777" w:rsidR="00746C83" w:rsidRPr="00FF312F" w:rsidRDefault="00746C83" w:rsidP="003F52A7">
            <w:pPr>
              <w:jc w:val="center"/>
              <w:rPr>
                <w:rFonts w:ascii="Georgia" w:hAnsi="Georgia" w:cs="Arial"/>
              </w:rPr>
            </w:pPr>
            <w:r w:rsidRPr="00FF312F">
              <w:rPr>
                <w:rFonts w:ascii="Georgia" w:hAnsi="Georgia" w:cs="Arial"/>
              </w:rPr>
              <w:t>…</w:t>
            </w:r>
          </w:p>
          <w:p w14:paraId="619A9F5D" w14:textId="375E0D3C" w:rsidR="00746C83" w:rsidRPr="00FF312F" w:rsidRDefault="00B27F0A" w:rsidP="003F52A7">
            <w:pPr>
              <w:jc w:val="center"/>
              <w:rPr>
                <w:rFonts w:ascii="Georgia" w:hAnsi="Georgia" w:cs="Arial"/>
              </w:rPr>
            </w:pPr>
            <w:r w:rsidRPr="00B27F0A">
              <w:rPr>
                <w:rFonts w:ascii="Georgia" w:hAnsi="Georgia" w:cs="Arial"/>
                <w:highlight w:val="lightGray"/>
              </w:rPr>
              <w:t>30</w:t>
            </w:r>
            <w:r w:rsidR="00362F06" w:rsidRPr="00B27F0A">
              <w:rPr>
                <w:rFonts w:ascii="Georgia" w:hAnsi="Georgia" w:cs="Arial"/>
                <w:highlight w:val="lightGray"/>
              </w:rPr>
              <w:t>%</w:t>
            </w:r>
          </w:p>
        </w:tc>
      </w:tr>
      <w:tr w:rsidR="00EF4C8B" w14:paraId="7113C231" w14:textId="791650A8" w:rsidTr="003F52A7">
        <w:trPr>
          <w:trHeight w:val="440"/>
          <w:jc w:val="center"/>
        </w:trPr>
        <w:tc>
          <w:tcPr>
            <w:tcW w:w="6163" w:type="dxa"/>
            <w:vAlign w:val="center"/>
          </w:tcPr>
          <w:p w14:paraId="101B43A8" w14:textId="77777777" w:rsidR="00033FB4" w:rsidRPr="001C310C" w:rsidRDefault="00033FB4" w:rsidP="003C7FA8">
            <w:pPr>
              <w:rPr>
                <w:rFonts w:ascii="Georgia" w:hAnsi="Georgia" w:cs="Arial"/>
                <w:sz w:val="21"/>
                <w:szCs w:val="21"/>
              </w:rPr>
            </w:pPr>
          </w:p>
          <w:p w14:paraId="607F7E20" w14:textId="40EFB103" w:rsidR="00EF4C8B" w:rsidRPr="001C310C" w:rsidRDefault="0055172A" w:rsidP="003C7FA8">
            <w:pPr>
              <w:rPr>
                <w:rFonts w:ascii="Georgia" w:hAnsi="Georgia" w:cs="Arial"/>
                <w:sz w:val="21"/>
                <w:szCs w:val="21"/>
              </w:rPr>
            </w:pPr>
            <w:r w:rsidRPr="001C310C">
              <w:rPr>
                <w:rFonts w:ascii="Georgia" w:hAnsi="Georgia" w:cs="Arial"/>
                <w:sz w:val="21"/>
                <w:szCs w:val="21"/>
              </w:rPr>
              <w:t>4</w:t>
            </w:r>
            <w:r w:rsidR="004A3CB4" w:rsidRPr="001C310C">
              <w:rPr>
                <w:rFonts w:ascii="Georgia" w:hAnsi="Georgia" w:cs="Arial"/>
                <w:sz w:val="21"/>
                <w:szCs w:val="21"/>
              </w:rPr>
              <w:t>.</w:t>
            </w:r>
            <w:r w:rsidRPr="001C310C">
              <w:rPr>
                <w:rFonts w:ascii="Georgia" w:hAnsi="Georgia" w:cs="Arial"/>
                <w:sz w:val="21"/>
                <w:szCs w:val="21"/>
              </w:rPr>
              <w:t xml:space="preserve"> </w:t>
            </w:r>
            <w:r w:rsidR="003D3214" w:rsidRPr="001C310C">
              <w:rPr>
                <w:rFonts w:ascii="Georgia" w:hAnsi="Georgia" w:cs="Arial"/>
                <w:sz w:val="21"/>
                <w:szCs w:val="21"/>
              </w:rPr>
              <w:t xml:space="preserve">Complete </w:t>
            </w:r>
            <w:r w:rsidR="003D3214" w:rsidRPr="001C310C">
              <w:rPr>
                <w:rFonts w:ascii="Georgia" w:hAnsi="Georgia" w:cs="Arial"/>
                <w:b/>
                <w:bCs/>
                <w:sz w:val="21"/>
                <w:szCs w:val="21"/>
              </w:rPr>
              <w:t xml:space="preserve">50% </w:t>
            </w:r>
            <w:r w:rsidR="003D3214" w:rsidRPr="001C310C">
              <w:rPr>
                <w:rFonts w:ascii="Georgia" w:hAnsi="Georgia" w:cs="Arial"/>
                <w:sz w:val="21"/>
                <w:szCs w:val="21"/>
              </w:rPr>
              <w:t>of project locations</w:t>
            </w:r>
            <w:r w:rsidR="00B5641F" w:rsidRPr="001C310C">
              <w:rPr>
                <w:rFonts w:ascii="Georgia" w:hAnsi="Georgia" w:cs="Arial"/>
                <w:sz w:val="21"/>
                <w:szCs w:val="21"/>
              </w:rPr>
              <w:t>.</w:t>
            </w:r>
          </w:p>
          <w:p w14:paraId="027A84E9" w14:textId="77777777" w:rsidR="007D6C23" w:rsidRPr="001C310C" w:rsidRDefault="007D6C23" w:rsidP="003C7FA8">
            <w:pPr>
              <w:rPr>
                <w:rFonts w:ascii="Georgia" w:hAnsi="Georgia" w:cs="Arial"/>
                <w:sz w:val="21"/>
                <w:szCs w:val="21"/>
              </w:rPr>
            </w:pPr>
          </w:p>
          <w:p w14:paraId="16168611" w14:textId="45624DA8" w:rsidR="007D6C23" w:rsidRPr="001C310C" w:rsidRDefault="007D6C23" w:rsidP="007D6C23">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E35D53" w:rsidRPr="001C310C">
              <w:rPr>
                <w:rFonts w:ascii="Georgia" w:hAnsi="Georgia" w:cs="Arial"/>
                <w:sz w:val="21"/>
                <w:szCs w:val="21"/>
              </w:rPr>
              <w:t>additional 15</w:t>
            </w:r>
            <w:r w:rsidRPr="001C310C">
              <w:rPr>
                <w:rFonts w:ascii="Georgia" w:hAnsi="Georgia" w:cs="Arial"/>
                <w:sz w:val="21"/>
                <w:szCs w:val="21"/>
              </w:rPr>
              <w:t>% of total match pledged.</w:t>
            </w:r>
          </w:p>
          <w:p w14:paraId="0A3FBFDF" w14:textId="6CA5CD29" w:rsidR="007D6C23" w:rsidRPr="001C310C" w:rsidRDefault="007D6C23" w:rsidP="003C7FA8">
            <w:pPr>
              <w:rPr>
                <w:rFonts w:ascii="Georgia" w:hAnsi="Georgia" w:cs="Arial"/>
                <w:b/>
                <w:bCs/>
                <w:sz w:val="21"/>
                <w:szCs w:val="21"/>
              </w:rPr>
            </w:pPr>
          </w:p>
        </w:tc>
        <w:tc>
          <w:tcPr>
            <w:tcW w:w="1752" w:type="dxa"/>
            <w:vAlign w:val="center"/>
          </w:tcPr>
          <w:p w14:paraId="03A946A7" w14:textId="77777777" w:rsidR="00EF4C8B" w:rsidRPr="00FF312F" w:rsidRDefault="00A77E92" w:rsidP="003F52A7">
            <w:pPr>
              <w:jc w:val="center"/>
              <w:rPr>
                <w:rFonts w:ascii="Georgia" w:hAnsi="Georgia" w:cs="Arial"/>
              </w:rPr>
            </w:pPr>
            <w:r w:rsidRPr="00362F06">
              <w:rPr>
                <w:rFonts w:ascii="Georgia" w:hAnsi="Georgia" w:cs="Arial"/>
                <w:highlight w:val="yellow"/>
              </w:rPr>
              <w:t>15</w:t>
            </w:r>
            <w:r w:rsidR="004644BD" w:rsidRPr="00362F06">
              <w:rPr>
                <w:rFonts w:ascii="Georgia" w:hAnsi="Georgia" w:cs="Arial"/>
                <w:highlight w:val="yellow"/>
              </w:rPr>
              <w:t>%</w:t>
            </w:r>
          </w:p>
          <w:p w14:paraId="4891134E" w14:textId="77777777" w:rsidR="00746C83" w:rsidRPr="00FF312F" w:rsidRDefault="00746C83" w:rsidP="003F52A7">
            <w:pPr>
              <w:jc w:val="center"/>
              <w:rPr>
                <w:rFonts w:ascii="Georgia" w:hAnsi="Georgia" w:cs="Arial"/>
              </w:rPr>
            </w:pPr>
            <w:r w:rsidRPr="00FF312F">
              <w:rPr>
                <w:rFonts w:ascii="Georgia" w:hAnsi="Georgia" w:cs="Arial"/>
              </w:rPr>
              <w:t>…</w:t>
            </w:r>
          </w:p>
          <w:p w14:paraId="4AB0860F" w14:textId="1024D01D" w:rsidR="00746C83" w:rsidRPr="00FF312F" w:rsidRDefault="00B27F0A" w:rsidP="003F52A7">
            <w:pPr>
              <w:jc w:val="center"/>
              <w:rPr>
                <w:rFonts w:ascii="Georgia" w:hAnsi="Georgia" w:cs="Arial"/>
              </w:rPr>
            </w:pPr>
            <w:r w:rsidRPr="00B27F0A">
              <w:rPr>
                <w:rFonts w:ascii="Georgia" w:hAnsi="Georgia" w:cs="Arial"/>
                <w:highlight w:val="lightGray"/>
              </w:rPr>
              <w:t>15</w:t>
            </w:r>
            <w:r w:rsidR="00362F06" w:rsidRPr="00B27F0A">
              <w:rPr>
                <w:rFonts w:ascii="Georgia" w:hAnsi="Georgia" w:cs="Arial"/>
                <w:highlight w:val="lightGray"/>
              </w:rPr>
              <w:t>%</w:t>
            </w:r>
          </w:p>
        </w:tc>
        <w:tc>
          <w:tcPr>
            <w:tcW w:w="1800" w:type="dxa"/>
            <w:vAlign w:val="center"/>
          </w:tcPr>
          <w:p w14:paraId="5931FF7A" w14:textId="77777777" w:rsidR="00EF4C8B" w:rsidRPr="00FF312F" w:rsidRDefault="004644BD" w:rsidP="003F52A7">
            <w:pPr>
              <w:jc w:val="center"/>
              <w:rPr>
                <w:rFonts w:ascii="Georgia" w:hAnsi="Georgia" w:cs="Arial"/>
              </w:rPr>
            </w:pPr>
            <w:r w:rsidRPr="00362F06">
              <w:rPr>
                <w:rFonts w:ascii="Georgia" w:hAnsi="Georgia" w:cs="Arial"/>
                <w:highlight w:val="yellow"/>
              </w:rPr>
              <w:t>45</w:t>
            </w:r>
            <w:r w:rsidR="003F52A7" w:rsidRPr="00362F06">
              <w:rPr>
                <w:rFonts w:ascii="Georgia" w:hAnsi="Georgia" w:cs="Arial"/>
                <w:highlight w:val="yellow"/>
              </w:rPr>
              <w:t>%</w:t>
            </w:r>
          </w:p>
          <w:p w14:paraId="504D86FD" w14:textId="77777777" w:rsidR="00746C83" w:rsidRPr="00FF312F" w:rsidRDefault="00746C83" w:rsidP="003F52A7">
            <w:pPr>
              <w:jc w:val="center"/>
              <w:rPr>
                <w:rFonts w:ascii="Georgia" w:hAnsi="Georgia" w:cs="Arial"/>
              </w:rPr>
            </w:pPr>
            <w:r w:rsidRPr="00FF312F">
              <w:rPr>
                <w:rFonts w:ascii="Georgia" w:hAnsi="Georgia" w:cs="Arial"/>
              </w:rPr>
              <w:t>…</w:t>
            </w:r>
          </w:p>
          <w:p w14:paraId="68212CF9" w14:textId="2A4D1F45" w:rsidR="00746C83" w:rsidRPr="00FF312F" w:rsidRDefault="00B27F0A" w:rsidP="003F52A7">
            <w:pPr>
              <w:jc w:val="center"/>
              <w:rPr>
                <w:rFonts w:ascii="Georgia" w:hAnsi="Georgia" w:cs="Arial"/>
              </w:rPr>
            </w:pPr>
            <w:r w:rsidRPr="00B27F0A">
              <w:rPr>
                <w:rFonts w:ascii="Georgia" w:hAnsi="Georgia" w:cs="Arial"/>
                <w:highlight w:val="lightGray"/>
              </w:rPr>
              <w:t>45</w:t>
            </w:r>
            <w:r w:rsidR="00362F06" w:rsidRPr="00B27F0A">
              <w:rPr>
                <w:rFonts w:ascii="Georgia" w:hAnsi="Georgia" w:cs="Arial"/>
                <w:highlight w:val="lightGray"/>
              </w:rPr>
              <w:t>%</w:t>
            </w:r>
          </w:p>
        </w:tc>
      </w:tr>
      <w:tr w:rsidR="00EF4C8B" w14:paraId="590061FF" w14:textId="2FFB258E" w:rsidTr="003F52A7">
        <w:trPr>
          <w:trHeight w:val="377"/>
          <w:jc w:val="center"/>
        </w:trPr>
        <w:tc>
          <w:tcPr>
            <w:tcW w:w="6163" w:type="dxa"/>
            <w:vAlign w:val="center"/>
          </w:tcPr>
          <w:p w14:paraId="5C658C5A" w14:textId="77777777" w:rsidR="00033FB4" w:rsidRPr="001C310C" w:rsidRDefault="00033FB4" w:rsidP="00BD5AF1">
            <w:pPr>
              <w:rPr>
                <w:rFonts w:ascii="Georgia" w:hAnsi="Georgia" w:cs="Arial"/>
                <w:sz w:val="21"/>
                <w:szCs w:val="21"/>
              </w:rPr>
            </w:pPr>
          </w:p>
          <w:p w14:paraId="06A1F5FC" w14:textId="6F1CDA4D" w:rsidR="00EF4C8B" w:rsidRPr="001C310C" w:rsidRDefault="0055172A" w:rsidP="00BD5AF1">
            <w:pPr>
              <w:rPr>
                <w:rFonts w:ascii="Georgia" w:hAnsi="Georgia" w:cs="Arial"/>
                <w:sz w:val="21"/>
                <w:szCs w:val="21"/>
              </w:rPr>
            </w:pPr>
            <w:r w:rsidRPr="001C310C">
              <w:rPr>
                <w:rFonts w:ascii="Georgia" w:hAnsi="Georgia" w:cs="Arial"/>
                <w:sz w:val="21"/>
                <w:szCs w:val="21"/>
              </w:rPr>
              <w:t>5</w:t>
            </w:r>
            <w:r w:rsidR="004A3CB4" w:rsidRPr="001C310C">
              <w:rPr>
                <w:rFonts w:ascii="Georgia" w:hAnsi="Georgia" w:cs="Arial"/>
                <w:sz w:val="21"/>
                <w:szCs w:val="21"/>
              </w:rPr>
              <w:t>.</w:t>
            </w:r>
            <w:r w:rsidRPr="001C310C">
              <w:rPr>
                <w:rFonts w:ascii="Georgia" w:hAnsi="Georgia" w:cs="Arial"/>
                <w:sz w:val="21"/>
                <w:szCs w:val="21"/>
              </w:rPr>
              <w:t xml:space="preserve"> </w:t>
            </w:r>
            <w:r w:rsidR="00BD37BB" w:rsidRPr="001C310C">
              <w:rPr>
                <w:rFonts w:ascii="Georgia" w:hAnsi="Georgia" w:cs="Arial"/>
                <w:sz w:val="21"/>
                <w:szCs w:val="21"/>
              </w:rPr>
              <w:t xml:space="preserve">Complete </w:t>
            </w:r>
            <w:r w:rsidR="00BD37BB" w:rsidRPr="001C310C">
              <w:rPr>
                <w:rFonts w:ascii="Georgia" w:hAnsi="Georgia" w:cs="Arial"/>
                <w:b/>
                <w:bCs/>
                <w:sz w:val="21"/>
                <w:szCs w:val="21"/>
              </w:rPr>
              <w:t>75%</w:t>
            </w:r>
            <w:r w:rsidR="00BD37BB" w:rsidRPr="001C310C">
              <w:rPr>
                <w:rFonts w:ascii="Georgia" w:hAnsi="Georgia" w:cs="Arial"/>
                <w:sz w:val="21"/>
                <w:szCs w:val="21"/>
              </w:rPr>
              <w:t xml:space="preserve"> of project locations</w:t>
            </w:r>
            <w:r w:rsidR="00B5641F" w:rsidRPr="001C310C">
              <w:rPr>
                <w:rFonts w:ascii="Georgia" w:hAnsi="Georgia" w:cs="Arial"/>
                <w:sz w:val="21"/>
                <w:szCs w:val="21"/>
              </w:rPr>
              <w:t>.</w:t>
            </w:r>
          </w:p>
          <w:p w14:paraId="0CBCA989" w14:textId="77777777" w:rsidR="00033FB4" w:rsidRPr="001C310C" w:rsidRDefault="00033FB4" w:rsidP="00BD5AF1">
            <w:pPr>
              <w:rPr>
                <w:rFonts w:ascii="Georgia" w:hAnsi="Georgia" w:cs="Arial"/>
                <w:sz w:val="21"/>
                <w:szCs w:val="21"/>
              </w:rPr>
            </w:pPr>
          </w:p>
          <w:p w14:paraId="0E666E36" w14:textId="58312E5A" w:rsidR="00CF591A" w:rsidRPr="001C310C" w:rsidRDefault="00CF591A" w:rsidP="00CF591A">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E35D53" w:rsidRPr="001C310C">
              <w:rPr>
                <w:rFonts w:ascii="Georgia" w:hAnsi="Georgia" w:cs="Arial"/>
                <w:sz w:val="21"/>
                <w:szCs w:val="21"/>
              </w:rPr>
              <w:t>additional 15</w:t>
            </w:r>
            <w:r w:rsidRPr="001C310C">
              <w:rPr>
                <w:rFonts w:ascii="Georgia" w:hAnsi="Georgia" w:cs="Arial"/>
                <w:sz w:val="21"/>
                <w:szCs w:val="21"/>
              </w:rPr>
              <w:t>% of total match pledged.</w:t>
            </w:r>
          </w:p>
          <w:p w14:paraId="1E0DBC5A" w14:textId="74F51E7A" w:rsidR="00CF591A" w:rsidRPr="001C310C" w:rsidRDefault="00CF591A" w:rsidP="00BD5AF1">
            <w:pPr>
              <w:rPr>
                <w:rFonts w:ascii="Georgia" w:hAnsi="Georgia" w:cs="Arial"/>
                <w:b/>
                <w:bCs/>
                <w:sz w:val="21"/>
                <w:szCs w:val="21"/>
              </w:rPr>
            </w:pPr>
          </w:p>
        </w:tc>
        <w:tc>
          <w:tcPr>
            <w:tcW w:w="1752" w:type="dxa"/>
            <w:vAlign w:val="center"/>
          </w:tcPr>
          <w:p w14:paraId="7768544F" w14:textId="77777777" w:rsidR="00EF4C8B" w:rsidRPr="00FF312F" w:rsidRDefault="00A77E92" w:rsidP="003F52A7">
            <w:pPr>
              <w:jc w:val="center"/>
              <w:rPr>
                <w:rFonts w:ascii="Georgia" w:hAnsi="Georgia" w:cs="Arial"/>
              </w:rPr>
            </w:pPr>
            <w:r w:rsidRPr="00362F06">
              <w:rPr>
                <w:rFonts w:ascii="Georgia" w:hAnsi="Georgia" w:cs="Arial"/>
                <w:highlight w:val="yellow"/>
              </w:rPr>
              <w:t>15</w:t>
            </w:r>
            <w:r w:rsidR="004644BD" w:rsidRPr="00362F06">
              <w:rPr>
                <w:rFonts w:ascii="Georgia" w:hAnsi="Georgia" w:cs="Arial"/>
                <w:highlight w:val="yellow"/>
              </w:rPr>
              <w:t>%</w:t>
            </w:r>
          </w:p>
          <w:p w14:paraId="397D4064" w14:textId="77777777" w:rsidR="00FF312F" w:rsidRPr="00FF312F" w:rsidRDefault="00FF312F" w:rsidP="003F52A7">
            <w:pPr>
              <w:jc w:val="center"/>
              <w:rPr>
                <w:rFonts w:ascii="Georgia" w:hAnsi="Georgia" w:cs="Arial"/>
              </w:rPr>
            </w:pPr>
            <w:r w:rsidRPr="00FF312F">
              <w:rPr>
                <w:rFonts w:ascii="Georgia" w:hAnsi="Georgia" w:cs="Arial"/>
              </w:rPr>
              <w:t>…</w:t>
            </w:r>
          </w:p>
          <w:p w14:paraId="0FFF8790" w14:textId="4E7B7A35" w:rsidR="00FF312F" w:rsidRPr="00FF312F" w:rsidRDefault="00B27F0A" w:rsidP="003F52A7">
            <w:pPr>
              <w:jc w:val="center"/>
              <w:rPr>
                <w:rFonts w:ascii="Georgia" w:hAnsi="Georgia" w:cs="Arial"/>
              </w:rPr>
            </w:pPr>
            <w:r w:rsidRPr="00B27F0A">
              <w:rPr>
                <w:rFonts w:ascii="Georgia" w:hAnsi="Georgia" w:cs="Arial"/>
                <w:highlight w:val="lightGray"/>
              </w:rPr>
              <w:t>15</w:t>
            </w:r>
            <w:r w:rsidR="00362F06" w:rsidRPr="00B27F0A">
              <w:rPr>
                <w:rFonts w:ascii="Georgia" w:hAnsi="Georgia" w:cs="Arial"/>
                <w:highlight w:val="lightGray"/>
              </w:rPr>
              <w:t>%</w:t>
            </w:r>
          </w:p>
        </w:tc>
        <w:tc>
          <w:tcPr>
            <w:tcW w:w="1800" w:type="dxa"/>
            <w:vAlign w:val="center"/>
          </w:tcPr>
          <w:p w14:paraId="724BD8A0" w14:textId="77777777" w:rsidR="00EF4C8B" w:rsidRPr="00FF312F" w:rsidRDefault="003F52A7" w:rsidP="003F52A7">
            <w:pPr>
              <w:jc w:val="center"/>
              <w:rPr>
                <w:rFonts w:ascii="Georgia" w:hAnsi="Georgia" w:cs="Arial"/>
              </w:rPr>
            </w:pPr>
            <w:r w:rsidRPr="00362F06">
              <w:rPr>
                <w:rFonts w:ascii="Georgia" w:hAnsi="Georgia" w:cs="Arial"/>
                <w:highlight w:val="yellow"/>
              </w:rPr>
              <w:t>60%</w:t>
            </w:r>
          </w:p>
          <w:p w14:paraId="31AC21EC" w14:textId="77777777" w:rsidR="00FF312F" w:rsidRPr="00FF312F" w:rsidRDefault="00FF312F" w:rsidP="003F52A7">
            <w:pPr>
              <w:jc w:val="center"/>
              <w:rPr>
                <w:rFonts w:ascii="Georgia" w:hAnsi="Georgia" w:cs="Arial"/>
              </w:rPr>
            </w:pPr>
            <w:r w:rsidRPr="00FF312F">
              <w:rPr>
                <w:rFonts w:ascii="Georgia" w:hAnsi="Georgia" w:cs="Arial"/>
              </w:rPr>
              <w:t>…</w:t>
            </w:r>
          </w:p>
          <w:p w14:paraId="50DC8204" w14:textId="0CEB3C23" w:rsidR="00FF312F" w:rsidRPr="00FF312F" w:rsidRDefault="00B27F0A" w:rsidP="003F52A7">
            <w:pPr>
              <w:jc w:val="center"/>
              <w:rPr>
                <w:rFonts w:ascii="Georgia" w:hAnsi="Georgia" w:cs="Arial"/>
              </w:rPr>
            </w:pPr>
            <w:r w:rsidRPr="00B27F0A">
              <w:rPr>
                <w:rFonts w:ascii="Georgia" w:hAnsi="Georgia" w:cs="Arial"/>
                <w:highlight w:val="lightGray"/>
              </w:rPr>
              <w:t>60</w:t>
            </w:r>
            <w:r w:rsidR="00362F06" w:rsidRPr="00B27F0A">
              <w:rPr>
                <w:rFonts w:ascii="Georgia" w:hAnsi="Georgia" w:cs="Arial"/>
                <w:highlight w:val="lightGray"/>
              </w:rPr>
              <w:t>%</w:t>
            </w:r>
          </w:p>
        </w:tc>
      </w:tr>
      <w:tr w:rsidR="00BD37BB" w14:paraId="06B19A00" w14:textId="77777777" w:rsidTr="003F52A7">
        <w:trPr>
          <w:trHeight w:val="395"/>
          <w:jc w:val="center"/>
        </w:trPr>
        <w:tc>
          <w:tcPr>
            <w:tcW w:w="6163" w:type="dxa"/>
            <w:vAlign w:val="center"/>
          </w:tcPr>
          <w:p w14:paraId="552BA7CB" w14:textId="77777777" w:rsidR="00033FB4" w:rsidRPr="001C310C" w:rsidRDefault="00033FB4" w:rsidP="00BD5AF1">
            <w:pPr>
              <w:rPr>
                <w:rFonts w:ascii="Georgia" w:hAnsi="Georgia" w:cs="Arial"/>
                <w:sz w:val="21"/>
                <w:szCs w:val="21"/>
              </w:rPr>
            </w:pPr>
          </w:p>
          <w:p w14:paraId="30D73928" w14:textId="42C0878C" w:rsidR="00BD37BB" w:rsidRPr="001C310C" w:rsidRDefault="004A3CB4" w:rsidP="00BD5AF1">
            <w:pPr>
              <w:rPr>
                <w:rFonts w:ascii="Georgia" w:hAnsi="Georgia" w:cs="Arial"/>
                <w:sz w:val="21"/>
                <w:szCs w:val="21"/>
              </w:rPr>
            </w:pPr>
            <w:r w:rsidRPr="001C310C">
              <w:rPr>
                <w:rFonts w:ascii="Georgia" w:hAnsi="Georgia" w:cs="Arial"/>
                <w:sz w:val="21"/>
                <w:szCs w:val="21"/>
              </w:rPr>
              <w:t xml:space="preserve">6. </w:t>
            </w:r>
            <w:r w:rsidR="00BD37BB" w:rsidRPr="001C310C">
              <w:rPr>
                <w:rFonts w:ascii="Georgia" w:hAnsi="Georgia" w:cs="Arial"/>
                <w:sz w:val="21"/>
                <w:szCs w:val="21"/>
              </w:rPr>
              <w:t xml:space="preserve">Complete </w:t>
            </w:r>
            <w:r w:rsidR="00BD37BB" w:rsidRPr="001C310C">
              <w:rPr>
                <w:rFonts w:ascii="Georgia" w:hAnsi="Georgia" w:cs="Arial"/>
                <w:b/>
                <w:bCs/>
                <w:sz w:val="21"/>
                <w:szCs w:val="21"/>
              </w:rPr>
              <w:t>100%</w:t>
            </w:r>
            <w:r w:rsidR="00BD37BB" w:rsidRPr="001C310C">
              <w:rPr>
                <w:rFonts w:ascii="Georgia" w:hAnsi="Georgia" w:cs="Arial"/>
                <w:sz w:val="21"/>
                <w:szCs w:val="21"/>
              </w:rPr>
              <w:t xml:space="preserve"> of project locations</w:t>
            </w:r>
            <w:r w:rsidR="00B5641F" w:rsidRPr="001C310C">
              <w:rPr>
                <w:rFonts w:ascii="Georgia" w:hAnsi="Georgia" w:cs="Arial"/>
                <w:sz w:val="21"/>
                <w:szCs w:val="21"/>
              </w:rPr>
              <w:t>.</w:t>
            </w:r>
          </w:p>
          <w:p w14:paraId="43EA6CE8" w14:textId="77777777" w:rsidR="00033FB4" w:rsidRPr="001C310C" w:rsidRDefault="00033FB4" w:rsidP="00BD5AF1">
            <w:pPr>
              <w:rPr>
                <w:rFonts w:ascii="Georgia" w:hAnsi="Georgia" w:cs="Arial"/>
                <w:sz w:val="21"/>
                <w:szCs w:val="21"/>
              </w:rPr>
            </w:pPr>
          </w:p>
          <w:p w14:paraId="4BB88042" w14:textId="5E10BAAC" w:rsidR="00CF591A" w:rsidRPr="001C310C" w:rsidRDefault="00CF591A" w:rsidP="00CF591A">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E35D53" w:rsidRPr="001C310C">
              <w:rPr>
                <w:rFonts w:ascii="Georgia" w:hAnsi="Georgia" w:cs="Arial"/>
                <w:sz w:val="21"/>
                <w:szCs w:val="21"/>
              </w:rPr>
              <w:t>additional 20</w:t>
            </w:r>
            <w:r w:rsidRPr="001C310C">
              <w:rPr>
                <w:rFonts w:ascii="Georgia" w:hAnsi="Georgia" w:cs="Arial"/>
                <w:sz w:val="21"/>
                <w:szCs w:val="21"/>
              </w:rPr>
              <w:t>% of total match pledged.</w:t>
            </w:r>
          </w:p>
          <w:p w14:paraId="0A6240F9" w14:textId="534D7BB9" w:rsidR="00CF591A" w:rsidRPr="001C310C" w:rsidRDefault="00CF591A" w:rsidP="00BD5AF1">
            <w:pPr>
              <w:rPr>
                <w:rFonts w:ascii="Georgia" w:hAnsi="Georgia" w:cs="Arial"/>
                <w:sz w:val="21"/>
                <w:szCs w:val="21"/>
              </w:rPr>
            </w:pPr>
          </w:p>
        </w:tc>
        <w:tc>
          <w:tcPr>
            <w:tcW w:w="1752" w:type="dxa"/>
            <w:vAlign w:val="center"/>
          </w:tcPr>
          <w:p w14:paraId="7C53B7A1" w14:textId="77777777" w:rsidR="00BD37BB" w:rsidRDefault="00A77E92" w:rsidP="003F52A7">
            <w:pPr>
              <w:jc w:val="center"/>
              <w:rPr>
                <w:rFonts w:ascii="Georgia" w:hAnsi="Georgia" w:cs="Arial"/>
              </w:rPr>
            </w:pPr>
            <w:r w:rsidRPr="00362F06">
              <w:rPr>
                <w:rFonts w:ascii="Georgia" w:hAnsi="Georgia" w:cs="Arial"/>
                <w:highlight w:val="yellow"/>
              </w:rPr>
              <w:t>20</w:t>
            </w:r>
            <w:r w:rsidR="004644BD" w:rsidRPr="00362F06">
              <w:rPr>
                <w:rFonts w:ascii="Georgia" w:hAnsi="Georgia" w:cs="Arial"/>
                <w:highlight w:val="yellow"/>
              </w:rPr>
              <w:t>%</w:t>
            </w:r>
          </w:p>
          <w:p w14:paraId="129432D8" w14:textId="77777777" w:rsidR="00FF312F" w:rsidRDefault="00FF312F" w:rsidP="003F52A7">
            <w:pPr>
              <w:jc w:val="center"/>
              <w:rPr>
                <w:rFonts w:ascii="Georgia" w:hAnsi="Georgia" w:cs="Arial"/>
              </w:rPr>
            </w:pPr>
            <w:r>
              <w:rPr>
                <w:rFonts w:ascii="Georgia" w:hAnsi="Georgia" w:cs="Arial"/>
              </w:rPr>
              <w:t>…</w:t>
            </w:r>
          </w:p>
          <w:p w14:paraId="766349C6" w14:textId="75AB37B3" w:rsidR="00FF312F" w:rsidRPr="00FF312F" w:rsidRDefault="00BB101C" w:rsidP="003F52A7">
            <w:pPr>
              <w:jc w:val="center"/>
              <w:rPr>
                <w:rFonts w:ascii="Georgia" w:hAnsi="Georgia" w:cs="Arial"/>
              </w:rPr>
            </w:pPr>
            <w:r w:rsidRPr="00BB101C">
              <w:rPr>
                <w:rFonts w:ascii="Georgia" w:hAnsi="Georgia" w:cs="Arial"/>
                <w:highlight w:val="lightGray"/>
              </w:rPr>
              <w:t>20</w:t>
            </w:r>
            <w:r w:rsidR="00362F06" w:rsidRPr="00BB101C">
              <w:rPr>
                <w:rFonts w:ascii="Georgia" w:hAnsi="Georgia" w:cs="Arial"/>
                <w:highlight w:val="lightGray"/>
              </w:rPr>
              <w:t>%</w:t>
            </w:r>
          </w:p>
        </w:tc>
        <w:tc>
          <w:tcPr>
            <w:tcW w:w="1800" w:type="dxa"/>
            <w:vAlign w:val="center"/>
          </w:tcPr>
          <w:p w14:paraId="797DD785" w14:textId="77777777" w:rsidR="00BD37BB" w:rsidRDefault="003F52A7" w:rsidP="003F52A7">
            <w:pPr>
              <w:jc w:val="center"/>
              <w:rPr>
                <w:rFonts w:ascii="Georgia" w:hAnsi="Georgia" w:cs="Arial"/>
              </w:rPr>
            </w:pPr>
            <w:r w:rsidRPr="00362F06">
              <w:rPr>
                <w:rFonts w:ascii="Georgia" w:hAnsi="Georgia" w:cs="Arial"/>
                <w:highlight w:val="yellow"/>
              </w:rPr>
              <w:t>80%</w:t>
            </w:r>
          </w:p>
          <w:p w14:paraId="5E568229" w14:textId="77777777" w:rsidR="00FF312F" w:rsidRDefault="00FF312F" w:rsidP="003F52A7">
            <w:pPr>
              <w:jc w:val="center"/>
              <w:rPr>
                <w:rFonts w:ascii="Georgia" w:hAnsi="Georgia" w:cs="Arial"/>
              </w:rPr>
            </w:pPr>
            <w:r>
              <w:rPr>
                <w:rFonts w:ascii="Georgia" w:hAnsi="Georgia" w:cs="Arial"/>
              </w:rPr>
              <w:t>…</w:t>
            </w:r>
          </w:p>
          <w:p w14:paraId="5A122F68" w14:textId="4986D7D7" w:rsidR="00FF312F" w:rsidRPr="00FF312F" w:rsidRDefault="00BB101C" w:rsidP="003F52A7">
            <w:pPr>
              <w:jc w:val="center"/>
              <w:rPr>
                <w:rFonts w:ascii="Georgia" w:hAnsi="Georgia" w:cs="Arial"/>
              </w:rPr>
            </w:pPr>
            <w:r w:rsidRPr="00BB101C">
              <w:rPr>
                <w:rFonts w:ascii="Georgia" w:hAnsi="Georgia" w:cs="Arial"/>
                <w:highlight w:val="lightGray"/>
              </w:rPr>
              <w:t>80</w:t>
            </w:r>
            <w:r w:rsidR="00362F06" w:rsidRPr="00BB101C">
              <w:rPr>
                <w:rFonts w:ascii="Georgia" w:hAnsi="Georgia" w:cs="Arial"/>
                <w:highlight w:val="lightGray"/>
              </w:rPr>
              <w:t>%</w:t>
            </w:r>
          </w:p>
        </w:tc>
      </w:tr>
      <w:tr w:rsidR="00BD37BB" w14:paraId="6F69B574" w14:textId="77777777" w:rsidTr="003F52A7">
        <w:trPr>
          <w:jc w:val="center"/>
        </w:trPr>
        <w:tc>
          <w:tcPr>
            <w:tcW w:w="6163" w:type="dxa"/>
            <w:vAlign w:val="center"/>
          </w:tcPr>
          <w:p w14:paraId="02C80F1D" w14:textId="77777777" w:rsidR="004E20F7" w:rsidRPr="001C310C" w:rsidRDefault="004E20F7" w:rsidP="00BD5AF1">
            <w:pPr>
              <w:rPr>
                <w:rFonts w:ascii="Georgia" w:hAnsi="Georgia" w:cs="Arial"/>
                <w:sz w:val="21"/>
                <w:szCs w:val="21"/>
              </w:rPr>
            </w:pPr>
          </w:p>
          <w:p w14:paraId="2AEAF5EC" w14:textId="0C0F51C4" w:rsidR="00BD37BB" w:rsidRPr="001C310C" w:rsidRDefault="004A3CB4" w:rsidP="00BD5AF1">
            <w:pPr>
              <w:rPr>
                <w:rFonts w:ascii="Georgia" w:hAnsi="Georgia" w:cs="Arial"/>
                <w:sz w:val="21"/>
                <w:szCs w:val="21"/>
              </w:rPr>
            </w:pPr>
            <w:r w:rsidRPr="001C310C">
              <w:rPr>
                <w:rFonts w:ascii="Georgia" w:hAnsi="Georgia" w:cs="Arial"/>
                <w:sz w:val="21"/>
                <w:szCs w:val="21"/>
              </w:rPr>
              <w:t xml:space="preserve">7. </w:t>
            </w:r>
            <w:r w:rsidR="00BD37BB" w:rsidRPr="001C310C">
              <w:rPr>
                <w:rFonts w:ascii="Georgia" w:hAnsi="Georgia" w:cs="Arial"/>
                <w:sz w:val="21"/>
                <w:szCs w:val="21"/>
              </w:rPr>
              <w:t xml:space="preserve">Complete Final Inspection and Project Closeout </w:t>
            </w:r>
            <w:r w:rsidR="00CB3E1B" w:rsidRPr="001C310C">
              <w:rPr>
                <w:rFonts w:ascii="Georgia" w:hAnsi="Georgia" w:cs="Arial"/>
                <w:sz w:val="21"/>
                <w:szCs w:val="21"/>
              </w:rPr>
              <w:t>requirements</w:t>
            </w:r>
            <w:r w:rsidR="00B5641F" w:rsidRPr="001C310C">
              <w:rPr>
                <w:rFonts w:ascii="Georgia" w:hAnsi="Georgia" w:cs="Arial"/>
                <w:sz w:val="21"/>
                <w:szCs w:val="21"/>
              </w:rPr>
              <w:t>.</w:t>
            </w:r>
          </w:p>
          <w:p w14:paraId="0335849D" w14:textId="77777777" w:rsidR="00033FB4" w:rsidRPr="001C310C" w:rsidRDefault="00033FB4" w:rsidP="00BD5AF1">
            <w:pPr>
              <w:rPr>
                <w:rFonts w:ascii="Georgia" w:hAnsi="Georgia" w:cs="Arial"/>
                <w:sz w:val="21"/>
                <w:szCs w:val="21"/>
              </w:rPr>
            </w:pPr>
          </w:p>
          <w:p w14:paraId="12E91F1A" w14:textId="35810B5E" w:rsidR="00033FB4" w:rsidRPr="001C310C" w:rsidRDefault="00033FB4" w:rsidP="00033FB4">
            <w:pPr>
              <w:rPr>
                <w:rFonts w:ascii="Georgia" w:hAnsi="Georgia" w:cs="Arial"/>
                <w:sz w:val="21"/>
                <w:szCs w:val="21"/>
              </w:rPr>
            </w:pPr>
            <w:r w:rsidRPr="001C310C">
              <w:rPr>
                <w:rFonts w:ascii="Georgia" w:hAnsi="Georgia" w:cs="Arial"/>
                <w:sz w:val="21"/>
                <w:szCs w:val="21"/>
              </w:rPr>
              <w:t xml:space="preserve">Subgrantee provides documentation verifying expenditure of </w:t>
            </w:r>
            <w:r w:rsidR="00C41CC0" w:rsidRPr="001C310C">
              <w:rPr>
                <w:rFonts w:ascii="Georgia" w:hAnsi="Georgia" w:cs="Arial"/>
                <w:sz w:val="21"/>
                <w:szCs w:val="21"/>
              </w:rPr>
              <w:t>remaining</w:t>
            </w:r>
            <w:r w:rsidR="00E35D53" w:rsidRPr="001C310C">
              <w:rPr>
                <w:rFonts w:ascii="Georgia" w:hAnsi="Georgia" w:cs="Arial"/>
                <w:sz w:val="21"/>
                <w:szCs w:val="21"/>
              </w:rPr>
              <w:t xml:space="preserve"> 20</w:t>
            </w:r>
            <w:r w:rsidRPr="001C310C">
              <w:rPr>
                <w:rFonts w:ascii="Georgia" w:hAnsi="Georgia" w:cs="Arial"/>
                <w:sz w:val="21"/>
                <w:szCs w:val="21"/>
              </w:rPr>
              <w:t>% of total match pledged.</w:t>
            </w:r>
          </w:p>
          <w:p w14:paraId="223466A3" w14:textId="531CA191" w:rsidR="00033FB4" w:rsidRPr="001C310C" w:rsidRDefault="00033FB4" w:rsidP="00BD5AF1">
            <w:pPr>
              <w:rPr>
                <w:rFonts w:ascii="Georgia" w:hAnsi="Georgia" w:cs="Arial"/>
                <w:sz w:val="21"/>
                <w:szCs w:val="21"/>
              </w:rPr>
            </w:pPr>
          </w:p>
        </w:tc>
        <w:tc>
          <w:tcPr>
            <w:tcW w:w="1752" w:type="dxa"/>
            <w:vAlign w:val="center"/>
          </w:tcPr>
          <w:p w14:paraId="359188EB" w14:textId="77777777" w:rsidR="00BD37BB" w:rsidRDefault="00DD578F" w:rsidP="003F52A7">
            <w:pPr>
              <w:jc w:val="center"/>
              <w:rPr>
                <w:rFonts w:ascii="Georgia" w:hAnsi="Georgia" w:cs="Arial"/>
              </w:rPr>
            </w:pPr>
            <w:r w:rsidRPr="00362F06">
              <w:rPr>
                <w:rFonts w:ascii="Georgia" w:hAnsi="Georgia" w:cs="Arial"/>
                <w:highlight w:val="yellow"/>
              </w:rPr>
              <w:t>20</w:t>
            </w:r>
            <w:r w:rsidR="004644BD" w:rsidRPr="00362F06">
              <w:rPr>
                <w:rFonts w:ascii="Georgia" w:hAnsi="Georgia" w:cs="Arial"/>
                <w:highlight w:val="yellow"/>
              </w:rPr>
              <w:t>%</w:t>
            </w:r>
          </w:p>
          <w:p w14:paraId="45A7B18B" w14:textId="77777777" w:rsidR="00FF312F" w:rsidRDefault="00FF312F" w:rsidP="003F52A7">
            <w:pPr>
              <w:jc w:val="center"/>
              <w:rPr>
                <w:rFonts w:ascii="Georgia" w:hAnsi="Georgia" w:cs="Arial"/>
              </w:rPr>
            </w:pPr>
            <w:r>
              <w:rPr>
                <w:rFonts w:ascii="Georgia" w:hAnsi="Georgia" w:cs="Arial"/>
              </w:rPr>
              <w:t>…</w:t>
            </w:r>
          </w:p>
          <w:p w14:paraId="4F523103" w14:textId="2C06AAC3" w:rsidR="00FF312F" w:rsidRPr="00FF312F" w:rsidRDefault="00BB101C" w:rsidP="003F52A7">
            <w:pPr>
              <w:jc w:val="center"/>
              <w:rPr>
                <w:rFonts w:ascii="Georgia" w:hAnsi="Georgia" w:cs="Arial"/>
              </w:rPr>
            </w:pPr>
            <w:r w:rsidRPr="00BB101C">
              <w:rPr>
                <w:rFonts w:ascii="Georgia" w:hAnsi="Georgia" w:cs="Arial"/>
                <w:highlight w:val="lightGray"/>
              </w:rPr>
              <w:t>20</w:t>
            </w:r>
            <w:r w:rsidR="00362F06" w:rsidRPr="00BB101C">
              <w:rPr>
                <w:rFonts w:ascii="Georgia" w:hAnsi="Georgia" w:cs="Arial"/>
                <w:highlight w:val="lightGray"/>
              </w:rPr>
              <w:t>%</w:t>
            </w:r>
          </w:p>
        </w:tc>
        <w:tc>
          <w:tcPr>
            <w:tcW w:w="1800" w:type="dxa"/>
            <w:vAlign w:val="center"/>
          </w:tcPr>
          <w:p w14:paraId="05E5285F" w14:textId="77777777" w:rsidR="00BD37BB" w:rsidRDefault="004644BD" w:rsidP="003F52A7">
            <w:pPr>
              <w:jc w:val="center"/>
              <w:rPr>
                <w:rFonts w:ascii="Georgia" w:hAnsi="Georgia" w:cs="Arial"/>
              </w:rPr>
            </w:pPr>
            <w:r w:rsidRPr="00362F06">
              <w:rPr>
                <w:rFonts w:ascii="Georgia" w:hAnsi="Georgia" w:cs="Arial"/>
                <w:highlight w:val="yellow"/>
              </w:rPr>
              <w:t>100</w:t>
            </w:r>
            <w:r w:rsidR="003F52A7" w:rsidRPr="00362F06">
              <w:rPr>
                <w:rFonts w:ascii="Georgia" w:hAnsi="Georgia" w:cs="Arial"/>
                <w:highlight w:val="yellow"/>
              </w:rPr>
              <w:t>%</w:t>
            </w:r>
          </w:p>
          <w:p w14:paraId="237C9873" w14:textId="77777777" w:rsidR="00FF312F" w:rsidRDefault="00FF312F" w:rsidP="003F52A7">
            <w:pPr>
              <w:jc w:val="center"/>
              <w:rPr>
                <w:rFonts w:ascii="Georgia" w:hAnsi="Georgia" w:cs="Arial"/>
              </w:rPr>
            </w:pPr>
            <w:r>
              <w:rPr>
                <w:rFonts w:ascii="Georgia" w:hAnsi="Georgia" w:cs="Arial"/>
              </w:rPr>
              <w:t>…</w:t>
            </w:r>
          </w:p>
          <w:p w14:paraId="1F2F29F7" w14:textId="2D7B1488" w:rsidR="00FF312F" w:rsidRPr="00FF312F" w:rsidRDefault="00BB101C" w:rsidP="003F52A7">
            <w:pPr>
              <w:jc w:val="center"/>
              <w:rPr>
                <w:rFonts w:ascii="Georgia" w:hAnsi="Georgia" w:cs="Arial"/>
              </w:rPr>
            </w:pPr>
            <w:r w:rsidRPr="00BB101C">
              <w:rPr>
                <w:rFonts w:ascii="Georgia" w:hAnsi="Georgia" w:cs="Arial"/>
                <w:highlight w:val="lightGray"/>
              </w:rPr>
              <w:t>100</w:t>
            </w:r>
            <w:r w:rsidR="00362F06" w:rsidRPr="00BB101C">
              <w:rPr>
                <w:rFonts w:ascii="Georgia" w:hAnsi="Georgia" w:cs="Arial"/>
                <w:highlight w:val="lightGray"/>
              </w:rPr>
              <w:t>%</w:t>
            </w:r>
          </w:p>
        </w:tc>
      </w:tr>
    </w:tbl>
    <w:p w14:paraId="64F9F1BA" w14:textId="77777777" w:rsidR="00BD5AF1" w:rsidRDefault="00BD5AF1" w:rsidP="00BD5AF1">
      <w:pPr>
        <w:rPr>
          <w:rFonts w:ascii="Georgia" w:hAnsi="Georgia" w:cs="Arial"/>
          <w:b/>
          <w:bCs/>
        </w:rPr>
      </w:pPr>
    </w:p>
    <w:p w14:paraId="648B7141" w14:textId="77777777" w:rsidR="001C310C" w:rsidRDefault="001C310C" w:rsidP="00BD5AF1">
      <w:pPr>
        <w:rPr>
          <w:rFonts w:ascii="Georgia" w:hAnsi="Georgia" w:cs="Arial"/>
          <w:b/>
          <w:bCs/>
        </w:rPr>
      </w:pPr>
    </w:p>
    <w:p w14:paraId="4D22BA84" w14:textId="77777777" w:rsidR="000B1727" w:rsidRDefault="000B1727" w:rsidP="00BE7A1C">
      <w:pPr>
        <w:jc w:val="center"/>
        <w:rPr>
          <w:rFonts w:ascii="Georgia" w:hAnsi="Georgia" w:cs="Arial"/>
          <w:b/>
          <w:bCs/>
        </w:rPr>
      </w:pPr>
    </w:p>
    <w:p w14:paraId="46795051" w14:textId="77777777" w:rsidR="000B1727" w:rsidRDefault="000B1727" w:rsidP="00BE7A1C">
      <w:pPr>
        <w:jc w:val="center"/>
        <w:rPr>
          <w:rFonts w:ascii="Georgia" w:hAnsi="Georgia" w:cs="Arial"/>
          <w:b/>
          <w:bCs/>
        </w:rPr>
      </w:pPr>
    </w:p>
    <w:p w14:paraId="6758A029" w14:textId="7A74E729" w:rsidR="00BE7A1C" w:rsidRPr="0013607C" w:rsidRDefault="00BE7A1C" w:rsidP="00BE7A1C">
      <w:pPr>
        <w:jc w:val="center"/>
        <w:rPr>
          <w:rFonts w:ascii="Georgia" w:hAnsi="Georgia" w:cs="Arial"/>
          <w:b/>
          <w:bCs/>
        </w:rPr>
      </w:pPr>
      <w:r>
        <w:rPr>
          <w:rFonts w:ascii="Georgia" w:hAnsi="Georgia" w:cs="Arial"/>
          <w:b/>
          <w:bCs/>
        </w:rPr>
        <w:lastRenderedPageBreak/>
        <w:t xml:space="preserve">Appendix </w:t>
      </w:r>
      <w:r w:rsidR="00E1169E">
        <w:rPr>
          <w:rFonts w:ascii="Georgia" w:hAnsi="Georgia" w:cs="Arial"/>
          <w:b/>
          <w:bCs/>
        </w:rPr>
        <w:t>E</w:t>
      </w:r>
      <w:r>
        <w:rPr>
          <w:rFonts w:ascii="Georgia" w:hAnsi="Georgia" w:cs="Arial"/>
          <w:b/>
          <w:bCs/>
        </w:rPr>
        <w:t xml:space="preserve"> to </w:t>
      </w:r>
      <w:r w:rsidRPr="0013607C">
        <w:rPr>
          <w:rFonts w:ascii="Georgia" w:hAnsi="Georgia" w:cs="Arial"/>
          <w:b/>
          <w:bCs/>
        </w:rPr>
        <w:t xml:space="preserve">Exhibit </w:t>
      </w:r>
      <w:r w:rsidRPr="00621C7D">
        <w:rPr>
          <w:rFonts w:ascii="Georgia" w:hAnsi="Georgia" w:cs="Arial"/>
          <w:b/>
          <w:bCs/>
          <w:highlight w:val="yellow"/>
        </w:rPr>
        <w:t>1</w:t>
      </w:r>
      <w:r w:rsidRPr="0013607C">
        <w:rPr>
          <w:rFonts w:ascii="Georgia" w:hAnsi="Georgia" w:cs="Arial"/>
          <w:b/>
          <w:bCs/>
        </w:rPr>
        <w:t xml:space="preserve"> –</w:t>
      </w:r>
      <w:r>
        <w:rPr>
          <w:rFonts w:ascii="Georgia" w:hAnsi="Georgia" w:cs="Arial"/>
          <w:b/>
          <w:bCs/>
        </w:rPr>
        <w:t xml:space="preserve"> Environmental and Historic Preservation (</w:t>
      </w:r>
      <w:proofErr w:type="spellStart"/>
      <w:r>
        <w:rPr>
          <w:rFonts w:ascii="Georgia" w:hAnsi="Georgia" w:cs="Arial"/>
          <w:b/>
          <w:bCs/>
        </w:rPr>
        <w:t>EHP</w:t>
      </w:r>
      <w:proofErr w:type="spellEnd"/>
      <w:r>
        <w:rPr>
          <w:rFonts w:ascii="Georgia" w:hAnsi="Georgia" w:cs="Arial"/>
          <w:b/>
          <w:bCs/>
        </w:rPr>
        <w:t>) Milestone Schedule</w:t>
      </w:r>
      <w:r w:rsidR="00C06487">
        <w:rPr>
          <w:rFonts w:ascii="Georgia" w:hAnsi="Georgia" w:cs="Arial"/>
          <w:b/>
          <w:bCs/>
        </w:rPr>
        <w:t xml:space="preserve"> for Project Area </w:t>
      </w:r>
      <w:r w:rsidR="00C06487" w:rsidRPr="00C06487">
        <w:rPr>
          <w:rFonts w:ascii="Georgia" w:hAnsi="Georgia" w:cs="Arial"/>
          <w:b/>
          <w:bCs/>
          <w:highlight w:val="yellow"/>
        </w:rPr>
        <w:t>x</w:t>
      </w:r>
    </w:p>
    <w:p w14:paraId="291BA073" w14:textId="77777777" w:rsidR="00621C7D" w:rsidRPr="0013607C" w:rsidRDefault="00621C7D" w:rsidP="00621C7D">
      <w:pPr>
        <w:jc w:val="center"/>
        <w:rPr>
          <w:rFonts w:ascii="Georgia" w:hAnsi="Georgia" w:cs="Arial"/>
          <w:b/>
          <w:bCs/>
        </w:rPr>
      </w:pPr>
    </w:p>
    <w:p w14:paraId="26B03E16" w14:textId="77777777" w:rsidR="008F75CF" w:rsidRDefault="008F75CF" w:rsidP="00225AB3">
      <w:pPr>
        <w:pStyle w:val="PSUnnumHeading"/>
      </w:pPr>
    </w:p>
    <w:p w14:paraId="13569CBD" w14:textId="77777777" w:rsidR="00BE7A1C" w:rsidRDefault="00BE7A1C" w:rsidP="00225AB3">
      <w:pPr>
        <w:pStyle w:val="PSUnnumHeading"/>
      </w:pPr>
    </w:p>
    <w:p w14:paraId="1659DFC0" w14:textId="77777777" w:rsidR="00BE7A1C" w:rsidRDefault="00BE7A1C" w:rsidP="00225AB3">
      <w:pPr>
        <w:pStyle w:val="PSUnnumHeading"/>
      </w:pPr>
    </w:p>
    <w:p w14:paraId="6780980D" w14:textId="77777777" w:rsidR="00BE7A1C" w:rsidRDefault="00BE7A1C" w:rsidP="00225AB3">
      <w:pPr>
        <w:pStyle w:val="PSUnnumHeading"/>
      </w:pPr>
    </w:p>
    <w:p w14:paraId="42216A22" w14:textId="77777777" w:rsidR="00BE7A1C" w:rsidRDefault="00BE7A1C" w:rsidP="00225AB3">
      <w:pPr>
        <w:pStyle w:val="PSUnnumHeading"/>
      </w:pPr>
    </w:p>
    <w:p w14:paraId="7B501DE9" w14:textId="77777777" w:rsidR="008020C3" w:rsidRDefault="008020C3" w:rsidP="00225AB3">
      <w:pPr>
        <w:pStyle w:val="PSUnnumHeading"/>
      </w:pPr>
    </w:p>
    <w:p w14:paraId="335ED50B" w14:textId="77777777" w:rsidR="008020C3" w:rsidRDefault="008020C3" w:rsidP="00225AB3">
      <w:pPr>
        <w:pStyle w:val="PSUnnumHeading"/>
      </w:pPr>
    </w:p>
    <w:p w14:paraId="5A771E1C" w14:textId="77777777" w:rsidR="008020C3" w:rsidRDefault="008020C3" w:rsidP="00225AB3">
      <w:pPr>
        <w:pStyle w:val="PSUnnumHeading"/>
      </w:pPr>
    </w:p>
    <w:p w14:paraId="560EA818" w14:textId="77777777" w:rsidR="008020C3" w:rsidRDefault="008020C3" w:rsidP="00225AB3">
      <w:pPr>
        <w:pStyle w:val="PSUnnumHeading"/>
      </w:pPr>
    </w:p>
    <w:p w14:paraId="1BD0FA4A" w14:textId="77777777" w:rsidR="008020C3" w:rsidRDefault="008020C3" w:rsidP="00225AB3">
      <w:pPr>
        <w:pStyle w:val="PSUnnumHeading"/>
      </w:pPr>
    </w:p>
    <w:p w14:paraId="21725ACF" w14:textId="77777777" w:rsidR="008020C3" w:rsidRDefault="008020C3" w:rsidP="00225AB3">
      <w:pPr>
        <w:pStyle w:val="PSUnnumHeading"/>
      </w:pPr>
    </w:p>
    <w:p w14:paraId="5113ECA9" w14:textId="77777777" w:rsidR="008020C3" w:rsidRDefault="008020C3" w:rsidP="00225AB3">
      <w:pPr>
        <w:pStyle w:val="PSUnnumHeading"/>
      </w:pPr>
    </w:p>
    <w:p w14:paraId="14011A4B" w14:textId="77777777" w:rsidR="008020C3" w:rsidRDefault="008020C3" w:rsidP="00225AB3">
      <w:pPr>
        <w:pStyle w:val="PSUnnumHeading"/>
      </w:pPr>
    </w:p>
    <w:p w14:paraId="6A8490A5" w14:textId="77777777" w:rsidR="008020C3" w:rsidRDefault="008020C3" w:rsidP="00225AB3">
      <w:pPr>
        <w:pStyle w:val="PSUnnumHeading"/>
      </w:pPr>
    </w:p>
    <w:p w14:paraId="006C2EC4" w14:textId="77777777" w:rsidR="008020C3" w:rsidRDefault="008020C3" w:rsidP="00225AB3">
      <w:pPr>
        <w:pStyle w:val="PSUnnumHeading"/>
      </w:pPr>
    </w:p>
    <w:p w14:paraId="3CF04DA9" w14:textId="77777777" w:rsidR="008020C3" w:rsidRDefault="008020C3" w:rsidP="00225AB3">
      <w:pPr>
        <w:pStyle w:val="PSUnnumHeading"/>
      </w:pPr>
    </w:p>
    <w:p w14:paraId="56C301FE" w14:textId="77777777" w:rsidR="008020C3" w:rsidRDefault="008020C3" w:rsidP="00225AB3">
      <w:pPr>
        <w:pStyle w:val="PSUnnumHeading"/>
      </w:pPr>
    </w:p>
    <w:p w14:paraId="6571E3AC" w14:textId="77777777" w:rsidR="008020C3" w:rsidRDefault="008020C3" w:rsidP="00225AB3">
      <w:pPr>
        <w:pStyle w:val="PSUnnumHeading"/>
      </w:pPr>
    </w:p>
    <w:p w14:paraId="50C044D3" w14:textId="77777777" w:rsidR="008020C3" w:rsidRDefault="008020C3" w:rsidP="00225AB3">
      <w:pPr>
        <w:pStyle w:val="PSUnnumHeading"/>
      </w:pPr>
    </w:p>
    <w:p w14:paraId="2BFB3005" w14:textId="77777777" w:rsidR="008020C3" w:rsidRDefault="008020C3" w:rsidP="00225AB3">
      <w:pPr>
        <w:pStyle w:val="PSUnnumHeading"/>
      </w:pPr>
    </w:p>
    <w:p w14:paraId="3DCE8B34" w14:textId="3C0C801F" w:rsidR="008020C3" w:rsidRDefault="008020C3" w:rsidP="00225AB3">
      <w:pPr>
        <w:pStyle w:val="PSUnnumHeading"/>
      </w:pPr>
    </w:p>
    <w:p w14:paraId="4967BD70" w14:textId="77777777" w:rsidR="00BE7A1C" w:rsidRDefault="00BE7A1C" w:rsidP="00225AB3">
      <w:pPr>
        <w:pStyle w:val="PSUnnumHeading"/>
      </w:pPr>
    </w:p>
    <w:p w14:paraId="1504A1B4" w14:textId="77777777" w:rsidR="00BE7A1C" w:rsidRDefault="00BE7A1C" w:rsidP="00225AB3">
      <w:pPr>
        <w:pStyle w:val="PSUnnumHeading"/>
      </w:pPr>
    </w:p>
    <w:p w14:paraId="680EEAC4" w14:textId="77777777" w:rsidR="00BE7A1C" w:rsidRDefault="00BE7A1C" w:rsidP="00225AB3">
      <w:pPr>
        <w:pStyle w:val="PSUnnumHeading"/>
      </w:pPr>
    </w:p>
    <w:p w14:paraId="0BB756A3" w14:textId="77777777" w:rsidR="00BE7A1C" w:rsidRDefault="00BE7A1C" w:rsidP="00225AB3">
      <w:pPr>
        <w:pStyle w:val="PSUnnumHeading"/>
      </w:pPr>
    </w:p>
    <w:p w14:paraId="2FEBD3F6" w14:textId="77777777" w:rsidR="00BE7A1C" w:rsidRDefault="00BE7A1C" w:rsidP="00225AB3">
      <w:pPr>
        <w:pStyle w:val="PSUnnumHeading"/>
      </w:pPr>
    </w:p>
    <w:p w14:paraId="00EE1A97" w14:textId="77777777" w:rsidR="00BE7A1C" w:rsidRDefault="00BE7A1C" w:rsidP="00225AB3">
      <w:pPr>
        <w:pStyle w:val="PSUnnumHeading"/>
      </w:pPr>
    </w:p>
    <w:p w14:paraId="20EA2CC7" w14:textId="77777777" w:rsidR="00BE7A1C" w:rsidRDefault="00BE7A1C" w:rsidP="00225AB3">
      <w:pPr>
        <w:pStyle w:val="PSUnnumHeading"/>
      </w:pPr>
    </w:p>
    <w:p w14:paraId="58BE8836" w14:textId="77777777" w:rsidR="00BE7A1C" w:rsidRDefault="00BE7A1C" w:rsidP="00225AB3">
      <w:pPr>
        <w:pStyle w:val="PSUnnumHeading"/>
      </w:pPr>
    </w:p>
    <w:p w14:paraId="5546BBEE" w14:textId="77777777" w:rsidR="00CC2BA6" w:rsidRDefault="00CC2BA6" w:rsidP="00225AB3">
      <w:pPr>
        <w:pStyle w:val="PSUnnumHeading"/>
      </w:pPr>
    </w:p>
    <w:sectPr w:rsidR="00CC2BA6" w:rsidSect="00355FC8">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A221" w14:textId="77777777" w:rsidR="00A81B26" w:rsidRDefault="00A81B26" w:rsidP="008B75FD">
      <w:pPr>
        <w:spacing w:after="0" w:line="240" w:lineRule="auto"/>
      </w:pPr>
      <w:r>
        <w:separator/>
      </w:r>
    </w:p>
  </w:endnote>
  <w:endnote w:type="continuationSeparator" w:id="0">
    <w:p w14:paraId="52D4D9B9" w14:textId="77777777" w:rsidR="00A81B26" w:rsidRDefault="00A81B26" w:rsidP="008B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086104"/>
      <w:docPartObj>
        <w:docPartGallery w:val="Page Numbers (Bottom of Page)"/>
        <w:docPartUnique/>
      </w:docPartObj>
    </w:sdtPr>
    <w:sdtEndPr>
      <w:rPr>
        <w:noProof/>
      </w:rPr>
    </w:sdtEndPr>
    <w:sdtContent>
      <w:p w14:paraId="3BF96D33" w14:textId="1B05D06E" w:rsidR="00355FC8" w:rsidRDefault="00355FC8">
        <w:pPr>
          <w:pStyle w:val="Footer"/>
          <w:jc w:val="right"/>
        </w:pPr>
        <w:r w:rsidRPr="00355FC8">
          <w:rPr>
            <w:rFonts w:ascii="Georgia" w:hAnsi="Georgia"/>
            <w:sz w:val="18"/>
            <w:szCs w:val="18"/>
          </w:rPr>
          <w:fldChar w:fldCharType="begin"/>
        </w:r>
        <w:r w:rsidRPr="00355FC8">
          <w:rPr>
            <w:rFonts w:ascii="Georgia" w:hAnsi="Georgia"/>
            <w:sz w:val="18"/>
            <w:szCs w:val="18"/>
          </w:rPr>
          <w:instrText xml:space="preserve"> PAGE   \* MERGEFORMAT </w:instrText>
        </w:r>
        <w:r w:rsidRPr="00355FC8">
          <w:rPr>
            <w:rFonts w:ascii="Georgia" w:hAnsi="Georgia"/>
            <w:sz w:val="18"/>
            <w:szCs w:val="18"/>
          </w:rPr>
          <w:fldChar w:fldCharType="separate"/>
        </w:r>
        <w:r w:rsidRPr="00355FC8">
          <w:rPr>
            <w:rFonts w:ascii="Georgia" w:hAnsi="Georgia"/>
            <w:noProof/>
            <w:sz w:val="18"/>
            <w:szCs w:val="18"/>
          </w:rPr>
          <w:t>2</w:t>
        </w:r>
        <w:r w:rsidRPr="00355FC8">
          <w:rPr>
            <w:rFonts w:ascii="Georgia" w:hAnsi="Georgia"/>
            <w:noProof/>
            <w:sz w:val="18"/>
            <w:szCs w:val="18"/>
          </w:rPr>
          <w:fldChar w:fldCharType="end"/>
        </w:r>
      </w:p>
    </w:sdtContent>
  </w:sdt>
  <w:p w14:paraId="653FECB7" w14:textId="77777777" w:rsidR="000D079C" w:rsidRDefault="000D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24CD" w14:textId="77777777" w:rsidR="00A81B26" w:rsidRDefault="00A81B26" w:rsidP="008B75FD">
      <w:pPr>
        <w:spacing w:after="0" w:line="240" w:lineRule="auto"/>
      </w:pPr>
      <w:r>
        <w:separator/>
      </w:r>
    </w:p>
  </w:footnote>
  <w:footnote w:type="continuationSeparator" w:id="0">
    <w:p w14:paraId="7E78D855" w14:textId="77777777" w:rsidR="00A81B26" w:rsidRDefault="00A81B26" w:rsidP="008B75FD">
      <w:pPr>
        <w:spacing w:after="0" w:line="240" w:lineRule="auto"/>
      </w:pPr>
      <w:r>
        <w:continuationSeparator/>
      </w:r>
    </w:p>
  </w:footnote>
  <w:footnote w:id="1">
    <w:p w14:paraId="191354A9" w14:textId="7E58F7F7" w:rsidR="00067635" w:rsidRPr="00CD789B" w:rsidRDefault="00067635">
      <w:pPr>
        <w:pStyle w:val="FootnoteText"/>
        <w:rPr>
          <w:rFonts w:ascii="Georgia" w:hAnsi="Georgia"/>
        </w:rPr>
      </w:pPr>
      <w:r w:rsidRPr="00922B26">
        <w:rPr>
          <w:rStyle w:val="FootnoteReference"/>
          <w:rFonts w:ascii="Georgia" w:hAnsi="Georgia"/>
          <w:sz w:val="18"/>
          <w:szCs w:val="18"/>
        </w:rPr>
        <w:footnoteRef/>
      </w:r>
      <w:r w:rsidRPr="00922B26">
        <w:rPr>
          <w:rFonts w:ascii="Georgia" w:hAnsi="Georgia"/>
          <w:sz w:val="18"/>
          <w:szCs w:val="18"/>
        </w:rPr>
        <w:t xml:space="preserve"> </w:t>
      </w:r>
      <w:r w:rsidR="004D6E1C" w:rsidRPr="00922B26">
        <w:rPr>
          <w:rFonts w:ascii="Georgia" w:hAnsi="Georgia"/>
          <w:sz w:val="18"/>
          <w:szCs w:val="18"/>
        </w:rPr>
        <w:t>Subgrant and subaward are used interchangeably throughout th</w:t>
      </w:r>
      <w:r w:rsidR="004F3903">
        <w:rPr>
          <w:rFonts w:ascii="Georgia" w:hAnsi="Georgia"/>
          <w:sz w:val="18"/>
          <w:szCs w:val="18"/>
        </w:rPr>
        <w:t xml:space="preserve">is </w:t>
      </w:r>
      <w:r w:rsidR="004D6E1C" w:rsidRPr="00922B26">
        <w:rPr>
          <w:rFonts w:ascii="Georgia" w:hAnsi="Georgia"/>
          <w:sz w:val="18"/>
          <w:szCs w:val="18"/>
        </w:rPr>
        <w:t>Grant Agreement and has the meaning</w:t>
      </w:r>
      <w:r w:rsidR="00CB4F92" w:rsidRPr="00922B26">
        <w:rPr>
          <w:rFonts w:ascii="Georgia" w:hAnsi="Georgia"/>
          <w:sz w:val="18"/>
          <w:szCs w:val="18"/>
        </w:rPr>
        <w:t xml:space="preserve"> for subaward</w:t>
      </w:r>
      <w:r w:rsidR="004D6E1C" w:rsidRPr="00922B26">
        <w:rPr>
          <w:rFonts w:ascii="Georgia" w:hAnsi="Georgia"/>
          <w:sz w:val="18"/>
          <w:szCs w:val="18"/>
        </w:rPr>
        <w:t xml:space="preserve"> set forth </w:t>
      </w:r>
      <w:r w:rsidR="00CB4F92" w:rsidRPr="00922B26">
        <w:rPr>
          <w:rFonts w:ascii="Georgia" w:hAnsi="Georgia"/>
          <w:sz w:val="18"/>
          <w:szCs w:val="18"/>
        </w:rPr>
        <w:t>in 2 CFR 200.</w:t>
      </w:r>
      <w:r w:rsidR="00CD789B" w:rsidRPr="00922B26">
        <w:rPr>
          <w:rFonts w:ascii="Georgia" w:hAnsi="Georgia"/>
          <w:sz w:val="18"/>
          <w:szCs w:val="18"/>
        </w:rPr>
        <w:t>1.</w:t>
      </w:r>
    </w:p>
  </w:footnote>
  <w:footnote w:id="2">
    <w:p w14:paraId="34AC3D4E" w14:textId="77777777" w:rsidR="00BE6B9E" w:rsidRPr="008A0C37" w:rsidRDefault="00BE6B9E" w:rsidP="00BE6B9E">
      <w:pPr>
        <w:pStyle w:val="FootnoteText"/>
        <w:rPr>
          <w:rFonts w:ascii="Georgia" w:hAnsi="Georgia"/>
          <w:sz w:val="18"/>
          <w:szCs w:val="18"/>
        </w:rPr>
      </w:pPr>
      <w:r w:rsidRPr="008A0C37">
        <w:rPr>
          <w:rStyle w:val="FootnoteReference"/>
          <w:rFonts w:ascii="Georgia" w:hAnsi="Georgia"/>
          <w:sz w:val="18"/>
          <w:szCs w:val="18"/>
        </w:rPr>
        <w:footnoteRef/>
      </w:r>
      <w:r w:rsidRPr="008A0C37">
        <w:rPr>
          <w:rFonts w:ascii="Georgia" w:hAnsi="Georgia"/>
          <w:sz w:val="18"/>
          <w:szCs w:val="18"/>
        </w:rPr>
        <w:t xml:space="preserve"> Written approval by the State will be required for subgrantees before incurring pre-subgrant costs, including pre-subgrant costs associated with equipment and materials, right of way and pole attachments, and environmental review. Pre-subgrant expenses should be clearly identified in the Budget attached to each Exhibit to the Grant Agreement.</w:t>
      </w:r>
    </w:p>
  </w:footnote>
  <w:footnote w:id="3">
    <w:p w14:paraId="4EB8A550" w14:textId="77777777" w:rsidR="00BE6B9E" w:rsidRDefault="00BE6B9E" w:rsidP="00BE6B9E">
      <w:pPr>
        <w:pStyle w:val="FootnoteText"/>
      </w:pPr>
      <w:r w:rsidRPr="008A0C37">
        <w:rPr>
          <w:rStyle w:val="FootnoteReference"/>
          <w:rFonts w:ascii="Georgia" w:hAnsi="Georgia"/>
          <w:sz w:val="18"/>
          <w:szCs w:val="18"/>
        </w:rPr>
        <w:footnoteRef/>
      </w:r>
      <w:r w:rsidRPr="008A0C37">
        <w:rPr>
          <w:rFonts w:ascii="Georgia" w:hAnsi="Georgia"/>
          <w:sz w:val="18"/>
          <w:szCs w:val="18"/>
        </w:rPr>
        <w:t xml:space="preserve"> Pre-award costs are those incurred before the start date of the subgrant directly pursuant to the negotiation and in anticipation of the subgrant</w:t>
      </w:r>
      <w:r>
        <w:rPr>
          <w:rFonts w:ascii="Georgia" w:hAnsi="Georgia"/>
          <w:sz w:val="18"/>
          <w:szCs w:val="18"/>
        </w:rPr>
        <w:t xml:space="preserve"> where such costs </w:t>
      </w:r>
      <w:r w:rsidRPr="008A0C37">
        <w:rPr>
          <w:rFonts w:ascii="Georgia" w:hAnsi="Georgia"/>
          <w:sz w:val="18"/>
          <w:szCs w:val="18"/>
        </w:rPr>
        <w:t>are necessary for efficient and timely performance of the project.</w:t>
      </w:r>
      <w:r>
        <w:rPr>
          <w:rFonts w:ascii="Georgia" w:hAnsi="Georgia"/>
          <w:sz w:val="18"/>
          <w:szCs w:val="18"/>
        </w:rPr>
        <w:t xml:space="preserve"> These costs are allowable only to the extent that they would have been allowed if incurred after the start date of the subgrant and only with the written approval of the State.</w:t>
      </w:r>
    </w:p>
  </w:footnote>
  <w:footnote w:id="4">
    <w:p w14:paraId="035A466B" w14:textId="77777777" w:rsidR="008E0EEC" w:rsidRPr="00317827" w:rsidRDefault="008E0EEC" w:rsidP="008E0EEC">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 w:history="1">
        <w:r w:rsidRPr="00317827">
          <w:rPr>
            <w:rStyle w:val="Hyperlink"/>
            <w:rFonts w:ascii="Georgia" w:hAnsi="Georgia"/>
            <w:sz w:val="18"/>
            <w:szCs w:val="18"/>
          </w:rPr>
          <w:t>https://uscode.house.gov/view.xhtml?req=(title:47%20section:1702%20edition:prelim)</w:t>
        </w:r>
      </w:hyperlink>
    </w:p>
  </w:footnote>
  <w:footnote w:id="5">
    <w:p w14:paraId="08B27C48" w14:textId="475A6543" w:rsidR="000761EB" w:rsidRDefault="000761EB">
      <w:pPr>
        <w:pStyle w:val="FootnoteText"/>
      </w:pPr>
      <w:r w:rsidRPr="000761EB">
        <w:rPr>
          <w:rStyle w:val="FootnoteReference"/>
          <w:rFonts w:ascii="Georgia" w:hAnsi="Georgia"/>
          <w:sz w:val="18"/>
          <w:szCs w:val="18"/>
        </w:rPr>
        <w:footnoteRef/>
      </w:r>
      <w:r w:rsidRPr="000761EB">
        <w:rPr>
          <w:rFonts w:ascii="Georgia" w:hAnsi="Georgia"/>
          <w:sz w:val="18"/>
          <w:szCs w:val="18"/>
        </w:rPr>
        <w:t xml:space="preserve"> At </w:t>
      </w:r>
      <w:hyperlink r:id="rId2" w:history="1">
        <w:r w:rsidRPr="000761EB">
          <w:rPr>
            <w:rStyle w:val="Hyperlink"/>
            <w:rFonts w:ascii="Georgia" w:hAnsi="Georgia"/>
            <w:sz w:val="18"/>
            <w:szCs w:val="18"/>
          </w:rPr>
          <w:t>https://www.in.gov/indianabroadband/files/IBO-BEAD-Specific-Award-Conditions-SAC.pdf</w:t>
        </w:r>
      </w:hyperlink>
    </w:p>
  </w:footnote>
  <w:footnote w:id="6">
    <w:p w14:paraId="5918E0E7" w14:textId="77777777" w:rsidR="007E154E" w:rsidRPr="00FA5206" w:rsidRDefault="007E154E" w:rsidP="007E154E">
      <w:pPr>
        <w:pStyle w:val="FootnoteText"/>
        <w:ind w:right="-180"/>
        <w:rPr>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w:t>
      </w:r>
      <w:r w:rsidRPr="00012DAB">
        <w:rPr>
          <w:rFonts w:ascii="Georgia" w:hAnsi="Georgia"/>
          <w:sz w:val="18"/>
          <w:szCs w:val="18"/>
        </w:rPr>
        <w:t xml:space="preserve">t </w:t>
      </w:r>
      <w:hyperlink r:id="rId3" w:history="1">
        <w:r w:rsidRPr="00012DAB">
          <w:rPr>
            <w:rStyle w:val="Hyperlink"/>
            <w:rFonts w:ascii="Georgia" w:hAnsi="Georgia"/>
            <w:sz w:val="18"/>
            <w:szCs w:val="18"/>
          </w:rPr>
          <w:t>https://broadbandusa.ntia.gov/waivers-policies</w:t>
        </w:r>
      </w:hyperlink>
    </w:p>
  </w:footnote>
  <w:footnote w:id="7">
    <w:p w14:paraId="021DCECA" w14:textId="77777777" w:rsidR="00684AA2" w:rsidRPr="00317827" w:rsidRDefault="00684AA2" w:rsidP="00684AA2">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4" w:history="1">
        <w:r w:rsidRPr="00317827">
          <w:rPr>
            <w:rStyle w:val="Hyperlink"/>
            <w:rFonts w:ascii="Georgia" w:hAnsi="Georgia"/>
            <w:sz w:val="18"/>
            <w:szCs w:val="18"/>
          </w:rPr>
          <w:t>https://www.ntia.gov/sites/default/files/2025-06/bead-restructuring-policy-notice.pdf</w:t>
        </w:r>
      </w:hyperlink>
    </w:p>
  </w:footnote>
  <w:footnote w:id="8">
    <w:p w14:paraId="70EE0092" w14:textId="77777777" w:rsidR="00875339" w:rsidRPr="00317827" w:rsidRDefault="00875339" w:rsidP="0087533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5" w:history="1">
        <w:r w:rsidRPr="00317827">
          <w:rPr>
            <w:rStyle w:val="Hyperlink"/>
            <w:rFonts w:ascii="Georgia" w:hAnsi="Georgia"/>
            <w:sz w:val="18"/>
            <w:szCs w:val="18"/>
          </w:rPr>
          <w:t>https://broadbandusa.ntia.gov/sites/default/files/2022-05/BEAD%20NOFO.pdf</w:t>
        </w:r>
      </w:hyperlink>
    </w:p>
  </w:footnote>
  <w:footnote w:id="9">
    <w:p w14:paraId="4614B74E" w14:textId="77777777" w:rsidR="006F4059" w:rsidRPr="00317827" w:rsidRDefault="006F4059" w:rsidP="006F405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6" w:history="1">
        <w:r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10">
    <w:p w14:paraId="60841D00" w14:textId="77777777" w:rsidR="00D41CC5" w:rsidRPr="00317827" w:rsidRDefault="00D41CC5" w:rsidP="00D41CC5">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7" w:history="1">
        <w:r w:rsidRPr="00317827">
          <w:rPr>
            <w:rStyle w:val="Hyperlink"/>
            <w:rFonts w:ascii="Georgia" w:hAnsi="Georgia"/>
            <w:sz w:val="18"/>
            <w:szCs w:val="18"/>
          </w:rPr>
          <w:t>https://broadbandusa.ntia.gov/sites/default/files/2023-12/BEAD_Policy_Notice_of_Uniform_Guidance_Part_200_Exceptions_Related_Issues.pdf</w:t>
        </w:r>
      </w:hyperlink>
    </w:p>
  </w:footnote>
  <w:footnote w:id="11">
    <w:p w14:paraId="3673D454" w14:textId="77777777" w:rsidR="00D41CC5" w:rsidRPr="00317827" w:rsidRDefault="00D41CC5" w:rsidP="00D41CC5">
      <w:pPr>
        <w:pStyle w:val="FootnoteText"/>
        <w:ind w:right="-180"/>
        <w:rPr>
          <w:rFonts w:ascii="Georgia" w:eastAsia="Times New Roman" w:hAnsi="Georgia" w:cs="Arial"/>
          <w:bCs/>
          <w:iCs/>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8" w:history="1">
        <w:r w:rsidRPr="00317827">
          <w:rPr>
            <w:rStyle w:val="Hyperlink"/>
            <w:rFonts w:ascii="Georgia" w:eastAsia="Times New Roman" w:hAnsi="Georgia" w:cs="Arial"/>
            <w:bCs/>
            <w:iCs/>
            <w:sz w:val="18"/>
            <w:szCs w:val="18"/>
          </w:rPr>
          <w:t>https://www.ecfr.gov/current/title-2/subtitle-A/chapter-II/part-200?toc=1</w:t>
        </w:r>
      </w:hyperlink>
    </w:p>
  </w:footnote>
  <w:footnote w:id="12">
    <w:p w14:paraId="122A93BE" w14:textId="2087B8F1" w:rsidR="00CD221C" w:rsidRPr="00AB5238" w:rsidRDefault="00CD221C" w:rsidP="00CD221C">
      <w:pPr>
        <w:pStyle w:val="FootnoteText"/>
        <w:rPr>
          <w:rFonts w:ascii="Georgia" w:hAnsi="Georgia"/>
          <w:sz w:val="18"/>
          <w:szCs w:val="18"/>
        </w:rPr>
      </w:pPr>
      <w:r w:rsidRPr="004F00AD">
        <w:rPr>
          <w:rStyle w:val="FootnoteReference"/>
          <w:rFonts w:ascii="Georgia" w:hAnsi="Georgia"/>
          <w:sz w:val="18"/>
          <w:szCs w:val="18"/>
        </w:rPr>
        <w:footnoteRef/>
      </w:r>
      <w:r w:rsidRPr="004F00AD">
        <w:rPr>
          <w:rFonts w:ascii="Georgia" w:hAnsi="Georgia"/>
          <w:sz w:val="18"/>
          <w:szCs w:val="18"/>
        </w:rPr>
        <w:t xml:space="preserve"> At </w:t>
      </w:r>
      <w:hyperlink r:id="rId9" w:history="1">
        <w:r w:rsidRPr="004F00AD">
          <w:rPr>
            <w:rStyle w:val="Hyperlink"/>
            <w:rFonts w:ascii="Georgia" w:hAnsi="Georgia"/>
            <w:sz w:val="18"/>
            <w:szCs w:val="18"/>
          </w:rPr>
          <w:t>https://www.federalregister.gov/presidential-documents/executive-orders</w:t>
        </w:r>
      </w:hyperlink>
    </w:p>
  </w:footnote>
  <w:footnote w:id="13">
    <w:p w14:paraId="0AC38ED4" w14:textId="47EFB112" w:rsidR="00AB5238" w:rsidRDefault="00AB5238">
      <w:pPr>
        <w:pStyle w:val="FootnoteText"/>
      </w:pPr>
      <w:r w:rsidRPr="00AB5238">
        <w:rPr>
          <w:rStyle w:val="FootnoteReference"/>
          <w:rFonts w:ascii="Georgia" w:hAnsi="Georgia"/>
          <w:sz w:val="18"/>
          <w:szCs w:val="18"/>
        </w:rPr>
        <w:footnoteRef/>
      </w:r>
      <w:r w:rsidRPr="00AB5238">
        <w:rPr>
          <w:rFonts w:ascii="Georgia" w:hAnsi="Georgia"/>
          <w:sz w:val="18"/>
          <w:szCs w:val="18"/>
        </w:rPr>
        <w:t xml:space="preserve"> At </w:t>
      </w:r>
      <w:hyperlink r:id="rId10" w:history="1">
        <w:r w:rsidRPr="00AB5238">
          <w:rPr>
            <w:rStyle w:val="Hyperlink"/>
            <w:rFonts w:ascii="Georgia" w:hAnsi="Georgia"/>
            <w:sz w:val="18"/>
            <w:szCs w:val="18"/>
          </w:rPr>
          <w:t>https://broadbandusa.ntia.gov/waivers-policies</w:t>
        </w:r>
      </w:hyperlink>
    </w:p>
  </w:footnote>
  <w:footnote w:id="14">
    <w:p w14:paraId="0CA22651" w14:textId="77777777" w:rsidR="00250F64" w:rsidRPr="004F00AD" w:rsidRDefault="00250F64" w:rsidP="00250F64">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1" w:history="1">
        <w:r w:rsidRPr="00317827">
          <w:rPr>
            <w:rStyle w:val="Hyperlink"/>
            <w:rFonts w:ascii="Georgia" w:hAnsi="Georgia"/>
            <w:sz w:val="18"/>
            <w:szCs w:val="18"/>
          </w:rPr>
          <w:t>https://broadbandusa.ntia.gov/technical-assistance/BEAD_FAQs</w:t>
        </w:r>
      </w:hyperlink>
    </w:p>
  </w:footnote>
  <w:footnote w:id="15">
    <w:p w14:paraId="79F555C7" w14:textId="56E28391" w:rsidR="0090367D" w:rsidRDefault="0090367D">
      <w:pPr>
        <w:pStyle w:val="FootnoteText"/>
      </w:pPr>
      <w:r>
        <w:rPr>
          <w:rStyle w:val="FootnoteReference"/>
        </w:rPr>
        <w:footnoteRef/>
      </w:r>
      <w:r>
        <w:t xml:space="preserve"> </w:t>
      </w:r>
      <w:r w:rsidR="00611B12" w:rsidRPr="00BA5568">
        <w:rPr>
          <w:rFonts w:ascii="Georgia" w:hAnsi="Georgia"/>
          <w:sz w:val="18"/>
          <w:szCs w:val="18"/>
        </w:rPr>
        <w:t>In addition to the BEAD Program’s specifications listed in th</w:t>
      </w:r>
      <w:r w:rsidR="008C5EE5" w:rsidRPr="00BA5568">
        <w:rPr>
          <w:rFonts w:ascii="Georgia" w:hAnsi="Georgia"/>
          <w:sz w:val="18"/>
          <w:szCs w:val="18"/>
        </w:rPr>
        <w:t xml:space="preserve">is Master BEAD Subgrant Agreement, </w:t>
      </w:r>
      <w:r w:rsidR="000056EC" w:rsidRPr="00BA5568">
        <w:rPr>
          <w:rFonts w:ascii="Georgia" w:hAnsi="Georgia"/>
          <w:sz w:val="18"/>
          <w:szCs w:val="18"/>
        </w:rPr>
        <w:t>see Attachments A</w:t>
      </w:r>
      <w:r w:rsidR="00234817" w:rsidRPr="00BA5568">
        <w:rPr>
          <w:rFonts w:ascii="Georgia" w:hAnsi="Georgia"/>
          <w:sz w:val="18"/>
          <w:szCs w:val="18"/>
        </w:rPr>
        <w:t xml:space="preserve"> &amp; C, </w:t>
      </w:r>
      <w:r w:rsidR="00BA5568">
        <w:rPr>
          <w:rFonts w:ascii="Georgia" w:hAnsi="Georgia"/>
          <w:sz w:val="18"/>
          <w:szCs w:val="18"/>
        </w:rPr>
        <w:t xml:space="preserve">all </w:t>
      </w:r>
      <w:r w:rsidR="00234817" w:rsidRPr="00BA5568">
        <w:rPr>
          <w:rFonts w:ascii="Georgia" w:hAnsi="Georgia"/>
          <w:sz w:val="18"/>
          <w:szCs w:val="18"/>
        </w:rPr>
        <w:t>Exhibits to this Grant Agreement, and the Federal BEAD Requirements listed in Paragraph 1 of Attachment A.</w:t>
      </w:r>
      <w:r w:rsidR="000056EC">
        <w:t xml:space="preserve"> </w:t>
      </w:r>
    </w:p>
  </w:footnote>
  <w:footnote w:id="16">
    <w:p w14:paraId="6E551EE7" w14:textId="77777777" w:rsidR="008E0EEC" w:rsidRPr="004A315B" w:rsidRDefault="008E0EEC" w:rsidP="008E0EEC">
      <w:pPr>
        <w:pStyle w:val="FootnoteText"/>
        <w:rPr>
          <w:rFonts w:ascii="Georgia" w:hAnsi="Georgia"/>
          <w:sz w:val="18"/>
          <w:szCs w:val="18"/>
        </w:rPr>
      </w:pPr>
      <w:r w:rsidRPr="004A315B">
        <w:rPr>
          <w:rStyle w:val="FootnoteReference"/>
          <w:rFonts w:ascii="Georgia" w:hAnsi="Georgia"/>
          <w:sz w:val="18"/>
          <w:szCs w:val="18"/>
        </w:rPr>
        <w:footnoteRef/>
      </w:r>
      <w:r w:rsidRPr="004A315B">
        <w:rPr>
          <w:rFonts w:ascii="Georgia" w:hAnsi="Georgia"/>
          <w:sz w:val="18"/>
          <w:szCs w:val="18"/>
        </w:rPr>
        <w:t xml:space="preserve"> The National Telecommunications and Information Administration, U.S. Department of Commerce.</w:t>
      </w:r>
    </w:p>
  </w:footnote>
  <w:footnote w:id="17">
    <w:p w14:paraId="4A2191B1" w14:textId="29A89CB4" w:rsidR="007A3F59" w:rsidRPr="0009318D" w:rsidRDefault="007A3F5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2" w:history="1">
        <w:r w:rsidRPr="0009318D">
          <w:rPr>
            <w:rStyle w:val="Hyperlink"/>
            <w:rFonts w:ascii="Georgia" w:hAnsi="Georgia"/>
            <w:sz w:val="18"/>
            <w:szCs w:val="18"/>
          </w:rPr>
          <w:t>https://uscode.house.gov/view.xhtml?req=(title:47%20section:1702%20edition:prelim)</w:t>
        </w:r>
      </w:hyperlink>
    </w:p>
  </w:footnote>
  <w:footnote w:id="18">
    <w:p w14:paraId="3941E38B" w14:textId="3672E437" w:rsidR="000A6A39" w:rsidRPr="0009318D" w:rsidRDefault="0018597E">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4F5024" w:rsidRPr="0009318D">
        <w:rPr>
          <w:rFonts w:ascii="Georgia" w:hAnsi="Georgia"/>
          <w:sz w:val="18"/>
          <w:szCs w:val="18"/>
        </w:rPr>
        <w:t xml:space="preserve">At </w:t>
      </w:r>
      <w:hyperlink r:id="rId13" w:history="1">
        <w:r w:rsidR="004F5024" w:rsidRPr="0009318D">
          <w:rPr>
            <w:rStyle w:val="Hyperlink"/>
            <w:rFonts w:ascii="Georgia" w:hAnsi="Georgia"/>
            <w:sz w:val="18"/>
            <w:szCs w:val="18"/>
          </w:rPr>
          <w:t>https://broadbandusa.ntia.gov/sites/default/files/2022-05/BEAD%20NOFO.pdf</w:t>
        </w:r>
      </w:hyperlink>
    </w:p>
  </w:footnote>
  <w:footnote w:id="19">
    <w:p w14:paraId="0E6E03B2" w14:textId="731BF7FD" w:rsidR="004F5024" w:rsidRPr="0009318D" w:rsidRDefault="004F5024">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4" w:history="1">
        <w:r w:rsidR="00C156F6" w:rsidRPr="0009318D">
          <w:rPr>
            <w:rStyle w:val="Hyperlink"/>
            <w:rFonts w:ascii="Georgia" w:eastAsia="Times New Roman" w:hAnsi="Georgia" w:cs="Arial"/>
            <w:bCs/>
            <w:iCs/>
            <w:sz w:val="18"/>
            <w:szCs w:val="18"/>
            <w:lang w:eastAsia="ja-JP"/>
          </w:rPr>
          <w:t>https://www.ecfr.gov/current/title-2/subtitle-A/chapter-II/part-200?toc=1</w:t>
        </w:r>
      </w:hyperlink>
    </w:p>
  </w:footnote>
  <w:footnote w:id="20">
    <w:p w14:paraId="61E18ED4" w14:textId="3ED8B3EE" w:rsidR="00DF225B" w:rsidRPr="0009318D" w:rsidRDefault="0070793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5" w:history="1">
        <w:r w:rsidR="00DF225B"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21">
    <w:p w14:paraId="10B3D33E" w14:textId="2ADF46B7" w:rsidR="00725380" w:rsidRPr="0009318D" w:rsidRDefault="005C33D2">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7D5393" w:rsidRPr="0009318D">
        <w:rPr>
          <w:rFonts w:ascii="Georgia" w:hAnsi="Georgia"/>
          <w:sz w:val="18"/>
          <w:szCs w:val="18"/>
        </w:rPr>
        <w:t xml:space="preserve">At </w:t>
      </w:r>
      <w:hyperlink r:id="rId16" w:history="1">
        <w:r w:rsidR="00BB7FB4" w:rsidRPr="002F5FF0">
          <w:rPr>
            <w:rStyle w:val="Hyperlink"/>
            <w:rFonts w:ascii="Georgia" w:hAnsi="Georgia"/>
            <w:sz w:val="18"/>
            <w:szCs w:val="18"/>
          </w:rPr>
          <w:t>https://broadbandusa.ntia.gov/waivers-policies</w:t>
        </w:r>
      </w:hyperlink>
    </w:p>
  </w:footnote>
  <w:footnote w:id="22">
    <w:p w14:paraId="36CA1F04" w14:textId="1A48881C" w:rsidR="003D009D" w:rsidRPr="003D009D" w:rsidRDefault="003D009D">
      <w:pPr>
        <w:pStyle w:val="FootnoteText"/>
        <w:rPr>
          <w:rFonts w:ascii="Georgia" w:hAnsi="Georgia"/>
          <w:sz w:val="18"/>
          <w:szCs w:val="18"/>
        </w:rPr>
      </w:pPr>
      <w:r w:rsidRPr="003D009D">
        <w:rPr>
          <w:rStyle w:val="FootnoteReference"/>
          <w:rFonts w:ascii="Georgia" w:hAnsi="Georgia"/>
          <w:sz w:val="18"/>
          <w:szCs w:val="18"/>
        </w:rPr>
        <w:footnoteRef/>
      </w:r>
      <w:r w:rsidRPr="003D009D">
        <w:rPr>
          <w:rFonts w:ascii="Georgia" w:hAnsi="Georgia"/>
          <w:sz w:val="18"/>
          <w:szCs w:val="18"/>
        </w:rPr>
        <w:t xml:space="preserve"> At </w:t>
      </w:r>
      <w:hyperlink r:id="rId17" w:history="1">
        <w:r w:rsidRPr="003D009D">
          <w:rPr>
            <w:rStyle w:val="Hyperlink"/>
            <w:rFonts w:ascii="Georgia" w:hAnsi="Georgia"/>
            <w:sz w:val="18"/>
            <w:szCs w:val="18"/>
          </w:rPr>
          <w:t>https://www.in.gov/indianabroadband/files/IBO-BEAD-Specific-Award-Conditions-SAC.pdf</w:t>
        </w:r>
      </w:hyperlink>
    </w:p>
    <w:p w14:paraId="47938A96" w14:textId="77777777" w:rsidR="003D009D" w:rsidRDefault="003D009D">
      <w:pPr>
        <w:pStyle w:val="FootnoteText"/>
      </w:pPr>
    </w:p>
  </w:footnote>
  <w:footnote w:id="23">
    <w:p w14:paraId="2C8A2F89" w14:textId="77777777" w:rsidR="00B0698A" w:rsidRPr="00B0698A" w:rsidRDefault="00BD163F" w:rsidP="00B0698A">
      <w:pPr>
        <w:spacing w:before="96"/>
        <w:ind w:left="259" w:right="1032" w:hanging="1"/>
        <w:jc w:val="both"/>
        <w:rPr>
          <w:rFonts w:ascii="Georgia" w:hAnsi="Georgia"/>
          <w:sz w:val="18"/>
          <w:szCs w:val="18"/>
        </w:rPr>
      </w:pPr>
      <w:r w:rsidRPr="00B0698A">
        <w:rPr>
          <w:rStyle w:val="FootnoteReference"/>
          <w:rFonts w:ascii="Georgia" w:hAnsi="Georgia"/>
          <w:sz w:val="18"/>
          <w:szCs w:val="18"/>
        </w:rPr>
        <w:footnoteRef/>
      </w:r>
      <w:r w:rsidRPr="00B0698A">
        <w:rPr>
          <w:rFonts w:ascii="Georgia" w:hAnsi="Georgia"/>
          <w:sz w:val="18"/>
          <w:szCs w:val="18"/>
        </w:rPr>
        <w:t xml:space="preserve"> </w:t>
      </w:r>
      <w:r w:rsidR="00B0698A" w:rsidRPr="00B0698A">
        <w:rPr>
          <w:rFonts w:ascii="Georgia" w:hAnsi="Georgia"/>
          <w:sz w:val="18"/>
          <w:szCs w:val="18"/>
        </w:rPr>
        <w:t>Such reports</w:t>
      </w:r>
      <w:r w:rsidR="00B0698A" w:rsidRPr="00B0698A">
        <w:rPr>
          <w:rFonts w:ascii="Georgia" w:hAnsi="Georgia"/>
          <w:spacing w:val="-1"/>
          <w:sz w:val="18"/>
          <w:szCs w:val="18"/>
        </w:rPr>
        <w:t xml:space="preserve"> </w:t>
      </w:r>
      <w:r w:rsidR="00B0698A" w:rsidRPr="00B0698A">
        <w:rPr>
          <w:rFonts w:ascii="Georgia" w:hAnsi="Georgia"/>
          <w:sz w:val="18"/>
          <w:szCs w:val="18"/>
        </w:rPr>
        <w:t>will be shared with the FCC</w:t>
      </w:r>
      <w:r w:rsidR="00B0698A" w:rsidRPr="00B0698A">
        <w:rPr>
          <w:rFonts w:ascii="Georgia" w:hAnsi="Georgia"/>
          <w:spacing w:val="-1"/>
          <w:sz w:val="18"/>
          <w:szCs w:val="18"/>
        </w:rPr>
        <w:t xml:space="preserve"> </w:t>
      </w:r>
      <w:r w:rsidR="00B0698A" w:rsidRPr="00B0698A">
        <w:rPr>
          <w:rFonts w:ascii="Georgia" w:hAnsi="Georgia"/>
          <w:sz w:val="18"/>
          <w:szCs w:val="18"/>
        </w:rPr>
        <w:t>and Congress</w:t>
      </w:r>
      <w:r w:rsidR="00B0698A" w:rsidRPr="00B0698A">
        <w:rPr>
          <w:rFonts w:ascii="Georgia" w:hAnsi="Georgia"/>
          <w:spacing w:val="-1"/>
          <w:sz w:val="18"/>
          <w:szCs w:val="18"/>
        </w:rPr>
        <w:t xml:space="preserve"> </w:t>
      </w:r>
      <w:r w:rsidR="00B0698A" w:rsidRPr="00B0698A">
        <w:rPr>
          <w:rFonts w:ascii="Georgia" w:hAnsi="Georgia"/>
          <w:sz w:val="18"/>
          <w:szCs w:val="18"/>
        </w:rPr>
        <w:t>to determine whether additional</w:t>
      </w:r>
      <w:r w:rsidR="00B0698A" w:rsidRPr="00B0698A">
        <w:rPr>
          <w:rFonts w:ascii="Georgia" w:hAnsi="Georgia"/>
          <w:spacing w:val="-3"/>
          <w:sz w:val="18"/>
          <w:szCs w:val="18"/>
        </w:rPr>
        <w:t xml:space="preserve"> </w:t>
      </w:r>
      <w:r w:rsidR="00B0698A" w:rsidRPr="00B0698A">
        <w:rPr>
          <w:rFonts w:ascii="Georgia" w:hAnsi="Georgia"/>
          <w:sz w:val="18"/>
          <w:szCs w:val="18"/>
        </w:rPr>
        <w:t>funding</w:t>
      </w:r>
      <w:r w:rsidR="00B0698A" w:rsidRPr="00B0698A">
        <w:rPr>
          <w:rFonts w:ascii="Georgia" w:hAnsi="Georgia"/>
          <w:spacing w:val="-1"/>
          <w:sz w:val="18"/>
          <w:szCs w:val="18"/>
        </w:rPr>
        <w:t xml:space="preserve"> </w:t>
      </w:r>
      <w:r w:rsidR="00B0698A" w:rsidRPr="00B0698A">
        <w:rPr>
          <w:rFonts w:ascii="Georgia" w:hAnsi="Georgia"/>
          <w:sz w:val="18"/>
          <w:szCs w:val="18"/>
        </w:rPr>
        <w:t>rescission, enforcement, legislation</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2"/>
          <w:sz w:val="18"/>
          <w:szCs w:val="18"/>
        </w:rPr>
        <w:t xml:space="preserve"> </w:t>
      </w:r>
      <w:r w:rsidR="00B0698A" w:rsidRPr="00B0698A">
        <w:rPr>
          <w:rFonts w:ascii="Georgia" w:hAnsi="Georgia"/>
          <w:sz w:val="18"/>
          <w:szCs w:val="18"/>
        </w:rPr>
        <w:t>modify</w:t>
      </w:r>
      <w:r w:rsidR="00B0698A" w:rsidRPr="00B0698A">
        <w:rPr>
          <w:rFonts w:ascii="Georgia" w:hAnsi="Georgia"/>
          <w:spacing w:val="-2"/>
          <w:sz w:val="18"/>
          <w:szCs w:val="18"/>
        </w:rPr>
        <w:t xml:space="preserve"> </w:t>
      </w:r>
      <w:r w:rsidR="00B0698A" w:rsidRPr="00B0698A">
        <w:rPr>
          <w:rFonts w:ascii="Georgia" w:hAnsi="Georgia"/>
          <w:sz w:val="18"/>
          <w:szCs w:val="18"/>
        </w:rPr>
        <w:t>47</w:t>
      </w:r>
      <w:r w:rsidR="00B0698A" w:rsidRPr="00B0698A">
        <w:rPr>
          <w:rFonts w:ascii="Georgia" w:hAnsi="Georgia"/>
          <w:spacing w:val="-3"/>
          <w:sz w:val="18"/>
          <w:szCs w:val="18"/>
        </w:rPr>
        <w:t xml:space="preserve"> </w:t>
      </w:r>
      <w:r w:rsidR="00B0698A" w:rsidRPr="00B0698A">
        <w:rPr>
          <w:rFonts w:ascii="Georgia" w:hAnsi="Georgia"/>
          <w:sz w:val="18"/>
          <w:szCs w:val="18"/>
        </w:rPr>
        <w:t>U.S.C.</w:t>
      </w:r>
      <w:r w:rsidR="00B0698A" w:rsidRPr="00B0698A">
        <w:rPr>
          <w:rFonts w:ascii="Georgia" w:hAnsi="Georgia"/>
          <w:spacing w:val="-2"/>
          <w:sz w:val="18"/>
          <w:szCs w:val="18"/>
        </w:rPr>
        <w:t xml:space="preserve"> </w:t>
      </w:r>
      <w:r w:rsidR="00B0698A" w:rsidRPr="00B0698A">
        <w:rPr>
          <w:rFonts w:ascii="Georgia" w:hAnsi="Georgia"/>
          <w:sz w:val="18"/>
          <w:szCs w:val="18"/>
        </w:rPr>
        <w:t>§</w:t>
      </w:r>
      <w:r w:rsidR="00B0698A" w:rsidRPr="00B0698A">
        <w:rPr>
          <w:rFonts w:ascii="Georgia" w:hAnsi="Georgia"/>
          <w:spacing w:val="-2"/>
          <w:sz w:val="18"/>
          <w:szCs w:val="18"/>
        </w:rPr>
        <w:t xml:space="preserve"> </w:t>
      </w:r>
      <w:r w:rsidR="00B0698A" w:rsidRPr="00B0698A">
        <w:rPr>
          <w:rFonts w:ascii="Georgia" w:hAnsi="Georgia"/>
          <w:sz w:val="18"/>
          <w:szCs w:val="18"/>
        </w:rPr>
        <w:t>224</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3"/>
          <w:sz w:val="18"/>
          <w:szCs w:val="18"/>
        </w:rPr>
        <w:t xml:space="preserve"> </w:t>
      </w:r>
      <w:r w:rsidR="00B0698A" w:rsidRPr="00B0698A">
        <w:rPr>
          <w:rFonts w:ascii="Georgia" w:hAnsi="Georgia"/>
          <w:sz w:val="18"/>
          <w:szCs w:val="18"/>
        </w:rPr>
        <w:t>remove</w:t>
      </w:r>
      <w:r w:rsidR="00B0698A" w:rsidRPr="00B0698A">
        <w:rPr>
          <w:rFonts w:ascii="Georgia" w:hAnsi="Georgia"/>
          <w:spacing w:val="-4"/>
          <w:sz w:val="18"/>
          <w:szCs w:val="18"/>
        </w:rPr>
        <w:t xml:space="preserve"> </w:t>
      </w:r>
      <w:r w:rsidR="00B0698A" w:rsidRPr="00B0698A">
        <w:rPr>
          <w:rFonts w:ascii="Georgia" w:hAnsi="Georgia"/>
          <w:sz w:val="18"/>
          <w:szCs w:val="18"/>
        </w:rPr>
        <w:t>the</w:t>
      </w:r>
      <w:r w:rsidR="00B0698A" w:rsidRPr="00B0698A">
        <w:rPr>
          <w:rFonts w:ascii="Georgia" w:hAnsi="Georgia"/>
          <w:spacing w:val="-3"/>
          <w:sz w:val="18"/>
          <w:szCs w:val="18"/>
        </w:rPr>
        <w:t xml:space="preserve"> </w:t>
      </w:r>
      <w:r w:rsidR="00B0698A" w:rsidRPr="00B0698A">
        <w:rPr>
          <w:rFonts w:ascii="Georgia" w:hAnsi="Georgia"/>
          <w:sz w:val="18"/>
          <w:szCs w:val="18"/>
        </w:rPr>
        <w:t>exemption</w:t>
      </w:r>
      <w:r w:rsidR="00B0698A" w:rsidRPr="00B0698A">
        <w:rPr>
          <w:rFonts w:ascii="Georgia" w:hAnsi="Georgia"/>
          <w:spacing w:val="-2"/>
          <w:sz w:val="18"/>
          <w:szCs w:val="18"/>
        </w:rPr>
        <w:t xml:space="preserve"> </w:t>
      </w:r>
      <w:r w:rsidR="00B0698A" w:rsidRPr="00B0698A">
        <w:rPr>
          <w:rFonts w:ascii="Georgia" w:hAnsi="Georgia"/>
          <w:sz w:val="18"/>
          <w:szCs w:val="18"/>
        </w:rPr>
        <w:t>for</w:t>
      </w:r>
      <w:r w:rsidR="00B0698A" w:rsidRPr="00B0698A">
        <w:rPr>
          <w:rFonts w:ascii="Georgia" w:hAnsi="Georgia"/>
          <w:spacing w:val="-2"/>
          <w:sz w:val="18"/>
          <w:szCs w:val="18"/>
        </w:rPr>
        <w:t xml:space="preserve"> </w:t>
      </w:r>
      <w:r w:rsidR="00B0698A" w:rsidRPr="00B0698A">
        <w:rPr>
          <w:rFonts w:ascii="Georgia" w:hAnsi="Georgia"/>
          <w:sz w:val="18"/>
          <w:szCs w:val="18"/>
        </w:rPr>
        <w:t>poles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conduits</w:t>
      </w:r>
      <w:r w:rsidR="00B0698A" w:rsidRPr="00B0698A">
        <w:rPr>
          <w:rFonts w:ascii="Georgia" w:hAnsi="Georgia"/>
          <w:spacing w:val="-3"/>
          <w:sz w:val="18"/>
          <w:szCs w:val="18"/>
        </w:rPr>
        <w:t xml:space="preserve"> </w:t>
      </w:r>
      <w:r w:rsidR="00B0698A" w:rsidRPr="00B0698A">
        <w:rPr>
          <w:rFonts w:ascii="Georgia" w:hAnsi="Georgia"/>
          <w:sz w:val="18"/>
          <w:szCs w:val="18"/>
        </w:rPr>
        <w:t>owned</w:t>
      </w:r>
      <w:r w:rsidR="00B0698A" w:rsidRPr="00B0698A">
        <w:rPr>
          <w:rFonts w:ascii="Georgia" w:hAnsi="Georgia"/>
          <w:spacing w:val="-2"/>
          <w:sz w:val="18"/>
          <w:szCs w:val="18"/>
        </w:rPr>
        <w:t xml:space="preserve"> </w:t>
      </w:r>
      <w:r w:rsidR="00B0698A" w:rsidRPr="00B0698A">
        <w:rPr>
          <w:rFonts w:ascii="Georgia" w:hAnsi="Georgia"/>
          <w:sz w:val="18"/>
          <w:szCs w:val="18"/>
        </w:rPr>
        <w:t>by</w:t>
      </w:r>
      <w:r w:rsidR="00B0698A" w:rsidRPr="00B0698A">
        <w:rPr>
          <w:rFonts w:ascii="Georgia" w:hAnsi="Georgia"/>
          <w:spacing w:val="-3"/>
          <w:sz w:val="18"/>
          <w:szCs w:val="18"/>
        </w:rPr>
        <w:t xml:space="preserve"> </w:t>
      </w:r>
      <w:r w:rsidR="00B0698A" w:rsidRPr="00B0698A">
        <w:rPr>
          <w:rFonts w:ascii="Georgia" w:hAnsi="Georgia"/>
          <w:sz w:val="18"/>
          <w:szCs w:val="18"/>
        </w:rPr>
        <w:t>municipalities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electric cooperatives, and/or other actions are warranted.</w:t>
      </w:r>
    </w:p>
    <w:p w14:paraId="4BAC0CCB" w14:textId="4C4E5AAF" w:rsidR="00BD163F" w:rsidRDefault="00BD163F">
      <w:pPr>
        <w:pStyle w:val="FootnoteText"/>
      </w:pPr>
    </w:p>
  </w:footnote>
  <w:footnote w:id="24">
    <w:p w14:paraId="6BF4324E" w14:textId="4FE6B08A" w:rsidR="00FD643B" w:rsidRPr="00971838" w:rsidRDefault="00FD643B">
      <w:pPr>
        <w:pStyle w:val="FootnoteText"/>
        <w:rPr>
          <w:rFonts w:ascii="Georgia" w:hAnsi="Georgia"/>
          <w:sz w:val="18"/>
          <w:szCs w:val="18"/>
        </w:rPr>
      </w:pPr>
      <w:r w:rsidRPr="00FD643B">
        <w:rPr>
          <w:rStyle w:val="FootnoteReference"/>
          <w:rFonts w:ascii="Georgia" w:hAnsi="Georgia"/>
          <w:sz w:val="18"/>
          <w:szCs w:val="18"/>
        </w:rPr>
        <w:footnoteRef/>
      </w:r>
      <w:r w:rsidRPr="00FD643B">
        <w:rPr>
          <w:rFonts w:ascii="Georgia" w:hAnsi="Georgia"/>
          <w:sz w:val="18"/>
          <w:szCs w:val="18"/>
        </w:rPr>
        <w:t xml:space="preserve"> At </w:t>
      </w:r>
      <w:hyperlink r:id="rId18" w:history="1">
        <w:r w:rsidRPr="00FD643B">
          <w:rPr>
            <w:rStyle w:val="Hyperlink"/>
            <w:rFonts w:ascii="Georgia" w:hAnsi="Georgia"/>
            <w:sz w:val="18"/>
            <w:szCs w:val="18"/>
          </w:rPr>
          <w:t>https://broadbandusa.ntia.gov/sites/default/files/2025-09/Performance_Measures_Policy_Notice.pdf</w:t>
        </w:r>
      </w:hyperlink>
    </w:p>
  </w:footnote>
  <w:footnote w:id="25">
    <w:p w14:paraId="4CA14FC6" w14:textId="1C2B56C7" w:rsidR="008B75FD" w:rsidRDefault="008B75FD">
      <w:pPr>
        <w:pStyle w:val="FootnoteText"/>
      </w:pPr>
      <w:r>
        <w:rPr>
          <w:rStyle w:val="FootnoteReference"/>
        </w:rPr>
        <w:footnoteRef/>
      </w:r>
      <w:r>
        <w:t xml:space="preserve"> </w:t>
      </w:r>
      <w:r w:rsidRPr="008B75FD">
        <w:rPr>
          <w:rFonts w:ascii="Georgia" w:hAnsi="Georgia"/>
          <w:sz w:val="18"/>
          <w:szCs w:val="18"/>
        </w:rPr>
        <w:t>Lifeline eligibility criteria are defined in 47 CFR §54.409</w:t>
      </w:r>
      <w:r>
        <w:rPr>
          <w:rFonts w:ascii="Georgia" w:hAnsi="Georgia"/>
          <w:sz w:val="18"/>
          <w:szCs w:val="18"/>
        </w:rPr>
        <w:t>.</w:t>
      </w:r>
      <w:r w:rsidRPr="008B75FD">
        <w:rPr>
          <w:sz w:val="18"/>
          <w:szCs w:val="18"/>
        </w:rPr>
        <w:t xml:space="preserve">  </w:t>
      </w:r>
    </w:p>
  </w:footnote>
  <w:footnote w:id="26">
    <w:p w14:paraId="0CB5D94F" w14:textId="7B19CCEA" w:rsidR="005F65D7" w:rsidRPr="00A66DA6" w:rsidRDefault="005F65D7">
      <w:pPr>
        <w:pStyle w:val="FootnoteText"/>
        <w:rPr>
          <w:rFonts w:ascii="Georgia" w:hAnsi="Georgia"/>
          <w:sz w:val="18"/>
          <w:szCs w:val="18"/>
        </w:rPr>
      </w:pPr>
      <w:r w:rsidRPr="005F65D7">
        <w:rPr>
          <w:rStyle w:val="FootnoteReference"/>
          <w:rFonts w:ascii="Georgia" w:hAnsi="Georgia"/>
          <w:sz w:val="18"/>
          <w:szCs w:val="18"/>
        </w:rPr>
        <w:footnoteRef/>
      </w:r>
      <w:r w:rsidRPr="005F65D7">
        <w:rPr>
          <w:rFonts w:ascii="Georgia" w:hAnsi="Georgia"/>
          <w:sz w:val="18"/>
          <w:szCs w:val="18"/>
        </w:rPr>
        <w:t xml:space="preserve"> At </w:t>
      </w:r>
      <w:hyperlink r:id="rId19" w:history="1">
        <w:r w:rsidRPr="005F65D7">
          <w:rPr>
            <w:rStyle w:val="Hyperlink"/>
            <w:rFonts w:ascii="Georgia" w:hAnsi="Georgia"/>
            <w:sz w:val="18"/>
            <w:szCs w:val="18"/>
          </w:rPr>
          <w:t>https://www.ecfr.gov/current/title-2/subtitle-A/chapter-II/part-200/appendix-Appendix%20XII%20to%20Part%20200</w:t>
        </w:r>
      </w:hyperlink>
    </w:p>
  </w:footnote>
  <w:footnote w:id="27">
    <w:p w14:paraId="4B847248" w14:textId="482DAC78" w:rsidR="00853CFD" w:rsidRPr="00853CFD" w:rsidRDefault="00853CFD">
      <w:pPr>
        <w:pStyle w:val="FootnoteText"/>
        <w:rPr>
          <w:rFonts w:ascii="Georgia" w:hAnsi="Georgia"/>
          <w:sz w:val="18"/>
          <w:szCs w:val="18"/>
        </w:rPr>
      </w:pPr>
      <w:r w:rsidRPr="00853CFD">
        <w:rPr>
          <w:rStyle w:val="FootnoteReference"/>
          <w:rFonts w:ascii="Georgia" w:hAnsi="Georgia"/>
          <w:sz w:val="18"/>
          <w:szCs w:val="18"/>
        </w:rPr>
        <w:footnoteRef/>
      </w:r>
      <w:r w:rsidRPr="00853CFD">
        <w:rPr>
          <w:rFonts w:ascii="Georgia" w:hAnsi="Georgia"/>
          <w:sz w:val="18"/>
          <w:szCs w:val="18"/>
        </w:rPr>
        <w:t xml:space="preserve"> The National Institute of Standards and Technology (NIST) Grants Officer serves as the Grants Officer for the BEAD program.</w:t>
      </w:r>
    </w:p>
  </w:footnote>
  <w:footnote w:id="28">
    <w:p w14:paraId="56A1B963" w14:textId="507C3388" w:rsidR="005A301C" w:rsidRPr="001C7DB7" w:rsidRDefault="005A301C">
      <w:pPr>
        <w:pStyle w:val="FootnoteText"/>
        <w:rPr>
          <w:rFonts w:ascii="Georgia" w:hAnsi="Georgia"/>
          <w:sz w:val="18"/>
          <w:szCs w:val="18"/>
        </w:rPr>
      </w:pPr>
      <w:r w:rsidRPr="001C7DB7">
        <w:rPr>
          <w:rStyle w:val="FootnoteReference"/>
          <w:rFonts w:ascii="Georgia" w:hAnsi="Georgia"/>
          <w:sz w:val="18"/>
          <w:szCs w:val="18"/>
        </w:rPr>
        <w:footnoteRef/>
      </w:r>
      <w:r w:rsidRPr="001C7DB7">
        <w:rPr>
          <w:rFonts w:ascii="Georgia" w:hAnsi="Georgia"/>
          <w:sz w:val="18"/>
          <w:szCs w:val="18"/>
        </w:rPr>
        <w:t xml:space="preserve"> At </w:t>
      </w:r>
      <w:hyperlink r:id="rId20" w:history="1">
        <w:r w:rsidRPr="001C7DB7">
          <w:rPr>
            <w:rStyle w:val="Hyperlink"/>
            <w:rFonts w:ascii="Georgia" w:hAnsi="Georgia"/>
            <w:sz w:val="18"/>
            <w:szCs w:val="18"/>
          </w:rPr>
          <w:t>https://www.ecfr.gov/current/title-2/subtitle-A/chapter-I/part-175</w:t>
        </w:r>
      </w:hyperlink>
    </w:p>
  </w:footnote>
  <w:footnote w:id="29">
    <w:p w14:paraId="4B3F7D7B" w14:textId="0D2A9B35" w:rsidR="00A458B3" w:rsidRDefault="00A458B3">
      <w:pPr>
        <w:pStyle w:val="FootnoteText"/>
      </w:pPr>
      <w:r w:rsidRPr="001C7DB7">
        <w:rPr>
          <w:rStyle w:val="FootnoteReference"/>
          <w:rFonts w:ascii="Georgia" w:hAnsi="Georgia"/>
          <w:sz w:val="18"/>
          <w:szCs w:val="18"/>
        </w:rPr>
        <w:footnoteRef/>
      </w:r>
      <w:r w:rsidRPr="001C7DB7">
        <w:rPr>
          <w:rFonts w:ascii="Georgia" w:hAnsi="Georgia"/>
          <w:i/>
          <w:iCs/>
          <w:sz w:val="18"/>
          <w:szCs w:val="18"/>
        </w:rPr>
        <w:t xml:space="preserve"> See</w:t>
      </w:r>
      <w:r w:rsidRPr="001C7DB7">
        <w:rPr>
          <w:rFonts w:ascii="Georgia" w:hAnsi="Georgia"/>
          <w:sz w:val="18"/>
          <w:szCs w:val="18"/>
        </w:rPr>
        <w:t xml:space="preserve"> 2 CFR 200.1</w:t>
      </w:r>
      <w:r w:rsidR="001C7DB7" w:rsidRPr="001C7DB7">
        <w:rPr>
          <w:rFonts w:ascii="Georgia" w:hAnsi="Georgia"/>
          <w:sz w:val="18"/>
          <w:szCs w:val="18"/>
        </w:rPr>
        <w:t xml:space="preserve">. </w:t>
      </w:r>
      <w:r w:rsidR="001C7DB7" w:rsidRPr="001C7DB7">
        <w:rPr>
          <w:rFonts w:ascii="Georgia" w:hAnsi="Georgia"/>
          <w:i/>
          <w:iCs/>
          <w:sz w:val="18"/>
          <w:szCs w:val="18"/>
        </w:rPr>
        <w:t>Contract</w:t>
      </w:r>
      <w:r w:rsidR="001C7DB7" w:rsidRPr="001C7DB7">
        <w:rPr>
          <w:rFonts w:ascii="Georgia" w:hAnsi="Georgia"/>
          <w:sz w:val="18"/>
          <w:szCs w:val="18"/>
        </w:rPr>
        <w:t xml:space="preserve"> means, for the purpose of Federal financial assistance, a legal instrument by which a recipient or subrecipient conducts procurement transactions under a </w:t>
      </w:r>
      <w:proofErr w:type="gramStart"/>
      <w:r w:rsidR="001C7DB7" w:rsidRPr="001C7DB7">
        <w:rPr>
          <w:rFonts w:ascii="Georgia" w:hAnsi="Georgia"/>
          <w:sz w:val="18"/>
          <w:szCs w:val="18"/>
        </w:rPr>
        <w:t>Federal</w:t>
      </w:r>
      <w:proofErr w:type="gramEnd"/>
      <w:r w:rsidR="001C7DB7" w:rsidRPr="001C7DB7">
        <w:rPr>
          <w:rFonts w:ascii="Georgia" w:hAnsi="Georgia"/>
          <w:sz w:val="18"/>
          <w:szCs w:val="18"/>
        </w:rPr>
        <w:t xml:space="preserve"> award. For additional information on subrecipient and contractor determinations, </w:t>
      </w:r>
      <w:r w:rsidR="001C7DB7" w:rsidRPr="003E7E99">
        <w:rPr>
          <w:rFonts w:ascii="Georgia" w:hAnsi="Georgia"/>
          <w:i/>
          <w:iCs/>
          <w:sz w:val="18"/>
          <w:szCs w:val="18"/>
        </w:rPr>
        <w:t>see</w:t>
      </w:r>
      <w:r w:rsidR="001C7DB7" w:rsidRPr="001C7DB7">
        <w:rPr>
          <w:rFonts w:ascii="Georgia" w:hAnsi="Georgia"/>
          <w:sz w:val="18"/>
          <w:szCs w:val="18"/>
        </w:rPr>
        <w:t xml:space="preserve"> </w:t>
      </w:r>
      <w:hyperlink r:id="rId21" w:history="1">
        <w:r w:rsidR="001C7DB7" w:rsidRPr="001C7DB7">
          <w:rPr>
            <w:rStyle w:val="Hyperlink"/>
            <w:rFonts w:ascii="Georgia" w:hAnsi="Georgia"/>
            <w:sz w:val="18"/>
            <w:szCs w:val="18"/>
          </w:rPr>
          <w:t>§ 200.331</w:t>
        </w:r>
      </w:hyperlink>
      <w:r w:rsidR="001C7DB7" w:rsidRPr="001C7DB7">
        <w:rPr>
          <w:rFonts w:ascii="Georgia" w:hAnsi="Georgia"/>
          <w:sz w:val="18"/>
          <w:szCs w:val="18"/>
        </w:rPr>
        <w:t xml:space="preserve">. </w:t>
      </w:r>
    </w:p>
  </w:footnote>
  <w:footnote w:id="30">
    <w:p w14:paraId="155A1A1A" w14:textId="0634664E" w:rsidR="00374D6B" w:rsidRPr="00F873E2" w:rsidRDefault="00374D6B">
      <w:pPr>
        <w:pStyle w:val="FootnoteText"/>
        <w:rPr>
          <w:rFonts w:ascii="Georgia" w:hAnsi="Georgia"/>
        </w:rPr>
      </w:pPr>
      <w:r w:rsidRPr="00F873E2">
        <w:rPr>
          <w:rStyle w:val="FootnoteReference"/>
          <w:rFonts w:ascii="Georgia" w:hAnsi="Georgia"/>
          <w:sz w:val="18"/>
          <w:szCs w:val="18"/>
        </w:rPr>
        <w:footnoteRef/>
      </w:r>
      <w:r w:rsidRPr="00F873E2">
        <w:rPr>
          <w:rFonts w:ascii="Georgia" w:hAnsi="Georgia"/>
          <w:sz w:val="18"/>
          <w:szCs w:val="18"/>
        </w:rPr>
        <w:t xml:space="preserve"> </w:t>
      </w:r>
      <w:r w:rsidR="007C04C0" w:rsidRPr="00F873E2">
        <w:rPr>
          <w:rFonts w:ascii="Georgia" w:hAnsi="Georgia"/>
          <w:i/>
          <w:iCs/>
          <w:sz w:val="18"/>
          <w:szCs w:val="18"/>
        </w:rPr>
        <w:t>See</w:t>
      </w:r>
      <w:r w:rsidR="007C04C0" w:rsidRPr="00F873E2">
        <w:rPr>
          <w:rFonts w:ascii="Georgia" w:hAnsi="Georgia"/>
          <w:sz w:val="18"/>
          <w:szCs w:val="18"/>
        </w:rPr>
        <w:t xml:space="preserve"> 2 CFR 200.1. </w:t>
      </w:r>
      <w:r w:rsidR="007C04C0" w:rsidRPr="00F873E2">
        <w:rPr>
          <w:rFonts w:ascii="Georgia" w:hAnsi="Georgia"/>
          <w:i/>
          <w:iCs/>
          <w:sz w:val="18"/>
          <w:szCs w:val="18"/>
        </w:rPr>
        <w:t>Non-Federal Entity</w:t>
      </w:r>
      <w:r w:rsidR="00A60D5D" w:rsidRPr="00F873E2">
        <w:rPr>
          <w:rFonts w:ascii="Georgia" w:hAnsi="Georgia"/>
          <w:sz w:val="18"/>
          <w:szCs w:val="18"/>
        </w:rPr>
        <w:t xml:space="preserve"> (</w:t>
      </w:r>
      <w:proofErr w:type="spellStart"/>
      <w:r w:rsidR="00A60D5D" w:rsidRPr="00F873E2">
        <w:rPr>
          <w:rFonts w:ascii="Georgia" w:hAnsi="Georgia"/>
          <w:sz w:val="18"/>
          <w:szCs w:val="18"/>
        </w:rPr>
        <w:t>NFE</w:t>
      </w:r>
      <w:proofErr w:type="spellEnd"/>
      <w:r w:rsidR="00A60D5D" w:rsidRPr="00F873E2">
        <w:rPr>
          <w:rFonts w:ascii="Georgia" w:hAnsi="Georgia"/>
          <w:sz w:val="18"/>
          <w:szCs w:val="18"/>
        </w:rPr>
        <w:t xml:space="preserve">) means a State, local government, Indian Tribe, Institution of Higher Education (IHE), or nonprofit organization that carries out a </w:t>
      </w:r>
      <w:proofErr w:type="gramStart"/>
      <w:r w:rsidR="00A60D5D" w:rsidRPr="00F873E2">
        <w:rPr>
          <w:rFonts w:ascii="Georgia" w:hAnsi="Georgia"/>
          <w:sz w:val="18"/>
          <w:szCs w:val="18"/>
        </w:rPr>
        <w:t>Federal</w:t>
      </w:r>
      <w:proofErr w:type="gramEnd"/>
      <w:r w:rsidR="00556492" w:rsidRPr="00F873E2">
        <w:rPr>
          <w:rFonts w:ascii="Georgia" w:hAnsi="Georgia"/>
          <w:sz w:val="18"/>
          <w:szCs w:val="18"/>
        </w:rPr>
        <w:t xml:space="preserve"> </w:t>
      </w:r>
      <w:r w:rsidR="00F873E2" w:rsidRPr="00F873E2">
        <w:rPr>
          <w:rFonts w:ascii="Georgia" w:hAnsi="Georgia"/>
          <w:sz w:val="18"/>
          <w:szCs w:val="18"/>
        </w:rPr>
        <w:t>award as a recipient or subrecipient.</w:t>
      </w:r>
    </w:p>
  </w:footnote>
  <w:footnote w:id="31">
    <w:p w14:paraId="757A17E5" w14:textId="61835F8E" w:rsidR="003D1AD9" w:rsidRPr="000E5378" w:rsidRDefault="003D1AD9">
      <w:pPr>
        <w:pStyle w:val="FootnoteText"/>
        <w:rPr>
          <w:rFonts w:ascii="Georgia" w:hAnsi="Georgia"/>
        </w:rPr>
      </w:pPr>
      <w:r w:rsidRPr="000E5378">
        <w:rPr>
          <w:rStyle w:val="FootnoteReference"/>
          <w:rFonts w:ascii="Georgia" w:hAnsi="Georgia"/>
          <w:sz w:val="18"/>
          <w:szCs w:val="18"/>
        </w:rPr>
        <w:footnoteRef/>
      </w:r>
      <w:r w:rsidRPr="000E5378">
        <w:rPr>
          <w:rFonts w:ascii="Georgia" w:hAnsi="Georgia"/>
          <w:sz w:val="18"/>
          <w:szCs w:val="18"/>
        </w:rPr>
        <w:t xml:space="preserve"> </w:t>
      </w:r>
      <w:r w:rsidR="000E5378" w:rsidRPr="000E5378">
        <w:rPr>
          <w:rFonts w:ascii="Georgia" w:hAnsi="Georgia"/>
          <w:sz w:val="18"/>
          <w:szCs w:val="18"/>
        </w:rPr>
        <w:t>47</w:t>
      </w:r>
      <w:r w:rsidR="000E5378" w:rsidRPr="000E5378">
        <w:rPr>
          <w:rFonts w:ascii="Georgia" w:hAnsi="Georgia"/>
          <w:spacing w:val="-2"/>
          <w:sz w:val="18"/>
          <w:szCs w:val="18"/>
        </w:rPr>
        <w:t xml:space="preserve"> </w:t>
      </w:r>
      <w:r w:rsidR="000E5378" w:rsidRPr="000E5378">
        <w:rPr>
          <w:rFonts w:ascii="Georgia" w:hAnsi="Georgia"/>
          <w:sz w:val="18"/>
          <w:szCs w:val="18"/>
        </w:rPr>
        <w:t>U.S.C.</w:t>
      </w:r>
      <w:r w:rsidR="000E5378" w:rsidRPr="000E5378">
        <w:rPr>
          <w:rFonts w:ascii="Georgia" w:hAnsi="Georgia"/>
          <w:spacing w:val="-2"/>
          <w:sz w:val="18"/>
          <w:szCs w:val="18"/>
        </w:rPr>
        <w:t xml:space="preserve"> </w:t>
      </w:r>
      <w:r w:rsidR="000E5378" w:rsidRPr="000E5378">
        <w:rPr>
          <w:rFonts w:ascii="Georgia" w:hAnsi="Georgia"/>
          <w:sz w:val="18"/>
          <w:szCs w:val="18"/>
        </w:rPr>
        <w:t>§</w:t>
      </w:r>
      <w:r w:rsidR="000E5378" w:rsidRPr="000E5378">
        <w:rPr>
          <w:rFonts w:ascii="Georgia" w:hAnsi="Georgia"/>
          <w:spacing w:val="-2"/>
          <w:sz w:val="18"/>
          <w:szCs w:val="18"/>
        </w:rPr>
        <w:t xml:space="preserve"> </w:t>
      </w:r>
      <w:r w:rsidR="000E5378" w:rsidRPr="000E5378">
        <w:rPr>
          <w:rFonts w:ascii="Georgia" w:hAnsi="Georgia"/>
          <w:sz w:val="18"/>
          <w:szCs w:val="18"/>
        </w:rPr>
        <w:t>1702(a)(2)(K)</w:t>
      </w:r>
      <w:r w:rsidR="000E5378" w:rsidRPr="000E5378">
        <w:rPr>
          <w:rFonts w:ascii="Georgia" w:hAnsi="Georgia"/>
          <w:spacing w:val="-2"/>
          <w:sz w:val="18"/>
          <w:szCs w:val="18"/>
        </w:rPr>
        <w:t xml:space="preserve"> </w:t>
      </w:r>
      <w:r w:rsidR="000E5378" w:rsidRPr="000E5378">
        <w:rPr>
          <w:rFonts w:ascii="Georgia" w:hAnsi="Georgia"/>
          <w:sz w:val="18"/>
          <w:szCs w:val="18"/>
        </w:rPr>
        <w:t>(defining</w:t>
      </w:r>
      <w:r w:rsidR="000E5378" w:rsidRPr="000E5378">
        <w:rPr>
          <w:rFonts w:ascii="Georgia" w:hAnsi="Georgia"/>
          <w:spacing w:val="-2"/>
          <w:sz w:val="18"/>
          <w:szCs w:val="18"/>
        </w:rPr>
        <w:t xml:space="preserve"> </w:t>
      </w:r>
      <w:r w:rsidR="000E5378" w:rsidRPr="000E5378">
        <w:rPr>
          <w:rFonts w:ascii="Georgia" w:hAnsi="Georgia"/>
          <w:sz w:val="18"/>
          <w:szCs w:val="18"/>
        </w:rPr>
        <w:t>the</w:t>
      </w:r>
      <w:r w:rsidR="000E5378" w:rsidRPr="000E5378">
        <w:rPr>
          <w:rFonts w:ascii="Georgia" w:hAnsi="Georgia"/>
          <w:spacing w:val="-3"/>
          <w:sz w:val="18"/>
          <w:szCs w:val="18"/>
        </w:rPr>
        <w:t xml:space="preserve"> </w:t>
      </w:r>
      <w:r w:rsidR="000E5378" w:rsidRPr="000E5378">
        <w:rPr>
          <w:rFonts w:ascii="Georgia" w:hAnsi="Georgia"/>
          <w:sz w:val="18"/>
          <w:szCs w:val="18"/>
        </w:rPr>
        <w:t>term</w:t>
      </w:r>
      <w:r w:rsidR="000E5378" w:rsidRPr="000E5378">
        <w:rPr>
          <w:rFonts w:ascii="Georgia" w:hAnsi="Georgia"/>
          <w:spacing w:val="-2"/>
          <w:sz w:val="18"/>
          <w:szCs w:val="18"/>
        </w:rPr>
        <w:t xml:space="preserve"> </w:t>
      </w:r>
      <w:r w:rsidR="000E5378" w:rsidRPr="000E5378">
        <w:rPr>
          <w:rFonts w:ascii="Georgia" w:hAnsi="Georgia"/>
          <w:sz w:val="18"/>
          <w:szCs w:val="18"/>
        </w:rPr>
        <w:t>“project”</w:t>
      </w:r>
      <w:r w:rsidR="000E5378" w:rsidRPr="000E5378">
        <w:rPr>
          <w:rFonts w:ascii="Georgia" w:hAnsi="Georgia"/>
          <w:spacing w:val="-3"/>
          <w:sz w:val="18"/>
          <w:szCs w:val="18"/>
        </w:rPr>
        <w:t xml:space="preserve"> </w:t>
      </w:r>
      <w:r w:rsidR="000E5378" w:rsidRPr="000E5378">
        <w:rPr>
          <w:rFonts w:ascii="Georgia" w:hAnsi="Georgia"/>
          <w:sz w:val="18"/>
          <w:szCs w:val="18"/>
        </w:rPr>
        <w:t>as</w:t>
      </w:r>
      <w:r w:rsidR="000E5378" w:rsidRPr="000E5378">
        <w:rPr>
          <w:rFonts w:ascii="Georgia" w:hAnsi="Georgia"/>
          <w:spacing w:val="-4"/>
          <w:sz w:val="18"/>
          <w:szCs w:val="18"/>
        </w:rPr>
        <w:t xml:space="preserve"> </w:t>
      </w:r>
      <w:r w:rsidR="000E5378" w:rsidRPr="000E5378">
        <w:rPr>
          <w:rFonts w:ascii="Georgia" w:hAnsi="Georgia"/>
          <w:sz w:val="18"/>
          <w:szCs w:val="18"/>
        </w:rPr>
        <w:t>“an</w:t>
      </w:r>
      <w:r w:rsidR="000E5378" w:rsidRPr="000E5378">
        <w:rPr>
          <w:rFonts w:ascii="Georgia" w:hAnsi="Georgia"/>
          <w:spacing w:val="-2"/>
          <w:sz w:val="18"/>
          <w:szCs w:val="18"/>
        </w:rPr>
        <w:t xml:space="preserve"> </w:t>
      </w:r>
      <w:r w:rsidR="000E5378" w:rsidRPr="000E5378">
        <w:rPr>
          <w:rFonts w:ascii="Georgia" w:hAnsi="Georgia"/>
          <w:sz w:val="18"/>
          <w:szCs w:val="18"/>
        </w:rPr>
        <w:t>undertaking</w:t>
      </w:r>
      <w:r w:rsidR="000E5378" w:rsidRPr="000E5378">
        <w:rPr>
          <w:rFonts w:ascii="Georgia" w:hAnsi="Georgia"/>
          <w:spacing w:val="-4"/>
          <w:sz w:val="18"/>
          <w:szCs w:val="18"/>
        </w:rPr>
        <w:t xml:space="preserve"> </w:t>
      </w:r>
      <w:r w:rsidR="000E5378" w:rsidRPr="000E5378">
        <w:rPr>
          <w:rFonts w:ascii="Georgia" w:hAnsi="Georgia"/>
          <w:sz w:val="18"/>
          <w:szCs w:val="18"/>
        </w:rPr>
        <w:t>by</w:t>
      </w:r>
      <w:r w:rsidR="000E5378" w:rsidRPr="000E5378">
        <w:rPr>
          <w:rFonts w:ascii="Georgia" w:hAnsi="Georgia"/>
          <w:spacing w:val="-2"/>
          <w:sz w:val="18"/>
          <w:szCs w:val="18"/>
        </w:rPr>
        <w:t xml:space="preserve"> </w:t>
      </w:r>
      <w:r w:rsidR="000E5378" w:rsidRPr="000E5378">
        <w:rPr>
          <w:rFonts w:ascii="Georgia" w:hAnsi="Georgia"/>
          <w:sz w:val="18"/>
          <w:szCs w:val="18"/>
        </w:rPr>
        <w:t>a</w:t>
      </w:r>
      <w:r w:rsidR="000E5378" w:rsidRPr="000E5378">
        <w:rPr>
          <w:rFonts w:ascii="Georgia" w:hAnsi="Georgia"/>
          <w:spacing w:val="-4"/>
          <w:sz w:val="18"/>
          <w:szCs w:val="18"/>
        </w:rPr>
        <w:t xml:space="preserve"> </w:t>
      </w:r>
      <w:r w:rsidR="000E5378" w:rsidRPr="000E5378">
        <w:rPr>
          <w:rFonts w:ascii="Georgia" w:hAnsi="Georgia"/>
          <w:sz w:val="18"/>
          <w:szCs w:val="18"/>
        </w:rPr>
        <w:t>subgrantee</w:t>
      </w:r>
      <w:r w:rsidR="000E5378" w:rsidRPr="000E5378">
        <w:rPr>
          <w:rFonts w:ascii="Georgia" w:hAnsi="Georgia"/>
          <w:spacing w:val="-3"/>
          <w:sz w:val="18"/>
          <w:szCs w:val="18"/>
        </w:rPr>
        <w:t xml:space="preserve"> </w:t>
      </w:r>
      <w:r w:rsidR="000E5378" w:rsidRPr="000E5378">
        <w:rPr>
          <w:rFonts w:ascii="Georgia" w:hAnsi="Georgia"/>
          <w:sz w:val="18"/>
          <w:szCs w:val="18"/>
        </w:rPr>
        <w:t>under</w:t>
      </w:r>
      <w:r w:rsidR="000E5378" w:rsidRPr="000E5378">
        <w:rPr>
          <w:rFonts w:ascii="Georgia" w:hAnsi="Georgia"/>
          <w:spacing w:val="-4"/>
          <w:sz w:val="18"/>
          <w:szCs w:val="18"/>
        </w:rPr>
        <w:t xml:space="preserve"> </w:t>
      </w:r>
      <w:r w:rsidR="000E5378" w:rsidRPr="000E5378">
        <w:rPr>
          <w:rFonts w:ascii="Georgia" w:hAnsi="Georgia"/>
          <w:sz w:val="18"/>
          <w:szCs w:val="18"/>
        </w:rPr>
        <w:t>this</w:t>
      </w:r>
      <w:r w:rsidR="000E5378" w:rsidRPr="000E5378">
        <w:rPr>
          <w:rFonts w:ascii="Georgia" w:hAnsi="Georgia"/>
          <w:spacing w:val="-4"/>
          <w:sz w:val="18"/>
          <w:szCs w:val="18"/>
        </w:rPr>
        <w:t xml:space="preserve"> </w:t>
      </w:r>
      <w:r w:rsidR="000E5378" w:rsidRPr="000E5378">
        <w:rPr>
          <w:rFonts w:ascii="Georgia" w:hAnsi="Georgia"/>
          <w:sz w:val="18"/>
          <w:szCs w:val="18"/>
        </w:rPr>
        <w:t>section</w:t>
      </w:r>
      <w:r w:rsidR="000E5378" w:rsidRPr="000E5378">
        <w:rPr>
          <w:rFonts w:ascii="Georgia" w:hAnsi="Georgia"/>
          <w:spacing w:val="-2"/>
          <w:sz w:val="18"/>
          <w:szCs w:val="18"/>
        </w:rPr>
        <w:t xml:space="preserve"> </w:t>
      </w:r>
      <w:r w:rsidR="000E5378" w:rsidRPr="000E5378">
        <w:rPr>
          <w:rFonts w:ascii="Georgia" w:hAnsi="Georgia"/>
          <w:sz w:val="18"/>
          <w:szCs w:val="18"/>
        </w:rPr>
        <w:t>to</w:t>
      </w:r>
      <w:r w:rsidR="000E5378" w:rsidRPr="000E5378">
        <w:rPr>
          <w:rFonts w:ascii="Georgia" w:hAnsi="Georgia"/>
          <w:spacing w:val="-2"/>
          <w:sz w:val="18"/>
          <w:szCs w:val="18"/>
        </w:rPr>
        <w:t xml:space="preserve"> </w:t>
      </w:r>
      <w:r w:rsidR="000E5378" w:rsidRPr="000E5378">
        <w:rPr>
          <w:rFonts w:ascii="Georgia" w:hAnsi="Georgia"/>
          <w:sz w:val="18"/>
          <w:szCs w:val="18"/>
        </w:rPr>
        <w:t>construct and deploy infrastructure for the provision of broadband service”).</w:t>
      </w:r>
    </w:p>
  </w:footnote>
  <w:footnote w:id="32">
    <w:p w14:paraId="50F852A3" w14:textId="7FFCAE52" w:rsidR="000E5378" w:rsidRDefault="000E5378">
      <w:pPr>
        <w:pStyle w:val="FootnoteText"/>
      </w:pPr>
      <w:r w:rsidRPr="00AD688A">
        <w:rPr>
          <w:rStyle w:val="FootnoteReference"/>
          <w:rFonts w:ascii="Georgia" w:hAnsi="Georgia"/>
        </w:rPr>
        <w:footnoteRef/>
      </w:r>
      <w:r w:rsidRPr="00AD688A">
        <w:rPr>
          <w:rFonts w:ascii="Georgia" w:hAnsi="Georgia"/>
        </w:rPr>
        <w:t xml:space="preserve"> </w:t>
      </w:r>
      <w:r w:rsidR="00AD688A" w:rsidRPr="00AD688A">
        <w:rPr>
          <w:rFonts w:ascii="Georgia" w:hAnsi="Georgia"/>
          <w:sz w:val="18"/>
          <w:szCs w:val="18"/>
        </w:rPr>
        <w:t>For purposes of this prohibition, a “Federal broadband subsidy” is defined as any Federal funds made available to subsidize</w:t>
      </w:r>
      <w:r w:rsidR="00AD688A" w:rsidRPr="00AD688A">
        <w:rPr>
          <w:rFonts w:ascii="Georgia" w:hAnsi="Georgia"/>
          <w:spacing w:val="-3"/>
          <w:sz w:val="18"/>
          <w:szCs w:val="18"/>
        </w:rPr>
        <w:t xml:space="preserve"> </w:t>
      </w:r>
      <w:r w:rsidR="00AD688A" w:rsidRPr="00AD688A">
        <w:rPr>
          <w:rFonts w:ascii="Georgia" w:hAnsi="Georgia"/>
          <w:sz w:val="18"/>
          <w:szCs w:val="18"/>
        </w:rPr>
        <w:t>the</w:t>
      </w:r>
      <w:r w:rsidR="00AD688A" w:rsidRPr="00AD688A">
        <w:rPr>
          <w:rFonts w:ascii="Georgia" w:hAnsi="Georgia"/>
          <w:spacing w:val="-3"/>
          <w:sz w:val="18"/>
          <w:szCs w:val="18"/>
        </w:rPr>
        <w:t xml:space="preserve"> </w:t>
      </w:r>
      <w:r w:rsidR="00AD688A" w:rsidRPr="00AD688A">
        <w:rPr>
          <w:rFonts w:ascii="Georgia" w:hAnsi="Georgia"/>
          <w:sz w:val="18"/>
          <w:szCs w:val="18"/>
        </w:rPr>
        <w:t>provision</w:t>
      </w:r>
      <w:r w:rsidR="00AD688A" w:rsidRPr="00AD688A">
        <w:rPr>
          <w:rFonts w:ascii="Georgia" w:hAnsi="Georgia"/>
          <w:spacing w:val="-2"/>
          <w:sz w:val="18"/>
          <w:szCs w:val="18"/>
        </w:rPr>
        <w:t xml:space="preserve"> </w:t>
      </w:r>
      <w:r w:rsidR="00AD688A" w:rsidRPr="00AD688A">
        <w:rPr>
          <w:rFonts w:ascii="Georgia" w:hAnsi="Georgia"/>
          <w:sz w:val="18"/>
          <w:szCs w:val="18"/>
        </w:rPr>
        <w:t>of</w:t>
      </w:r>
      <w:r w:rsidR="00AD688A" w:rsidRPr="00AD688A">
        <w:rPr>
          <w:rFonts w:ascii="Georgia" w:hAnsi="Georgia"/>
          <w:spacing w:val="-4"/>
          <w:sz w:val="18"/>
          <w:szCs w:val="18"/>
        </w:rPr>
        <w:t xml:space="preserve"> </w:t>
      </w:r>
      <w:r w:rsidR="00AD688A" w:rsidRPr="00AD688A">
        <w:rPr>
          <w:rFonts w:ascii="Georgia" w:hAnsi="Georgia"/>
          <w:sz w:val="18"/>
          <w:szCs w:val="18"/>
        </w:rPr>
        <w:t>broadband</w:t>
      </w:r>
      <w:r w:rsidR="00AD688A" w:rsidRPr="00AD688A">
        <w:rPr>
          <w:rFonts w:ascii="Georgia" w:hAnsi="Georgia"/>
          <w:spacing w:val="-4"/>
          <w:sz w:val="18"/>
          <w:szCs w:val="18"/>
        </w:rPr>
        <w:t xml:space="preserve"> </w:t>
      </w:r>
      <w:r w:rsidR="00AD688A" w:rsidRPr="00AD688A">
        <w:rPr>
          <w:rFonts w:ascii="Georgia" w:hAnsi="Georgia"/>
          <w:sz w:val="18"/>
          <w:szCs w:val="18"/>
        </w:rPr>
        <w:t>service.</w:t>
      </w:r>
      <w:r w:rsidR="00AD688A" w:rsidRPr="00AD688A">
        <w:rPr>
          <w:rFonts w:ascii="Georgia" w:hAnsi="Georgia"/>
          <w:spacing w:val="-2"/>
          <w:sz w:val="18"/>
          <w:szCs w:val="18"/>
        </w:rPr>
        <w:t xml:space="preserve"> </w:t>
      </w:r>
      <w:r w:rsidR="00AD688A" w:rsidRPr="00AD688A">
        <w:rPr>
          <w:rFonts w:ascii="Georgia" w:hAnsi="Georgia"/>
          <w:sz w:val="18"/>
          <w:szCs w:val="18"/>
        </w:rPr>
        <w:t>For</w:t>
      </w:r>
      <w:r w:rsidR="00AD688A" w:rsidRPr="00AD688A">
        <w:rPr>
          <w:rFonts w:ascii="Georgia" w:hAnsi="Georgia"/>
          <w:spacing w:val="-2"/>
          <w:sz w:val="18"/>
          <w:szCs w:val="18"/>
        </w:rPr>
        <w:t xml:space="preserve"> </w:t>
      </w:r>
      <w:r w:rsidR="00AD688A" w:rsidRPr="00AD688A">
        <w:rPr>
          <w:rFonts w:ascii="Georgia" w:hAnsi="Georgia"/>
          <w:sz w:val="18"/>
          <w:szCs w:val="18"/>
        </w:rPr>
        <w:t>example,</w:t>
      </w:r>
      <w:r w:rsidR="00AD688A" w:rsidRPr="00AD688A">
        <w:rPr>
          <w:rFonts w:ascii="Georgia" w:hAnsi="Georgia"/>
          <w:spacing w:val="-4"/>
          <w:sz w:val="18"/>
          <w:szCs w:val="18"/>
        </w:rPr>
        <w:t xml:space="preserve"> </w:t>
      </w:r>
      <w:r w:rsidR="00AD688A" w:rsidRPr="00AD688A">
        <w:rPr>
          <w:rFonts w:ascii="Georgia" w:hAnsi="Georgia"/>
          <w:sz w:val="18"/>
          <w:szCs w:val="18"/>
        </w:rPr>
        <w:t>Federal</w:t>
      </w:r>
      <w:r w:rsidR="00AD688A" w:rsidRPr="00AD688A">
        <w:rPr>
          <w:rFonts w:ascii="Georgia" w:hAnsi="Georgia"/>
          <w:spacing w:val="-3"/>
          <w:sz w:val="18"/>
          <w:szCs w:val="18"/>
        </w:rPr>
        <w:t xml:space="preserve"> </w:t>
      </w:r>
      <w:r w:rsidR="00AD688A" w:rsidRPr="00AD688A">
        <w:rPr>
          <w:rFonts w:ascii="Georgia" w:hAnsi="Georgia"/>
          <w:sz w:val="18"/>
          <w:szCs w:val="18"/>
        </w:rPr>
        <w:t>broadband</w:t>
      </w:r>
      <w:r w:rsidR="00AD688A" w:rsidRPr="00AD688A">
        <w:rPr>
          <w:rFonts w:ascii="Georgia" w:hAnsi="Georgia"/>
          <w:spacing w:val="-2"/>
          <w:sz w:val="18"/>
          <w:szCs w:val="18"/>
        </w:rPr>
        <w:t xml:space="preserve"> </w:t>
      </w:r>
      <w:r w:rsidR="00AD688A" w:rsidRPr="00AD688A">
        <w:rPr>
          <w:rFonts w:ascii="Georgia" w:hAnsi="Georgia"/>
          <w:sz w:val="18"/>
          <w:szCs w:val="18"/>
        </w:rPr>
        <w:t>service</w:t>
      </w:r>
      <w:r w:rsidR="00AD688A" w:rsidRPr="00AD688A">
        <w:rPr>
          <w:rFonts w:ascii="Georgia" w:hAnsi="Georgia"/>
          <w:spacing w:val="-3"/>
          <w:sz w:val="18"/>
          <w:szCs w:val="18"/>
        </w:rPr>
        <w:t xml:space="preserve"> </w:t>
      </w:r>
      <w:r w:rsidR="00AD688A" w:rsidRPr="00AD688A">
        <w:rPr>
          <w:rFonts w:ascii="Georgia" w:hAnsi="Georgia"/>
          <w:sz w:val="18"/>
          <w:szCs w:val="18"/>
        </w:rPr>
        <w:t>subsidies</w:t>
      </w:r>
      <w:r w:rsidR="00AD688A" w:rsidRPr="00AD688A">
        <w:rPr>
          <w:rFonts w:ascii="Georgia" w:hAnsi="Georgia"/>
          <w:spacing w:val="-4"/>
          <w:sz w:val="18"/>
          <w:szCs w:val="18"/>
        </w:rPr>
        <w:t xml:space="preserve"> </w:t>
      </w:r>
      <w:r w:rsidR="00AD688A" w:rsidRPr="00AD688A">
        <w:rPr>
          <w:rFonts w:ascii="Georgia" w:hAnsi="Georgia"/>
          <w:sz w:val="18"/>
          <w:szCs w:val="18"/>
        </w:rPr>
        <w:t>include,</w:t>
      </w:r>
      <w:r w:rsidR="00AD688A" w:rsidRPr="00AD688A">
        <w:rPr>
          <w:rFonts w:ascii="Georgia" w:hAnsi="Georgia"/>
          <w:spacing w:val="-2"/>
          <w:sz w:val="18"/>
          <w:szCs w:val="18"/>
        </w:rPr>
        <w:t xml:space="preserve"> </w:t>
      </w:r>
      <w:r w:rsidR="00AD688A" w:rsidRPr="00AD688A">
        <w:rPr>
          <w:rFonts w:ascii="Georgia" w:hAnsi="Georgia"/>
          <w:sz w:val="18"/>
          <w:szCs w:val="18"/>
        </w:rPr>
        <w:t>but</w:t>
      </w:r>
      <w:r w:rsidR="00AD688A" w:rsidRPr="00AD688A">
        <w:rPr>
          <w:rFonts w:ascii="Georgia" w:hAnsi="Georgia"/>
          <w:spacing w:val="-3"/>
          <w:sz w:val="18"/>
          <w:szCs w:val="18"/>
        </w:rPr>
        <w:t xml:space="preserve"> </w:t>
      </w:r>
      <w:r w:rsidR="00AD688A" w:rsidRPr="00AD688A">
        <w:rPr>
          <w:rFonts w:ascii="Georgia" w:hAnsi="Georgia"/>
          <w:sz w:val="18"/>
          <w:szCs w:val="18"/>
        </w:rPr>
        <w:t>are</w:t>
      </w:r>
      <w:r w:rsidR="00AD688A" w:rsidRPr="00AD688A">
        <w:rPr>
          <w:rFonts w:ascii="Georgia" w:hAnsi="Georgia"/>
          <w:spacing w:val="-4"/>
          <w:sz w:val="18"/>
          <w:szCs w:val="18"/>
        </w:rPr>
        <w:t xml:space="preserve"> </w:t>
      </w:r>
      <w:r w:rsidR="00AD688A" w:rsidRPr="00AD688A">
        <w:rPr>
          <w:rFonts w:ascii="Georgia" w:hAnsi="Georgia"/>
          <w:sz w:val="18"/>
          <w:szCs w:val="18"/>
        </w:rPr>
        <w:t>not</w:t>
      </w:r>
      <w:r w:rsidR="00AD688A" w:rsidRPr="00AD688A">
        <w:rPr>
          <w:rFonts w:ascii="Georgia" w:hAnsi="Georgia"/>
          <w:spacing w:val="-3"/>
          <w:sz w:val="18"/>
          <w:szCs w:val="18"/>
        </w:rPr>
        <w:t xml:space="preserve"> </w:t>
      </w:r>
      <w:r w:rsidR="00AD688A" w:rsidRPr="00AD688A">
        <w:rPr>
          <w:rFonts w:ascii="Georgia" w:hAnsi="Georgia"/>
          <w:sz w:val="18"/>
          <w:szCs w:val="18"/>
        </w:rPr>
        <w:t>limited to, any of the Universal Service Fund (USF) support mechanisms.</w:t>
      </w:r>
    </w:p>
  </w:footnote>
  <w:footnote w:id="33">
    <w:p w14:paraId="7867A830" w14:textId="77777777" w:rsidR="00C11751" w:rsidRPr="00F1562D" w:rsidRDefault="00C11751" w:rsidP="00C11751">
      <w:pPr>
        <w:pStyle w:val="FootnoteText"/>
        <w:rPr>
          <w:rFonts w:ascii="Georgia" w:hAnsi="Georgia"/>
        </w:rPr>
      </w:pPr>
      <w:r w:rsidRPr="00F1562D">
        <w:rPr>
          <w:rStyle w:val="FootnoteReference"/>
          <w:rFonts w:ascii="Georgia" w:hAnsi="Georgia"/>
          <w:sz w:val="18"/>
          <w:szCs w:val="18"/>
        </w:rPr>
        <w:footnoteRef/>
      </w:r>
      <w:r w:rsidRPr="00F1562D">
        <w:rPr>
          <w:rFonts w:ascii="Georgia" w:hAnsi="Georgia"/>
          <w:sz w:val="18"/>
          <w:szCs w:val="18"/>
        </w:rPr>
        <w:t xml:space="preserve"> Match can be provided from the following sources: the Subgrantee; the Eligible Entity; Philanthropic Organization; Federal Regional Commission or Authority; Unit of Local Government; For-Profit Company; Utility Company; Regional Planning; Government Organization; Non-Profit Organization; Cooperative; or any combination of the above.</w:t>
      </w:r>
    </w:p>
  </w:footnote>
  <w:footnote w:id="34">
    <w:p w14:paraId="4CBEA4A0" w14:textId="58244943" w:rsidR="00DC6B38" w:rsidRPr="00B066A4" w:rsidRDefault="00DC6B38">
      <w:pPr>
        <w:pStyle w:val="FootnoteText"/>
        <w:rPr>
          <w:rFonts w:ascii="Georgia" w:hAnsi="Georgia"/>
        </w:rPr>
      </w:pPr>
      <w:r w:rsidRPr="00B066A4">
        <w:rPr>
          <w:rStyle w:val="FootnoteReference"/>
          <w:rFonts w:ascii="Georgia" w:hAnsi="Georgia"/>
          <w:sz w:val="18"/>
          <w:szCs w:val="18"/>
        </w:rPr>
        <w:footnoteRef/>
      </w:r>
      <w:r w:rsidRPr="00B066A4">
        <w:rPr>
          <w:rFonts w:ascii="Georgia" w:hAnsi="Georgia"/>
          <w:sz w:val="18"/>
          <w:szCs w:val="18"/>
        </w:rPr>
        <w:t xml:space="preserve"> Facilities means </w:t>
      </w:r>
      <w:r w:rsidR="00B066A4" w:rsidRPr="00B066A4">
        <w:rPr>
          <w:rFonts w:ascii="Georgia" w:hAnsi="Georgia"/>
          <w:sz w:val="18"/>
          <w:szCs w:val="18"/>
        </w:rPr>
        <w:t>a place or building used to construct, maintain, or operate a broadband network.</w:t>
      </w:r>
    </w:p>
  </w:footnote>
  <w:footnote w:id="35">
    <w:p w14:paraId="119C75B9" w14:textId="1B5D01E6" w:rsidR="00535FAE" w:rsidRDefault="00535FAE">
      <w:pPr>
        <w:pStyle w:val="FootnoteText"/>
      </w:pPr>
      <w:r w:rsidRPr="00535FAE">
        <w:rPr>
          <w:rStyle w:val="FootnoteReference"/>
          <w:rFonts w:ascii="Georgia" w:hAnsi="Georgia"/>
          <w:sz w:val="18"/>
          <w:szCs w:val="18"/>
        </w:rPr>
        <w:footnoteRef/>
      </w:r>
      <w:r w:rsidRPr="00535FAE">
        <w:rPr>
          <w:rFonts w:ascii="Georgia" w:hAnsi="Georgia"/>
          <w:sz w:val="18"/>
          <w:szCs w:val="18"/>
        </w:rPr>
        <w:t xml:space="preserve"> The term “business data service” refers to the dedicated point-to-point transmission of data at certain guaranteed speeds and service levels using high-capacity connections. </w:t>
      </w:r>
      <w:r w:rsidRPr="00535FAE">
        <w:rPr>
          <w:rFonts w:ascii="Georgia" w:hAnsi="Georgia"/>
          <w:i/>
          <w:iCs/>
          <w:sz w:val="18"/>
          <w:szCs w:val="18"/>
        </w:rPr>
        <w:t>See Business Data Services in an</w:t>
      </w:r>
      <w:r w:rsidRPr="00535FAE">
        <w:rPr>
          <w:i/>
          <w:iCs/>
          <w:sz w:val="18"/>
          <w:szCs w:val="18"/>
        </w:rPr>
        <w:t xml:space="preserve"> </w:t>
      </w:r>
      <w:r w:rsidRPr="00535FAE">
        <w:rPr>
          <w:rFonts w:ascii="Georgia" w:hAnsi="Georgia"/>
          <w:i/>
          <w:iCs/>
          <w:sz w:val="18"/>
          <w:szCs w:val="18"/>
        </w:rPr>
        <w:t>Internet Protocol Environment et al.</w:t>
      </w:r>
      <w:r w:rsidRPr="00535FAE">
        <w:rPr>
          <w:rFonts w:ascii="Georgia" w:hAnsi="Georgia"/>
          <w:sz w:val="18"/>
          <w:szCs w:val="18"/>
        </w:rPr>
        <w:t xml:space="preserve">, WC Docket No. 16-143 </w:t>
      </w:r>
      <w:r w:rsidRPr="00535FAE">
        <w:rPr>
          <w:rFonts w:ascii="Georgia" w:hAnsi="Georgia"/>
          <w:i/>
          <w:iCs/>
          <w:sz w:val="18"/>
          <w:szCs w:val="18"/>
        </w:rPr>
        <w:t>et al</w:t>
      </w:r>
      <w:r w:rsidRPr="00535FAE">
        <w:rPr>
          <w:rFonts w:ascii="Georgia" w:hAnsi="Georgia"/>
          <w:sz w:val="18"/>
          <w:szCs w:val="18"/>
        </w:rPr>
        <w:t xml:space="preserve">., Report and Order, 32 FCC </w:t>
      </w:r>
      <w:proofErr w:type="spellStart"/>
      <w:r w:rsidRPr="00535FAE">
        <w:rPr>
          <w:rFonts w:ascii="Georgia" w:hAnsi="Georgia"/>
          <w:sz w:val="18"/>
          <w:szCs w:val="18"/>
        </w:rPr>
        <w:t>Rcd</w:t>
      </w:r>
      <w:proofErr w:type="spellEnd"/>
      <w:r w:rsidRPr="00535FAE">
        <w:rPr>
          <w:rFonts w:ascii="Georgia" w:hAnsi="Georgia"/>
          <w:sz w:val="18"/>
          <w:szCs w:val="18"/>
        </w:rPr>
        <w:t xml:space="preserve"> 3459, 3463 </w:t>
      </w:r>
      <w:proofErr w:type="gramStart"/>
      <w:r w:rsidRPr="00535FAE">
        <w:rPr>
          <w:rFonts w:ascii="Georgia" w:hAnsi="Georgia"/>
          <w:sz w:val="18"/>
          <w:szCs w:val="18"/>
        </w:rPr>
        <w:t>para</w:t>
      </w:r>
      <w:proofErr w:type="gramEnd"/>
      <w:r w:rsidRPr="00535FAE">
        <w:rPr>
          <w:rFonts w:ascii="Georgia" w:hAnsi="Georgia"/>
          <w:sz w:val="18"/>
          <w:szCs w:val="18"/>
        </w:rPr>
        <w:t>. 6 (2017).</w:t>
      </w:r>
      <w:r w:rsidRPr="00535FAE">
        <w:rPr>
          <w:sz w:val="18"/>
          <w:szCs w:val="18"/>
        </w:rPr>
        <w:t xml:space="preserve">  </w:t>
      </w:r>
    </w:p>
  </w:footnote>
  <w:footnote w:id="36">
    <w:p w14:paraId="5C20A5B6" w14:textId="242930D9" w:rsidR="00C34C42" w:rsidRPr="00935F5D" w:rsidRDefault="00C34C42">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E05169" w:rsidRPr="00935F5D">
        <w:rPr>
          <w:rFonts w:ascii="Georgia" w:hAnsi="Georgia"/>
          <w:i/>
          <w:iCs/>
          <w:sz w:val="18"/>
          <w:szCs w:val="18"/>
        </w:rPr>
        <w:t>See Performance Measures Reconsideration Order</w:t>
      </w:r>
      <w:r w:rsidR="00E05169" w:rsidRPr="00935F5D">
        <w:rPr>
          <w:rFonts w:ascii="Georgia" w:hAnsi="Georgia"/>
          <w:sz w:val="18"/>
          <w:szCs w:val="18"/>
        </w:rPr>
        <w:t xml:space="preserve">, 34 FCC </w:t>
      </w:r>
      <w:proofErr w:type="spellStart"/>
      <w:r w:rsidR="00E05169" w:rsidRPr="00935F5D">
        <w:rPr>
          <w:rFonts w:ascii="Georgia" w:hAnsi="Georgia"/>
          <w:sz w:val="18"/>
          <w:szCs w:val="18"/>
        </w:rPr>
        <w:t>Rcd</w:t>
      </w:r>
      <w:proofErr w:type="spellEnd"/>
      <w:r w:rsidR="00E05169" w:rsidRPr="00935F5D">
        <w:rPr>
          <w:rFonts w:ascii="Georgia" w:hAnsi="Georgia"/>
          <w:sz w:val="18"/>
          <w:szCs w:val="18"/>
        </w:rPr>
        <w:t xml:space="preserve"> at 10114-16, paras. 17-19.  </w:t>
      </w:r>
    </w:p>
  </w:footnote>
  <w:footnote w:id="37">
    <w:p w14:paraId="15F895E7" w14:textId="55CC91A6" w:rsidR="00685F2C" w:rsidRPr="00935F5D" w:rsidRDefault="00685F2C">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935F5D" w:rsidRPr="00935F5D">
        <w:rPr>
          <w:rFonts w:ascii="Georgia" w:hAnsi="Georgia"/>
          <w:i/>
          <w:iCs/>
          <w:sz w:val="18"/>
          <w:szCs w:val="18"/>
        </w:rPr>
        <w:t>See</w:t>
      </w:r>
      <w:r w:rsidR="00935F5D" w:rsidRPr="00935F5D">
        <w:rPr>
          <w:rFonts w:ascii="Georgia" w:hAnsi="Georgia"/>
          <w:sz w:val="18"/>
          <w:szCs w:val="18"/>
        </w:rPr>
        <w:t xml:space="preserve">, e.g., National Institute of Standards and Technology Framework for Improving Critical Infrastructure Cybersecurity, </w:t>
      </w:r>
      <w:r w:rsidR="00935F5D" w:rsidRPr="00935F5D">
        <w:rPr>
          <w:rFonts w:ascii="Georgia" w:hAnsi="Georgia"/>
          <w:i/>
          <w:iCs/>
          <w:sz w:val="18"/>
          <w:szCs w:val="18"/>
        </w:rPr>
        <w:t xml:space="preserve">Cybersecurity Supply Chain Risk Management Practices for Systems and Organizations, </w:t>
      </w:r>
      <w:r w:rsidR="00935F5D" w:rsidRPr="00935F5D">
        <w:rPr>
          <w:rFonts w:ascii="Georgia" w:hAnsi="Georgia"/>
          <w:sz w:val="18"/>
          <w:szCs w:val="18"/>
        </w:rPr>
        <w:t xml:space="preserve">NIST 800-161 Rev.1 and </w:t>
      </w:r>
      <w:r w:rsidR="00935F5D" w:rsidRPr="00935F5D">
        <w:rPr>
          <w:rFonts w:ascii="Georgia" w:hAnsi="Georgia"/>
          <w:i/>
          <w:iCs/>
          <w:sz w:val="18"/>
          <w:szCs w:val="18"/>
        </w:rPr>
        <w:t xml:space="preserve">Key Practices in Cyber Supply Chain Risk Management: Observations from Industry, </w:t>
      </w:r>
      <w:r w:rsidR="00935F5D" w:rsidRPr="00935F5D">
        <w:rPr>
          <w:rFonts w:ascii="Georgia" w:hAnsi="Georgia"/>
          <w:sz w:val="18"/>
          <w:szCs w:val="18"/>
        </w:rPr>
        <w:t>NIST IR 8276</w:t>
      </w:r>
      <w:r w:rsidR="00935F5D" w:rsidRPr="00935F5D">
        <w:rPr>
          <w:rFonts w:ascii="Georgia" w:hAnsi="Georgia"/>
          <w:i/>
          <w:iCs/>
          <w:sz w:val="18"/>
          <w:szCs w:val="18"/>
        </w:rPr>
        <w:t xml:space="preserve">. </w:t>
      </w:r>
      <w:r w:rsidR="00935F5D" w:rsidRPr="00935F5D">
        <w:rPr>
          <w:rFonts w:ascii="Georgia" w:hAnsi="Georgia"/>
          <w:sz w:val="18"/>
          <w:szCs w:val="18"/>
        </w:rPr>
        <w:t xml:space="preserve"> </w:t>
      </w:r>
    </w:p>
  </w:footnote>
  <w:footnote w:id="38">
    <w:p w14:paraId="0F412E39" w14:textId="2CAC65B0" w:rsidR="00BF6392" w:rsidRPr="00BF6392" w:rsidRDefault="00BF6392" w:rsidP="00BF6392">
      <w:pPr>
        <w:pStyle w:val="FootnoteText"/>
        <w:rPr>
          <w:rFonts w:ascii="Georgia" w:hAnsi="Georgia"/>
        </w:rPr>
      </w:pPr>
      <w:r w:rsidRPr="00BF6392">
        <w:rPr>
          <w:rStyle w:val="FootnoteReference"/>
          <w:rFonts w:ascii="Georgia" w:hAnsi="Georgia"/>
          <w:sz w:val="18"/>
          <w:szCs w:val="18"/>
        </w:rPr>
        <w:footnoteRef/>
      </w:r>
      <w:r w:rsidRPr="00BF6392">
        <w:rPr>
          <w:rFonts w:ascii="Georgia" w:hAnsi="Georgia"/>
          <w:sz w:val="18"/>
          <w:szCs w:val="18"/>
        </w:rPr>
        <w:t xml:space="preserve"> Covered communications equipment or services are defined in section 9 of the Secure and Trusted Communications Networks Act of 2019 (47 U.S.C. 1608).</w:t>
      </w:r>
    </w:p>
  </w:footnote>
  <w:footnote w:id="39">
    <w:p w14:paraId="28D6D515" w14:textId="458FCA43" w:rsidR="00AB1B3F" w:rsidRPr="00106669" w:rsidRDefault="00AB1B3F">
      <w:pPr>
        <w:pStyle w:val="FootnoteText"/>
        <w:rPr>
          <w:rFonts w:ascii="Georgia" w:hAnsi="Georgia"/>
        </w:rPr>
      </w:pPr>
      <w:r w:rsidRPr="00106669">
        <w:rPr>
          <w:rStyle w:val="FootnoteReference"/>
          <w:rFonts w:ascii="Georgia" w:hAnsi="Georgia"/>
          <w:sz w:val="18"/>
          <w:szCs w:val="18"/>
        </w:rPr>
        <w:footnoteRef/>
      </w:r>
      <w:r w:rsidRPr="00106669">
        <w:rPr>
          <w:rFonts w:ascii="Georgia" w:hAnsi="Georgia"/>
          <w:sz w:val="18"/>
          <w:szCs w:val="18"/>
        </w:rPr>
        <w:t xml:space="preserve"> </w:t>
      </w:r>
      <w:r w:rsidR="008D0E8B" w:rsidRPr="00106669">
        <w:rPr>
          <w:rFonts w:ascii="Georgia" w:hAnsi="Georgia"/>
          <w:sz w:val="18"/>
          <w:szCs w:val="18"/>
        </w:rPr>
        <w:t>Eligible Subscriber means any household seeking to subscribe to broadband internet access service that i</w:t>
      </w:r>
      <w:r w:rsidR="00106669" w:rsidRPr="00106669">
        <w:rPr>
          <w:rFonts w:ascii="Georgia" w:hAnsi="Georgia"/>
          <w:sz w:val="18"/>
          <w:szCs w:val="18"/>
        </w:rPr>
        <w:t xml:space="preserve">s eligible for the FCC’s Lifeline Program. Lifeline eligibility criteria are defined in 47 CFR 54.409.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95A2" w14:textId="13605629" w:rsidR="009861DB" w:rsidRPr="00C5454C" w:rsidRDefault="009861DB">
    <w:pPr>
      <w:pStyle w:val="Header"/>
      <w:rPr>
        <w:rFonts w:ascii="Georgia" w:hAnsi="Georgia"/>
        <w:color w:val="C00000"/>
        <w:sz w:val="16"/>
        <w:szCs w:val="16"/>
      </w:rPr>
    </w:pPr>
    <w:r w:rsidRPr="00C5454C">
      <w:rPr>
        <w:rFonts w:ascii="Georgia" w:hAnsi="Georgia"/>
        <w:color w:val="C00000"/>
        <w:sz w:val="16"/>
        <w:szCs w:val="16"/>
      </w:rPr>
      <w:t xml:space="preserve">Draft </w:t>
    </w:r>
    <w:r w:rsidR="00C5454C" w:rsidRPr="00C5454C">
      <w:rPr>
        <w:rFonts w:ascii="Georgia" w:hAnsi="Georgia"/>
        <w:color w:val="C00000"/>
        <w:sz w:val="16"/>
        <w:szCs w:val="16"/>
      </w:rPr>
      <w:t>Agreement</w:t>
    </w:r>
    <w:r w:rsidR="009F4598">
      <w:rPr>
        <w:rFonts w:ascii="Georgia" w:hAnsi="Georgia"/>
        <w:color w:val="C00000"/>
        <w:sz w:val="16"/>
        <w:szCs w:val="16"/>
      </w:rPr>
      <w:t xml:space="preserve"> </w:t>
    </w:r>
    <w:r w:rsidR="00A90B80">
      <w:rPr>
        <w:rFonts w:ascii="Georgia" w:hAnsi="Georgia"/>
        <w:color w:val="C00000"/>
        <w:sz w:val="16"/>
        <w:szCs w:val="16"/>
      </w:rPr>
      <w:t>–</w:t>
    </w:r>
    <w:r w:rsidR="009F4598">
      <w:rPr>
        <w:rFonts w:ascii="Georgia" w:hAnsi="Georgia"/>
        <w:color w:val="C00000"/>
        <w:sz w:val="16"/>
        <w:szCs w:val="16"/>
      </w:rPr>
      <w:t xml:space="preserve"> </w:t>
    </w:r>
    <w:r w:rsidR="00A90B80">
      <w:rPr>
        <w:rFonts w:ascii="Georgia" w:hAnsi="Georgia"/>
        <w:color w:val="C00000"/>
        <w:sz w:val="16"/>
        <w:szCs w:val="16"/>
      </w:rPr>
      <w:t>1</w:t>
    </w:r>
    <w:r w:rsidR="001248D4">
      <w:rPr>
        <w:rFonts w:ascii="Georgia" w:hAnsi="Georgia"/>
        <w:color w:val="C00000"/>
        <w:sz w:val="16"/>
        <w:szCs w:val="16"/>
      </w:rPr>
      <w:t>2</w:t>
    </w:r>
    <w:r w:rsidR="00A90B80">
      <w:rPr>
        <w:rFonts w:ascii="Georgia" w:hAnsi="Georgia"/>
        <w:color w:val="C00000"/>
        <w:sz w:val="16"/>
        <w:szCs w:val="16"/>
      </w:rPr>
      <w:t>/</w:t>
    </w:r>
    <w:r w:rsidR="007A3001">
      <w:rPr>
        <w:rFonts w:ascii="Georgia" w:hAnsi="Georgia"/>
        <w:color w:val="C00000"/>
        <w:sz w:val="16"/>
        <w:szCs w:val="16"/>
      </w:rPr>
      <w:t>2</w:t>
    </w:r>
    <w:r w:rsidR="002B4506">
      <w:rPr>
        <w:rFonts w:ascii="Georgia" w:hAnsi="Georgia"/>
        <w:color w:val="C00000"/>
        <w:sz w:val="16"/>
        <w:szCs w:val="16"/>
      </w:rPr>
      <w:t>2</w:t>
    </w:r>
    <w:r w:rsidR="00C5454C" w:rsidRPr="00C5454C">
      <w:rPr>
        <w:rFonts w:ascii="Georgia" w:hAnsi="Georgia"/>
        <w:color w:val="C00000"/>
        <w:sz w:val="16"/>
        <w:szCs w:val="16"/>
      </w:rPr>
      <w:t>/25</w:t>
    </w:r>
  </w:p>
  <w:p w14:paraId="37022CDF" w14:textId="77777777" w:rsidR="009861DB" w:rsidRDefault="0098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AB5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798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619D0"/>
    <w:multiLevelType w:val="hybridMultilevel"/>
    <w:tmpl w:val="4C4464B4"/>
    <w:lvl w:ilvl="0" w:tplc="E32A62D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990A88"/>
    <w:multiLevelType w:val="hybridMultilevel"/>
    <w:tmpl w:val="73DC5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12B02AE"/>
    <w:multiLevelType w:val="hybridMultilevel"/>
    <w:tmpl w:val="1AFEDE02"/>
    <w:lvl w:ilvl="0" w:tplc="7F0A1DE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A100FE96">
      <w:numFmt w:val="bullet"/>
      <w:lvlText w:val="•"/>
      <w:lvlJc w:val="left"/>
      <w:pPr>
        <w:ind w:left="2898" w:hanging="360"/>
      </w:pPr>
      <w:rPr>
        <w:rFonts w:hint="default"/>
        <w:lang w:val="en-US" w:eastAsia="en-US" w:bidi="ar-SA"/>
      </w:rPr>
    </w:lvl>
    <w:lvl w:ilvl="2" w:tplc="59AC7D1A">
      <w:numFmt w:val="bullet"/>
      <w:lvlText w:val="•"/>
      <w:lvlJc w:val="left"/>
      <w:pPr>
        <w:ind w:left="3736" w:hanging="360"/>
      </w:pPr>
      <w:rPr>
        <w:rFonts w:hint="default"/>
        <w:lang w:val="en-US" w:eastAsia="en-US" w:bidi="ar-SA"/>
      </w:rPr>
    </w:lvl>
    <w:lvl w:ilvl="3" w:tplc="CC5EEAE8">
      <w:numFmt w:val="bullet"/>
      <w:lvlText w:val="•"/>
      <w:lvlJc w:val="left"/>
      <w:pPr>
        <w:ind w:left="4574" w:hanging="360"/>
      </w:pPr>
      <w:rPr>
        <w:rFonts w:hint="default"/>
        <w:lang w:val="en-US" w:eastAsia="en-US" w:bidi="ar-SA"/>
      </w:rPr>
    </w:lvl>
    <w:lvl w:ilvl="4" w:tplc="809C7DC6">
      <w:numFmt w:val="bullet"/>
      <w:lvlText w:val="•"/>
      <w:lvlJc w:val="left"/>
      <w:pPr>
        <w:ind w:left="5412" w:hanging="360"/>
      </w:pPr>
      <w:rPr>
        <w:rFonts w:hint="default"/>
        <w:lang w:val="en-US" w:eastAsia="en-US" w:bidi="ar-SA"/>
      </w:rPr>
    </w:lvl>
    <w:lvl w:ilvl="5" w:tplc="80BC261A">
      <w:numFmt w:val="bullet"/>
      <w:lvlText w:val="•"/>
      <w:lvlJc w:val="left"/>
      <w:pPr>
        <w:ind w:left="6250" w:hanging="360"/>
      </w:pPr>
      <w:rPr>
        <w:rFonts w:hint="default"/>
        <w:lang w:val="en-US" w:eastAsia="en-US" w:bidi="ar-SA"/>
      </w:rPr>
    </w:lvl>
    <w:lvl w:ilvl="6" w:tplc="FAA65BAE">
      <w:numFmt w:val="bullet"/>
      <w:lvlText w:val="•"/>
      <w:lvlJc w:val="left"/>
      <w:pPr>
        <w:ind w:left="7088" w:hanging="360"/>
      </w:pPr>
      <w:rPr>
        <w:rFonts w:hint="default"/>
        <w:lang w:val="en-US" w:eastAsia="en-US" w:bidi="ar-SA"/>
      </w:rPr>
    </w:lvl>
    <w:lvl w:ilvl="7" w:tplc="B3AC5012">
      <w:numFmt w:val="bullet"/>
      <w:lvlText w:val="•"/>
      <w:lvlJc w:val="left"/>
      <w:pPr>
        <w:ind w:left="7926" w:hanging="360"/>
      </w:pPr>
      <w:rPr>
        <w:rFonts w:hint="default"/>
        <w:lang w:val="en-US" w:eastAsia="en-US" w:bidi="ar-SA"/>
      </w:rPr>
    </w:lvl>
    <w:lvl w:ilvl="8" w:tplc="4D425388">
      <w:numFmt w:val="bullet"/>
      <w:lvlText w:val="•"/>
      <w:lvlJc w:val="left"/>
      <w:pPr>
        <w:ind w:left="8764" w:hanging="360"/>
      </w:pPr>
      <w:rPr>
        <w:rFonts w:hint="default"/>
        <w:lang w:val="en-US" w:eastAsia="en-US" w:bidi="ar-SA"/>
      </w:rPr>
    </w:lvl>
  </w:abstractNum>
  <w:abstractNum w:abstractNumId="5" w15:restartNumberingAfterBreak="0">
    <w:nsid w:val="0149708D"/>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3EB0895"/>
    <w:multiLevelType w:val="hybridMultilevel"/>
    <w:tmpl w:val="D8E686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8" w15:restartNumberingAfterBreak="0">
    <w:nsid w:val="12115586"/>
    <w:multiLevelType w:val="hybridMultilevel"/>
    <w:tmpl w:val="9DD433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14117E1B"/>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F0F9F"/>
    <w:multiLevelType w:val="hybridMultilevel"/>
    <w:tmpl w:val="865CF528"/>
    <w:lvl w:ilvl="0" w:tplc="089A4968">
      <w:start w:val="1"/>
      <w:numFmt w:val="upperLetter"/>
      <w:lvlText w:val="%1."/>
      <w:lvlJc w:val="left"/>
      <w:pPr>
        <w:ind w:left="729" w:hanging="36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46FA"/>
    <w:multiLevelType w:val="hybridMultilevel"/>
    <w:tmpl w:val="10D4F5C0"/>
    <w:lvl w:ilvl="0" w:tplc="E5D4BC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F0F43"/>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A2F15"/>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9FF0883"/>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A387D2F"/>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4D4C64"/>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530A8"/>
    <w:multiLevelType w:val="hybridMultilevel"/>
    <w:tmpl w:val="D038A75A"/>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B33A1"/>
    <w:multiLevelType w:val="hybridMultilevel"/>
    <w:tmpl w:val="C4D6F7B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24230E51"/>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27F22239"/>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49326D"/>
    <w:multiLevelType w:val="hybridMultilevel"/>
    <w:tmpl w:val="7E18ED18"/>
    <w:lvl w:ilvl="0" w:tplc="33C8FE4C">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2CB22C98">
      <w:numFmt w:val="bullet"/>
      <w:lvlText w:val="o"/>
      <w:lvlJc w:val="left"/>
      <w:pPr>
        <w:ind w:left="2412" w:hanging="360"/>
      </w:pPr>
      <w:rPr>
        <w:rFonts w:ascii="Courier New" w:eastAsia="Courier New" w:hAnsi="Courier New" w:cs="Courier New" w:hint="default"/>
        <w:b w:val="0"/>
        <w:bCs w:val="0"/>
        <w:i w:val="0"/>
        <w:iCs w:val="0"/>
        <w:spacing w:val="0"/>
        <w:w w:val="100"/>
        <w:sz w:val="24"/>
        <w:szCs w:val="24"/>
        <w:lang w:val="en-US" w:eastAsia="en-US" w:bidi="ar-SA"/>
      </w:rPr>
    </w:lvl>
    <w:lvl w:ilvl="2" w:tplc="21F65064">
      <w:numFmt w:val="bullet"/>
      <w:lvlText w:val="•"/>
      <w:lvlJc w:val="left"/>
      <w:pPr>
        <w:ind w:left="3311" w:hanging="360"/>
      </w:pPr>
      <w:rPr>
        <w:rFonts w:hint="default"/>
        <w:lang w:val="en-US" w:eastAsia="en-US" w:bidi="ar-SA"/>
      </w:rPr>
    </w:lvl>
    <w:lvl w:ilvl="3" w:tplc="760042D2">
      <w:numFmt w:val="bullet"/>
      <w:lvlText w:val="•"/>
      <w:lvlJc w:val="left"/>
      <w:pPr>
        <w:ind w:left="4202" w:hanging="360"/>
      </w:pPr>
      <w:rPr>
        <w:rFonts w:hint="default"/>
        <w:lang w:val="en-US" w:eastAsia="en-US" w:bidi="ar-SA"/>
      </w:rPr>
    </w:lvl>
    <w:lvl w:ilvl="4" w:tplc="FFFAAB40">
      <w:numFmt w:val="bullet"/>
      <w:lvlText w:val="•"/>
      <w:lvlJc w:val="left"/>
      <w:pPr>
        <w:ind w:left="5093" w:hanging="360"/>
      </w:pPr>
      <w:rPr>
        <w:rFonts w:hint="default"/>
        <w:lang w:val="en-US" w:eastAsia="en-US" w:bidi="ar-SA"/>
      </w:rPr>
    </w:lvl>
    <w:lvl w:ilvl="5" w:tplc="3CE46008">
      <w:numFmt w:val="bullet"/>
      <w:lvlText w:val="•"/>
      <w:lvlJc w:val="left"/>
      <w:pPr>
        <w:ind w:left="5984" w:hanging="360"/>
      </w:pPr>
      <w:rPr>
        <w:rFonts w:hint="default"/>
        <w:lang w:val="en-US" w:eastAsia="en-US" w:bidi="ar-SA"/>
      </w:rPr>
    </w:lvl>
    <w:lvl w:ilvl="6" w:tplc="69CE87C6">
      <w:numFmt w:val="bullet"/>
      <w:lvlText w:val="•"/>
      <w:lvlJc w:val="left"/>
      <w:pPr>
        <w:ind w:left="6875" w:hanging="360"/>
      </w:pPr>
      <w:rPr>
        <w:rFonts w:hint="default"/>
        <w:lang w:val="en-US" w:eastAsia="en-US" w:bidi="ar-SA"/>
      </w:rPr>
    </w:lvl>
    <w:lvl w:ilvl="7" w:tplc="43FCABF8">
      <w:numFmt w:val="bullet"/>
      <w:lvlText w:val="•"/>
      <w:lvlJc w:val="left"/>
      <w:pPr>
        <w:ind w:left="7766" w:hanging="360"/>
      </w:pPr>
      <w:rPr>
        <w:rFonts w:hint="default"/>
        <w:lang w:val="en-US" w:eastAsia="en-US" w:bidi="ar-SA"/>
      </w:rPr>
    </w:lvl>
    <w:lvl w:ilvl="8" w:tplc="CA6C1E82">
      <w:numFmt w:val="bullet"/>
      <w:lvlText w:val="•"/>
      <w:lvlJc w:val="left"/>
      <w:pPr>
        <w:ind w:left="8657" w:hanging="360"/>
      </w:pPr>
      <w:rPr>
        <w:rFonts w:hint="default"/>
        <w:lang w:val="en-US" w:eastAsia="en-US" w:bidi="ar-SA"/>
      </w:rPr>
    </w:lvl>
  </w:abstractNum>
  <w:abstractNum w:abstractNumId="23" w15:restartNumberingAfterBreak="0">
    <w:nsid w:val="2D292DF0"/>
    <w:multiLevelType w:val="hybridMultilevel"/>
    <w:tmpl w:val="34D2D4E0"/>
    <w:lvl w:ilvl="0" w:tplc="1806EAF6">
      <w:start w:val="1"/>
      <w:numFmt w:val="decimal"/>
      <w:lvlText w:val="%1."/>
      <w:lvlJc w:val="left"/>
      <w:pPr>
        <w:ind w:left="1440"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C6A2DF8">
      <w:numFmt w:val="bullet"/>
      <w:lvlText w:val="•"/>
      <w:lvlJc w:val="left"/>
      <w:pPr>
        <w:ind w:left="2232" w:hanging="360"/>
      </w:pPr>
      <w:rPr>
        <w:rFonts w:hint="default"/>
        <w:lang w:val="en-US" w:eastAsia="en-US" w:bidi="ar-SA"/>
      </w:rPr>
    </w:lvl>
    <w:lvl w:ilvl="2" w:tplc="E2EE6738">
      <w:numFmt w:val="bullet"/>
      <w:lvlText w:val="•"/>
      <w:lvlJc w:val="left"/>
      <w:pPr>
        <w:ind w:left="3024" w:hanging="360"/>
      </w:pPr>
      <w:rPr>
        <w:rFonts w:hint="default"/>
        <w:lang w:val="en-US" w:eastAsia="en-US" w:bidi="ar-SA"/>
      </w:rPr>
    </w:lvl>
    <w:lvl w:ilvl="3" w:tplc="2DD80578">
      <w:numFmt w:val="bullet"/>
      <w:lvlText w:val="•"/>
      <w:lvlJc w:val="left"/>
      <w:pPr>
        <w:ind w:left="3816" w:hanging="360"/>
      </w:pPr>
      <w:rPr>
        <w:rFonts w:hint="default"/>
        <w:lang w:val="en-US" w:eastAsia="en-US" w:bidi="ar-SA"/>
      </w:rPr>
    </w:lvl>
    <w:lvl w:ilvl="4" w:tplc="124E88C0">
      <w:numFmt w:val="bullet"/>
      <w:lvlText w:val="•"/>
      <w:lvlJc w:val="left"/>
      <w:pPr>
        <w:ind w:left="4608" w:hanging="360"/>
      </w:pPr>
      <w:rPr>
        <w:rFonts w:hint="default"/>
        <w:lang w:val="en-US" w:eastAsia="en-US" w:bidi="ar-SA"/>
      </w:rPr>
    </w:lvl>
    <w:lvl w:ilvl="5" w:tplc="D902C2D2">
      <w:numFmt w:val="bullet"/>
      <w:lvlText w:val="•"/>
      <w:lvlJc w:val="left"/>
      <w:pPr>
        <w:ind w:left="5400" w:hanging="360"/>
      </w:pPr>
      <w:rPr>
        <w:rFonts w:hint="default"/>
        <w:lang w:val="en-US" w:eastAsia="en-US" w:bidi="ar-SA"/>
      </w:rPr>
    </w:lvl>
    <w:lvl w:ilvl="6" w:tplc="841EF912">
      <w:numFmt w:val="bullet"/>
      <w:lvlText w:val="•"/>
      <w:lvlJc w:val="left"/>
      <w:pPr>
        <w:ind w:left="6192" w:hanging="360"/>
      </w:pPr>
      <w:rPr>
        <w:rFonts w:hint="default"/>
        <w:lang w:val="en-US" w:eastAsia="en-US" w:bidi="ar-SA"/>
      </w:rPr>
    </w:lvl>
    <w:lvl w:ilvl="7" w:tplc="C914B4B8">
      <w:numFmt w:val="bullet"/>
      <w:lvlText w:val="•"/>
      <w:lvlJc w:val="left"/>
      <w:pPr>
        <w:ind w:left="6984" w:hanging="360"/>
      </w:pPr>
      <w:rPr>
        <w:rFonts w:hint="default"/>
        <w:lang w:val="en-US" w:eastAsia="en-US" w:bidi="ar-SA"/>
      </w:rPr>
    </w:lvl>
    <w:lvl w:ilvl="8" w:tplc="8AC67274">
      <w:numFmt w:val="bullet"/>
      <w:lvlText w:val="•"/>
      <w:lvlJc w:val="left"/>
      <w:pPr>
        <w:ind w:left="7776" w:hanging="360"/>
      </w:pPr>
      <w:rPr>
        <w:rFonts w:hint="default"/>
        <w:lang w:val="en-US" w:eastAsia="en-US" w:bidi="ar-SA"/>
      </w:rPr>
    </w:lvl>
  </w:abstractNum>
  <w:abstractNum w:abstractNumId="24" w15:restartNumberingAfterBreak="0">
    <w:nsid w:val="2FD12354"/>
    <w:multiLevelType w:val="hybridMultilevel"/>
    <w:tmpl w:val="5F0A99B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AF75C2"/>
    <w:multiLevelType w:val="hybridMultilevel"/>
    <w:tmpl w:val="224AEB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B4589"/>
    <w:multiLevelType w:val="hybridMultilevel"/>
    <w:tmpl w:val="FC3AED52"/>
    <w:lvl w:ilvl="0" w:tplc="3A7AA40A">
      <w:start w:val="1"/>
      <w:numFmt w:val="decimal"/>
      <w:lvlText w:val="%1."/>
      <w:lvlJc w:val="left"/>
      <w:pPr>
        <w:ind w:left="720" w:hanging="360"/>
      </w:pPr>
      <w:rPr>
        <w:rFonts w:hint="default"/>
        <w:b/>
        <w:bCs/>
      </w:rPr>
    </w:lvl>
    <w:lvl w:ilvl="1" w:tplc="93768276">
      <w:start w:val="1"/>
      <w:numFmt w:val="upperLetter"/>
      <w:lvlText w:val="%2."/>
      <w:lvlJc w:val="left"/>
      <w:pPr>
        <w:ind w:left="1440" w:hanging="360"/>
      </w:pPr>
      <w:rPr>
        <w:rFonts w:ascii="Georgia" w:eastAsiaTheme="minorHAnsi" w:hAnsi="Georgia" w:cs="Arial"/>
        <w:b w:val="0"/>
        <w:bCs w:val="0"/>
      </w:rPr>
    </w:lvl>
    <w:lvl w:ilvl="2" w:tplc="0409001B">
      <w:start w:val="1"/>
      <w:numFmt w:val="lowerRoman"/>
      <w:lvlText w:val="%3."/>
      <w:lvlJc w:val="right"/>
      <w:pPr>
        <w:ind w:left="2160" w:hanging="180"/>
      </w:pPr>
    </w:lvl>
    <w:lvl w:ilvl="3" w:tplc="1D92AED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35A717D4"/>
    <w:multiLevelType w:val="hybridMultilevel"/>
    <w:tmpl w:val="CB88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E82165"/>
    <w:multiLevelType w:val="multilevel"/>
    <w:tmpl w:val="AAFAAA0C"/>
    <w:lvl w:ilvl="0">
      <w:start w:val="36"/>
      <w:numFmt w:val="decimal"/>
      <w:lvlText w:val="%1."/>
      <w:lvlJc w:val="left"/>
      <w:pPr>
        <w:ind w:left="912"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pStyle w:val="SOIBody1"/>
      <w:lvlText w:val="%1.%2."/>
      <w:lvlJc w:val="left"/>
      <w:pPr>
        <w:ind w:left="187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592" w:hanging="9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31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20" w:hanging="1080"/>
      </w:pPr>
      <w:rPr>
        <w:rFonts w:hint="default"/>
        <w:lang w:val="en-US" w:eastAsia="en-US" w:bidi="ar-SA"/>
      </w:rPr>
    </w:lvl>
    <w:lvl w:ilvl="5">
      <w:numFmt w:val="bullet"/>
      <w:lvlText w:val="•"/>
      <w:lvlJc w:val="left"/>
      <w:pPr>
        <w:ind w:left="4506" w:hanging="1080"/>
      </w:pPr>
      <w:rPr>
        <w:rFonts w:hint="default"/>
        <w:lang w:val="en-US" w:eastAsia="en-US" w:bidi="ar-SA"/>
      </w:rPr>
    </w:lvl>
    <w:lvl w:ilvl="6">
      <w:numFmt w:val="bullet"/>
      <w:lvlText w:val="•"/>
      <w:lvlJc w:val="left"/>
      <w:pPr>
        <w:ind w:left="5693" w:hanging="1080"/>
      </w:pPr>
      <w:rPr>
        <w:rFonts w:hint="default"/>
        <w:lang w:val="en-US" w:eastAsia="en-US" w:bidi="ar-SA"/>
      </w:rPr>
    </w:lvl>
    <w:lvl w:ilvl="7">
      <w:numFmt w:val="bullet"/>
      <w:lvlText w:val="•"/>
      <w:lvlJc w:val="left"/>
      <w:pPr>
        <w:ind w:left="6880" w:hanging="1080"/>
      </w:pPr>
      <w:rPr>
        <w:rFonts w:hint="default"/>
        <w:lang w:val="en-US" w:eastAsia="en-US" w:bidi="ar-SA"/>
      </w:rPr>
    </w:lvl>
    <w:lvl w:ilvl="8">
      <w:numFmt w:val="bullet"/>
      <w:lvlText w:val="•"/>
      <w:lvlJc w:val="left"/>
      <w:pPr>
        <w:ind w:left="8066" w:hanging="1080"/>
      </w:pPr>
      <w:rPr>
        <w:rFonts w:hint="default"/>
        <w:lang w:val="en-US" w:eastAsia="en-US" w:bidi="ar-SA"/>
      </w:rPr>
    </w:lvl>
  </w:abstractNum>
  <w:abstractNum w:abstractNumId="30" w15:restartNumberingAfterBreak="0">
    <w:nsid w:val="3FF0188A"/>
    <w:multiLevelType w:val="hybridMultilevel"/>
    <w:tmpl w:val="4B5A4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FA0E20"/>
    <w:multiLevelType w:val="hybridMultilevel"/>
    <w:tmpl w:val="6910E508"/>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32" w15:restartNumberingAfterBreak="0">
    <w:nsid w:val="40E557A5"/>
    <w:multiLevelType w:val="hybridMultilevel"/>
    <w:tmpl w:val="389ABBC6"/>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4" w15:restartNumberingAfterBreak="0">
    <w:nsid w:val="44BD4F65"/>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6E03E8C"/>
    <w:multiLevelType w:val="hybridMultilevel"/>
    <w:tmpl w:val="150810AE"/>
    <w:lvl w:ilvl="0" w:tplc="5FEC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98E447"/>
    <w:multiLevelType w:val="hybridMultilevel"/>
    <w:tmpl w:val="352E87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BCC14F6"/>
    <w:multiLevelType w:val="hybridMultilevel"/>
    <w:tmpl w:val="C9ECFD46"/>
    <w:lvl w:ilvl="0" w:tplc="B0DEE07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BFD78CE"/>
    <w:multiLevelType w:val="hybridMultilevel"/>
    <w:tmpl w:val="545E00F0"/>
    <w:lvl w:ilvl="0" w:tplc="4C027696">
      <w:start w:val="1"/>
      <w:numFmt w:val="decimal"/>
      <w:lvlText w:val="%1."/>
      <w:lvlJc w:val="left"/>
      <w:pPr>
        <w:ind w:left="792" w:hanging="360"/>
      </w:pPr>
      <w:rPr>
        <w:rFonts w:ascii="Calibri" w:eastAsia="Times New Roman" w:hAnsi="Calibri" w:cs="Calibri" w:hint="default"/>
        <w:b w:val="0"/>
        <w:bCs w:val="0"/>
        <w:i w:val="0"/>
        <w:iCs w:val="0"/>
        <w:spacing w:val="0"/>
        <w:w w:val="100"/>
        <w:sz w:val="24"/>
        <w:szCs w:val="24"/>
        <w:lang w:val="en-US" w:eastAsia="en-US" w:bidi="ar-SA"/>
      </w:rPr>
    </w:lvl>
    <w:lvl w:ilvl="1" w:tplc="6458E608">
      <w:numFmt w:val="bullet"/>
      <w:lvlText w:val="•"/>
      <w:lvlJc w:val="left"/>
      <w:pPr>
        <w:ind w:left="1764" w:hanging="360"/>
      </w:pPr>
      <w:rPr>
        <w:rFonts w:hint="default"/>
        <w:lang w:val="en-US" w:eastAsia="en-US" w:bidi="ar-SA"/>
      </w:rPr>
    </w:lvl>
    <w:lvl w:ilvl="2" w:tplc="50648980">
      <w:numFmt w:val="bullet"/>
      <w:lvlText w:val="•"/>
      <w:lvlJc w:val="left"/>
      <w:pPr>
        <w:ind w:left="2728" w:hanging="360"/>
      </w:pPr>
      <w:rPr>
        <w:rFonts w:hint="default"/>
        <w:lang w:val="en-US" w:eastAsia="en-US" w:bidi="ar-SA"/>
      </w:rPr>
    </w:lvl>
    <w:lvl w:ilvl="3" w:tplc="78668738">
      <w:numFmt w:val="bullet"/>
      <w:lvlText w:val="•"/>
      <w:lvlJc w:val="left"/>
      <w:pPr>
        <w:ind w:left="3692" w:hanging="360"/>
      </w:pPr>
      <w:rPr>
        <w:rFonts w:hint="default"/>
        <w:lang w:val="en-US" w:eastAsia="en-US" w:bidi="ar-SA"/>
      </w:rPr>
    </w:lvl>
    <w:lvl w:ilvl="4" w:tplc="0B563690">
      <w:numFmt w:val="bullet"/>
      <w:lvlText w:val="•"/>
      <w:lvlJc w:val="left"/>
      <w:pPr>
        <w:ind w:left="4656" w:hanging="360"/>
      </w:pPr>
      <w:rPr>
        <w:rFonts w:hint="default"/>
        <w:lang w:val="en-US" w:eastAsia="en-US" w:bidi="ar-SA"/>
      </w:rPr>
    </w:lvl>
    <w:lvl w:ilvl="5" w:tplc="ABB270F4">
      <w:numFmt w:val="bullet"/>
      <w:lvlText w:val="•"/>
      <w:lvlJc w:val="left"/>
      <w:pPr>
        <w:ind w:left="5620" w:hanging="360"/>
      </w:pPr>
      <w:rPr>
        <w:rFonts w:hint="default"/>
        <w:lang w:val="en-US" w:eastAsia="en-US" w:bidi="ar-SA"/>
      </w:rPr>
    </w:lvl>
    <w:lvl w:ilvl="6" w:tplc="C0C49526">
      <w:numFmt w:val="bullet"/>
      <w:lvlText w:val="•"/>
      <w:lvlJc w:val="left"/>
      <w:pPr>
        <w:ind w:left="6584" w:hanging="360"/>
      </w:pPr>
      <w:rPr>
        <w:rFonts w:hint="default"/>
        <w:lang w:val="en-US" w:eastAsia="en-US" w:bidi="ar-SA"/>
      </w:rPr>
    </w:lvl>
    <w:lvl w:ilvl="7" w:tplc="687E101E">
      <w:numFmt w:val="bullet"/>
      <w:lvlText w:val="•"/>
      <w:lvlJc w:val="left"/>
      <w:pPr>
        <w:ind w:left="7548" w:hanging="360"/>
      </w:pPr>
      <w:rPr>
        <w:rFonts w:hint="default"/>
        <w:lang w:val="en-US" w:eastAsia="en-US" w:bidi="ar-SA"/>
      </w:rPr>
    </w:lvl>
    <w:lvl w:ilvl="8" w:tplc="B3043ACA">
      <w:numFmt w:val="bullet"/>
      <w:lvlText w:val="•"/>
      <w:lvlJc w:val="left"/>
      <w:pPr>
        <w:ind w:left="8512" w:hanging="360"/>
      </w:pPr>
      <w:rPr>
        <w:rFonts w:hint="default"/>
        <w:lang w:val="en-US" w:eastAsia="en-US" w:bidi="ar-SA"/>
      </w:rPr>
    </w:lvl>
  </w:abstractNum>
  <w:abstractNum w:abstractNumId="3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29436FD"/>
    <w:multiLevelType w:val="multilevel"/>
    <w:tmpl w:val="7E226B44"/>
    <w:lvl w:ilvl="0">
      <w:start w:val="1"/>
      <w:numFmt w:val="decimal"/>
      <w:pStyle w:val="HIPPAAttachmentHeading1"/>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A03C0F"/>
    <w:multiLevelType w:val="hybridMultilevel"/>
    <w:tmpl w:val="9F8C5F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5BC5342"/>
    <w:multiLevelType w:val="hybridMultilevel"/>
    <w:tmpl w:val="C7F0CFEE"/>
    <w:lvl w:ilvl="0" w:tplc="72CC95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868DE"/>
    <w:multiLevelType w:val="multilevel"/>
    <w:tmpl w:val="0CFA3A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rPr>
        <w:rFonts w:ascii="Georgia" w:eastAsiaTheme="minorHAnsi" w:hAnsi="Georgia"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7255CA5"/>
    <w:multiLevelType w:val="hybridMultilevel"/>
    <w:tmpl w:val="7A6C0DDA"/>
    <w:lvl w:ilvl="0" w:tplc="D2A47744">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9D5980"/>
    <w:multiLevelType w:val="hybridMultilevel"/>
    <w:tmpl w:val="08D062D0"/>
    <w:lvl w:ilvl="0" w:tplc="2A7666BA">
      <w:start w:val="1"/>
      <w:numFmt w:val="upperLetter"/>
      <w:lvlText w:val="%1."/>
      <w:lvlJc w:val="left"/>
      <w:pPr>
        <w:ind w:left="2230" w:hanging="360"/>
      </w:pPr>
      <w:rPr>
        <w:rFonts w:hint="default"/>
        <w:b/>
        <w:bCs/>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46" w15:restartNumberingAfterBreak="0">
    <w:nsid w:val="597113B0"/>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991594E"/>
    <w:multiLevelType w:val="multilevel"/>
    <w:tmpl w:val="4C026FE6"/>
    <w:lvl w:ilvl="0">
      <w:start w:val="1"/>
      <w:numFmt w:val="decimal"/>
      <w:lvlText w:val="%1."/>
      <w:lvlJc w:val="left"/>
      <w:pPr>
        <w:ind w:left="115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896" w:hanging="79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7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42" w:hanging="720"/>
      </w:pPr>
      <w:rPr>
        <w:rFonts w:hint="default"/>
        <w:lang w:val="en-US" w:eastAsia="en-US" w:bidi="ar-SA"/>
      </w:rPr>
    </w:lvl>
    <w:lvl w:ilvl="4">
      <w:numFmt w:val="bullet"/>
      <w:lvlText w:val="•"/>
      <w:lvlJc w:val="left"/>
      <w:pPr>
        <w:ind w:left="4785" w:hanging="720"/>
      </w:pPr>
      <w:rPr>
        <w:rFonts w:hint="default"/>
        <w:lang w:val="en-US" w:eastAsia="en-US" w:bidi="ar-SA"/>
      </w:rPr>
    </w:lvl>
    <w:lvl w:ilvl="5">
      <w:numFmt w:val="bullet"/>
      <w:lvlText w:val="•"/>
      <w:lvlJc w:val="left"/>
      <w:pPr>
        <w:ind w:left="5727"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612" w:hanging="720"/>
      </w:pPr>
      <w:rPr>
        <w:rFonts w:hint="default"/>
        <w:lang w:val="en-US" w:eastAsia="en-US" w:bidi="ar-SA"/>
      </w:rPr>
    </w:lvl>
    <w:lvl w:ilvl="8">
      <w:numFmt w:val="bullet"/>
      <w:lvlText w:val="•"/>
      <w:lvlJc w:val="left"/>
      <w:pPr>
        <w:ind w:left="8555" w:hanging="720"/>
      </w:pPr>
      <w:rPr>
        <w:rFonts w:hint="default"/>
        <w:lang w:val="en-US" w:eastAsia="en-US" w:bidi="ar-SA"/>
      </w:rPr>
    </w:lvl>
  </w:abstractNum>
  <w:abstractNum w:abstractNumId="48" w15:restartNumberingAfterBreak="0">
    <w:nsid w:val="5DA1CA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0671A66"/>
    <w:multiLevelType w:val="hybridMultilevel"/>
    <w:tmpl w:val="50149624"/>
    <w:lvl w:ilvl="0" w:tplc="57E66BC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B118F0"/>
    <w:multiLevelType w:val="hybridMultilevel"/>
    <w:tmpl w:val="7EECAAB2"/>
    <w:lvl w:ilvl="0" w:tplc="E35848BE">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2CE55AD"/>
    <w:multiLevelType w:val="hybridMultilevel"/>
    <w:tmpl w:val="6910E508"/>
    <w:lvl w:ilvl="0" w:tplc="FFFFFFFF">
      <w:start w:val="1"/>
      <w:numFmt w:val="decimal"/>
      <w:lvlText w:val="%1."/>
      <w:lvlJc w:val="left"/>
      <w:pPr>
        <w:ind w:left="2592"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52" w15:restartNumberingAfterBreak="0">
    <w:nsid w:val="64A26085"/>
    <w:multiLevelType w:val="hybridMultilevel"/>
    <w:tmpl w:val="B846FE9C"/>
    <w:lvl w:ilvl="0" w:tplc="41863578">
      <w:start w:val="1"/>
      <w:numFmt w:val="upperLetter"/>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3" w15:restartNumberingAfterBreak="0">
    <w:nsid w:val="65B406FF"/>
    <w:multiLevelType w:val="hybridMultilevel"/>
    <w:tmpl w:val="43D0D8DE"/>
    <w:lvl w:ilvl="0" w:tplc="7C680E9E">
      <w:start w:val="1"/>
      <w:numFmt w:val="upperLetter"/>
      <w:lvlText w:val="%1."/>
      <w:lvlJc w:val="left"/>
      <w:pPr>
        <w:ind w:left="108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30AA49F4">
      <w:start w:val="1"/>
      <w:numFmt w:val="lowerLetter"/>
      <w:lvlText w:val="%2."/>
      <w:lvlJc w:val="left"/>
      <w:pPr>
        <w:ind w:left="1800" w:hanging="360"/>
      </w:pPr>
      <w:rPr>
        <w:rFonts w:hint="default"/>
        <w:spacing w:val="0"/>
        <w:w w:val="100"/>
        <w:lang w:val="en-US" w:eastAsia="en-US" w:bidi="ar-SA"/>
      </w:rPr>
    </w:lvl>
    <w:lvl w:ilvl="2" w:tplc="75026564">
      <w:numFmt w:val="bullet"/>
      <w:lvlText w:val="•"/>
      <w:lvlJc w:val="left"/>
      <w:pPr>
        <w:ind w:left="2640" w:hanging="360"/>
      </w:pPr>
      <w:rPr>
        <w:rFonts w:hint="default"/>
        <w:lang w:val="en-US" w:eastAsia="en-US" w:bidi="ar-SA"/>
      </w:rPr>
    </w:lvl>
    <w:lvl w:ilvl="3" w:tplc="10608588">
      <w:numFmt w:val="bullet"/>
      <w:lvlText w:val="•"/>
      <w:lvlJc w:val="left"/>
      <w:pPr>
        <w:ind w:left="3480" w:hanging="360"/>
      </w:pPr>
      <w:rPr>
        <w:rFonts w:hint="default"/>
        <w:lang w:val="en-US" w:eastAsia="en-US" w:bidi="ar-SA"/>
      </w:rPr>
    </w:lvl>
    <w:lvl w:ilvl="4" w:tplc="30F6945A">
      <w:numFmt w:val="bullet"/>
      <w:lvlText w:val="•"/>
      <w:lvlJc w:val="left"/>
      <w:pPr>
        <w:ind w:left="4320" w:hanging="360"/>
      </w:pPr>
      <w:rPr>
        <w:rFonts w:hint="default"/>
        <w:lang w:val="en-US" w:eastAsia="en-US" w:bidi="ar-SA"/>
      </w:rPr>
    </w:lvl>
    <w:lvl w:ilvl="5" w:tplc="AE9ACB58">
      <w:numFmt w:val="bullet"/>
      <w:lvlText w:val="•"/>
      <w:lvlJc w:val="left"/>
      <w:pPr>
        <w:ind w:left="5160" w:hanging="360"/>
      </w:pPr>
      <w:rPr>
        <w:rFonts w:hint="default"/>
        <w:lang w:val="en-US" w:eastAsia="en-US" w:bidi="ar-SA"/>
      </w:rPr>
    </w:lvl>
    <w:lvl w:ilvl="6" w:tplc="85B010F8">
      <w:numFmt w:val="bullet"/>
      <w:lvlText w:val="•"/>
      <w:lvlJc w:val="left"/>
      <w:pPr>
        <w:ind w:left="6000" w:hanging="360"/>
      </w:pPr>
      <w:rPr>
        <w:rFonts w:hint="default"/>
        <w:lang w:val="en-US" w:eastAsia="en-US" w:bidi="ar-SA"/>
      </w:rPr>
    </w:lvl>
    <w:lvl w:ilvl="7" w:tplc="3C82C3D2">
      <w:numFmt w:val="bullet"/>
      <w:lvlText w:val="•"/>
      <w:lvlJc w:val="left"/>
      <w:pPr>
        <w:ind w:left="6840" w:hanging="360"/>
      </w:pPr>
      <w:rPr>
        <w:rFonts w:hint="default"/>
        <w:lang w:val="en-US" w:eastAsia="en-US" w:bidi="ar-SA"/>
      </w:rPr>
    </w:lvl>
    <w:lvl w:ilvl="8" w:tplc="F7307A8A">
      <w:numFmt w:val="bullet"/>
      <w:lvlText w:val="•"/>
      <w:lvlJc w:val="left"/>
      <w:pPr>
        <w:ind w:left="7680" w:hanging="360"/>
      </w:pPr>
      <w:rPr>
        <w:rFonts w:hint="default"/>
        <w:lang w:val="en-US" w:eastAsia="en-US" w:bidi="ar-SA"/>
      </w:rPr>
    </w:lvl>
  </w:abstractNum>
  <w:abstractNum w:abstractNumId="54" w15:restartNumberingAfterBreak="0">
    <w:nsid w:val="66EF237B"/>
    <w:multiLevelType w:val="hybridMultilevel"/>
    <w:tmpl w:val="A25E8020"/>
    <w:lvl w:ilvl="0" w:tplc="EF04368C">
      <w:start w:val="1"/>
      <w:numFmt w:val="lowerLetter"/>
      <w:lvlText w:val="%1."/>
      <w:lvlJc w:val="left"/>
      <w:pPr>
        <w:ind w:left="1438" w:hanging="363"/>
      </w:pPr>
      <w:rPr>
        <w:rFonts w:ascii="Times New Roman" w:eastAsia="Times New Roman" w:hAnsi="Times New Roman" w:cs="Times New Roman" w:hint="default"/>
        <w:b w:val="0"/>
        <w:bCs w:val="0"/>
        <w:i w:val="0"/>
        <w:iCs w:val="0"/>
        <w:spacing w:val="-1"/>
        <w:w w:val="99"/>
        <w:sz w:val="22"/>
        <w:szCs w:val="22"/>
        <w:lang w:val="en-US" w:eastAsia="en-US" w:bidi="ar-SA"/>
      </w:rPr>
    </w:lvl>
    <w:lvl w:ilvl="1" w:tplc="2236D4A8">
      <w:numFmt w:val="bullet"/>
      <w:lvlText w:val="•"/>
      <w:lvlJc w:val="left"/>
      <w:pPr>
        <w:ind w:left="2412" w:hanging="363"/>
      </w:pPr>
      <w:rPr>
        <w:rFonts w:hint="default"/>
        <w:lang w:val="en-US" w:eastAsia="en-US" w:bidi="ar-SA"/>
      </w:rPr>
    </w:lvl>
    <w:lvl w:ilvl="2" w:tplc="ABDA617C">
      <w:numFmt w:val="bullet"/>
      <w:lvlText w:val="•"/>
      <w:lvlJc w:val="left"/>
      <w:pPr>
        <w:ind w:left="3384" w:hanging="363"/>
      </w:pPr>
      <w:rPr>
        <w:rFonts w:hint="default"/>
        <w:lang w:val="en-US" w:eastAsia="en-US" w:bidi="ar-SA"/>
      </w:rPr>
    </w:lvl>
    <w:lvl w:ilvl="3" w:tplc="47306750">
      <w:numFmt w:val="bullet"/>
      <w:lvlText w:val="•"/>
      <w:lvlJc w:val="left"/>
      <w:pPr>
        <w:ind w:left="4356" w:hanging="363"/>
      </w:pPr>
      <w:rPr>
        <w:rFonts w:hint="default"/>
        <w:lang w:val="en-US" w:eastAsia="en-US" w:bidi="ar-SA"/>
      </w:rPr>
    </w:lvl>
    <w:lvl w:ilvl="4" w:tplc="073860FE">
      <w:numFmt w:val="bullet"/>
      <w:lvlText w:val="•"/>
      <w:lvlJc w:val="left"/>
      <w:pPr>
        <w:ind w:left="5328" w:hanging="363"/>
      </w:pPr>
      <w:rPr>
        <w:rFonts w:hint="default"/>
        <w:lang w:val="en-US" w:eastAsia="en-US" w:bidi="ar-SA"/>
      </w:rPr>
    </w:lvl>
    <w:lvl w:ilvl="5" w:tplc="51AA4182">
      <w:numFmt w:val="bullet"/>
      <w:lvlText w:val="•"/>
      <w:lvlJc w:val="left"/>
      <w:pPr>
        <w:ind w:left="6300" w:hanging="363"/>
      </w:pPr>
      <w:rPr>
        <w:rFonts w:hint="default"/>
        <w:lang w:val="en-US" w:eastAsia="en-US" w:bidi="ar-SA"/>
      </w:rPr>
    </w:lvl>
    <w:lvl w:ilvl="6" w:tplc="78642276">
      <w:numFmt w:val="bullet"/>
      <w:lvlText w:val="•"/>
      <w:lvlJc w:val="left"/>
      <w:pPr>
        <w:ind w:left="7272" w:hanging="363"/>
      </w:pPr>
      <w:rPr>
        <w:rFonts w:hint="default"/>
        <w:lang w:val="en-US" w:eastAsia="en-US" w:bidi="ar-SA"/>
      </w:rPr>
    </w:lvl>
    <w:lvl w:ilvl="7" w:tplc="952C3E5C">
      <w:numFmt w:val="bullet"/>
      <w:lvlText w:val="•"/>
      <w:lvlJc w:val="left"/>
      <w:pPr>
        <w:ind w:left="8244" w:hanging="363"/>
      </w:pPr>
      <w:rPr>
        <w:rFonts w:hint="default"/>
        <w:lang w:val="en-US" w:eastAsia="en-US" w:bidi="ar-SA"/>
      </w:rPr>
    </w:lvl>
    <w:lvl w:ilvl="8" w:tplc="E15C2F66">
      <w:numFmt w:val="bullet"/>
      <w:lvlText w:val="•"/>
      <w:lvlJc w:val="left"/>
      <w:pPr>
        <w:ind w:left="9216" w:hanging="363"/>
      </w:pPr>
      <w:rPr>
        <w:rFonts w:hint="default"/>
        <w:lang w:val="en-US" w:eastAsia="en-US" w:bidi="ar-SA"/>
      </w:rPr>
    </w:lvl>
  </w:abstractNum>
  <w:abstractNum w:abstractNumId="55" w15:restartNumberingAfterBreak="0">
    <w:nsid w:val="675A2D87"/>
    <w:multiLevelType w:val="hybridMultilevel"/>
    <w:tmpl w:val="DB828A9A"/>
    <w:lvl w:ilvl="0" w:tplc="D416D1A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A7261B7"/>
    <w:multiLevelType w:val="hybridMultilevel"/>
    <w:tmpl w:val="45E28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26935"/>
    <w:multiLevelType w:val="hybridMultilevel"/>
    <w:tmpl w:val="E78C7E4C"/>
    <w:lvl w:ilvl="0" w:tplc="A20627A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C7F6B66C">
      <w:numFmt w:val="bullet"/>
      <w:lvlText w:val="•"/>
      <w:lvlJc w:val="left"/>
      <w:pPr>
        <w:ind w:left="2898" w:hanging="360"/>
      </w:pPr>
      <w:rPr>
        <w:rFonts w:hint="default"/>
        <w:lang w:val="en-US" w:eastAsia="en-US" w:bidi="ar-SA"/>
      </w:rPr>
    </w:lvl>
    <w:lvl w:ilvl="2" w:tplc="D52EE68C">
      <w:numFmt w:val="bullet"/>
      <w:lvlText w:val="•"/>
      <w:lvlJc w:val="left"/>
      <w:pPr>
        <w:ind w:left="3736" w:hanging="360"/>
      </w:pPr>
      <w:rPr>
        <w:rFonts w:hint="default"/>
        <w:lang w:val="en-US" w:eastAsia="en-US" w:bidi="ar-SA"/>
      </w:rPr>
    </w:lvl>
    <w:lvl w:ilvl="3" w:tplc="4036C9BA">
      <w:numFmt w:val="bullet"/>
      <w:lvlText w:val="•"/>
      <w:lvlJc w:val="left"/>
      <w:pPr>
        <w:ind w:left="4574" w:hanging="360"/>
      </w:pPr>
      <w:rPr>
        <w:rFonts w:hint="default"/>
        <w:lang w:val="en-US" w:eastAsia="en-US" w:bidi="ar-SA"/>
      </w:rPr>
    </w:lvl>
    <w:lvl w:ilvl="4" w:tplc="72A45B1A">
      <w:numFmt w:val="bullet"/>
      <w:lvlText w:val="•"/>
      <w:lvlJc w:val="left"/>
      <w:pPr>
        <w:ind w:left="5412" w:hanging="360"/>
      </w:pPr>
      <w:rPr>
        <w:rFonts w:hint="default"/>
        <w:lang w:val="en-US" w:eastAsia="en-US" w:bidi="ar-SA"/>
      </w:rPr>
    </w:lvl>
    <w:lvl w:ilvl="5" w:tplc="6F1CF0D2">
      <w:numFmt w:val="bullet"/>
      <w:lvlText w:val="•"/>
      <w:lvlJc w:val="left"/>
      <w:pPr>
        <w:ind w:left="6250" w:hanging="360"/>
      </w:pPr>
      <w:rPr>
        <w:rFonts w:hint="default"/>
        <w:lang w:val="en-US" w:eastAsia="en-US" w:bidi="ar-SA"/>
      </w:rPr>
    </w:lvl>
    <w:lvl w:ilvl="6" w:tplc="60AE4C9A">
      <w:numFmt w:val="bullet"/>
      <w:lvlText w:val="•"/>
      <w:lvlJc w:val="left"/>
      <w:pPr>
        <w:ind w:left="7088" w:hanging="360"/>
      </w:pPr>
      <w:rPr>
        <w:rFonts w:hint="default"/>
        <w:lang w:val="en-US" w:eastAsia="en-US" w:bidi="ar-SA"/>
      </w:rPr>
    </w:lvl>
    <w:lvl w:ilvl="7" w:tplc="2120223E">
      <w:numFmt w:val="bullet"/>
      <w:lvlText w:val="•"/>
      <w:lvlJc w:val="left"/>
      <w:pPr>
        <w:ind w:left="7926" w:hanging="360"/>
      </w:pPr>
      <w:rPr>
        <w:rFonts w:hint="default"/>
        <w:lang w:val="en-US" w:eastAsia="en-US" w:bidi="ar-SA"/>
      </w:rPr>
    </w:lvl>
    <w:lvl w:ilvl="8" w:tplc="24729EFE">
      <w:numFmt w:val="bullet"/>
      <w:lvlText w:val="•"/>
      <w:lvlJc w:val="left"/>
      <w:pPr>
        <w:ind w:left="8764" w:hanging="360"/>
      </w:pPr>
      <w:rPr>
        <w:rFonts w:hint="default"/>
        <w:lang w:val="en-US" w:eastAsia="en-US" w:bidi="ar-SA"/>
      </w:rPr>
    </w:lvl>
  </w:abstractNum>
  <w:abstractNum w:abstractNumId="58" w15:restartNumberingAfterBreak="0">
    <w:nsid w:val="6DFA6B18"/>
    <w:multiLevelType w:val="hybridMultilevel"/>
    <w:tmpl w:val="65BC6384"/>
    <w:lvl w:ilvl="0" w:tplc="B1C66E5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737C71"/>
    <w:multiLevelType w:val="hybridMultilevel"/>
    <w:tmpl w:val="90DA5CC6"/>
    <w:lvl w:ilvl="0" w:tplc="A5486344">
      <w:numFmt w:val="bullet"/>
      <w:lvlText w:val=""/>
      <w:lvlJc w:val="left"/>
      <w:pPr>
        <w:ind w:left="2052" w:hanging="360"/>
      </w:pPr>
      <w:rPr>
        <w:rFonts w:ascii="Symbol" w:eastAsia="Symbol" w:hAnsi="Symbol" w:cs="Symbol" w:hint="default"/>
        <w:spacing w:val="0"/>
        <w:w w:val="99"/>
        <w:lang w:val="en-US" w:eastAsia="en-US" w:bidi="ar-SA"/>
      </w:rPr>
    </w:lvl>
    <w:lvl w:ilvl="1" w:tplc="97EA5098">
      <w:numFmt w:val="bullet"/>
      <w:lvlText w:val="•"/>
      <w:lvlJc w:val="left"/>
      <w:pPr>
        <w:ind w:left="2898" w:hanging="360"/>
      </w:pPr>
      <w:rPr>
        <w:rFonts w:hint="default"/>
        <w:lang w:val="en-US" w:eastAsia="en-US" w:bidi="ar-SA"/>
      </w:rPr>
    </w:lvl>
    <w:lvl w:ilvl="2" w:tplc="5930F4D8">
      <w:numFmt w:val="bullet"/>
      <w:lvlText w:val="•"/>
      <w:lvlJc w:val="left"/>
      <w:pPr>
        <w:ind w:left="3736" w:hanging="360"/>
      </w:pPr>
      <w:rPr>
        <w:rFonts w:hint="default"/>
        <w:lang w:val="en-US" w:eastAsia="en-US" w:bidi="ar-SA"/>
      </w:rPr>
    </w:lvl>
    <w:lvl w:ilvl="3" w:tplc="9EA6E188">
      <w:numFmt w:val="bullet"/>
      <w:lvlText w:val="•"/>
      <w:lvlJc w:val="left"/>
      <w:pPr>
        <w:ind w:left="4574" w:hanging="360"/>
      </w:pPr>
      <w:rPr>
        <w:rFonts w:hint="default"/>
        <w:lang w:val="en-US" w:eastAsia="en-US" w:bidi="ar-SA"/>
      </w:rPr>
    </w:lvl>
    <w:lvl w:ilvl="4" w:tplc="BCB27A62">
      <w:numFmt w:val="bullet"/>
      <w:lvlText w:val="•"/>
      <w:lvlJc w:val="left"/>
      <w:pPr>
        <w:ind w:left="5412" w:hanging="360"/>
      </w:pPr>
      <w:rPr>
        <w:rFonts w:hint="default"/>
        <w:lang w:val="en-US" w:eastAsia="en-US" w:bidi="ar-SA"/>
      </w:rPr>
    </w:lvl>
    <w:lvl w:ilvl="5" w:tplc="6AA00370">
      <w:numFmt w:val="bullet"/>
      <w:lvlText w:val="•"/>
      <w:lvlJc w:val="left"/>
      <w:pPr>
        <w:ind w:left="6250" w:hanging="360"/>
      </w:pPr>
      <w:rPr>
        <w:rFonts w:hint="default"/>
        <w:lang w:val="en-US" w:eastAsia="en-US" w:bidi="ar-SA"/>
      </w:rPr>
    </w:lvl>
    <w:lvl w:ilvl="6" w:tplc="58CCF0DA">
      <w:numFmt w:val="bullet"/>
      <w:lvlText w:val="•"/>
      <w:lvlJc w:val="left"/>
      <w:pPr>
        <w:ind w:left="7088" w:hanging="360"/>
      </w:pPr>
      <w:rPr>
        <w:rFonts w:hint="default"/>
        <w:lang w:val="en-US" w:eastAsia="en-US" w:bidi="ar-SA"/>
      </w:rPr>
    </w:lvl>
    <w:lvl w:ilvl="7" w:tplc="86CE109C">
      <w:numFmt w:val="bullet"/>
      <w:lvlText w:val="•"/>
      <w:lvlJc w:val="left"/>
      <w:pPr>
        <w:ind w:left="7926" w:hanging="360"/>
      </w:pPr>
      <w:rPr>
        <w:rFonts w:hint="default"/>
        <w:lang w:val="en-US" w:eastAsia="en-US" w:bidi="ar-SA"/>
      </w:rPr>
    </w:lvl>
    <w:lvl w:ilvl="8" w:tplc="87041752">
      <w:numFmt w:val="bullet"/>
      <w:lvlText w:val="•"/>
      <w:lvlJc w:val="left"/>
      <w:pPr>
        <w:ind w:left="8764" w:hanging="360"/>
      </w:pPr>
      <w:rPr>
        <w:rFonts w:hint="default"/>
        <w:lang w:val="en-US" w:eastAsia="en-US" w:bidi="ar-SA"/>
      </w:rPr>
    </w:lvl>
  </w:abstractNum>
  <w:abstractNum w:abstractNumId="60" w15:restartNumberingAfterBreak="0">
    <w:nsid w:val="6F3B02A3"/>
    <w:multiLevelType w:val="multilevel"/>
    <w:tmpl w:val="BBD0D03A"/>
    <w:lvl w:ilvl="0">
      <w:start w:val="1"/>
      <w:numFmt w:val="decimal"/>
      <w:pStyle w:val="ContractHeadingiwithText"/>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C20D89"/>
    <w:multiLevelType w:val="hybridMultilevel"/>
    <w:tmpl w:val="04A0E92E"/>
    <w:lvl w:ilvl="0" w:tplc="147E9170">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AAE8F4">
      <w:start w:val="1"/>
      <w:numFmt w:val="lowerLetter"/>
      <w:lvlText w:val="%2."/>
      <w:lvlJc w:val="left"/>
      <w:pPr>
        <w:ind w:left="18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6B9E2AD8">
      <w:numFmt w:val="bullet"/>
      <w:lvlText w:val="•"/>
      <w:lvlJc w:val="left"/>
      <w:pPr>
        <w:ind w:left="2840" w:hanging="361"/>
      </w:pPr>
      <w:rPr>
        <w:rFonts w:hint="default"/>
        <w:lang w:val="en-US" w:eastAsia="en-US" w:bidi="ar-SA"/>
      </w:rPr>
    </w:lvl>
    <w:lvl w:ilvl="3" w:tplc="2AD6A2AE">
      <w:numFmt w:val="bullet"/>
      <w:lvlText w:val="•"/>
      <w:lvlJc w:val="left"/>
      <w:pPr>
        <w:ind w:left="3880" w:hanging="361"/>
      </w:pPr>
      <w:rPr>
        <w:rFonts w:hint="default"/>
        <w:lang w:val="en-US" w:eastAsia="en-US" w:bidi="ar-SA"/>
      </w:rPr>
    </w:lvl>
    <w:lvl w:ilvl="4" w:tplc="7736B1DC">
      <w:numFmt w:val="bullet"/>
      <w:lvlText w:val="•"/>
      <w:lvlJc w:val="left"/>
      <w:pPr>
        <w:ind w:left="4920" w:hanging="361"/>
      </w:pPr>
      <w:rPr>
        <w:rFonts w:hint="default"/>
        <w:lang w:val="en-US" w:eastAsia="en-US" w:bidi="ar-SA"/>
      </w:rPr>
    </w:lvl>
    <w:lvl w:ilvl="5" w:tplc="F5A8C500">
      <w:numFmt w:val="bullet"/>
      <w:lvlText w:val="•"/>
      <w:lvlJc w:val="left"/>
      <w:pPr>
        <w:ind w:left="5960" w:hanging="361"/>
      </w:pPr>
      <w:rPr>
        <w:rFonts w:hint="default"/>
        <w:lang w:val="en-US" w:eastAsia="en-US" w:bidi="ar-SA"/>
      </w:rPr>
    </w:lvl>
    <w:lvl w:ilvl="6" w:tplc="42A29AE0">
      <w:numFmt w:val="bullet"/>
      <w:lvlText w:val="•"/>
      <w:lvlJc w:val="left"/>
      <w:pPr>
        <w:ind w:left="7000" w:hanging="361"/>
      </w:pPr>
      <w:rPr>
        <w:rFonts w:hint="default"/>
        <w:lang w:val="en-US" w:eastAsia="en-US" w:bidi="ar-SA"/>
      </w:rPr>
    </w:lvl>
    <w:lvl w:ilvl="7" w:tplc="0F26A290">
      <w:numFmt w:val="bullet"/>
      <w:lvlText w:val="•"/>
      <w:lvlJc w:val="left"/>
      <w:pPr>
        <w:ind w:left="8040" w:hanging="361"/>
      </w:pPr>
      <w:rPr>
        <w:rFonts w:hint="default"/>
        <w:lang w:val="en-US" w:eastAsia="en-US" w:bidi="ar-SA"/>
      </w:rPr>
    </w:lvl>
    <w:lvl w:ilvl="8" w:tplc="03401FD6">
      <w:numFmt w:val="bullet"/>
      <w:lvlText w:val="•"/>
      <w:lvlJc w:val="left"/>
      <w:pPr>
        <w:ind w:left="9080" w:hanging="361"/>
      </w:pPr>
      <w:rPr>
        <w:rFonts w:hint="default"/>
        <w:lang w:val="en-US" w:eastAsia="en-US" w:bidi="ar-SA"/>
      </w:rPr>
    </w:lvl>
  </w:abstractNum>
  <w:abstractNum w:abstractNumId="62" w15:restartNumberingAfterBreak="0">
    <w:nsid w:val="717018F8"/>
    <w:multiLevelType w:val="hybridMultilevel"/>
    <w:tmpl w:val="865CF528"/>
    <w:lvl w:ilvl="0" w:tplc="FFFFFFFF">
      <w:start w:val="1"/>
      <w:numFmt w:val="upperLetter"/>
      <w:lvlText w:val="%1."/>
      <w:lvlJc w:val="left"/>
      <w:pPr>
        <w:ind w:left="729" w:hanging="36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8E121B"/>
    <w:multiLevelType w:val="hybridMultilevel"/>
    <w:tmpl w:val="3E22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5" w15:restartNumberingAfterBreak="0">
    <w:nsid w:val="726964C8"/>
    <w:multiLevelType w:val="hybridMultilevel"/>
    <w:tmpl w:val="6D9C747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B03BA8"/>
    <w:multiLevelType w:val="hybridMultilevel"/>
    <w:tmpl w:val="931C3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6AA1D44"/>
    <w:multiLevelType w:val="hybridMultilevel"/>
    <w:tmpl w:val="D038A75A"/>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872006"/>
    <w:multiLevelType w:val="hybridMultilevel"/>
    <w:tmpl w:val="7D882D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533D05"/>
    <w:multiLevelType w:val="hybridMultilevel"/>
    <w:tmpl w:val="6910E508"/>
    <w:lvl w:ilvl="0" w:tplc="FFFFFFFF">
      <w:start w:val="1"/>
      <w:numFmt w:val="decimal"/>
      <w:lvlText w:val="%1."/>
      <w:lvlJc w:val="left"/>
      <w:pPr>
        <w:ind w:left="1080"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70" w15:restartNumberingAfterBreak="0">
    <w:nsid w:val="7EBF331E"/>
    <w:multiLevelType w:val="hybridMultilevel"/>
    <w:tmpl w:val="5C769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C50828"/>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4815730">
    <w:abstractNumId w:val="40"/>
  </w:num>
  <w:num w:numId="2" w16cid:durableId="1825511898">
    <w:abstractNumId w:val="60"/>
  </w:num>
  <w:num w:numId="3" w16cid:durableId="1021588831">
    <w:abstractNumId w:val="26"/>
  </w:num>
  <w:num w:numId="4" w16cid:durableId="827672048">
    <w:abstractNumId w:val="29"/>
  </w:num>
  <w:num w:numId="5" w16cid:durableId="1642995727">
    <w:abstractNumId w:val="57"/>
  </w:num>
  <w:num w:numId="6" w16cid:durableId="35198818">
    <w:abstractNumId w:val="22"/>
  </w:num>
  <w:num w:numId="7" w16cid:durableId="639263154">
    <w:abstractNumId w:val="59"/>
  </w:num>
  <w:num w:numId="8" w16cid:durableId="237175978">
    <w:abstractNumId w:val="4"/>
  </w:num>
  <w:num w:numId="9" w16cid:durableId="229001906">
    <w:abstractNumId w:val="47"/>
  </w:num>
  <w:num w:numId="10" w16cid:durableId="271472662">
    <w:abstractNumId w:val="25"/>
  </w:num>
  <w:num w:numId="11" w16cid:durableId="588998927">
    <w:abstractNumId w:val="31"/>
  </w:num>
  <w:num w:numId="12" w16cid:durableId="1215848591">
    <w:abstractNumId w:val="52"/>
  </w:num>
  <w:num w:numId="13" w16cid:durableId="92289198">
    <w:abstractNumId w:val="45"/>
  </w:num>
  <w:num w:numId="14" w16cid:durableId="126626753">
    <w:abstractNumId w:val="41"/>
  </w:num>
  <w:num w:numId="15" w16cid:durableId="2138642503">
    <w:abstractNumId w:val="6"/>
  </w:num>
  <w:num w:numId="16" w16cid:durableId="744842707">
    <w:abstractNumId w:val="18"/>
  </w:num>
  <w:num w:numId="17" w16cid:durableId="781799712">
    <w:abstractNumId w:val="46"/>
  </w:num>
  <w:num w:numId="18" w16cid:durableId="612252866">
    <w:abstractNumId w:val="46"/>
  </w:num>
  <w:num w:numId="19" w16cid:durableId="2067072595">
    <w:abstractNumId w:val="38"/>
  </w:num>
  <w:num w:numId="20" w16cid:durableId="606961440">
    <w:abstractNumId w:val="1"/>
  </w:num>
  <w:num w:numId="21" w16cid:durableId="1579364763">
    <w:abstractNumId w:val="7"/>
  </w:num>
  <w:num w:numId="22" w16cid:durableId="433285588">
    <w:abstractNumId w:val="68"/>
  </w:num>
  <w:num w:numId="23" w16cid:durableId="2076127089">
    <w:abstractNumId w:val="35"/>
  </w:num>
  <w:num w:numId="24" w16cid:durableId="1268201194">
    <w:abstractNumId w:val="66"/>
  </w:num>
  <w:num w:numId="25" w16cid:durableId="2125346308">
    <w:abstractNumId w:val="64"/>
  </w:num>
  <w:num w:numId="26" w16cid:durableId="304235626">
    <w:abstractNumId w:val="33"/>
  </w:num>
  <w:num w:numId="27" w16cid:durableId="416437284">
    <w:abstractNumId w:val="27"/>
  </w:num>
  <w:num w:numId="28" w16cid:durableId="444927882">
    <w:abstractNumId w:val="20"/>
  </w:num>
  <w:num w:numId="29" w16cid:durableId="2121680361">
    <w:abstractNumId w:val="39"/>
  </w:num>
  <w:num w:numId="30" w16cid:durableId="1319072687">
    <w:abstractNumId w:val="37"/>
  </w:num>
  <w:num w:numId="31" w16cid:durableId="1967615943">
    <w:abstractNumId w:val="10"/>
  </w:num>
  <w:num w:numId="32" w16cid:durableId="761493753">
    <w:abstractNumId w:val="9"/>
  </w:num>
  <w:num w:numId="33" w16cid:durableId="9721572">
    <w:abstractNumId w:val="63"/>
  </w:num>
  <w:num w:numId="34" w16cid:durableId="1784883963">
    <w:abstractNumId w:val="11"/>
  </w:num>
  <w:num w:numId="35" w16cid:durableId="1976569139">
    <w:abstractNumId w:val="56"/>
  </w:num>
  <w:num w:numId="36" w16cid:durableId="1368527955">
    <w:abstractNumId w:val="43"/>
  </w:num>
  <w:num w:numId="37" w16cid:durableId="1090083123">
    <w:abstractNumId w:val="15"/>
  </w:num>
  <w:num w:numId="38" w16cid:durableId="1736784005">
    <w:abstractNumId w:val="8"/>
  </w:num>
  <w:num w:numId="39" w16cid:durableId="708721441">
    <w:abstractNumId w:val="70"/>
  </w:num>
  <w:num w:numId="40" w16cid:durableId="203060671">
    <w:abstractNumId w:val="65"/>
  </w:num>
  <w:num w:numId="41" w16cid:durableId="527063633">
    <w:abstractNumId w:val="17"/>
  </w:num>
  <w:num w:numId="42" w16cid:durableId="2009549968">
    <w:abstractNumId w:val="67"/>
  </w:num>
  <w:num w:numId="43" w16cid:durableId="854609612">
    <w:abstractNumId w:val="32"/>
  </w:num>
  <w:num w:numId="44" w16cid:durableId="948387671">
    <w:abstractNumId w:val="14"/>
  </w:num>
  <w:num w:numId="45" w16cid:durableId="261454079">
    <w:abstractNumId w:val="21"/>
  </w:num>
  <w:num w:numId="46" w16cid:durableId="921526162">
    <w:abstractNumId w:val="58"/>
  </w:num>
  <w:num w:numId="47" w16cid:durableId="1642274800">
    <w:abstractNumId w:val="16"/>
  </w:num>
  <w:num w:numId="48" w16cid:durableId="1563298337">
    <w:abstractNumId w:val="28"/>
  </w:num>
  <w:num w:numId="49" w16cid:durableId="635834257">
    <w:abstractNumId w:val="5"/>
  </w:num>
  <w:num w:numId="50" w16cid:durableId="296761301">
    <w:abstractNumId w:val="62"/>
  </w:num>
  <w:num w:numId="51" w16cid:durableId="1018850782">
    <w:abstractNumId w:val="36"/>
  </w:num>
  <w:num w:numId="52" w16cid:durableId="774397507">
    <w:abstractNumId w:val="48"/>
  </w:num>
  <w:num w:numId="53" w16cid:durableId="302083239">
    <w:abstractNumId w:val="3"/>
  </w:num>
  <w:num w:numId="54" w16cid:durableId="1354721208">
    <w:abstractNumId w:val="30"/>
  </w:num>
  <w:num w:numId="55" w16cid:durableId="1892769238">
    <w:abstractNumId w:val="13"/>
  </w:num>
  <w:num w:numId="56" w16cid:durableId="1801144283">
    <w:abstractNumId w:val="19"/>
  </w:num>
  <w:num w:numId="57" w16cid:durableId="287205664">
    <w:abstractNumId w:val="34"/>
  </w:num>
  <w:num w:numId="58" w16cid:durableId="1919098412">
    <w:abstractNumId w:val="23"/>
  </w:num>
  <w:num w:numId="59" w16cid:durableId="372578445">
    <w:abstractNumId w:val="71"/>
  </w:num>
  <w:num w:numId="60" w16cid:durableId="2075395347">
    <w:abstractNumId w:val="54"/>
  </w:num>
  <w:num w:numId="61" w16cid:durableId="685132219">
    <w:abstractNumId w:val="69"/>
  </w:num>
  <w:num w:numId="62" w16cid:durableId="1048143931">
    <w:abstractNumId w:val="61"/>
  </w:num>
  <w:num w:numId="63" w16cid:durableId="410473421">
    <w:abstractNumId w:val="51"/>
  </w:num>
  <w:num w:numId="64" w16cid:durableId="115686766">
    <w:abstractNumId w:val="53"/>
  </w:num>
  <w:num w:numId="65" w16cid:durableId="1734543241">
    <w:abstractNumId w:val="24"/>
  </w:num>
  <w:num w:numId="66" w16cid:durableId="1146240126">
    <w:abstractNumId w:val="0"/>
  </w:num>
  <w:num w:numId="67" w16cid:durableId="1615479924">
    <w:abstractNumId w:val="49"/>
  </w:num>
  <w:num w:numId="68" w16cid:durableId="1019702325">
    <w:abstractNumId w:val="2"/>
  </w:num>
  <w:num w:numId="69" w16cid:durableId="1780173454">
    <w:abstractNumId w:val="55"/>
  </w:num>
  <w:num w:numId="70" w16cid:durableId="291786012">
    <w:abstractNumId w:val="50"/>
  </w:num>
  <w:num w:numId="71" w16cid:durableId="1522671649">
    <w:abstractNumId w:val="44"/>
  </w:num>
  <w:num w:numId="72" w16cid:durableId="982780893">
    <w:abstractNumId w:val="12"/>
  </w:num>
  <w:num w:numId="73" w16cid:durableId="15254367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69"/>
    <w:rsid w:val="0000052D"/>
    <w:rsid w:val="00000832"/>
    <w:rsid w:val="00002AF7"/>
    <w:rsid w:val="00002B2D"/>
    <w:rsid w:val="00003AAC"/>
    <w:rsid w:val="00004637"/>
    <w:rsid w:val="000054AB"/>
    <w:rsid w:val="000056EC"/>
    <w:rsid w:val="00005AE8"/>
    <w:rsid w:val="000064BD"/>
    <w:rsid w:val="00006DEF"/>
    <w:rsid w:val="00010E38"/>
    <w:rsid w:val="0001259B"/>
    <w:rsid w:val="00012DAB"/>
    <w:rsid w:val="0001305B"/>
    <w:rsid w:val="000133FD"/>
    <w:rsid w:val="00013763"/>
    <w:rsid w:val="00013A5E"/>
    <w:rsid w:val="00013FAC"/>
    <w:rsid w:val="00014529"/>
    <w:rsid w:val="0001469F"/>
    <w:rsid w:val="0001508C"/>
    <w:rsid w:val="00021289"/>
    <w:rsid w:val="000219B3"/>
    <w:rsid w:val="000222A6"/>
    <w:rsid w:val="00022F84"/>
    <w:rsid w:val="00022FFA"/>
    <w:rsid w:val="00023D41"/>
    <w:rsid w:val="000242A9"/>
    <w:rsid w:val="0002430D"/>
    <w:rsid w:val="000244DE"/>
    <w:rsid w:val="000247AE"/>
    <w:rsid w:val="00024D6C"/>
    <w:rsid w:val="00026571"/>
    <w:rsid w:val="00027511"/>
    <w:rsid w:val="00027AD3"/>
    <w:rsid w:val="00027D4B"/>
    <w:rsid w:val="0003017F"/>
    <w:rsid w:val="00031FD7"/>
    <w:rsid w:val="00032013"/>
    <w:rsid w:val="000331D7"/>
    <w:rsid w:val="00033A22"/>
    <w:rsid w:val="00033FB4"/>
    <w:rsid w:val="00034964"/>
    <w:rsid w:val="00034ABF"/>
    <w:rsid w:val="00036265"/>
    <w:rsid w:val="000366ED"/>
    <w:rsid w:val="00036B83"/>
    <w:rsid w:val="00036C06"/>
    <w:rsid w:val="000374C3"/>
    <w:rsid w:val="00037CB2"/>
    <w:rsid w:val="00037D9C"/>
    <w:rsid w:val="00040368"/>
    <w:rsid w:val="00040678"/>
    <w:rsid w:val="0004084C"/>
    <w:rsid w:val="00040E43"/>
    <w:rsid w:val="00041F12"/>
    <w:rsid w:val="0004294B"/>
    <w:rsid w:val="00043D99"/>
    <w:rsid w:val="00043D9B"/>
    <w:rsid w:val="00045B8E"/>
    <w:rsid w:val="00046F7F"/>
    <w:rsid w:val="000474F9"/>
    <w:rsid w:val="000475CC"/>
    <w:rsid w:val="000507EA"/>
    <w:rsid w:val="00050B57"/>
    <w:rsid w:val="00052AF9"/>
    <w:rsid w:val="00052E1C"/>
    <w:rsid w:val="00054827"/>
    <w:rsid w:val="000555AB"/>
    <w:rsid w:val="00055FD3"/>
    <w:rsid w:val="000564A4"/>
    <w:rsid w:val="000576C6"/>
    <w:rsid w:val="00057DA4"/>
    <w:rsid w:val="0006030C"/>
    <w:rsid w:val="00060A4A"/>
    <w:rsid w:val="0006289B"/>
    <w:rsid w:val="00062AB8"/>
    <w:rsid w:val="00062BED"/>
    <w:rsid w:val="000636DE"/>
    <w:rsid w:val="0006523C"/>
    <w:rsid w:val="00065974"/>
    <w:rsid w:val="0006600D"/>
    <w:rsid w:val="000661F0"/>
    <w:rsid w:val="00066382"/>
    <w:rsid w:val="00066D33"/>
    <w:rsid w:val="00066E76"/>
    <w:rsid w:val="0006759B"/>
    <w:rsid w:val="00067635"/>
    <w:rsid w:val="00070F32"/>
    <w:rsid w:val="000714FD"/>
    <w:rsid w:val="0007285C"/>
    <w:rsid w:val="00073831"/>
    <w:rsid w:val="00073C1F"/>
    <w:rsid w:val="00074548"/>
    <w:rsid w:val="00075126"/>
    <w:rsid w:val="0007554D"/>
    <w:rsid w:val="00075AD1"/>
    <w:rsid w:val="00075CBF"/>
    <w:rsid w:val="000761EB"/>
    <w:rsid w:val="000766EF"/>
    <w:rsid w:val="0007711A"/>
    <w:rsid w:val="000775BB"/>
    <w:rsid w:val="00077F93"/>
    <w:rsid w:val="0008074B"/>
    <w:rsid w:val="00080B44"/>
    <w:rsid w:val="00081B4C"/>
    <w:rsid w:val="00082D62"/>
    <w:rsid w:val="0008360F"/>
    <w:rsid w:val="00083B76"/>
    <w:rsid w:val="00084FAB"/>
    <w:rsid w:val="00085555"/>
    <w:rsid w:val="000859F0"/>
    <w:rsid w:val="0008612B"/>
    <w:rsid w:val="000866CD"/>
    <w:rsid w:val="000900C5"/>
    <w:rsid w:val="000904C8"/>
    <w:rsid w:val="00090745"/>
    <w:rsid w:val="0009239F"/>
    <w:rsid w:val="00092DF7"/>
    <w:rsid w:val="00092F67"/>
    <w:rsid w:val="0009318D"/>
    <w:rsid w:val="00093AC6"/>
    <w:rsid w:val="00093FBB"/>
    <w:rsid w:val="00094ACA"/>
    <w:rsid w:val="00094B80"/>
    <w:rsid w:val="00094CEC"/>
    <w:rsid w:val="00095708"/>
    <w:rsid w:val="0009580C"/>
    <w:rsid w:val="00095B8C"/>
    <w:rsid w:val="000965B5"/>
    <w:rsid w:val="00096FFF"/>
    <w:rsid w:val="000A078E"/>
    <w:rsid w:val="000A16EE"/>
    <w:rsid w:val="000A1AE4"/>
    <w:rsid w:val="000A2741"/>
    <w:rsid w:val="000A3143"/>
    <w:rsid w:val="000A32DD"/>
    <w:rsid w:val="000A4554"/>
    <w:rsid w:val="000A47DB"/>
    <w:rsid w:val="000A4944"/>
    <w:rsid w:val="000A5BE9"/>
    <w:rsid w:val="000A66E2"/>
    <w:rsid w:val="000A6A39"/>
    <w:rsid w:val="000A7464"/>
    <w:rsid w:val="000B10D6"/>
    <w:rsid w:val="000B1727"/>
    <w:rsid w:val="000B245F"/>
    <w:rsid w:val="000B323D"/>
    <w:rsid w:val="000B330F"/>
    <w:rsid w:val="000B3838"/>
    <w:rsid w:val="000B39C8"/>
    <w:rsid w:val="000B3CD2"/>
    <w:rsid w:val="000B44A6"/>
    <w:rsid w:val="000B45B6"/>
    <w:rsid w:val="000B580F"/>
    <w:rsid w:val="000B5DDC"/>
    <w:rsid w:val="000B5FFD"/>
    <w:rsid w:val="000B6DC8"/>
    <w:rsid w:val="000C050F"/>
    <w:rsid w:val="000C0597"/>
    <w:rsid w:val="000C0A83"/>
    <w:rsid w:val="000C0D93"/>
    <w:rsid w:val="000C1335"/>
    <w:rsid w:val="000C1927"/>
    <w:rsid w:val="000C19B0"/>
    <w:rsid w:val="000C1C4B"/>
    <w:rsid w:val="000C1ED5"/>
    <w:rsid w:val="000C2A4E"/>
    <w:rsid w:val="000C2B14"/>
    <w:rsid w:val="000C3A07"/>
    <w:rsid w:val="000C3F06"/>
    <w:rsid w:val="000C44C6"/>
    <w:rsid w:val="000C5F6F"/>
    <w:rsid w:val="000C61BE"/>
    <w:rsid w:val="000C65C6"/>
    <w:rsid w:val="000C6B99"/>
    <w:rsid w:val="000C7008"/>
    <w:rsid w:val="000C7B82"/>
    <w:rsid w:val="000D0461"/>
    <w:rsid w:val="000D079C"/>
    <w:rsid w:val="000D0C16"/>
    <w:rsid w:val="000D13AD"/>
    <w:rsid w:val="000D1894"/>
    <w:rsid w:val="000D1C17"/>
    <w:rsid w:val="000D1EFF"/>
    <w:rsid w:val="000D2DCD"/>
    <w:rsid w:val="000D301A"/>
    <w:rsid w:val="000D37EA"/>
    <w:rsid w:val="000D4412"/>
    <w:rsid w:val="000D55C3"/>
    <w:rsid w:val="000D5D7C"/>
    <w:rsid w:val="000D6C19"/>
    <w:rsid w:val="000D6E36"/>
    <w:rsid w:val="000D7316"/>
    <w:rsid w:val="000E085A"/>
    <w:rsid w:val="000E0B8A"/>
    <w:rsid w:val="000E160B"/>
    <w:rsid w:val="000E16CE"/>
    <w:rsid w:val="000E1FC5"/>
    <w:rsid w:val="000E2660"/>
    <w:rsid w:val="000E2D1A"/>
    <w:rsid w:val="000E3FF4"/>
    <w:rsid w:val="000E407F"/>
    <w:rsid w:val="000E494D"/>
    <w:rsid w:val="000E4F0C"/>
    <w:rsid w:val="000E5305"/>
    <w:rsid w:val="000E5378"/>
    <w:rsid w:val="000E5820"/>
    <w:rsid w:val="000E63CE"/>
    <w:rsid w:val="000E63FF"/>
    <w:rsid w:val="000E6EC2"/>
    <w:rsid w:val="000E7395"/>
    <w:rsid w:val="000E7D3A"/>
    <w:rsid w:val="000F1499"/>
    <w:rsid w:val="000F1DDF"/>
    <w:rsid w:val="000F1E7C"/>
    <w:rsid w:val="000F2388"/>
    <w:rsid w:val="000F2EA5"/>
    <w:rsid w:val="000F315A"/>
    <w:rsid w:val="000F3A23"/>
    <w:rsid w:val="000F43D4"/>
    <w:rsid w:val="000F4805"/>
    <w:rsid w:val="000F5852"/>
    <w:rsid w:val="000F626A"/>
    <w:rsid w:val="000F670E"/>
    <w:rsid w:val="000F7201"/>
    <w:rsid w:val="00100EED"/>
    <w:rsid w:val="0010161D"/>
    <w:rsid w:val="00101C83"/>
    <w:rsid w:val="00102B20"/>
    <w:rsid w:val="00102E3D"/>
    <w:rsid w:val="0010376D"/>
    <w:rsid w:val="00105A7B"/>
    <w:rsid w:val="00106669"/>
    <w:rsid w:val="001067E5"/>
    <w:rsid w:val="00107145"/>
    <w:rsid w:val="00107CEB"/>
    <w:rsid w:val="0011006E"/>
    <w:rsid w:val="00110438"/>
    <w:rsid w:val="0011057B"/>
    <w:rsid w:val="00111275"/>
    <w:rsid w:val="001122B1"/>
    <w:rsid w:val="00113C26"/>
    <w:rsid w:val="00114CBE"/>
    <w:rsid w:val="00115A31"/>
    <w:rsid w:val="001164BC"/>
    <w:rsid w:val="00116870"/>
    <w:rsid w:val="00117717"/>
    <w:rsid w:val="00117BA1"/>
    <w:rsid w:val="001203F1"/>
    <w:rsid w:val="00122148"/>
    <w:rsid w:val="0012277D"/>
    <w:rsid w:val="001233CC"/>
    <w:rsid w:val="0012344B"/>
    <w:rsid w:val="00123A8E"/>
    <w:rsid w:val="00123F1C"/>
    <w:rsid w:val="00124696"/>
    <w:rsid w:val="0012472E"/>
    <w:rsid w:val="001248D4"/>
    <w:rsid w:val="00124C2B"/>
    <w:rsid w:val="00127B74"/>
    <w:rsid w:val="00130201"/>
    <w:rsid w:val="00130559"/>
    <w:rsid w:val="00130BDF"/>
    <w:rsid w:val="001315EC"/>
    <w:rsid w:val="001317E4"/>
    <w:rsid w:val="00133F3C"/>
    <w:rsid w:val="0013469B"/>
    <w:rsid w:val="001351C1"/>
    <w:rsid w:val="00135518"/>
    <w:rsid w:val="001357A8"/>
    <w:rsid w:val="00135D32"/>
    <w:rsid w:val="0013607C"/>
    <w:rsid w:val="00136491"/>
    <w:rsid w:val="00137132"/>
    <w:rsid w:val="0013778D"/>
    <w:rsid w:val="001401C5"/>
    <w:rsid w:val="00140323"/>
    <w:rsid w:val="0014046B"/>
    <w:rsid w:val="00140FB8"/>
    <w:rsid w:val="0014147F"/>
    <w:rsid w:val="00142003"/>
    <w:rsid w:val="0014250E"/>
    <w:rsid w:val="00143536"/>
    <w:rsid w:val="001437AC"/>
    <w:rsid w:val="00144A35"/>
    <w:rsid w:val="00145F8D"/>
    <w:rsid w:val="00146C92"/>
    <w:rsid w:val="001475E4"/>
    <w:rsid w:val="00147B66"/>
    <w:rsid w:val="0015021A"/>
    <w:rsid w:val="00150E17"/>
    <w:rsid w:val="00151025"/>
    <w:rsid w:val="00151AF9"/>
    <w:rsid w:val="00151D79"/>
    <w:rsid w:val="00152304"/>
    <w:rsid w:val="0015248A"/>
    <w:rsid w:val="00152CB6"/>
    <w:rsid w:val="00152F03"/>
    <w:rsid w:val="00153A65"/>
    <w:rsid w:val="00153BEA"/>
    <w:rsid w:val="00156734"/>
    <w:rsid w:val="001571FC"/>
    <w:rsid w:val="001604DF"/>
    <w:rsid w:val="00160EDD"/>
    <w:rsid w:val="00161C93"/>
    <w:rsid w:val="00163207"/>
    <w:rsid w:val="0016426E"/>
    <w:rsid w:val="00164757"/>
    <w:rsid w:val="001656CB"/>
    <w:rsid w:val="00165A15"/>
    <w:rsid w:val="00166751"/>
    <w:rsid w:val="001667AB"/>
    <w:rsid w:val="00166D39"/>
    <w:rsid w:val="0017280D"/>
    <w:rsid w:val="0017292D"/>
    <w:rsid w:val="00172D6B"/>
    <w:rsid w:val="00173034"/>
    <w:rsid w:val="001734BF"/>
    <w:rsid w:val="00173891"/>
    <w:rsid w:val="00174675"/>
    <w:rsid w:val="001747B6"/>
    <w:rsid w:val="00174AB9"/>
    <w:rsid w:val="00174B5E"/>
    <w:rsid w:val="00174CF2"/>
    <w:rsid w:val="001763F1"/>
    <w:rsid w:val="00176ED6"/>
    <w:rsid w:val="00177E27"/>
    <w:rsid w:val="00177FCC"/>
    <w:rsid w:val="00180122"/>
    <w:rsid w:val="001805FB"/>
    <w:rsid w:val="00180BE8"/>
    <w:rsid w:val="00181186"/>
    <w:rsid w:val="0018195F"/>
    <w:rsid w:val="00182385"/>
    <w:rsid w:val="0018258B"/>
    <w:rsid w:val="00182C60"/>
    <w:rsid w:val="00182E35"/>
    <w:rsid w:val="001842FB"/>
    <w:rsid w:val="001845C3"/>
    <w:rsid w:val="00184791"/>
    <w:rsid w:val="0018597E"/>
    <w:rsid w:val="0019009D"/>
    <w:rsid w:val="001904A6"/>
    <w:rsid w:val="00190512"/>
    <w:rsid w:val="00190D18"/>
    <w:rsid w:val="001911EA"/>
    <w:rsid w:val="00191217"/>
    <w:rsid w:val="001915B6"/>
    <w:rsid w:val="00191752"/>
    <w:rsid w:val="00191B66"/>
    <w:rsid w:val="00191B6C"/>
    <w:rsid w:val="00191D00"/>
    <w:rsid w:val="00191F06"/>
    <w:rsid w:val="001927A5"/>
    <w:rsid w:val="00193E2C"/>
    <w:rsid w:val="001940C7"/>
    <w:rsid w:val="001945F9"/>
    <w:rsid w:val="00195081"/>
    <w:rsid w:val="001952FA"/>
    <w:rsid w:val="0019531B"/>
    <w:rsid w:val="001954C9"/>
    <w:rsid w:val="0019591D"/>
    <w:rsid w:val="00196B44"/>
    <w:rsid w:val="00197A47"/>
    <w:rsid w:val="001A03FC"/>
    <w:rsid w:val="001A069B"/>
    <w:rsid w:val="001A16EA"/>
    <w:rsid w:val="001A275F"/>
    <w:rsid w:val="001A2E60"/>
    <w:rsid w:val="001A4374"/>
    <w:rsid w:val="001A45A8"/>
    <w:rsid w:val="001A4B87"/>
    <w:rsid w:val="001A4F71"/>
    <w:rsid w:val="001A5183"/>
    <w:rsid w:val="001A7E07"/>
    <w:rsid w:val="001B02BB"/>
    <w:rsid w:val="001B0FCF"/>
    <w:rsid w:val="001B10F8"/>
    <w:rsid w:val="001B1129"/>
    <w:rsid w:val="001B279F"/>
    <w:rsid w:val="001B2D60"/>
    <w:rsid w:val="001B2E64"/>
    <w:rsid w:val="001B42AF"/>
    <w:rsid w:val="001B55C2"/>
    <w:rsid w:val="001B56F6"/>
    <w:rsid w:val="001B592E"/>
    <w:rsid w:val="001B5F47"/>
    <w:rsid w:val="001B6795"/>
    <w:rsid w:val="001C1AE7"/>
    <w:rsid w:val="001C310C"/>
    <w:rsid w:val="001C445C"/>
    <w:rsid w:val="001C47F0"/>
    <w:rsid w:val="001C4ACD"/>
    <w:rsid w:val="001C584B"/>
    <w:rsid w:val="001C667B"/>
    <w:rsid w:val="001C6D12"/>
    <w:rsid w:val="001C7619"/>
    <w:rsid w:val="001C7DB7"/>
    <w:rsid w:val="001D0415"/>
    <w:rsid w:val="001D2049"/>
    <w:rsid w:val="001D3324"/>
    <w:rsid w:val="001D3BFD"/>
    <w:rsid w:val="001D444D"/>
    <w:rsid w:val="001D49A0"/>
    <w:rsid w:val="001D5C90"/>
    <w:rsid w:val="001D67C8"/>
    <w:rsid w:val="001D6CCE"/>
    <w:rsid w:val="001D7974"/>
    <w:rsid w:val="001E06AF"/>
    <w:rsid w:val="001E257B"/>
    <w:rsid w:val="001E274F"/>
    <w:rsid w:val="001E2AEE"/>
    <w:rsid w:val="001E2CC1"/>
    <w:rsid w:val="001E3BC5"/>
    <w:rsid w:val="001E3D4F"/>
    <w:rsid w:val="001E3DB6"/>
    <w:rsid w:val="001E3DC9"/>
    <w:rsid w:val="001E3F26"/>
    <w:rsid w:val="001E4C56"/>
    <w:rsid w:val="001F021F"/>
    <w:rsid w:val="001F0BC1"/>
    <w:rsid w:val="001F17BE"/>
    <w:rsid w:val="001F1EED"/>
    <w:rsid w:val="001F35F2"/>
    <w:rsid w:val="001F3917"/>
    <w:rsid w:val="001F5411"/>
    <w:rsid w:val="001F75F6"/>
    <w:rsid w:val="002005CC"/>
    <w:rsid w:val="00200BF0"/>
    <w:rsid w:val="00202904"/>
    <w:rsid w:val="00202B9B"/>
    <w:rsid w:val="00202BE9"/>
    <w:rsid w:val="002030B0"/>
    <w:rsid w:val="0020430F"/>
    <w:rsid w:val="00205C42"/>
    <w:rsid w:val="0020628B"/>
    <w:rsid w:val="00206806"/>
    <w:rsid w:val="00206DCB"/>
    <w:rsid w:val="0020731F"/>
    <w:rsid w:val="00210569"/>
    <w:rsid w:val="00210DB5"/>
    <w:rsid w:val="00211ACB"/>
    <w:rsid w:val="002120BF"/>
    <w:rsid w:val="00212107"/>
    <w:rsid w:val="00213144"/>
    <w:rsid w:val="0021440C"/>
    <w:rsid w:val="00214A9D"/>
    <w:rsid w:val="00214EB7"/>
    <w:rsid w:val="00215179"/>
    <w:rsid w:val="002154D3"/>
    <w:rsid w:val="00215EFC"/>
    <w:rsid w:val="00216178"/>
    <w:rsid w:val="00216FA8"/>
    <w:rsid w:val="002173F9"/>
    <w:rsid w:val="002201D8"/>
    <w:rsid w:val="002202C4"/>
    <w:rsid w:val="00220A5C"/>
    <w:rsid w:val="00220DB1"/>
    <w:rsid w:val="002218E7"/>
    <w:rsid w:val="002223D2"/>
    <w:rsid w:val="00222759"/>
    <w:rsid w:val="00222C22"/>
    <w:rsid w:val="002248C6"/>
    <w:rsid w:val="0022495F"/>
    <w:rsid w:val="00225532"/>
    <w:rsid w:val="00225AB3"/>
    <w:rsid w:val="00225B24"/>
    <w:rsid w:val="0022707D"/>
    <w:rsid w:val="00227384"/>
    <w:rsid w:val="00227A1A"/>
    <w:rsid w:val="002307A0"/>
    <w:rsid w:val="0023143B"/>
    <w:rsid w:val="00233091"/>
    <w:rsid w:val="00233591"/>
    <w:rsid w:val="002336C3"/>
    <w:rsid w:val="00233B2F"/>
    <w:rsid w:val="00233CDD"/>
    <w:rsid w:val="00234399"/>
    <w:rsid w:val="00234746"/>
    <w:rsid w:val="00234817"/>
    <w:rsid w:val="0023548D"/>
    <w:rsid w:val="0023573A"/>
    <w:rsid w:val="00236249"/>
    <w:rsid w:val="0023639E"/>
    <w:rsid w:val="0023665D"/>
    <w:rsid w:val="00237681"/>
    <w:rsid w:val="00240A50"/>
    <w:rsid w:val="002414CD"/>
    <w:rsid w:val="00242F11"/>
    <w:rsid w:val="00243C34"/>
    <w:rsid w:val="002441C6"/>
    <w:rsid w:val="002447AD"/>
    <w:rsid w:val="00245005"/>
    <w:rsid w:val="00250127"/>
    <w:rsid w:val="00250B66"/>
    <w:rsid w:val="00250F64"/>
    <w:rsid w:val="002520CC"/>
    <w:rsid w:val="00252574"/>
    <w:rsid w:val="00252805"/>
    <w:rsid w:val="00252B82"/>
    <w:rsid w:val="0025341E"/>
    <w:rsid w:val="00253423"/>
    <w:rsid w:val="00254A61"/>
    <w:rsid w:val="0025562B"/>
    <w:rsid w:val="00255F72"/>
    <w:rsid w:val="00256023"/>
    <w:rsid w:val="00257DE3"/>
    <w:rsid w:val="00260DAA"/>
    <w:rsid w:val="00261104"/>
    <w:rsid w:val="00261398"/>
    <w:rsid w:val="00262083"/>
    <w:rsid w:val="00264135"/>
    <w:rsid w:val="00264AA2"/>
    <w:rsid w:val="00264D93"/>
    <w:rsid w:val="002651E9"/>
    <w:rsid w:val="00265AD9"/>
    <w:rsid w:val="00265AFF"/>
    <w:rsid w:val="00265CF4"/>
    <w:rsid w:val="002666FC"/>
    <w:rsid w:val="00266B7A"/>
    <w:rsid w:val="00267B89"/>
    <w:rsid w:val="0027127E"/>
    <w:rsid w:val="00271647"/>
    <w:rsid w:val="002717F0"/>
    <w:rsid w:val="002722A3"/>
    <w:rsid w:val="002736B7"/>
    <w:rsid w:val="00273CC7"/>
    <w:rsid w:val="00274677"/>
    <w:rsid w:val="00274DD7"/>
    <w:rsid w:val="00275184"/>
    <w:rsid w:val="002758D7"/>
    <w:rsid w:val="002806D8"/>
    <w:rsid w:val="00281323"/>
    <w:rsid w:val="0028227B"/>
    <w:rsid w:val="00283ED5"/>
    <w:rsid w:val="00283FC6"/>
    <w:rsid w:val="002854C2"/>
    <w:rsid w:val="0028564A"/>
    <w:rsid w:val="00285924"/>
    <w:rsid w:val="00286726"/>
    <w:rsid w:val="002867F3"/>
    <w:rsid w:val="0028702E"/>
    <w:rsid w:val="00287936"/>
    <w:rsid w:val="002879D2"/>
    <w:rsid w:val="00290A2E"/>
    <w:rsid w:val="00290CF4"/>
    <w:rsid w:val="00290FCE"/>
    <w:rsid w:val="002915D0"/>
    <w:rsid w:val="002923F8"/>
    <w:rsid w:val="00292C55"/>
    <w:rsid w:val="00294AA3"/>
    <w:rsid w:val="00295388"/>
    <w:rsid w:val="00296549"/>
    <w:rsid w:val="002965E1"/>
    <w:rsid w:val="002970CC"/>
    <w:rsid w:val="002971EF"/>
    <w:rsid w:val="00297C84"/>
    <w:rsid w:val="002A11AD"/>
    <w:rsid w:val="002A1F89"/>
    <w:rsid w:val="002A23CB"/>
    <w:rsid w:val="002A24B0"/>
    <w:rsid w:val="002A2EF1"/>
    <w:rsid w:val="002A386E"/>
    <w:rsid w:val="002A3BFF"/>
    <w:rsid w:val="002A42AB"/>
    <w:rsid w:val="002A42BA"/>
    <w:rsid w:val="002A5351"/>
    <w:rsid w:val="002A69E7"/>
    <w:rsid w:val="002B0C8F"/>
    <w:rsid w:val="002B0DA4"/>
    <w:rsid w:val="002B0F14"/>
    <w:rsid w:val="002B1ED0"/>
    <w:rsid w:val="002B2624"/>
    <w:rsid w:val="002B284A"/>
    <w:rsid w:val="002B302F"/>
    <w:rsid w:val="002B3556"/>
    <w:rsid w:val="002B3BBD"/>
    <w:rsid w:val="002B4506"/>
    <w:rsid w:val="002B508E"/>
    <w:rsid w:val="002B515C"/>
    <w:rsid w:val="002B51A7"/>
    <w:rsid w:val="002B59D3"/>
    <w:rsid w:val="002B5E2B"/>
    <w:rsid w:val="002B607D"/>
    <w:rsid w:val="002B6AC0"/>
    <w:rsid w:val="002B733B"/>
    <w:rsid w:val="002B79B3"/>
    <w:rsid w:val="002B7C42"/>
    <w:rsid w:val="002B7D78"/>
    <w:rsid w:val="002B7DD7"/>
    <w:rsid w:val="002C007F"/>
    <w:rsid w:val="002C2707"/>
    <w:rsid w:val="002C288E"/>
    <w:rsid w:val="002C2CF9"/>
    <w:rsid w:val="002C3B8E"/>
    <w:rsid w:val="002C43C3"/>
    <w:rsid w:val="002C534A"/>
    <w:rsid w:val="002C5CB0"/>
    <w:rsid w:val="002C60E1"/>
    <w:rsid w:val="002C62EB"/>
    <w:rsid w:val="002C635C"/>
    <w:rsid w:val="002C6398"/>
    <w:rsid w:val="002C6728"/>
    <w:rsid w:val="002C6CAA"/>
    <w:rsid w:val="002C6F15"/>
    <w:rsid w:val="002D0740"/>
    <w:rsid w:val="002D13D0"/>
    <w:rsid w:val="002D182B"/>
    <w:rsid w:val="002D2314"/>
    <w:rsid w:val="002D29AB"/>
    <w:rsid w:val="002D2AE5"/>
    <w:rsid w:val="002D323F"/>
    <w:rsid w:val="002D43A9"/>
    <w:rsid w:val="002D452F"/>
    <w:rsid w:val="002D4C9D"/>
    <w:rsid w:val="002D5FDA"/>
    <w:rsid w:val="002D602A"/>
    <w:rsid w:val="002D7289"/>
    <w:rsid w:val="002D7612"/>
    <w:rsid w:val="002E0355"/>
    <w:rsid w:val="002E0FAE"/>
    <w:rsid w:val="002E3417"/>
    <w:rsid w:val="002E364B"/>
    <w:rsid w:val="002E4167"/>
    <w:rsid w:val="002E5127"/>
    <w:rsid w:val="002E7D47"/>
    <w:rsid w:val="002F333A"/>
    <w:rsid w:val="002F390B"/>
    <w:rsid w:val="002F3917"/>
    <w:rsid w:val="002F4801"/>
    <w:rsid w:val="002F4F89"/>
    <w:rsid w:val="002F60DA"/>
    <w:rsid w:val="002F61B4"/>
    <w:rsid w:val="002F6285"/>
    <w:rsid w:val="002F6A5F"/>
    <w:rsid w:val="002F6B93"/>
    <w:rsid w:val="00300749"/>
    <w:rsid w:val="00300BCB"/>
    <w:rsid w:val="00301E65"/>
    <w:rsid w:val="0030229A"/>
    <w:rsid w:val="0030419B"/>
    <w:rsid w:val="00304221"/>
    <w:rsid w:val="00305489"/>
    <w:rsid w:val="0030609B"/>
    <w:rsid w:val="00306A65"/>
    <w:rsid w:val="00306B40"/>
    <w:rsid w:val="0030707A"/>
    <w:rsid w:val="00307AF3"/>
    <w:rsid w:val="0031030C"/>
    <w:rsid w:val="003106A9"/>
    <w:rsid w:val="00311EB4"/>
    <w:rsid w:val="0031223B"/>
    <w:rsid w:val="0031276F"/>
    <w:rsid w:val="00313804"/>
    <w:rsid w:val="00314FD7"/>
    <w:rsid w:val="0031535B"/>
    <w:rsid w:val="00316222"/>
    <w:rsid w:val="00316651"/>
    <w:rsid w:val="00316B96"/>
    <w:rsid w:val="00320C44"/>
    <w:rsid w:val="003218DC"/>
    <w:rsid w:val="00321DAC"/>
    <w:rsid w:val="00322734"/>
    <w:rsid w:val="0032295B"/>
    <w:rsid w:val="00325E69"/>
    <w:rsid w:val="0032751E"/>
    <w:rsid w:val="003277AC"/>
    <w:rsid w:val="0032792E"/>
    <w:rsid w:val="00330A1C"/>
    <w:rsid w:val="0033136B"/>
    <w:rsid w:val="00331534"/>
    <w:rsid w:val="003326F1"/>
    <w:rsid w:val="00332DA4"/>
    <w:rsid w:val="00335899"/>
    <w:rsid w:val="0033594F"/>
    <w:rsid w:val="00335B28"/>
    <w:rsid w:val="00337071"/>
    <w:rsid w:val="003376D5"/>
    <w:rsid w:val="0033773D"/>
    <w:rsid w:val="003412E5"/>
    <w:rsid w:val="00341D30"/>
    <w:rsid w:val="00342220"/>
    <w:rsid w:val="00343C57"/>
    <w:rsid w:val="00344204"/>
    <w:rsid w:val="003443C8"/>
    <w:rsid w:val="003444FF"/>
    <w:rsid w:val="003446A3"/>
    <w:rsid w:val="00344F3F"/>
    <w:rsid w:val="0034556B"/>
    <w:rsid w:val="00345C6D"/>
    <w:rsid w:val="003463FC"/>
    <w:rsid w:val="003467E7"/>
    <w:rsid w:val="003469C7"/>
    <w:rsid w:val="003472C6"/>
    <w:rsid w:val="00347B2B"/>
    <w:rsid w:val="00351175"/>
    <w:rsid w:val="0035194C"/>
    <w:rsid w:val="00351C0D"/>
    <w:rsid w:val="003521EC"/>
    <w:rsid w:val="003526AE"/>
    <w:rsid w:val="0035277B"/>
    <w:rsid w:val="00353DFE"/>
    <w:rsid w:val="00355619"/>
    <w:rsid w:val="00355FC8"/>
    <w:rsid w:val="00356AD8"/>
    <w:rsid w:val="003571B5"/>
    <w:rsid w:val="0035778E"/>
    <w:rsid w:val="0036194C"/>
    <w:rsid w:val="0036260B"/>
    <w:rsid w:val="00362F06"/>
    <w:rsid w:val="0036346B"/>
    <w:rsid w:val="0036351F"/>
    <w:rsid w:val="0036409E"/>
    <w:rsid w:val="003644E8"/>
    <w:rsid w:val="0036471F"/>
    <w:rsid w:val="00364E6A"/>
    <w:rsid w:val="003658C9"/>
    <w:rsid w:val="00365B25"/>
    <w:rsid w:val="00366BAF"/>
    <w:rsid w:val="00367170"/>
    <w:rsid w:val="003679D5"/>
    <w:rsid w:val="0037026E"/>
    <w:rsid w:val="00371805"/>
    <w:rsid w:val="0037223D"/>
    <w:rsid w:val="0037250B"/>
    <w:rsid w:val="00372B54"/>
    <w:rsid w:val="00373590"/>
    <w:rsid w:val="00373795"/>
    <w:rsid w:val="00373D36"/>
    <w:rsid w:val="00374441"/>
    <w:rsid w:val="00374B29"/>
    <w:rsid w:val="00374D6B"/>
    <w:rsid w:val="00375D3D"/>
    <w:rsid w:val="003760E8"/>
    <w:rsid w:val="00376443"/>
    <w:rsid w:val="00376D4B"/>
    <w:rsid w:val="00377281"/>
    <w:rsid w:val="00380C6F"/>
    <w:rsid w:val="00380D14"/>
    <w:rsid w:val="003816A0"/>
    <w:rsid w:val="003824DE"/>
    <w:rsid w:val="00382605"/>
    <w:rsid w:val="003830E7"/>
    <w:rsid w:val="00383326"/>
    <w:rsid w:val="0038398D"/>
    <w:rsid w:val="00383F6B"/>
    <w:rsid w:val="0038414F"/>
    <w:rsid w:val="00384792"/>
    <w:rsid w:val="00384C87"/>
    <w:rsid w:val="00384FE3"/>
    <w:rsid w:val="0038541C"/>
    <w:rsid w:val="00385C44"/>
    <w:rsid w:val="003862A0"/>
    <w:rsid w:val="003866C5"/>
    <w:rsid w:val="00386C07"/>
    <w:rsid w:val="00386C47"/>
    <w:rsid w:val="00387C81"/>
    <w:rsid w:val="003905C2"/>
    <w:rsid w:val="00390ED4"/>
    <w:rsid w:val="00392422"/>
    <w:rsid w:val="00392958"/>
    <w:rsid w:val="00392A2C"/>
    <w:rsid w:val="00392A5D"/>
    <w:rsid w:val="003953EA"/>
    <w:rsid w:val="00395618"/>
    <w:rsid w:val="00395C48"/>
    <w:rsid w:val="00395D77"/>
    <w:rsid w:val="00396B88"/>
    <w:rsid w:val="00396E36"/>
    <w:rsid w:val="003977CD"/>
    <w:rsid w:val="00397832"/>
    <w:rsid w:val="003A0677"/>
    <w:rsid w:val="003A1A75"/>
    <w:rsid w:val="003A28C6"/>
    <w:rsid w:val="003A2C27"/>
    <w:rsid w:val="003A3BD3"/>
    <w:rsid w:val="003A3C35"/>
    <w:rsid w:val="003A3DD8"/>
    <w:rsid w:val="003A3F11"/>
    <w:rsid w:val="003A5041"/>
    <w:rsid w:val="003A59A5"/>
    <w:rsid w:val="003A6C5C"/>
    <w:rsid w:val="003A757F"/>
    <w:rsid w:val="003B0A8B"/>
    <w:rsid w:val="003B1490"/>
    <w:rsid w:val="003B422B"/>
    <w:rsid w:val="003B55A9"/>
    <w:rsid w:val="003B5EA8"/>
    <w:rsid w:val="003B67AD"/>
    <w:rsid w:val="003B6EFD"/>
    <w:rsid w:val="003B6F89"/>
    <w:rsid w:val="003C0276"/>
    <w:rsid w:val="003C3340"/>
    <w:rsid w:val="003C389F"/>
    <w:rsid w:val="003C3917"/>
    <w:rsid w:val="003C4282"/>
    <w:rsid w:val="003C48DE"/>
    <w:rsid w:val="003C4AB6"/>
    <w:rsid w:val="003C5CB3"/>
    <w:rsid w:val="003C6E35"/>
    <w:rsid w:val="003C7C63"/>
    <w:rsid w:val="003C7FA8"/>
    <w:rsid w:val="003D009D"/>
    <w:rsid w:val="003D0220"/>
    <w:rsid w:val="003D0520"/>
    <w:rsid w:val="003D08D2"/>
    <w:rsid w:val="003D106B"/>
    <w:rsid w:val="003D1452"/>
    <w:rsid w:val="003D1AD9"/>
    <w:rsid w:val="003D1C60"/>
    <w:rsid w:val="003D205E"/>
    <w:rsid w:val="003D25A7"/>
    <w:rsid w:val="003D31AA"/>
    <w:rsid w:val="003D3214"/>
    <w:rsid w:val="003D33DF"/>
    <w:rsid w:val="003D4D79"/>
    <w:rsid w:val="003D4EE4"/>
    <w:rsid w:val="003E0BC7"/>
    <w:rsid w:val="003E0FF5"/>
    <w:rsid w:val="003E1019"/>
    <w:rsid w:val="003E1C0B"/>
    <w:rsid w:val="003E1DEC"/>
    <w:rsid w:val="003E3362"/>
    <w:rsid w:val="003E3FE5"/>
    <w:rsid w:val="003E66BB"/>
    <w:rsid w:val="003E72A2"/>
    <w:rsid w:val="003E7436"/>
    <w:rsid w:val="003E7E99"/>
    <w:rsid w:val="003F0866"/>
    <w:rsid w:val="003F2B53"/>
    <w:rsid w:val="003F2C5A"/>
    <w:rsid w:val="003F3131"/>
    <w:rsid w:val="003F3FC1"/>
    <w:rsid w:val="003F4B90"/>
    <w:rsid w:val="003F500F"/>
    <w:rsid w:val="003F52A7"/>
    <w:rsid w:val="003F6F0F"/>
    <w:rsid w:val="004000F9"/>
    <w:rsid w:val="00401322"/>
    <w:rsid w:val="00401885"/>
    <w:rsid w:val="00403353"/>
    <w:rsid w:val="00403A94"/>
    <w:rsid w:val="00403E79"/>
    <w:rsid w:val="00403EE3"/>
    <w:rsid w:val="00403EF8"/>
    <w:rsid w:val="00404B0F"/>
    <w:rsid w:val="00405EA1"/>
    <w:rsid w:val="00407BFF"/>
    <w:rsid w:val="004104D6"/>
    <w:rsid w:val="00410771"/>
    <w:rsid w:val="00412325"/>
    <w:rsid w:val="00412A83"/>
    <w:rsid w:val="00412E4C"/>
    <w:rsid w:val="004131E5"/>
    <w:rsid w:val="00413571"/>
    <w:rsid w:val="00413DEA"/>
    <w:rsid w:val="00414C8D"/>
    <w:rsid w:val="004154BE"/>
    <w:rsid w:val="00415C74"/>
    <w:rsid w:val="0041659E"/>
    <w:rsid w:val="00416653"/>
    <w:rsid w:val="00420FAF"/>
    <w:rsid w:val="004214D9"/>
    <w:rsid w:val="00421E6E"/>
    <w:rsid w:val="00421F30"/>
    <w:rsid w:val="00422B1A"/>
    <w:rsid w:val="00422C05"/>
    <w:rsid w:val="00422D34"/>
    <w:rsid w:val="00422E2A"/>
    <w:rsid w:val="00423EB9"/>
    <w:rsid w:val="00424C53"/>
    <w:rsid w:val="00425BE9"/>
    <w:rsid w:val="00427239"/>
    <w:rsid w:val="00430347"/>
    <w:rsid w:val="00430412"/>
    <w:rsid w:val="0043043C"/>
    <w:rsid w:val="004308A4"/>
    <w:rsid w:val="00430DA1"/>
    <w:rsid w:val="00431201"/>
    <w:rsid w:val="004312DB"/>
    <w:rsid w:val="004314E6"/>
    <w:rsid w:val="00431C8B"/>
    <w:rsid w:val="00431E34"/>
    <w:rsid w:val="00431E8F"/>
    <w:rsid w:val="0043317F"/>
    <w:rsid w:val="004331AF"/>
    <w:rsid w:val="00433677"/>
    <w:rsid w:val="00433CE0"/>
    <w:rsid w:val="00434A9D"/>
    <w:rsid w:val="00435D73"/>
    <w:rsid w:val="004371B7"/>
    <w:rsid w:val="00437928"/>
    <w:rsid w:val="00437D47"/>
    <w:rsid w:val="004411DB"/>
    <w:rsid w:val="004419DB"/>
    <w:rsid w:val="004422B3"/>
    <w:rsid w:val="004429CA"/>
    <w:rsid w:val="004429F1"/>
    <w:rsid w:val="0044301E"/>
    <w:rsid w:val="00443419"/>
    <w:rsid w:val="0044411C"/>
    <w:rsid w:val="00445900"/>
    <w:rsid w:val="00445D87"/>
    <w:rsid w:val="00446988"/>
    <w:rsid w:val="004473F8"/>
    <w:rsid w:val="0044776B"/>
    <w:rsid w:val="004477C9"/>
    <w:rsid w:val="00447EA7"/>
    <w:rsid w:val="00450B63"/>
    <w:rsid w:val="00451C7E"/>
    <w:rsid w:val="00451F54"/>
    <w:rsid w:val="00454349"/>
    <w:rsid w:val="004555F3"/>
    <w:rsid w:val="004558BE"/>
    <w:rsid w:val="00455D41"/>
    <w:rsid w:val="00456671"/>
    <w:rsid w:val="00456B43"/>
    <w:rsid w:val="00457E55"/>
    <w:rsid w:val="00460B18"/>
    <w:rsid w:val="004614FA"/>
    <w:rsid w:val="00461A2C"/>
    <w:rsid w:val="00462503"/>
    <w:rsid w:val="0046250E"/>
    <w:rsid w:val="00462D3D"/>
    <w:rsid w:val="00463CB3"/>
    <w:rsid w:val="004644BD"/>
    <w:rsid w:val="004661AB"/>
    <w:rsid w:val="004663E1"/>
    <w:rsid w:val="004708ED"/>
    <w:rsid w:val="004711CE"/>
    <w:rsid w:val="00471671"/>
    <w:rsid w:val="00473375"/>
    <w:rsid w:val="00473705"/>
    <w:rsid w:val="00474156"/>
    <w:rsid w:val="00475034"/>
    <w:rsid w:val="0047508B"/>
    <w:rsid w:val="00475415"/>
    <w:rsid w:val="004756C8"/>
    <w:rsid w:val="00475BD1"/>
    <w:rsid w:val="004767E1"/>
    <w:rsid w:val="00480D28"/>
    <w:rsid w:val="004815F3"/>
    <w:rsid w:val="00483911"/>
    <w:rsid w:val="0048407F"/>
    <w:rsid w:val="004853D5"/>
    <w:rsid w:val="00485531"/>
    <w:rsid w:val="00485B67"/>
    <w:rsid w:val="00486551"/>
    <w:rsid w:val="00490720"/>
    <w:rsid w:val="00491241"/>
    <w:rsid w:val="00492593"/>
    <w:rsid w:val="00493554"/>
    <w:rsid w:val="0049530B"/>
    <w:rsid w:val="0049548B"/>
    <w:rsid w:val="00496177"/>
    <w:rsid w:val="00497582"/>
    <w:rsid w:val="00497D63"/>
    <w:rsid w:val="004A0412"/>
    <w:rsid w:val="004A107C"/>
    <w:rsid w:val="004A3B16"/>
    <w:rsid w:val="004A3C7D"/>
    <w:rsid w:val="004A3CB4"/>
    <w:rsid w:val="004A40C1"/>
    <w:rsid w:val="004A4DAA"/>
    <w:rsid w:val="004A63A7"/>
    <w:rsid w:val="004A69DA"/>
    <w:rsid w:val="004A6CE7"/>
    <w:rsid w:val="004A73A0"/>
    <w:rsid w:val="004A7AB0"/>
    <w:rsid w:val="004A7E00"/>
    <w:rsid w:val="004A7FAF"/>
    <w:rsid w:val="004B1C12"/>
    <w:rsid w:val="004B207D"/>
    <w:rsid w:val="004B437F"/>
    <w:rsid w:val="004B4FCE"/>
    <w:rsid w:val="004B5042"/>
    <w:rsid w:val="004B5D11"/>
    <w:rsid w:val="004B64D9"/>
    <w:rsid w:val="004B6694"/>
    <w:rsid w:val="004C05E4"/>
    <w:rsid w:val="004C1547"/>
    <w:rsid w:val="004C20D7"/>
    <w:rsid w:val="004C28B4"/>
    <w:rsid w:val="004C2AD5"/>
    <w:rsid w:val="004C4CCB"/>
    <w:rsid w:val="004C5383"/>
    <w:rsid w:val="004C5E74"/>
    <w:rsid w:val="004C6A77"/>
    <w:rsid w:val="004C76EC"/>
    <w:rsid w:val="004C778E"/>
    <w:rsid w:val="004D0875"/>
    <w:rsid w:val="004D1037"/>
    <w:rsid w:val="004D1AA7"/>
    <w:rsid w:val="004D1FA4"/>
    <w:rsid w:val="004D3172"/>
    <w:rsid w:val="004D3C26"/>
    <w:rsid w:val="004D3D30"/>
    <w:rsid w:val="004D3F01"/>
    <w:rsid w:val="004D430B"/>
    <w:rsid w:val="004D5F0C"/>
    <w:rsid w:val="004D62AB"/>
    <w:rsid w:val="004D6E1C"/>
    <w:rsid w:val="004D78A3"/>
    <w:rsid w:val="004E0649"/>
    <w:rsid w:val="004E0AD4"/>
    <w:rsid w:val="004E1254"/>
    <w:rsid w:val="004E20F7"/>
    <w:rsid w:val="004E228E"/>
    <w:rsid w:val="004E2D14"/>
    <w:rsid w:val="004E7124"/>
    <w:rsid w:val="004F1B21"/>
    <w:rsid w:val="004F1ECF"/>
    <w:rsid w:val="004F1F3D"/>
    <w:rsid w:val="004F28CD"/>
    <w:rsid w:val="004F3903"/>
    <w:rsid w:val="004F3A75"/>
    <w:rsid w:val="004F3E8D"/>
    <w:rsid w:val="004F5024"/>
    <w:rsid w:val="004F58E8"/>
    <w:rsid w:val="004F5FD1"/>
    <w:rsid w:val="004F788E"/>
    <w:rsid w:val="004F7F2E"/>
    <w:rsid w:val="00500767"/>
    <w:rsid w:val="00500B11"/>
    <w:rsid w:val="00501B65"/>
    <w:rsid w:val="00503391"/>
    <w:rsid w:val="00504516"/>
    <w:rsid w:val="00504917"/>
    <w:rsid w:val="00504ADE"/>
    <w:rsid w:val="00504BE4"/>
    <w:rsid w:val="00504F00"/>
    <w:rsid w:val="00505281"/>
    <w:rsid w:val="005058C2"/>
    <w:rsid w:val="00505A3E"/>
    <w:rsid w:val="005068AF"/>
    <w:rsid w:val="00510E2A"/>
    <w:rsid w:val="00511772"/>
    <w:rsid w:val="00511FD9"/>
    <w:rsid w:val="0051218C"/>
    <w:rsid w:val="0051227F"/>
    <w:rsid w:val="005129C1"/>
    <w:rsid w:val="00512E30"/>
    <w:rsid w:val="00513957"/>
    <w:rsid w:val="00514D25"/>
    <w:rsid w:val="00515237"/>
    <w:rsid w:val="00515942"/>
    <w:rsid w:val="00515BB5"/>
    <w:rsid w:val="00516D57"/>
    <w:rsid w:val="00517472"/>
    <w:rsid w:val="00520CAC"/>
    <w:rsid w:val="00520FAD"/>
    <w:rsid w:val="0052109B"/>
    <w:rsid w:val="0052112B"/>
    <w:rsid w:val="00521157"/>
    <w:rsid w:val="00521456"/>
    <w:rsid w:val="00522D88"/>
    <w:rsid w:val="005233A2"/>
    <w:rsid w:val="0052432E"/>
    <w:rsid w:val="00524448"/>
    <w:rsid w:val="005244D0"/>
    <w:rsid w:val="00524BC0"/>
    <w:rsid w:val="005269D1"/>
    <w:rsid w:val="005270BA"/>
    <w:rsid w:val="0052723F"/>
    <w:rsid w:val="00527716"/>
    <w:rsid w:val="00527AB5"/>
    <w:rsid w:val="00527F22"/>
    <w:rsid w:val="00530F0B"/>
    <w:rsid w:val="00531013"/>
    <w:rsid w:val="00531324"/>
    <w:rsid w:val="00531A54"/>
    <w:rsid w:val="00532612"/>
    <w:rsid w:val="0053298F"/>
    <w:rsid w:val="00533FAC"/>
    <w:rsid w:val="005343B7"/>
    <w:rsid w:val="0053551D"/>
    <w:rsid w:val="00535B88"/>
    <w:rsid w:val="00535FAE"/>
    <w:rsid w:val="00536053"/>
    <w:rsid w:val="0053758A"/>
    <w:rsid w:val="0054007F"/>
    <w:rsid w:val="0054082F"/>
    <w:rsid w:val="005409AA"/>
    <w:rsid w:val="005413F1"/>
    <w:rsid w:val="00541505"/>
    <w:rsid w:val="00542556"/>
    <w:rsid w:val="005427CB"/>
    <w:rsid w:val="00543DBD"/>
    <w:rsid w:val="005449CA"/>
    <w:rsid w:val="005450FB"/>
    <w:rsid w:val="0054527C"/>
    <w:rsid w:val="0054636A"/>
    <w:rsid w:val="00546601"/>
    <w:rsid w:val="0055172A"/>
    <w:rsid w:val="00552B28"/>
    <w:rsid w:val="0055370C"/>
    <w:rsid w:val="00553AF6"/>
    <w:rsid w:val="00555EC0"/>
    <w:rsid w:val="00556492"/>
    <w:rsid w:val="00556761"/>
    <w:rsid w:val="00557940"/>
    <w:rsid w:val="00557983"/>
    <w:rsid w:val="00557B36"/>
    <w:rsid w:val="0056143D"/>
    <w:rsid w:val="005617CB"/>
    <w:rsid w:val="00561E30"/>
    <w:rsid w:val="005642CF"/>
    <w:rsid w:val="005662FE"/>
    <w:rsid w:val="00566700"/>
    <w:rsid w:val="00566B74"/>
    <w:rsid w:val="00566D21"/>
    <w:rsid w:val="00566D81"/>
    <w:rsid w:val="00566DCE"/>
    <w:rsid w:val="0056705B"/>
    <w:rsid w:val="00570F06"/>
    <w:rsid w:val="00571225"/>
    <w:rsid w:val="0057132B"/>
    <w:rsid w:val="00572709"/>
    <w:rsid w:val="00572B31"/>
    <w:rsid w:val="00572F61"/>
    <w:rsid w:val="0057368C"/>
    <w:rsid w:val="00573868"/>
    <w:rsid w:val="00573877"/>
    <w:rsid w:val="00573F8F"/>
    <w:rsid w:val="00574319"/>
    <w:rsid w:val="005743D1"/>
    <w:rsid w:val="005752EF"/>
    <w:rsid w:val="00575D65"/>
    <w:rsid w:val="00576A51"/>
    <w:rsid w:val="005803E9"/>
    <w:rsid w:val="00582332"/>
    <w:rsid w:val="005825FC"/>
    <w:rsid w:val="00582ACD"/>
    <w:rsid w:val="00583DB2"/>
    <w:rsid w:val="00583E8D"/>
    <w:rsid w:val="00584334"/>
    <w:rsid w:val="0058535F"/>
    <w:rsid w:val="0058581E"/>
    <w:rsid w:val="00585BFF"/>
    <w:rsid w:val="00587283"/>
    <w:rsid w:val="0059009C"/>
    <w:rsid w:val="00590641"/>
    <w:rsid w:val="00590A41"/>
    <w:rsid w:val="005916C9"/>
    <w:rsid w:val="00591F6D"/>
    <w:rsid w:val="005929A8"/>
    <w:rsid w:val="0059323B"/>
    <w:rsid w:val="0059378D"/>
    <w:rsid w:val="00594541"/>
    <w:rsid w:val="00595B4B"/>
    <w:rsid w:val="00595EC0"/>
    <w:rsid w:val="00596268"/>
    <w:rsid w:val="00597970"/>
    <w:rsid w:val="005A05FB"/>
    <w:rsid w:val="005A07C4"/>
    <w:rsid w:val="005A0E91"/>
    <w:rsid w:val="005A1655"/>
    <w:rsid w:val="005A2586"/>
    <w:rsid w:val="005A26A1"/>
    <w:rsid w:val="005A301C"/>
    <w:rsid w:val="005A3074"/>
    <w:rsid w:val="005A3EF3"/>
    <w:rsid w:val="005A473F"/>
    <w:rsid w:val="005A528C"/>
    <w:rsid w:val="005A54C7"/>
    <w:rsid w:val="005A60D7"/>
    <w:rsid w:val="005A6825"/>
    <w:rsid w:val="005A6AA9"/>
    <w:rsid w:val="005A6F59"/>
    <w:rsid w:val="005A7583"/>
    <w:rsid w:val="005A79BF"/>
    <w:rsid w:val="005A7FD2"/>
    <w:rsid w:val="005B040C"/>
    <w:rsid w:val="005B212B"/>
    <w:rsid w:val="005B21BA"/>
    <w:rsid w:val="005B2D48"/>
    <w:rsid w:val="005B2E64"/>
    <w:rsid w:val="005B32C4"/>
    <w:rsid w:val="005B3A9B"/>
    <w:rsid w:val="005B3C78"/>
    <w:rsid w:val="005B436C"/>
    <w:rsid w:val="005B5250"/>
    <w:rsid w:val="005B6865"/>
    <w:rsid w:val="005B7978"/>
    <w:rsid w:val="005C12C7"/>
    <w:rsid w:val="005C136A"/>
    <w:rsid w:val="005C242B"/>
    <w:rsid w:val="005C269A"/>
    <w:rsid w:val="005C33D2"/>
    <w:rsid w:val="005C4127"/>
    <w:rsid w:val="005C55CD"/>
    <w:rsid w:val="005C5CE4"/>
    <w:rsid w:val="005C63D1"/>
    <w:rsid w:val="005C63F7"/>
    <w:rsid w:val="005C71E6"/>
    <w:rsid w:val="005D06D6"/>
    <w:rsid w:val="005D0A79"/>
    <w:rsid w:val="005D13C6"/>
    <w:rsid w:val="005D31A8"/>
    <w:rsid w:val="005D5203"/>
    <w:rsid w:val="005D6152"/>
    <w:rsid w:val="005D63DE"/>
    <w:rsid w:val="005D6656"/>
    <w:rsid w:val="005D6F88"/>
    <w:rsid w:val="005D72BC"/>
    <w:rsid w:val="005D771B"/>
    <w:rsid w:val="005D795D"/>
    <w:rsid w:val="005E001C"/>
    <w:rsid w:val="005E083D"/>
    <w:rsid w:val="005E0EE7"/>
    <w:rsid w:val="005E15EE"/>
    <w:rsid w:val="005E25EA"/>
    <w:rsid w:val="005E2B31"/>
    <w:rsid w:val="005E32C7"/>
    <w:rsid w:val="005E422D"/>
    <w:rsid w:val="005E485B"/>
    <w:rsid w:val="005E50FE"/>
    <w:rsid w:val="005E5D2A"/>
    <w:rsid w:val="005E6881"/>
    <w:rsid w:val="005E7877"/>
    <w:rsid w:val="005E7A6A"/>
    <w:rsid w:val="005E7C5F"/>
    <w:rsid w:val="005F14B0"/>
    <w:rsid w:val="005F1A18"/>
    <w:rsid w:val="005F204E"/>
    <w:rsid w:val="005F2837"/>
    <w:rsid w:val="005F3559"/>
    <w:rsid w:val="005F3693"/>
    <w:rsid w:val="005F4061"/>
    <w:rsid w:val="005F57A4"/>
    <w:rsid w:val="005F58AC"/>
    <w:rsid w:val="005F65D7"/>
    <w:rsid w:val="005F7134"/>
    <w:rsid w:val="005F7B56"/>
    <w:rsid w:val="00600D2E"/>
    <w:rsid w:val="006036A4"/>
    <w:rsid w:val="006040C2"/>
    <w:rsid w:val="006047AD"/>
    <w:rsid w:val="00604A29"/>
    <w:rsid w:val="0060524B"/>
    <w:rsid w:val="00605784"/>
    <w:rsid w:val="006058B5"/>
    <w:rsid w:val="00605FF7"/>
    <w:rsid w:val="00607F6A"/>
    <w:rsid w:val="0061195C"/>
    <w:rsid w:val="00611B12"/>
    <w:rsid w:val="00612244"/>
    <w:rsid w:val="006128E5"/>
    <w:rsid w:val="00612A2C"/>
    <w:rsid w:val="00612B0E"/>
    <w:rsid w:val="00613510"/>
    <w:rsid w:val="0061549B"/>
    <w:rsid w:val="00615AB5"/>
    <w:rsid w:val="00616B4C"/>
    <w:rsid w:val="00616BBA"/>
    <w:rsid w:val="0061700E"/>
    <w:rsid w:val="0062020D"/>
    <w:rsid w:val="00620732"/>
    <w:rsid w:val="00620F73"/>
    <w:rsid w:val="00621C7D"/>
    <w:rsid w:val="006222B8"/>
    <w:rsid w:val="00623910"/>
    <w:rsid w:val="00624112"/>
    <w:rsid w:val="0062482C"/>
    <w:rsid w:val="00625015"/>
    <w:rsid w:val="0062579D"/>
    <w:rsid w:val="00625A1E"/>
    <w:rsid w:val="00625EF9"/>
    <w:rsid w:val="00627DBB"/>
    <w:rsid w:val="00627ECB"/>
    <w:rsid w:val="006303FB"/>
    <w:rsid w:val="00631ADC"/>
    <w:rsid w:val="006320B4"/>
    <w:rsid w:val="006340B1"/>
    <w:rsid w:val="00634872"/>
    <w:rsid w:val="00634895"/>
    <w:rsid w:val="00635915"/>
    <w:rsid w:val="006365DF"/>
    <w:rsid w:val="00636DAF"/>
    <w:rsid w:val="006370EB"/>
    <w:rsid w:val="0063773E"/>
    <w:rsid w:val="00637A39"/>
    <w:rsid w:val="00637A47"/>
    <w:rsid w:val="006410ED"/>
    <w:rsid w:val="00641BAF"/>
    <w:rsid w:val="0064244B"/>
    <w:rsid w:val="0064279D"/>
    <w:rsid w:val="00642AED"/>
    <w:rsid w:val="00642CD9"/>
    <w:rsid w:val="00643CBD"/>
    <w:rsid w:val="0064597A"/>
    <w:rsid w:val="0064645D"/>
    <w:rsid w:val="00646A6C"/>
    <w:rsid w:val="0064760A"/>
    <w:rsid w:val="00650CBF"/>
    <w:rsid w:val="00651224"/>
    <w:rsid w:val="00653149"/>
    <w:rsid w:val="006535D7"/>
    <w:rsid w:val="006539A6"/>
    <w:rsid w:val="00653AC5"/>
    <w:rsid w:val="00655C55"/>
    <w:rsid w:val="00655EB1"/>
    <w:rsid w:val="00655EC5"/>
    <w:rsid w:val="00655ED9"/>
    <w:rsid w:val="0065688D"/>
    <w:rsid w:val="006574E8"/>
    <w:rsid w:val="0065764C"/>
    <w:rsid w:val="00657693"/>
    <w:rsid w:val="00660D43"/>
    <w:rsid w:val="006618F5"/>
    <w:rsid w:val="00662F36"/>
    <w:rsid w:val="00664CC1"/>
    <w:rsid w:val="00665DEC"/>
    <w:rsid w:val="006660C0"/>
    <w:rsid w:val="0067180B"/>
    <w:rsid w:val="00671AC3"/>
    <w:rsid w:val="00671BEC"/>
    <w:rsid w:val="006731B9"/>
    <w:rsid w:val="0067373E"/>
    <w:rsid w:val="00674170"/>
    <w:rsid w:val="0067424F"/>
    <w:rsid w:val="006743E1"/>
    <w:rsid w:val="00674DE7"/>
    <w:rsid w:val="0067554C"/>
    <w:rsid w:val="00675795"/>
    <w:rsid w:val="00675880"/>
    <w:rsid w:val="006764AB"/>
    <w:rsid w:val="006767CD"/>
    <w:rsid w:val="006767DB"/>
    <w:rsid w:val="00676FA5"/>
    <w:rsid w:val="00680657"/>
    <w:rsid w:val="006810E2"/>
    <w:rsid w:val="0068120B"/>
    <w:rsid w:val="00681AFF"/>
    <w:rsid w:val="00683386"/>
    <w:rsid w:val="00683575"/>
    <w:rsid w:val="00683B04"/>
    <w:rsid w:val="0068415F"/>
    <w:rsid w:val="00684AA2"/>
    <w:rsid w:val="00684D58"/>
    <w:rsid w:val="00685165"/>
    <w:rsid w:val="00685406"/>
    <w:rsid w:val="00685F2C"/>
    <w:rsid w:val="00686EF3"/>
    <w:rsid w:val="0068738E"/>
    <w:rsid w:val="00690156"/>
    <w:rsid w:val="006905C8"/>
    <w:rsid w:val="006907A7"/>
    <w:rsid w:val="00690807"/>
    <w:rsid w:val="00692342"/>
    <w:rsid w:val="00693E4D"/>
    <w:rsid w:val="00694769"/>
    <w:rsid w:val="00695AD4"/>
    <w:rsid w:val="00696179"/>
    <w:rsid w:val="006A0394"/>
    <w:rsid w:val="006A03E3"/>
    <w:rsid w:val="006A0C24"/>
    <w:rsid w:val="006A341A"/>
    <w:rsid w:val="006A352E"/>
    <w:rsid w:val="006A3C59"/>
    <w:rsid w:val="006A3DB1"/>
    <w:rsid w:val="006A49A0"/>
    <w:rsid w:val="006A4B49"/>
    <w:rsid w:val="006A5651"/>
    <w:rsid w:val="006A5D03"/>
    <w:rsid w:val="006A723E"/>
    <w:rsid w:val="006B04F3"/>
    <w:rsid w:val="006B07B9"/>
    <w:rsid w:val="006B08A8"/>
    <w:rsid w:val="006B39AF"/>
    <w:rsid w:val="006B41D1"/>
    <w:rsid w:val="006B4C00"/>
    <w:rsid w:val="006B6151"/>
    <w:rsid w:val="006B645A"/>
    <w:rsid w:val="006B653F"/>
    <w:rsid w:val="006B6CD4"/>
    <w:rsid w:val="006B7661"/>
    <w:rsid w:val="006C00F7"/>
    <w:rsid w:val="006C0D08"/>
    <w:rsid w:val="006C111E"/>
    <w:rsid w:val="006C13A1"/>
    <w:rsid w:val="006C13B1"/>
    <w:rsid w:val="006C2EC0"/>
    <w:rsid w:val="006C3597"/>
    <w:rsid w:val="006C3FA7"/>
    <w:rsid w:val="006C4CA0"/>
    <w:rsid w:val="006C704F"/>
    <w:rsid w:val="006C791D"/>
    <w:rsid w:val="006C7ACF"/>
    <w:rsid w:val="006C7DBA"/>
    <w:rsid w:val="006D018E"/>
    <w:rsid w:val="006D0513"/>
    <w:rsid w:val="006D0DA6"/>
    <w:rsid w:val="006D13D7"/>
    <w:rsid w:val="006D17B2"/>
    <w:rsid w:val="006D1A44"/>
    <w:rsid w:val="006D3AD8"/>
    <w:rsid w:val="006D4294"/>
    <w:rsid w:val="006D5882"/>
    <w:rsid w:val="006D5A0D"/>
    <w:rsid w:val="006D647A"/>
    <w:rsid w:val="006D68FE"/>
    <w:rsid w:val="006D78CD"/>
    <w:rsid w:val="006D7F54"/>
    <w:rsid w:val="006E04B9"/>
    <w:rsid w:val="006E1FF6"/>
    <w:rsid w:val="006E2E12"/>
    <w:rsid w:val="006E3463"/>
    <w:rsid w:val="006E4EA7"/>
    <w:rsid w:val="006E58CF"/>
    <w:rsid w:val="006E5CEF"/>
    <w:rsid w:val="006E6408"/>
    <w:rsid w:val="006E6D28"/>
    <w:rsid w:val="006F1225"/>
    <w:rsid w:val="006F1A9D"/>
    <w:rsid w:val="006F222C"/>
    <w:rsid w:val="006F3692"/>
    <w:rsid w:val="006F4059"/>
    <w:rsid w:val="006F52B4"/>
    <w:rsid w:val="006F52EA"/>
    <w:rsid w:val="006F6834"/>
    <w:rsid w:val="006F6868"/>
    <w:rsid w:val="006F6C25"/>
    <w:rsid w:val="006F717F"/>
    <w:rsid w:val="007017FB"/>
    <w:rsid w:val="00702EE3"/>
    <w:rsid w:val="007031A1"/>
    <w:rsid w:val="007043D6"/>
    <w:rsid w:val="00704DE6"/>
    <w:rsid w:val="007051AA"/>
    <w:rsid w:val="007058F6"/>
    <w:rsid w:val="007068C2"/>
    <w:rsid w:val="00706C81"/>
    <w:rsid w:val="0070744E"/>
    <w:rsid w:val="00707939"/>
    <w:rsid w:val="00707A75"/>
    <w:rsid w:val="0071070B"/>
    <w:rsid w:val="007111B1"/>
    <w:rsid w:val="0071134E"/>
    <w:rsid w:val="00711609"/>
    <w:rsid w:val="00713745"/>
    <w:rsid w:val="00713B73"/>
    <w:rsid w:val="00714581"/>
    <w:rsid w:val="00714E89"/>
    <w:rsid w:val="0071518D"/>
    <w:rsid w:val="007162C1"/>
    <w:rsid w:val="007166EB"/>
    <w:rsid w:val="00717C93"/>
    <w:rsid w:val="00721A5F"/>
    <w:rsid w:val="0072262A"/>
    <w:rsid w:val="00722EAE"/>
    <w:rsid w:val="00723D3D"/>
    <w:rsid w:val="00724B46"/>
    <w:rsid w:val="00724B85"/>
    <w:rsid w:val="00725380"/>
    <w:rsid w:val="0072547F"/>
    <w:rsid w:val="00725686"/>
    <w:rsid w:val="00726FF2"/>
    <w:rsid w:val="00727787"/>
    <w:rsid w:val="0072778A"/>
    <w:rsid w:val="00730609"/>
    <w:rsid w:val="00731A39"/>
    <w:rsid w:val="007320DF"/>
    <w:rsid w:val="007320E4"/>
    <w:rsid w:val="00735CE3"/>
    <w:rsid w:val="007366D1"/>
    <w:rsid w:val="007369B1"/>
    <w:rsid w:val="007371F0"/>
    <w:rsid w:val="00737AFD"/>
    <w:rsid w:val="007408D3"/>
    <w:rsid w:val="007411B4"/>
    <w:rsid w:val="007416C3"/>
    <w:rsid w:val="00741BB6"/>
    <w:rsid w:val="007422FB"/>
    <w:rsid w:val="007442C8"/>
    <w:rsid w:val="00745035"/>
    <w:rsid w:val="00745398"/>
    <w:rsid w:val="0074557F"/>
    <w:rsid w:val="00745827"/>
    <w:rsid w:val="00745D3E"/>
    <w:rsid w:val="007463AD"/>
    <w:rsid w:val="00746C83"/>
    <w:rsid w:val="0074794A"/>
    <w:rsid w:val="007502BD"/>
    <w:rsid w:val="00750819"/>
    <w:rsid w:val="00751297"/>
    <w:rsid w:val="0075298E"/>
    <w:rsid w:val="00752C2A"/>
    <w:rsid w:val="00752EE5"/>
    <w:rsid w:val="00753238"/>
    <w:rsid w:val="00753337"/>
    <w:rsid w:val="00753C0B"/>
    <w:rsid w:val="00754EF5"/>
    <w:rsid w:val="007558DD"/>
    <w:rsid w:val="00755C78"/>
    <w:rsid w:val="00756133"/>
    <w:rsid w:val="007562A3"/>
    <w:rsid w:val="00756CAF"/>
    <w:rsid w:val="00756D89"/>
    <w:rsid w:val="00756EE9"/>
    <w:rsid w:val="00761433"/>
    <w:rsid w:val="0076228A"/>
    <w:rsid w:val="00762DC7"/>
    <w:rsid w:val="007634A7"/>
    <w:rsid w:val="007648C4"/>
    <w:rsid w:val="0076541A"/>
    <w:rsid w:val="0076758F"/>
    <w:rsid w:val="00767BC0"/>
    <w:rsid w:val="00767CFA"/>
    <w:rsid w:val="007712D4"/>
    <w:rsid w:val="00771D2D"/>
    <w:rsid w:val="0077660C"/>
    <w:rsid w:val="0077754D"/>
    <w:rsid w:val="0078001C"/>
    <w:rsid w:val="00780621"/>
    <w:rsid w:val="00780A99"/>
    <w:rsid w:val="007811CB"/>
    <w:rsid w:val="00781B0D"/>
    <w:rsid w:val="007820C6"/>
    <w:rsid w:val="007830EC"/>
    <w:rsid w:val="00784951"/>
    <w:rsid w:val="007858F0"/>
    <w:rsid w:val="00785D9F"/>
    <w:rsid w:val="0078650B"/>
    <w:rsid w:val="00787C95"/>
    <w:rsid w:val="0079007C"/>
    <w:rsid w:val="007905DA"/>
    <w:rsid w:val="00791228"/>
    <w:rsid w:val="007920BE"/>
    <w:rsid w:val="007922A3"/>
    <w:rsid w:val="0079266D"/>
    <w:rsid w:val="00792716"/>
    <w:rsid w:val="00793E14"/>
    <w:rsid w:val="00794ABA"/>
    <w:rsid w:val="007957DB"/>
    <w:rsid w:val="00795DEA"/>
    <w:rsid w:val="00796597"/>
    <w:rsid w:val="007977BA"/>
    <w:rsid w:val="00797EA2"/>
    <w:rsid w:val="007A21FE"/>
    <w:rsid w:val="007A2C8A"/>
    <w:rsid w:val="007A3001"/>
    <w:rsid w:val="007A391E"/>
    <w:rsid w:val="007A3EC0"/>
    <w:rsid w:val="007A3F59"/>
    <w:rsid w:val="007A54ED"/>
    <w:rsid w:val="007A5DE9"/>
    <w:rsid w:val="007A5EB3"/>
    <w:rsid w:val="007A6367"/>
    <w:rsid w:val="007A776B"/>
    <w:rsid w:val="007A7828"/>
    <w:rsid w:val="007A7869"/>
    <w:rsid w:val="007B0FF4"/>
    <w:rsid w:val="007B18D7"/>
    <w:rsid w:val="007B2498"/>
    <w:rsid w:val="007B3AF0"/>
    <w:rsid w:val="007B4195"/>
    <w:rsid w:val="007B43C8"/>
    <w:rsid w:val="007B488E"/>
    <w:rsid w:val="007B4C73"/>
    <w:rsid w:val="007B668C"/>
    <w:rsid w:val="007B67BF"/>
    <w:rsid w:val="007B7FDF"/>
    <w:rsid w:val="007C04C0"/>
    <w:rsid w:val="007C083A"/>
    <w:rsid w:val="007C0E06"/>
    <w:rsid w:val="007C33A4"/>
    <w:rsid w:val="007C361C"/>
    <w:rsid w:val="007C41B9"/>
    <w:rsid w:val="007C492E"/>
    <w:rsid w:val="007C534D"/>
    <w:rsid w:val="007C58D8"/>
    <w:rsid w:val="007C5BA3"/>
    <w:rsid w:val="007C69BB"/>
    <w:rsid w:val="007C782E"/>
    <w:rsid w:val="007D0076"/>
    <w:rsid w:val="007D01EA"/>
    <w:rsid w:val="007D0EF4"/>
    <w:rsid w:val="007D1900"/>
    <w:rsid w:val="007D19DA"/>
    <w:rsid w:val="007D1B2E"/>
    <w:rsid w:val="007D3756"/>
    <w:rsid w:val="007D4746"/>
    <w:rsid w:val="007D5070"/>
    <w:rsid w:val="007D5393"/>
    <w:rsid w:val="007D5670"/>
    <w:rsid w:val="007D5900"/>
    <w:rsid w:val="007D5BB2"/>
    <w:rsid w:val="007D5D50"/>
    <w:rsid w:val="007D6750"/>
    <w:rsid w:val="007D6C23"/>
    <w:rsid w:val="007D7A42"/>
    <w:rsid w:val="007E05D3"/>
    <w:rsid w:val="007E0AA4"/>
    <w:rsid w:val="007E12F7"/>
    <w:rsid w:val="007E152C"/>
    <w:rsid w:val="007E154E"/>
    <w:rsid w:val="007E20F2"/>
    <w:rsid w:val="007E2356"/>
    <w:rsid w:val="007E24DC"/>
    <w:rsid w:val="007E2F70"/>
    <w:rsid w:val="007E47B0"/>
    <w:rsid w:val="007E5B17"/>
    <w:rsid w:val="007E6E1D"/>
    <w:rsid w:val="007F0B8B"/>
    <w:rsid w:val="007F1855"/>
    <w:rsid w:val="007F1908"/>
    <w:rsid w:val="007F22B7"/>
    <w:rsid w:val="007F3D04"/>
    <w:rsid w:val="007F4271"/>
    <w:rsid w:val="007F4522"/>
    <w:rsid w:val="007F4A96"/>
    <w:rsid w:val="007F5382"/>
    <w:rsid w:val="007F53D3"/>
    <w:rsid w:val="007F5698"/>
    <w:rsid w:val="007F62B2"/>
    <w:rsid w:val="007F7481"/>
    <w:rsid w:val="008006E0"/>
    <w:rsid w:val="00800ADB"/>
    <w:rsid w:val="00800B84"/>
    <w:rsid w:val="00800F4A"/>
    <w:rsid w:val="008020C3"/>
    <w:rsid w:val="00802C5B"/>
    <w:rsid w:val="0080434B"/>
    <w:rsid w:val="00804928"/>
    <w:rsid w:val="00804959"/>
    <w:rsid w:val="008054CB"/>
    <w:rsid w:val="00806862"/>
    <w:rsid w:val="00810B53"/>
    <w:rsid w:val="00811B03"/>
    <w:rsid w:val="00811ECC"/>
    <w:rsid w:val="00812AF6"/>
    <w:rsid w:val="00812EC1"/>
    <w:rsid w:val="008135E7"/>
    <w:rsid w:val="0081376C"/>
    <w:rsid w:val="00813D42"/>
    <w:rsid w:val="00814D60"/>
    <w:rsid w:val="00815020"/>
    <w:rsid w:val="008166C6"/>
    <w:rsid w:val="0081687B"/>
    <w:rsid w:val="008175D8"/>
    <w:rsid w:val="0082118A"/>
    <w:rsid w:val="008216DA"/>
    <w:rsid w:val="00823305"/>
    <w:rsid w:val="00825440"/>
    <w:rsid w:val="008254EA"/>
    <w:rsid w:val="00825D4C"/>
    <w:rsid w:val="00825E19"/>
    <w:rsid w:val="00825F90"/>
    <w:rsid w:val="00826C61"/>
    <w:rsid w:val="0082736C"/>
    <w:rsid w:val="0082795F"/>
    <w:rsid w:val="00827D6A"/>
    <w:rsid w:val="008307EC"/>
    <w:rsid w:val="00830B7A"/>
    <w:rsid w:val="00830BE2"/>
    <w:rsid w:val="00830C49"/>
    <w:rsid w:val="0083313C"/>
    <w:rsid w:val="00833658"/>
    <w:rsid w:val="00833806"/>
    <w:rsid w:val="008338DD"/>
    <w:rsid w:val="00833D4B"/>
    <w:rsid w:val="00834A0B"/>
    <w:rsid w:val="00834E62"/>
    <w:rsid w:val="00835F14"/>
    <w:rsid w:val="00837666"/>
    <w:rsid w:val="0083773F"/>
    <w:rsid w:val="00837AE5"/>
    <w:rsid w:val="00837CB6"/>
    <w:rsid w:val="00837D94"/>
    <w:rsid w:val="00840210"/>
    <w:rsid w:val="0084082D"/>
    <w:rsid w:val="00840D29"/>
    <w:rsid w:val="00843374"/>
    <w:rsid w:val="00843402"/>
    <w:rsid w:val="00843E3C"/>
    <w:rsid w:val="00843F78"/>
    <w:rsid w:val="008446E9"/>
    <w:rsid w:val="00844DC4"/>
    <w:rsid w:val="008451B6"/>
    <w:rsid w:val="00846EA0"/>
    <w:rsid w:val="00850C53"/>
    <w:rsid w:val="00851CD2"/>
    <w:rsid w:val="00851D00"/>
    <w:rsid w:val="00852C8B"/>
    <w:rsid w:val="008532BF"/>
    <w:rsid w:val="00853CFD"/>
    <w:rsid w:val="00853F34"/>
    <w:rsid w:val="00854730"/>
    <w:rsid w:val="0085615F"/>
    <w:rsid w:val="00856726"/>
    <w:rsid w:val="00856AFD"/>
    <w:rsid w:val="008602F4"/>
    <w:rsid w:val="00860D1F"/>
    <w:rsid w:val="008618CD"/>
    <w:rsid w:val="008619A0"/>
    <w:rsid w:val="008625DB"/>
    <w:rsid w:val="008637E4"/>
    <w:rsid w:val="00863B4E"/>
    <w:rsid w:val="00863E1F"/>
    <w:rsid w:val="008642EE"/>
    <w:rsid w:val="0086484D"/>
    <w:rsid w:val="00864F00"/>
    <w:rsid w:val="0086525C"/>
    <w:rsid w:val="00866AD0"/>
    <w:rsid w:val="00866E0D"/>
    <w:rsid w:val="00867221"/>
    <w:rsid w:val="0086726A"/>
    <w:rsid w:val="008675D4"/>
    <w:rsid w:val="008677FF"/>
    <w:rsid w:val="0086784D"/>
    <w:rsid w:val="00867A99"/>
    <w:rsid w:val="00870442"/>
    <w:rsid w:val="008719FB"/>
    <w:rsid w:val="00871C05"/>
    <w:rsid w:val="0087228B"/>
    <w:rsid w:val="00872B2F"/>
    <w:rsid w:val="008746C3"/>
    <w:rsid w:val="00875339"/>
    <w:rsid w:val="00875600"/>
    <w:rsid w:val="008758F6"/>
    <w:rsid w:val="00875946"/>
    <w:rsid w:val="00876BD3"/>
    <w:rsid w:val="00876DCC"/>
    <w:rsid w:val="0088067F"/>
    <w:rsid w:val="00880D57"/>
    <w:rsid w:val="00880F19"/>
    <w:rsid w:val="00881CBE"/>
    <w:rsid w:val="00881DE4"/>
    <w:rsid w:val="00881EAA"/>
    <w:rsid w:val="008824A9"/>
    <w:rsid w:val="00882F54"/>
    <w:rsid w:val="00883206"/>
    <w:rsid w:val="0088356C"/>
    <w:rsid w:val="00885CB5"/>
    <w:rsid w:val="00886982"/>
    <w:rsid w:val="00887929"/>
    <w:rsid w:val="00887DC6"/>
    <w:rsid w:val="00887FCF"/>
    <w:rsid w:val="0089035B"/>
    <w:rsid w:val="00890B76"/>
    <w:rsid w:val="008912A6"/>
    <w:rsid w:val="008932AD"/>
    <w:rsid w:val="00893467"/>
    <w:rsid w:val="008935DD"/>
    <w:rsid w:val="008938AD"/>
    <w:rsid w:val="00893DB7"/>
    <w:rsid w:val="00896296"/>
    <w:rsid w:val="00896998"/>
    <w:rsid w:val="00897C4C"/>
    <w:rsid w:val="008A00FE"/>
    <w:rsid w:val="008A0F69"/>
    <w:rsid w:val="008A11CE"/>
    <w:rsid w:val="008A1827"/>
    <w:rsid w:val="008A380A"/>
    <w:rsid w:val="008A41DB"/>
    <w:rsid w:val="008A4ED4"/>
    <w:rsid w:val="008A6954"/>
    <w:rsid w:val="008A6F4A"/>
    <w:rsid w:val="008B03E9"/>
    <w:rsid w:val="008B141C"/>
    <w:rsid w:val="008B2FAA"/>
    <w:rsid w:val="008B2FBF"/>
    <w:rsid w:val="008B61E2"/>
    <w:rsid w:val="008B75FD"/>
    <w:rsid w:val="008B77D4"/>
    <w:rsid w:val="008B7C72"/>
    <w:rsid w:val="008C0205"/>
    <w:rsid w:val="008C030F"/>
    <w:rsid w:val="008C072C"/>
    <w:rsid w:val="008C0A78"/>
    <w:rsid w:val="008C0F39"/>
    <w:rsid w:val="008C1C66"/>
    <w:rsid w:val="008C2285"/>
    <w:rsid w:val="008C2EB8"/>
    <w:rsid w:val="008C33D0"/>
    <w:rsid w:val="008C464E"/>
    <w:rsid w:val="008C4890"/>
    <w:rsid w:val="008C5EE5"/>
    <w:rsid w:val="008C6207"/>
    <w:rsid w:val="008C6688"/>
    <w:rsid w:val="008C78A9"/>
    <w:rsid w:val="008C7D2E"/>
    <w:rsid w:val="008C7D3D"/>
    <w:rsid w:val="008D03E9"/>
    <w:rsid w:val="008D0A75"/>
    <w:rsid w:val="008D0E8B"/>
    <w:rsid w:val="008D19BF"/>
    <w:rsid w:val="008D285C"/>
    <w:rsid w:val="008D3009"/>
    <w:rsid w:val="008D3938"/>
    <w:rsid w:val="008D4B0C"/>
    <w:rsid w:val="008D4E0B"/>
    <w:rsid w:val="008D53BD"/>
    <w:rsid w:val="008E0EEC"/>
    <w:rsid w:val="008E1039"/>
    <w:rsid w:val="008E26C5"/>
    <w:rsid w:val="008E6BC9"/>
    <w:rsid w:val="008E73FF"/>
    <w:rsid w:val="008F134C"/>
    <w:rsid w:val="008F1582"/>
    <w:rsid w:val="008F1C4E"/>
    <w:rsid w:val="008F28DC"/>
    <w:rsid w:val="008F3CB4"/>
    <w:rsid w:val="008F45C6"/>
    <w:rsid w:val="008F5234"/>
    <w:rsid w:val="008F5B78"/>
    <w:rsid w:val="008F75CF"/>
    <w:rsid w:val="008F79DE"/>
    <w:rsid w:val="00900045"/>
    <w:rsid w:val="009000B4"/>
    <w:rsid w:val="00900148"/>
    <w:rsid w:val="00900331"/>
    <w:rsid w:val="009005C5"/>
    <w:rsid w:val="00900763"/>
    <w:rsid w:val="00900C56"/>
    <w:rsid w:val="00900CDC"/>
    <w:rsid w:val="0090139F"/>
    <w:rsid w:val="00901633"/>
    <w:rsid w:val="00901D48"/>
    <w:rsid w:val="009031B4"/>
    <w:rsid w:val="0090367D"/>
    <w:rsid w:val="00903DE0"/>
    <w:rsid w:val="009041E9"/>
    <w:rsid w:val="00904809"/>
    <w:rsid w:val="00904AF9"/>
    <w:rsid w:val="00905620"/>
    <w:rsid w:val="009059D2"/>
    <w:rsid w:val="00906770"/>
    <w:rsid w:val="00906AE1"/>
    <w:rsid w:val="00910A3A"/>
    <w:rsid w:val="00913BE0"/>
    <w:rsid w:val="009158F9"/>
    <w:rsid w:val="00916289"/>
    <w:rsid w:val="009167C2"/>
    <w:rsid w:val="00916D43"/>
    <w:rsid w:val="00916FA6"/>
    <w:rsid w:val="009171E1"/>
    <w:rsid w:val="009173A8"/>
    <w:rsid w:val="00921B10"/>
    <w:rsid w:val="00921D59"/>
    <w:rsid w:val="0092267F"/>
    <w:rsid w:val="00922B26"/>
    <w:rsid w:val="009232BE"/>
    <w:rsid w:val="00925B3A"/>
    <w:rsid w:val="00926084"/>
    <w:rsid w:val="009261D3"/>
    <w:rsid w:val="00926961"/>
    <w:rsid w:val="00927578"/>
    <w:rsid w:val="00930336"/>
    <w:rsid w:val="009303A5"/>
    <w:rsid w:val="009307DA"/>
    <w:rsid w:val="00930A25"/>
    <w:rsid w:val="009312FA"/>
    <w:rsid w:val="00932B09"/>
    <w:rsid w:val="009334E6"/>
    <w:rsid w:val="00935B65"/>
    <w:rsid w:val="00935DD1"/>
    <w:rsid w:val="00935F5D"/>
    <w:rsid w:val="0093650D"/>
    <w:rsid w:val="00937628"/>
    <w:rsid w:val="0093784C"/>
    <w:rsid w:val="00941C8A"/>
    <w:rsid w:val="00941FE7"/>
    <w:rsid w:val="00944295"/>
    <w:rsid w:val="009443CC"/>
    <w:rsid w:val="00944D24"/>
    <w:rsid w:val="00945131"/>
    <w:rsid w:val="00947831"/>
    <w:rsid w:val="00951610"/>
    <w:rsid w:val="00952A40"/>
    <w:rsid w:val="00953F1F"/>
    <w:rsid w:val="00955C1A"/>
    <w:rsid w:val="00955E1B"/>
    <w:rsid w:val="00955EC7"/>
    <w:rsid w:val="009567B8"/>
    <w:rsid w:val="00956EE2"/>
    <w:rsid w:val="00957A6A"/>
    <w:rsid w:val="00957C19"/>
    <w:rsid w:val="009603D1"/>
    <w:rsid w:val="00960A37"/>
    <w:rsid w:val="0096202F"/>
    <w:rsid w:val="00964281"/>
    <w:rsid w:val="009657C7"/>
    <w:rsid w:val="00966758"/>
    <w:rsid w:val="00970158"/>
    <w:rsid w:val="00970E4E"/>
    <w:rsid w:val="00970FBA"/>
    <w:rsid w:val="00971838"/>
    <w:rsid w:val="0097239F"/>
    <w:rsid w:val="009728FB"/>
    <w:rsid w:val="009730C7"/>
    <w:rsid w:val="00973281"/>
    <w:rsid w:val="009736FC"/>
    <w:rsid w:val="009747A3"/>
    <w:rsid w:val="00974BB8"/>
    <w:rsid w:val="00974BDD"/>
    <w:rsid w:val="009750BE"/>
    <w:rsid w:val="00975CF9"/>
    <w:rsid w:val="00976264"/>
    <w:rsid w:val="0097768F"/>
    <w:rsid w:val="009809F3"/>
    <w:rsid w:val="00981C4A"/>
    <w:rsid w:val="00981FD4"/>
    <w:rsid w:val="00982721"/>
    <w:rsid w:val="0098277B"/>
    <w:rsid w:val="00982EFC"/>
    <w:rsid w:val="00983C9D"/>
    <w:rsid w:val="00984086"/>
    <w:rsid w:val="00984814"/>
    <w:rsid w:val="00984D29"/>
    <w:rsid w:val="00984D8E"/>
    <w:rsid w:val="00984ED1"/>
    <w:rsid w:val="00985500"/>
    <w:rsid w:val="009861DB"/>
    <w:rsid w:val="00986458"/>
    <w:rsid w:val="00986AE6"/>
    <w:rsid w:val="00987447"/>
    <w:rsid w:val="009917FA"/>
    <w:rsid w:val="00991C27"/>
    <w:rsid w:val="0099433D"/>
    <w:rsid w:val="009956F9"/>
    <w:rsid w:val="0099668A"/>
    <w:rsid w:val="00996913"/>
    <w:rsid w:val="009969EF"/>
    <w:rsid w:val="00996A15"/>
    <w:rsid w:val="00996CD1"/>
    <w:rsid w:val="00997E3B"/>
    <w:rsid w:val="009A02E7"/>
    <w:rsid w:val="009A1BD1"/>
    <w:rsid w:val="009A28D6"/>
    <w:rsid w:val="009A33A8"/>
    <w:rsid w:val="009A33DC"/>
    <w:rsid w:val="009A3683"/>
    <w:rsid w:val="009A38E5"/>
    <w:rsid w:val="009A39C9"/>
    <w:rsid w:val="009A3B7A"/>
    <w:rsid w:val="009A4A03"/>
    <w:rsid w:val="009A4E20"/>
    <w:rsid w:val="009A5543"/>
    <w:rsid w:val="009A7B33"/>
    <w:rsid w:val="009B041B"/>
    <w:rsid w:val="009B0F3C"/>
    <w:rsid w:val="009B220A"/>
    <w:rsid w:val="009B26B7"/>
    <w:rsid w:val="009B2C28"/>
    <w:rsid w:val="009B2C96"/>
    <w:rsid w:val="009B35F9"/>
    <w:rsid w:val="009B3DEF"/>
    <w:rsid w:val="009B453E"/>
    <w:rsid w:val="009B4CB6"/>
    <w:rsid w:val="009B4DBB"/>
    <w:rsid w:val="009B5BC7"/>
    <w:rsid w:val="009B5C75"/>
    <w:rsid w:val="009B5CE9"/>
    <w:rsid w:val="009B60BE"/>
    <w:rsid w:val="009B76B4"/>
    <w:rsid w:val="009B7B32"/>
    <w:rsid w:val="009B7F8B"/>
    <w:rsid w:val="009C0E67"/>
    <w:rsid w:val="009C297B"/>
    <w:rsid w:val="009C2ECD"/>
    <w:rsid w:val="009C3FEE"/>
    <w:rsid w:val="009C467F"/>
    <w:rsid w:val="009C4E88"/>
    <w:rsid w:val="009C5D2B"/>
    <w:rsid w:val="009D0950"/>
    <w:rsid w:val="009D20A0"/>
    <w:rsid w:val="009D2BAA"/>
    <w:rsid w:val="009D2F5E"/>
    <w:rsid w:val="009D40A7"/>
    <w:rsid w:val="009D443E"/>
    <w:rsid w:val="009D54EB"/>
    <w:rsid w:val="009D5E2C"/>
    <w:rsid w:val="009D6A69"/>
    <w:rsid w:val="009D6D0B"/>
    <w:rsid w:val="009D71F9"/>
    <w:rsid w:val="009D7203"/>
    <w:rsid w:val="009E0A30"/>
    <w:rsid w:val="009E0F5E"/>
    <w:rsid w:val="009E2249"/>
    <w:rsid w:val="009E3469"/>
    <w:rsid w:val="009E4557"/>
    <w:rsid w:val="009E4673"/>
    <w:rsid w:val="009E4B04"/>
    <w:rsid w:val="009E5606"/>
    <w:rsid w:val="009E5F49"/>
    <w:rsid w:val="009E691F"/>
    <w:rsid w:val="009F1113"/>
    <w:rsid w:val="009F1782"/>
    <w:rsid w:val="009F18E8"/>
    <w:rsid w:val="009F26DF"/>
    <w:rsid w:val="009F2ADA"/>
    <w:rsid w:val="009F2FFB"/>
    <w:rsid w:val="009F38E3"/>
    <w:rsid w:val="009F3DF1"/>
    <w:rsid w:val="009F4598"/>
    <w:rsid w:val="009F46CC"/>
    <w:rsid w:val="009F4C91"/>
    <w:rsid w:val="009F5170"/>
    <w:rsid w:val="009F6D78"/>
    <w:rsid w:val="009F6F04"/>
    <w:rsid w:val="009F7AB4"/>
    <w:rsid w:val="009F7B06"/>
    <w:rsid w:val="009F7FF5"/>
    <w:rsid w:val="00A0018D"/>
    <w:rsid w:val="00A01A3E"/>
    <w:rsid w:val="00A0200C"/>
    <w:rsid w:val="00A03754"/>
    <w:rsid w:val="00A038E9"/>
    <w:rsid w:val="00A05659"/>
    <w:rsid w:val="00A05662"/>
    <w:rsid w:val="00A06B7A"/>
    <w:rsid w:val="00A06CC8"/>
    <w:rsid w:val="00A06EDE"/>
    <w:rsid w:val="00A07A2C"/>
    <w:rsid w:val="00A07DA7"/>
    <w:rsid w:val="00A101E0"/>
    <w:rsid w:val="00A112F2"/>
    <w:rsid w:val="00A11354"/>
    <w:rsid w:val="00A117B2"/>
    <w:rsid w:val="00A12987"/>
    <w:rsid w:val="00A14588"/>
    <w:rsid w:val="00A16E82"/>
    <w:rsid w:val="00A16F34"/>
    <w:rsid w:val="00A21301"/>
    <w:rsid w:val="00A21A25"/>
    <w:rsid w:val="00A22522"/>
    <w:rsid w:val="00A240D5"/>
    <w:rsid w:val="00A24613"/>
    <w:rsid w:val="00A24C71"/>
    <w:rsid w:val="00A25CFB"/>
    <w:rsid w:val="00A26293"/>
    <w:rsid w:val="00A27765"/>
    <w:rsid w:val="00A30112"/>
    <w:rsid w:val="00A30530"/>
    <w:rsid w:val="00A308FB"/>
    <w:rsid w:val="00A319EF"/>
    <w:rsid w:val="00A35115"/>
    <w:rsid w:val="00A35CC2"/>
    <w:rsid w:val="00A36128"/>
    <w:rsid w:val="00A36446"/>
    <w:rsid w:val="00A36993"/>
    <w:rsid w:val="00A375E3"/>
    <w:rsid w:val="00A37E16"/>
    <w:rsid w:val="00A40870"/>
    <w:rsid w:val="00A412E4"/>
    <w:rsid w:val="00A415F1"/>
    <w:rsid w:val="00A41C66"/>
    <w:rsid w:val="00A4334E"/>
    <w:rsid w:val="00A436D1"/>
    <w:rsid w:val="00A448E8"/>
    <w:rsid w:val="00A458B3"/>
    <w:rsid w:val="00A45FBA"/>
    <w:rsid w:val="00A4618D"/>
    <w:rsid w:val="00A463AE"/>
    <w:rsid w:val="00A46DBE"/>
    <w:rsid w:val="00A473B9"/>
    <w:rsid w:val="00A47642"/>
    <w:rsid w:val="00A479B4"/>
    <w:rsid w:val="00A50087"/>
    <w:rsid w:val="00A54B35"/>
    <w:rsid w:val="00A54F6E"/>
    <w:rsid w:val="00A55E16"/>
    <w:rsid w:val="00A56142"/>
    <w:rsid w:val="00A56FEF"/>
    <w:rsid w:val="00A57CA3"/>
    <w:rsid w:val="00A60584"/>
    <w:rsid w:val="00A60BA6"/>
    <w:rsid w:val="00A60D5D"/>
    <w:rsid w:val="00A60E48"/>
    <w:rsid w:val="00A6187C"/>
    <w:rsid w:val="00A62335"/>
    <w:rsid w:val="00A62E30"/>
    <w:rsid w:val="00A64280"/>
    <w:rsid w:val="00A64641"/>
    <w:rsid w:val="00A64958"/>
    <w:rsid w:val="00A64AF1"/>
    <w:rsid w:val="00A65C17"/>
    <w:rsid w:val="00A663EC"/>
    <w:rsid w:val="00A66DA6"/>
    <w:rsid w:val="00A66DE3"/>
    <w:rsid w:val="00A6724E"/>
    <w:rsid w:val="00A674DE"/>
    <w:rsid w:val="00A720AB"/>
    <w:rsid w:val="00A72CDD"/>
    <w:rsid w:val="00A72E08"/>
    <w:rsid w:val="00A73CCC"/>
    <w:rsid w:val="00A74647"/>
    <w:rsid w:val="00A747C6"/>
    <w:rsid w:val="00A75834"/>
    <w:rsid w:val="00A75988"/>
    <w:rsid w:val="00A75CE7"/>
    <w:rsid w:val="00A7610D"/>
    <w:rsid w:val="00A776B2"/>
    <w:rsid w:val="00A77E92"/>
    <w:rsid w:val="00A80518"/>
    <w:rsid w:val="00A80F2F"/>
    <w:rsid w:val="00A81B26"/>
    <w:rsid w:val="00A81F82"/>
    <w:rsid w:val="00A82163"/>
    <w:rsid w:val="00A82D57"/>
    <w:rsid w:val="00A82E9E"/>
    <w:rsid w:val="00A83C80"/>
    <w:rsid w:val="00A86185"/>
    <w:rsid w:val="00A86394"/>
    <w:rsid w:val="00A87862"/>
    <w:rsid w:val="00A90A32"/>
    <w:rsid w:val="00A90B80"/>
    <w:rsid w:val="00A9222E"/>
    <w:rsid w:val="00A93252"/>
    <w:rsid w:val="00A95BDF"/>
    <w:rsid w:val="00A95D2F"/>
    <w:rsid w:val="00A97168"/>
    <w:rsid w:val="00A971BA"/>
    <w:rsid w:val="00A97345"/>
    <w:rsid w:val="00A97BCA"/>
    <w:rsid w:val="00AA06F8"/>
    <w:rsid w:val="00AA0D68"/>
    <w:rsid w:val="00AA1082"/>
    <w:rsid w:val="00AA1755"/>
    <w:rsid w:val="00AA2812"/>
    <w:rsid w:val="00AA2EC3"/>
    <w:rsid w:val="00AA335E"/>
    <w:rsid w:val="00AA4204"/>
    <w:rsid w:val="00AA5936"/>
    <w:rsid w:val="00AA5B0C"/>
    <w:rsid w:val="00AA66F9"/>
    <w:rsid w:val="00AA6E58"/>
    <w:rsid w:val="00AB0DDA"/>
    <w:rsid w:val="00AB13A5"/>
    <w:rsid w:val="00AB19B6"/>
    <w:rsid w:val="00AB1B3F"/>
    <w:rsid w:val="00AB2273"/>
    <w:rsid w:val="00AB2583"/>
    <w:rsid w:val="00AB2F7F"/>
    <w:rsid w:val="00AB35D6"/>
    <w:rsid w:val="00AB4266"/>
    <w:rsid w:val="00AB5238"/>
    <w:rsid w:val="00AB59D1"/>
    <w:rsid w:val="00AB6B34"/>
    <w:rsid w:val="00AC0D24"/>
    <w:rsid w:val="00AC1266"/>
    <w:rsid w:val="00AC20EC"/>
    <w:rsid w:val="00AC34EA"/>
    <w:rsid w:val="00AC49B7"/>
    <w:rsid w:val="00AC53FD"/>
    <w:rsid w:val="00AC666D"/>
    <w:rsid w:val="00AC66D5"/>
    <w:rsid w:val="00AC6D98"/>
    <w:rsid w:val="00AC7135"/>
    <w:rsid w:val="00AC7781"/>
    <w:rsid w:val="00AD0BAD"/>
    <w:rsid w:val="00AD0DEA"/>
    <w:rsid w:val="00AD2EE6"/>
    <w:rsid w:val="00AD4000"/>
    <w:rsid w:val="00AD4B59"/>
    <w:rsid w:val="00AD556E"/>
    <w:rsid w:val="00AD5673"/>
    <w:rsid w:val="00AD6301"/>
    <w:rsid w:val="00AD688A"/>
    <w:rsid w:val="00AD7199"/>
    <w:rsid w:val="00AD7CAF"/>
    <w:rsid w:val="00AE1050"/>
    <w:rsid w:val="00AE4659"/>
    <w:rsid w:val="00AE6680"/>
    <w:rsid w:val="00AE7267"/>
    <w:rsid w:val="00AE78CD"/>
    <w:rsid w:val="00AE7A9A"/>
    <w:rsid w:val="00AF1A75"/>
    <w:rsid w:val="00AF2235"/>
    <w:rsid w:val="00AF2B18"/>
    <w:rsid w:val="00AF2E42"/>
    <w:rsid w:val="00AF343E"/>
    <w:rsid w:val="00AF353A"/>
    <w:rsid w:val="00AF35CF"/>
    <w:rsid w:val="00AF4192"/>
    <w:rsid w:val="00AF474A"/>
    <w:rsid w:val="00AF4793"/>
    <w:rsid w:val="00AF5766"/>
    <w:rsid w:val="00AF7584"/>
    <w:rsid w:val="00AF77F8"/>
    <w:rsid w:val="00B005AA"/>
    <w:rsid w:val="00B0202A"/>
    <w:rsid w:val="00B021FC"/>
    <w:rsid w:val="00B02ABC"/>
    <w:rsid w:val="00B02D9B"/>
    <w:rsid w:val="00B02DBC"/>
    <w:rsid w:val="00B02E7B"/>
    <w:rsid w:val="00B03E11"/>
    <w:rsid w:val="00B042D8"/>
    <w:rsid w:val="00B04CA1"/>
    <w:rsid w:val="00B04EF8"/>
    <w:rsid w:val="00B062E2"/>
    <w:rsid w:val="00B066A4"/>
    <w:rsid w:val="00B066B8"/>
    <w:rsid w:val="00B0698A"/>
    <w:rsid w:val="00B06DF3"/>
    <w:rsid w:val="00B07058"/>
    <w:rsid w:val="00B103E3"/>
    <w:rsid w:val="00B106D4"/>
    <w:rsid w:val="00B11429"/>
    <w:rsid w:val="00B119CD"/>
    <w:rsid w:val="00B12099"/>
    <w:rsid w:val="00B132D6"/>
    <w:rsid w:val="00B1352A"/>
    <w:rsid w:val="00B1389E"/>
    <w:rsid w:val="00B147A9"/>
    <w:rsid w:val="00B14D6C"/>
    <w:rsid w:val="00B14D8D"/>
    <w:rsid w:val="00B158DA"/>
    <w:rsid w:val="00B16651"/>
    <w:rsid w:val="00B16CD5"/>
    <w:rsid w:val="00B176AB"/>
    <w:rsid w:val="00B17DDE"/>
    <w:rsid w:val="00B203BB"/>
    <w:rsid w:val="00B21603"/>
    <w:rsid w:val="00B21AA1"/>
    <w:rsid w:val="00B21FE9"/>
    <w:rsid w:val="00B21FF1"/>
    <w:rsid w:val="00B22299"/>
    <w:rsid w:val="00B22BCB"/>
    <w:rsid w:val="00B22CEE"/>
    <w:rsid w:val="00B243D4"/>
    <w:rsid w:val="00B2541B"/>
    <w:rsid w:val="00B25ACC"/>
    <w:rsid w:val="00B25D4C"/>
    <w:rsid w:val="00B265D8"/>
    <w:rsid w:val="00B2666E"/>
    <w:rsid w:val="00B27F0A"/>
    <w:rsid w:val="00B317FB"/>
    <w:rsid w:val="00B318B7"/>
    <w:rsid w:val="00B342F4"/>
    <w:rsid w:val="00B3536E"/>
    <w:rsid w:val="00B3580E"/>
    <w:rsid w:val="00B35AD6"/>
    <w:rsid w:val="00B35EEA"/>
    <w:rsid w:val="00B407A7"/>
    <w:rsid w:val="00B40BD6"/>
    <w:rsid w:val="00B41C6A"/>
    <w:rsid w:val="00B41D82"/>
    <w:rsid w:val="00B429B2"/>
    <w:rsid w:val="00B42FA9"/>
    <w:rsid w:val="00B43CE9"/>
    <w:rsid w:val="00B44082"/>
    <w:rsid w:val="00B44ECC"/>
    <w:rsid w:val="00B452A6"/>
    <w:rsid w:val="00B464CD"/>
    <w:rsid w:val="00B469E3"/>
    <w:rsid w:val="00B4746A"/>
    <w:rsid w:val="00B5096E"/>
    <w:rsid w:val="00B509AF"/>
    <w:rsid w:val="00B51078"/>
    <w:rsid w:val="00B51369"/>
    <w:rsid w:val="00B51AF5"/>
    <w:rsid w:val="00B520F5"/>
    <w:rsid w:val="00B542BC"/>
    <w:rsid w:val="00B55EE0"/>
    <w:rsid w:val="00B5641F"/>
    <w:rsid w:val="00B576D7"/>
    <w:rsid w:val="00B57A51"/>
    <w:rsid w:val="00B57E1A"/>
    <w:rsid w:val="00B60EC4"/>
    <w:rsid w:val="00B61B7F"/>
    <w:rsid w:val="00B62EEB"/>
    <w:rsid w:val="00B63701"/>
    <w:rsid w:val="00B638DF"/>
    <w:rsid w:val="00B638E3"/>
    <w:rsid w:val="00B63F2A"/>
    <w:rsid w:val="00B64A44"/>
    <w:rsid w:val="00B64E0E"/>
    <w:rsid w:val="00B673BA"/>
    <w:rsid w:val="00B6774B"/>
    <w:rsid w:val="00B7089A"/>
    <w:rsid w:val="00B709DD"/>
    <w:rsid w:val="00B714B6"/>
    <w:rsid w:val="00B717CE"/>
    <w:rsid w:val="00B72B7B"/>
    <w:rsid w:val="00B749AF"/>
    <w:rsid w:val="00B75C1F"/>
    <w:rsid w:val="00B7658B"/>
    <w:rsid w:val="00B76CC4"/>
    <w:rsid w:val="00B777B9"/>
    <w:rsid w:val="00B77DEF"/>
    <w:rsid w:val="00B80264"/>
    <w:rsid w:val="00B8031F"/>
    <w:rsid w:val="00B80A44"/>
    <w:rsid w:val="00B80CFE"/>
    <w:rsid w:val="00B80F00"/>
    <w:rsid w:val="00B80F96"/>
    <w:rsid w:val="00B81D33"/>
    <w:rsid w:val="00B81E09"/>
    <w:rsid w:val="00B82B61"/>
    <w:rsid w:val="00B85131"/>
    <w:rsid w:val="00B868A9"/>
    <w:rsid w:val="00B87931"/>
    <w:rsid w:val="00B87F2F"/>
    <w:rsid w:val="00B90191"/>
    <w:rsid w:val="00B903FC"/>
    <w:rsid w:val="00B913B8"/>
    <w:rsid w:val="00B92E59"/>
    <w:rsid w:val="00B932D5"/>
    <w:rsid w:val="00B93725"/>
    <w:rsid w:val="00B9398F"/>
    <w:rsid w:val="00B93F5A"/>
    <w:rsid w:val="00B9437B"/>
    <w:rsid w:val="00B945C8"/>
    <w:rsid w:val="00B94A4A"/>
    <w:rsid w:val="00B9575D"/>
    <w:rsid w:val="00B96286"/>
    <w:rsid w:val="00B96C75"/>
    <w:rsid w:val="00B97283"/>
    <w:rsid w:val="00BA0528"/>
    <w:rsid w:val="00BA1DCA"/>
    <w:rsid w:val="00BA2566"/>
    <w:rsid w:val="00BA2B47"/>
    <w:rsid w:val="00BA36EB"/>
    <w:rsid w:val="00BA4538"/>
    <w:rsid w:val="00BA45BB"/>
    <w:rsid w:val="00BA471C"/>
    <w:rsid w:val="00BA4B39"/>
    <w:rsid w:val="00BA5568"/>
    <w:rsid w:val="00BA60BC"/>
    <w:rsid w:val="00BA6791"/>
    <w:rsid w:val="00BA6FF6"/>
    <w:rsid w:val="00BA7018"/>
    <w:rsid w:val="00BA773C"/>
    <w:rsid w:val="00BB008F"/>
    <w:rsid w:val="00BB02C3"/>
    <w:rsid w:val="00BB07FE"/>
    <w:rsid w:val="00BB0CEF"/>
    <w:rsid w:val="00BB101C"/>
    <w:rsid w:val="00BB1362"/>
    <w:rsid w:val="00BB1EB8"/>
    <w:rsid w:val="00BB2528"/>
    <w:rsid w:val="00BB2AD4"/>
    <w:rsid w:val="00BB2C2F"/>
    <w:rsid w:val="00BB3430"/>
    <w:rsid w:val="00BB3FA3"/>
    <w:rsid w:val="00BB42B6"/>
    <w:rsid w:val="00BB448C"/>
    <w:rsid w:val="00BB4959"/>
    <w:rsid w:val="00BB4ECA"/>
    <w:rsid w:val="00BB4F6C"/>
    <w:rsid w:val="00BB52A6"/>
    <w:rsid w:val="00BB5BCD"/>
    <w:rsid w:val="00BB5FCA"/>
    <w:rsid w:val="00BB7706"/>
    <w:rsid w:val="00BB7BD2"/>
    <w:rsid w:val="00BB7FB4"/>
    <w:rsid w:val="00BC0953"/>
    <w:rsid w:val="00BC227A"/>
    <w:rsid w:val="00BC2330"/>
    <w:rsid w:val="00BC26FA"/>
    <w:rsid w:val="00BC2CE5"/>
    <w:rsid w:val="00BC3147"/>
    <w:rsid w:val="00BC38FF"/>
    <w:rsid w:val="00BC3F84"/>
    <w:rsid w:val="00BC423C"/>
    <w:rsid w:val="00BC4264"/>
    <w:rsid w:val="00BC54CE"/>
    <w:rsid w:val="00BC6D59"/>
    <w:rsid w:val="00BC7730"/>
    <w:rsid w:val="00BD0359"/>
    <w:rsid w:val="00BD05EE"/>
    <w:rsid w:val="00BD134D"/>
    <w:rsid w:val="00BD163F"/>
    <w:rsid w:val="00BD1811"/>
    <w:rsid w:val="00BD1868"/>
    <w:rsid w:val="00BD28B5"/>
    <w:rsid w:val="00BD2F07"/>
    <w:rsid w:val="00BD3790"/>
    <w:rsid w:val="00BD37BB"/>
    <w:rsid w:val="00BD41F3"/>
    <w:rsid w:val="00BD4586"/>
    <w:rsid w:val="00BD476E"/>
    <w:rsid w:val="00BD4E7D"/>
    <w:rsid w:val="00BD5316"/>
    <w:rsid w:val="00BD543A"/>
    <w:rsid w:val="00BD5AF1"/>
    <w:rsid w:val="00BD6349"/>
    <w:rsid w:val="00BD6B67"/>
    <w:rsid w:val="00BD7361"/>
    <w:rsid w:val="00BD7A07"/>
    <w:rsid w:val="00BE0B6A"/>
    <w:rsid w:val="00BE1FEC"/>
    <w:rsid w:val="00BE21AC"/>
    <w:rsid w:val="00BE307A"/>
    <w:rsid w:val="00BE3197"/>
    <w:rsid w:val="00BE31DB"/>
    <w:rsid w:val="00BE3855"/>
    <w:rsid w:val="00BE3E8C"/>
    <w:rsid w:val="00BE5F00"/>
    <w:rsid w:val="00BE6B9E"/>
    <w:rsid w:val="00BE6D66"/>
    <w:rsid w:val="00BE6DFE"/>
    <w:rsid w:val="00BE7A1C"/>
    <w:rsid w:val="00BE7F68"/>
    <w:rsid w:val="00BF058C"/>
    <w:rsid w:val="00BF135E"/>
    <w:rsid w:val="00BF2FC3"/>
    <w:rsid w:val="00BF3339"/>
    <w:rsid w:val="00BF3603"/>
    <w:rsid w:val="00BF3A62"/>
    <w:rsid w:val="00BF4201"/>
    <w:rsid w:val="00BF494B"/>
    <w:rsid w:val="00BF5104"/>
    <w:rsid w:val="00BF550C"/>
    <w:rsid w:val="00BF5969"/>
    <w:rsid w:val="00BF5D85"/>
    <w:rsid w:val="00BF5DFC"/>
    <w:rsid w:val="00BF6258"/>
    <w:rsid w:val="00BF6392"/>
    <w:rsid w:val="00BF788F"/>
    <w:rsid w:val="00BF7A60"/>
    <w:rsid w:val="00C01300"/>
    <w:rsid w:val="00C0155C"/>
    <w:rsid w:val="00C01771"/>
    <w:rsid w:val="00C01B54"/>
    <w:rsid w:val="00C027BC"/>
    <w:rsid w:val="00C02F97"/>
    <w:rsid w:val="00C03055"/>
    <w:rsid w:val="00C03328"/>
    <w:rsid w:val="00C034FB"/>
    <w:rsid w:val="00C03837"/>
    <w:rsid w:val="00C03D7D"/>
    <w:rsid w:val="00C04419"/>
    <w:rsid w:val="00C05207"/>
    <w:rsid w:val="00C0532D"/>
    <w:rsid w:val="00C0587C"/>
    <w:rsid w:val="00C06487"/>
    <w:rsid w:val="00C07CB5"/>
    <w:rsid w:val="00C11751"/>
    <w:rsid w:val="00C126B8"/>
    <w:rsid w:val="00C13044"/>
    <w:rsid w:val="00C1320A"/>
    <w:rsid w:val="00C13AFB"/>
    <w:rsid w:val="00C13BE7"/>
    <w:rsid w:val="00C14B71"/>
    <w:rsid w:val="00C14E1A"/>
    <w:rsid w:val="00C156F6"/>
    <w:rsid w:val="00C1763E"/>
    <w:rsid w:val="00C1781B"/>
    <w:rsid w:val="00C17A7D"/>
    <w:rsid w:val="00C17CD0"/>
    <w:rsid w:val="00C2030A"/>
    <w:rsid w:val="00C20FDF"/>
    <w:rsid w:val="00C21651"/>
    <w:rsid w:val="00C218D3"/>
    <w:rsid w:val="00C219D5"/>
    <w:rsid w:val="00C23D03"/>
    <w:rsid w:val="00C2430C"/>
    <w:rsid w:val="00C24B0B"/>
    <w:rsid w:val="00C24F6E"/>
    <w:rsid w:val="00C2574C"/>
    <w:rsid w:val="00C25AB5"/>
    <w:rsid w:val="00C263CF"/>
    <w:rsid w:val="00C31A92"/>
    <w:rsid w:val="00C33767"/>
    <w:rsid w:val="00C34320"/>
    <w:rsid w:val="00C34C42"/>
    <w:rsid w:val="00C34CE2"/>
    <w:rsid w:val="00C3524D"/>
    <w:rsid w:val="00C364B9"/>
    <w:rsid w:val="00C418A4"/>
    <w:rsid w:val="00C418A9"/>
    <w:rsid w:val="00C41CC0"/>
    <w:rsid w:val="00C42306"/>
    <w:rsid w:val="00C42658"/>
    <w:rsid w:val="00C426C3"/>
    <w:rsid w:val="00C42B1A"/>
    <w:rsid w:val="00C42DB2"/>
    <w:rsid w:val="00C45D1A"/>
    <w:rsid w:val="00C46B47"/>
    <w:rsid w:val="00C4741E"/>
    <w:rsid w:val="00C50065"/>
    <w:rsid w:val="00C5033B"/>
    <w:rsid w:val="00C50941"/>
    <w:rsid w:val="00C525F3"/>
    <w:rsid w:val="00C529C2"/>
    <w:rsid w:val="00C53A73"/>
    <w:rsid w:val="00C53D13"/>
    <w:rsid w:val="00C54472"/>
    <w:rsid w:val="00C5454C"/>
    <w:rsid w:val="00C559A7"/>
    <w:rsid w:val="00C55EA7"/>
    <w:rsid w:val="00C564E0"/>
    <w:rsid w:val="00C573C6"/>
    <w:rsid w:val="00C57DEA"/>
    <w:rsid w:val="00C601BC"/>
    <w:rsid w:val="00C60AF2"/>
    <w:rsid w:val="00C6195A"/>
    <w:rsid w:val="00C623BB"/>
    <w:rsid w:val="00C632E8"/>
    <w:rsid w:val="00C634B2"/>
    <w:rsid w:val="00C63DE7"/>
    <w:rsid w:val="00C64485"/>
    <w:rsid w:val="00C64582"/>
    <w:rsid w:val="00C64CDA"/>
    <w:rsid w:val="00C66AD2"/>
    <w:rsid w:val="00C66FED"/>
    <w:rsid w:val="00C67FB5"/>
    <w:rsid w:val="00C70064"/>
    <w:rsid w:val="00C70AD4"/>
    <w:rsid w:val="00C70E6A"/>
    <w:rsid w:val="00C73594"/>
    <w:rsid w:val="00C75833"/>
    <w:rsid w:val="00C770DE"/>
    <w:rsid w:val="00C775CF"/>
    <w:rsid w:val="00C80C68"/>
    <w:rsid w:val="00C81A57"/>
    <w:rsid w:val="00C8206A"/>
    <w:rsid w:val="00C82446"/>
    <w:rsid w:val="00C836C7"/>
    <w:rsid w:val="00C839A9"/>
    <w:rsid w:val="00C83BE1"/>
    <w:rsid w:val="00C84D0B"/>
    <w:rsid w:val="00C84E48"/>
    <w:rsid w:val="00C85790"/>
    <w:rsid w:val="00C85E65"/>
    <w:rsid w:val="00C9059A"/>
    <w:rsid w:val="00C905DE"/>
    <w:rsid w:val="00C9158D"/>
    <w:rsid w:val="00C919B9"/>
    <w:rsid w:val="00C92128"/>
    <w:rsid w:val="00C92742"/>
    <w:rsid w:val="00C937D4"/>
    <w:rsid w:val="00C9408D"/>
    <w:rsid w:val="00C94B2C"/>
    <w:rsid w:val="00C9645B"/>
    <w:rsid w:val="00C9662C"/>
    <w:rsid w:val="00CA0761"/>
    <w:rsid w:val="00CA20D7"/>
    <w:rsid w:val="00CA2340"/>
    <w:rsid w:val="00CA25D8"/>
    <w:rsid w:val="00CA5552"/>
    <w:rsid w:val="00CA5D1C"/>
    <w:rsid w:val="00CA749A"/>
    <w:rsid w:val="00CB0C4B"/>
    <w:rsid w:val="00CB0D06"/>
    <w:rsid w:val="00CB13E9"/>
    <w:rsid w:val="00CB1AC5"/>
    <w:rsid w:val="00CB21C3"/>
    <w:rsid w:val="00CB26AB"/>
    <w:rsid w:val="00CB3A33"/>
    <w:rsid w:val="00CB3E1B"/>
    <w:rsid w:val="00CB444C"/>
    <w:rsid w:val="00CB4F92"/>
    <w:rsid w:val="00CB50E3"/>
    <w:rsid w:val="00CB6A37"/>
    <w:rsid w:val="00CB6DC3"/>
    <w:rsid w:val="00CB7812"/>
    <w:rsid w:val="00CB7A45"/>
    <w:rsid w:val="00CC0D8C"/>
    <w:rsid w:val="00CC1393"/>
    <w:rsid w:val="00CC1A10"/>
    <w:rsid w:val="00CC2BA6"/>
    <w:rsid w:val="00CC2E6E"/>
    <w:rsid w:val="00CC33FD"/>
    <w:rsid w:val="00CC5587"/>
    <w:rsid w:val="00CC55BA"/>
    <w:rsid w:val="00CC55DF"/>
    <w:rsid w:val="00CC58E6"/>
    <w:rsid w:val="00CC6842"/>
    <w:rsid w:val="00CC7234"/>
    <w:rsid w:val="00CC76F9"/>
    <w:rsid w:val="00CC7E24"/>
    <w:rsid w:val="00CD0261"/>
    <w:rsid w:val="00CD1283"/>
    <w:rsid w:val="00CD13E0"/>
    <w:rsid w:val="00CD163B"/>
    <w:rsid w:val="00CD1A0E"/>
    <w:rsid w:val="00CD221C"/>
    <w:rsid w:val="00CD2277"/>
    <w:rsid w:val="00CD2393"/>
    <w:rsid w:val="00CD2AA7"/>
    <w:rsid w:val="00CD2C47"/>
    <w:rsid w:val="00CD3096"/>
    <w:rsid w:val="00CD4103"/>
    <w:rsid w:val="00CD4DAC"/>
    <w:rsid w:val="00CD4F4D"/>
    <w:rsid w:val="00CD5348"/>
    <w:rsid w:val="00CD5FA4"/>
    <w:rsid w:val="00CD625E"/>
    <w:rsid w:val="00CD659E"/>
    <w:rsid w:val="00CD789B"/>
    <w:rsid w:val="00CE0727"/>
    <w:rsid w:val="00CE0C6D"/>
    <w:rsid w:val="00CE0CEC"/>
    <w:rsid w:val="00CE1E81"/>
    <w:rsid w:val="00CE2232"/>
    <w:rsid w:val="00CE2928"/>
    <w:rsid w:val="00CE341B"/>
    <w:rsid w:val="00CE353E"/>
    <w:rsid w:val="00CE42AD"/>
    <w:rsid w:val="00CE42EE"/>
    <w:rsid w:val="00CE445E"/>
    <w:rsid w:val="00CE4951"/>
    <w:rsid w:val="00CE4F3F"/>
    <w:rsid w:val="00CE5743"/>
    <w:rsid w:val="00CE5C13"/>
    <w:rsid w:val="00CE67FA"/>
    <w:rsid w:val="00CE695D"/>
    <w:rsid w:val="00CE6E9B"/>
    <w:rsid w:val="00CF0208"/>
    <w:rsid w:val="00CF077C"/>
    <w:rsid w:val="00CF0DB5"/>
    <w:rsid w:val="00CF1875"/>
    <w:rsid w:val="00CF252F"/>
    <w:rsid w:val="00CF3358"/>
    <w:rsid w:val="00CF3D21"/>
    <w:rsid w:val="00CF42B9"/>
    <w:rsid w:val="00CF591A"/>
    <w:rsid w:val="00CF597F"/>
    <w:rsid w:val="00CF5B1C"/>
    <w:rsid w:val="00CF6023"/>
    <w:rsid w:val="00CF6B15"/>
    <w:rsid w:val="00CF727D"/>
    <w:rsid w:val="00CF7673"/>
    <w:rsid w:val="00D0021B"/>
    <w:rsid w:val="00D009D6"/>
    <w:rsid w:val="00D013D1"/>
    <w:rsid w:val="00D02E5E"/>
    <w:rsid w:val="00D0317B"/>
    <w:rsid w:val="00D032BF"/>
    <w:rsid w:val="00D04DC9"/>
    <w:rsid w:val="00D05AE8"/>
    <w:rsid w:val="00D06D83"/>
    <w:rsid w:val="00D107FE"/>
    <w:rsid w:val="00D10A48"/>
    <w:rsid w:val="00D11359"/>
    <w:rsid w:val="00D117D0"/>
    <w:rsid w:val="00D119B7"/>
    <w:rsid w:val="00D11B0B"/>
    <w:rsid w:val="00D12271"/>
    <w:rsid w:val="00D12E37"/>
    <w:rsid w:val="00D13794"/>
    <w:rsid w:val="00D144C2"/>
    <w:rsid w:val="00D144C7"/>
    <w:rsid w:val="00D14940"/>
    <w:rsid w:val="00D15328"/>
    <w:rsid w:val="00D15689"/>
    <w:rsid w:val="00D15F1F"/>
    <w:rsid w:val="00D171A0"/>
    <w:rsid w:val="00D21366"/>
    <w:rsid w:val="00D21B41"/>
    <w:rsid w:val="00D21D77"/>
    <w:rsid w:val="00D221D5"/>
    <w:rsid w:val="00D22DE5"/>
    <w:rsid w:val="00D24371"/>
    <w:rsid w:val="00D268DE"/>
    <w:rsid w:val="00D26C26"/>
    <w:rsid w:val="00D27E9F"/>
    <w:rsid w:val="00D30741"/>
    <w:rsid w:val="00D30AD5"/>
    <w:rsid w:val="00D30E32"/>
    <w:rsid w:val="00D31E6F"/>
    <w:rsid w:val="00D3341F"/>
    <w:rsid w:val="00D33FAB"/>
    <w:rsid w:val="00D34F76"/>
    <w:rsid w:val="00D3565B"/>
    <w:rsid w:val="00D361E9"/>
    <w:rsid w:val="00D36BC0"/>
    <w:rsid w:val="00D36C0F"/>
    <w:rsid w:val="00D370C5"/>
    <w:rsid w:val="00D377DF"/>
    <w:rsid w:val="00D40326"/>
    <w:rsid w:val="00D41B89"/>
    <w:rsid w:val="00D41CC5"/>
    <w:rsid w:val="00D42092"/>
    <w:rsid w:val="00D43A38"/>
    <w:rsid w:val="00D43C07"/>
    <w:rsid w:val="00D43D3F"/>
    <w:rsid w:val="00D4504D"/>
    <w:rsid w:val="00D451E2"/>
    <w:rsid w:val="00D45859"/>
    <w:rsid w:val="00D459BC"/>
    <w:rsid w:val="00D465C3"/>
    <w:rsid w:val="00D46CE4"/>
    <w:rsid w:val="00D470A0"/>
    <w:rsid w:val="00D50D90"/>
    <w:rsid w:val="00D52418"/>
    <w:rsid w:val="00D52489"/>
    <w:rsid w:val="00D52553"/>
    <w:rsid w:val="00D52724"/>
    <w:rsid w:val="00D527FE"/>
    <w:rsid w:val="00D52FE3"/>
    <w:rsid w:val="00D53CC0"/>
    <w:rsid w:val="00D53D07"/>
    <w:rsid w:val="00D54A4C"/>
    <w:rsid w:val="00D55499"/>
    <w:rsid w:val="00D55D8D"/>
    <w:rsid w:val="00D5667D"/>
    <w:rsid w:val="00D56AA9"/>
    <w:rsid w:val="00D56F31"/>
    <w:rsid w:val="00D57097"/>
    <w:rsid w:val="00D57464"/>
    <w:rsid w:val="00D60407"/>
    <w:rsid w:val="00D6062E"/>
    <w:rsid w:val="00D61779"/>
    <w:rsid w:val="00D61917"/>
    <w:rsid w:val="00D6207D"/>
    <w:rsid w:val="00D634D6"/>
    <w:rsid w:val="00D63BCE"/>
    <w:rsid w:val="00D63C17"/>
    <w:rsid w:val="00D648B9"/>
    <w:rsid w:val="00D64D08"/>
    <w:rsid w:val="00D65434"/>
    <w:rsid w:val="00D65516"/>
    <w:rsid w:val="00D65CF4"/>
    <w:rsid w:val="00D668DB"/>
    <w:rsid w:val="00D6727B"/>
    <w:rsid w:val="00D67452"/>
    <w:rsid w:val="00D67D8C"/>
    <w:rsid w:val="00D700F5"/>
    <w:rsid w:val="00D7080A"/>
    <w:rsid w:val="00D736C3"/>
    <w:rsid w:val="00D741DF"/>
    <w:rsid w:val="00D76015"/>
    <w:rsid w:val="00D7688A"/>
    <w:rsid w:val="00D76B3B"/>
    <w:rsid w:val="00D779D5"/>
    <w:rsid w:val="00D81360"/>
    <w:rsid w:val="00D816A2"/>
    <w:rsid w:val="00D81981"/>
    <w:rsid w:val="00D81F2B"/>
    <w:rsid w:val="00D82376"/>
    <w:rsid w:val="00D83B92"/>
    <w:rsid w:val="00D858C4"/>
    <w:rsid w:val="00D93593"/>
    <w:rsid w:val="00D94241"/>
    <w:rsid w:val="00D94AB3"/>
    <w:rsid w:val="00DA0959"/>
    <w:rsid w:val="00DA0F40"/>
    <w:rsid w:val="00DA2909"/>
    <w:rsid w:val="00DA39A8"/>
    <w:rsid w:val="00DA43DD"/>
    <w:rsid w:val="00DA6E8A"/>
    <w:rsid w:val="00DA70D5"/>
    <w:rsid w:val="00DB01F4"/>
    <w:rsid w:val="00DB023A"/>
    <w:rsid w:val="00DB15CF"/>
    <w:rsid w:val="00DB1FC3"/>
    <w:rsid w:val="00DB3680"/>
    <w:rsid w:val="00DB47CC"/>
    <w:rsid w:val="00DB4E91"/>
    <w:rsid w:val="00DB532D"/>
    <w:rsid w:val="00DB5B97"/>
    <w:rsid w:val="00DB5BD0"/>
    <w:rsid w:val="00DB7960"/>
    <w:rsid w:val="00DB7F6D"/>
    <w:rsid w:val="00DC1EBF"/>
    <w:rsid w:val="00DC2232"/>
    <w:rsid w:val="00DC2778"/>
    <w:rsid w:val="00DC3707"/>
    <w:rsid w:val="00DC4DC1"/>
    <w:rsid w:val="00DC551B"/>
    <w:rsid w:val="00DC570A"/>
    <w:rsid w:val="00DC6B38"/>
    <w:rsid w:val="00DC75EC"/>
    <w:rsid w:val="00DC7ED9"/>
    <w:rsid w:val="00DD021B"/>
    <w:rsid w:val="00DD0469"/>
    <w:rsid w:val="00DD0E66"/>
    <w:rsid w:val="00DD114E"/>
    <w:rsid w:val="00DD1503"/>
    <w:rsid w:val="00DD1CD3"/>
    <w:rsid w:val="00DD2137"/>
    <w:rsid w:val="00DD34A0"/>
    <w:rsid w:val="00DD3A7E"/>
    <w:rsid w:val="00DD3B23"/>
    <w:rsid w:val="00DD4006"/>
    <w:rsid w:val="00DD42E4"/>
    <w:rsid w:val="00DD45DE"/>
    <w:rsid w:val="00DD578F"/>
    <w:rsid w:val="00DD5EC5"/>
    <w:rsid w:val="00DD6081"/>
    <w:rsid w:val="00DD6947"/>
    <w:rsid w:val="00DD6CF3"/>
    <w:rsid w:val="00DE05F6"/>
    <w:rsid w:val="00DE08F5"/>
    <w:rsid w:val="00DE1372"/>
    <w:rsid w:val="00DE159D"/>
    <w:rsid w:val="00DE1839"/>
    <w:rsid w:val="00DE1EDE"/>
    <w:rsid w:val="00DE2CC2"/>
    <w:rsid w:val="00DE2DD3"/>
    <w:rsid w:val="00DE3CC4"/>
    <w:rsid w:val="00DE5849"/>
    <w:rsid w:val="00DE5CE6"/>
    <w:rsid w:val="00DE5FA6"/>
    <w:rsid w:val="00DE6006"/>
    <w:rsid w:val="00DE63C6"/>
    <w:rsid w:val="00DE6FAD"/>
    <w:rsid w:val="00DF123F"/>
    <w:rsid w:val="00DF1DCE"/>
    <w:rsid w:val="00DF225B"/>
    <w:rsid w:val="00DF4471"/>
    <w:rsid w:val="00DF4B3C"/>
    <w:rsid w:val="00DF5A5E"/>
    <w:rsid w:val="00DF7A03"/>
    <w:rsid w:val="00E0072D"/>
    <w:rsid w:val="00E00B3C"/>
    <w:rsid w:val="00E00CD0"/>
    <w:rsid w:val="00E00E23"/>
    <w:rsid w:val="00E014FD"/>
    <w:rsid w:val="00E0169B"/>
    <w:rsid w:val="00E019DB"/>
    <w:rsid w:val="00E02205"/>
    <w:rsid w:val="00E026A9"/>
    <w:rsid w:val="00E02DDF"/>
    <w:rsid w:val="00E02EA9"/>
    <w:rsid w:val="00E033D1"/>
    <w:rsid w:val="00E040BB"/>
    <w:rsid w:val="00E04E94"/>
    <w:rsid w:val="00E05169"/>
    <w:rsid w:val="00E05871"/>
    <w:rsid w:val="00E0649A"/>
    <w:rsid w:val="00E067B6"/>
    <w:rsid w:val="00E06C76"/>
    <w:rsid w:val="00E06F78"/>
    <w:rsid w:val="00E070CC"/>
    <w:rsid w:val="00E1169E"/>
    <w:rsid w:val="00E1225E"/>
    <w:rsid w:val="00E1285E"/>
    <w:rsid w:val="00E12CCE"/>
    <w:rsid w:val="00E12F30"/>
    <w:rsid w:val="00E13675"/>
    <w:rsid w:val="00E153FC"/>
    <w:rsid w:val="00E15927"/>
    <w:rsid w:val="00E15D6C"/>
    <w:rsid w:val="00E1652E"/>
    <w:rsid w:val="00E16CB6"/>
    <w:rsid w:val="00E203D1"/>
    <w:rsid w:val="00E20A7B"/>
    <w:rsid w:val="00E215DC"/>
    <w:rsid w:val="00E23390"/>
    <w:rsid w:val="00E248B0"/>
    <w:rsid w:val="00E251C2"/>
    <w:rsid w:val="00E25602"/>
    <w:rsid w:val="00E279EC"/>
    <w:rsid w:val="00E27B6B"/>
    <w:rsid w:val="00E30C10"/>
    <w:rsid w:val="00E30E29"/>
    <w:rsid w:val="00E30E94"/>
    <w:rsid w:val="00E31821"/>
    <w:rsid w:val="00E35D53"/>
    <w:rsid w:val="00E378D5"/>
    <w:rsid w:val="00E37943"/>
    <w:rsid w:val="00E41493"/>
    <w:rsid w:val="00E4208E"/>
    <w:rsid w:val="00E42512"/>
    <w:rsid w:val="00E425B4"/>
    <w:rsid w:val="00E42735"/>
    <w:rsid w:val="00E43CF8"/>
    <w:rsid w:val="00E44155"/>
    <w:rsid w:val="00E44BEB"/>
    <w:rsid w:val="00E4587D"/>
    <w:rsid w:val="00E46794"/>
    <w:rsid w:val="00E47C82"/>
    <w:rsid w:val="00E47D0E"/>
    <w:rsid w:val="00E5038A"/>
    <w:rsid w:val="00E50B18"/>
    <w:rsid w:val="00E50E12"/>
    <w:rsid w:val="00E5227F"/>
    <w:rsid w:val="00E52762"/>
    <w:rsid w:val="00E52B27"/>
    <w:rsid w:val="00E5357F"/>
    <w:rsid w:val="00E541C4"/>
    <w:rsid w:val="00E541CF"/>
    <w:rsid w:val="00E54A4D"/>
    <w:rsid w:val="00E54BB0"/>
    <w:rsid w:val="00E54CC8"/>
    <w:rsid w:val="00E567F7"/>
    <w:rsid w:val="00E60E79"/>
    <w:rsid w:val="00E60EAD"/>
    <w:rsid w:val="00E62088"/>
    <w:rsid w:val="00E62594"/>
    <w:rsid w:val="00E63F1F"/>
    <w:rsid w:val="00E642E1"/>
    <w:rsid w:val="00E64A3D"/>
    <w:rsid w:val="00E66375"/>
    <w:rsid w:val="00E66810"/>
    <w:rsid w:val="00E6704E"/>
    <w:rsid w:val="00E671D7"/>
    <w:rsid w:val="00E671DC"/>
    <w:rsid w:val="00E676BC"/>
    <w:rsid w:val="00E67B4D"/>
    <w:rsid w:val="00E70456"/>
    <w:rsid w:val="00E70DC9"/>
    <w:rsid w:val="00E70F3D"/>
    <w:rsid w:val="00E710BF"/>
    <w:rsid w:val="00E71719"/>
    <w:rsid w:val="00E71B33"/>
    <w:rsid w:val="00E7295E"/>
    <w:rsid w:val="00E736B2"/>
    <w:rsid w:val="00E73A1B"/>
    <w:rsid w:val="00E73D20"/>
    <w:rsid w:val="00E743FA"/>
    <w:rsid w:val="00E756D0"/>
    <w:rsid w:val="00E75E0F"/>
    <w:rsid w:val="00E75F07"/>
    <w:rsid w:val="00E7630E"/>
    <w:rsid w:val="00E77595"/>
    <w:rsid w:val="00E8108F"/>
    <w:rsid w:val="00E81CCA"/>
    <w:rsid w:val="00E81D42"/>
    <w:rsid w:val="00E82F46"/>
    <w:rsid w:val="00E82FB2"/>
    <w:rsid w:val="00E830D7"/>
    <w:rsid w:val="00E83E47"/>
    <w:rsid w:val="00E84755"/>
    <w:rsid w:val="00E85D2C"/>
    <w:rsid w:val="00E86036"/>
    <w:rsid w:val="00E86260"/>
    <w:rsid w:val="00E87920"/>
    <w:rsid w:val="00E900EB"/>
    <w:rsid w:val="00E9099A"/>
    <w:rsid w:val="00E90C88"/>
    <w:rsid w:val="00E90DBC"/>
    <w:rsid w:val="00E92A21"/>
    <w:rsid w:val="00E95E72"/>
    <w:rsid w:val="00EA075C"/>
    <w:rsid w:val="00EA1534"/>
    <w:rsid w:val="00EA1B65"/>
    <w:rsid w:val="00EA1BD4"/>
    <w:rsid w:val="00EA3DB8"/>
    <w:rsid w:val="00EA5029"/>
    <w:rsid w:val="00EA5552"/>
    <w:rsid w:val="00EA6676"/>
    <w:rsid w:val="00EA6D0E"/>
    <w:rsid w:val="00EA702B"/>
    <w:rsid w:val="00EA791B"/>
    <w:rsid w:val="00EB02CD"/>
    <w:rsid w:val="00EB04C1"/>
    <w:rsid w:val="00EB171B"/>
    <w:rsid w:val="00EB239A"/>
    <w:rsid w:val="00EB272E"/>
    <w:rsid w:val="00EB2802"/>
    <w:rsid w:val="00EB2A21"/>
    <w:rsid w:val="00EB2B19"/>
    <w:rsid w:val="00EB2D28"/>
    <w:rsid w:val="00EB2F89"/>
    <w:rsid w:val="00EB3933"/>
    <w:rsid w:val="00EB3E48"/>
    <w:rsid w:val="00EB40D8"/>
    <w:rsid w:val="00EB4D24"/>
    <w:rsid w:val="00EB53E5"/>
    <w:rsid w:val="00EB63AE"/>
    <w:rsid w:val="00EB645E"/>
    <w:rsid w:val="00EB6DA9"/>
    <w:rsid w:val="00EB7C31"/>
    <w:rsid w:val="00EC20B2"/>
    <w:rsid w:val="00EC2955"/>
    <w:rsid w:val="00EC34C0"/>
    <w:rsid w:val="00EC425A"/>
    <w:rsid w:val="00EC6FBE"/>
    <w:rsid w:val="00ED0029"/>
    <w:rsid w:val="00ED0C1E"/>
    <w:rsid w:val="00ED200B"/>
    <w:rsid w:val="00ED3918"/>
    <w:rsid w:val="00ED56D4"/>
    <w:rsid w:val="00ED5C62"/>
    <w:rsid w:val="00ED5D65"/>
    <w:rsid w:val="00ED5DFB"/>
    <w:rsid w:val="00ED6499"/>
    <w:rsid w:val="00ED7670"/>
    <w:rsid w:val="00EE0603"/>
    <w:rsid w:val="00EE08AF"/>
    <w:rsid w:val="00EE276B"/>
    <w:rsid w:val="00EE2A86"/>
    <w:rsid w:val="00EE3CD8"/>
    <w:rsid w:val="00EE482E"/>
    <w:rsid w:val="00EE5F7B"/>
    <w:rsid w:val="00EE6AA4"/>
    <w:rsid w:val="00EE6B1C"/>
    <w:rsid w:val="00EF07DF"/>
    <w:rsid w:val="00EF302F"/>
    <w:rsid w:val="00EF40AD"/>
    <w:rsid w:val="00EF4C8A"/>
    <w:rsid w:val="00EF4C8B"/>
    <w:rsid w:val="00EF4D6C"/>
    <w:rsid w:val="00EF500E"/>
    <w:rsid w:val="00EF525C"/>
    <w:rsid w:val="00EF59E6"/>
    <w:rsid w:val="00EF5F3C"/>
    <w:rsid w:val="00EF60FB"/>
    <w:rsid w:val="00EF64BE"/>
    <w:rsid w:val="00EF6D8B"/>
    <w:rsid w:val="00EF796C"/>
    <w:rsid w:val="00F0115A"/>
    <w:rsid w:val="00F01B27"/>
    <w:rsid w:val="00F03DB2"/>
    <w:rsid w:val="00F0402E"/>
    <w:rsid w:val="00F04C62"/>
    <w:rsid w:val="00F06006"/>
    <w:rsid w:val="00F078EA"/>
    <w:rsid w:val="00F10192"/>
    <w:rsid w:val="00F105A7"/>
    <w:rsid w:val="00F118CF"/>
    <w:rsid w:val="00F11A71"/>
    <w:rsid w:val="00F126D5"/>
    <w:rsid w:val="00F12B96"/>
    <w:rsid w:val="00F12C60"/>
    <w:rsid w:val="00F12D17"/>
    <w:rsid w:val="00F15411"/>
    <w:rsid w:val="00F15530"/>
    <w:rsid w:val="00F1562D"/>
    <w:rsid w:val="00F15737"/>
    <w:rsid w:val="00F15804"/>
    <w:rsid w:val="00F15DC8"/>
    <w:rsid w:val="00F16025"/>
    <w:rsid w:val="00F1685D"/>
    <w:rsid w:val="00F17389"/>
    <w:rsid w:val="00F17665"/>
    <w:rsid w:val="00F178E6"/>
    <w:rsid w:val="00F17BF0"/>
    <w:rsid w:val="00F17C63"/>
    <w:rsid w:val="00F17CD9"/>
    <w:rsid w:val="00F17D19"/>
    <w:rsid w:val="00F2014F"/>
    <w:rsid w:val="00F20CBB"/>
    <w:rsid w:val="00F210A5"/>
    <w:rsid w:val="00F21395"/>
    <w:rsid w:val="00F23681"/>
    <w:rsid w:val="00F23AD7"/>
    <w:rsid w:val="00F24D57"/>
    <w:rsid w:val="00F2503A"/>
    <w:rsid w:val="00F259D3"/>
    <w:rsid w:val="00F261D3"/>
    <w:rsid w:val="00F2753A"/>
    <w:rsid w:val="00F27E0A"/>
    <w:rsid w:val="00F302EF"/>
    <w:rsid w:val="00F30B8F"/>
    <w:rsid w:val="00F3142B"/>
    <w:rsid w:val="00F33DE4"/>
    <w:rsid w:val="00F3455D"/>
    <w:rsid w:val="00F35180"/>
    <w:rsid w:val="00F36E48"/>
    <w:rsid w:val="00F36F0E"/>
    <w:rsid w:val="00F36F8B"/>
    <w:rsid w:val="00F374ED"/>
    <w:rsid w:val="00F37FF7"/>
    <w:rsid w:val="00F4018E"/>
    <w:rsid w:val="00F411C7"/>
    <w:rsid w:val="00F42D1D"/>
    <w:rsid w:val="00F42DE8"/>
    <w:rsid w:val="00F435AA"/>
    <w:rsid w:val="00F44165"/>
    <w:rsid w:val="00F45512"/>
    <w:rsid w:val="00F46CCE"/>
    <w:rsid w:val="00F47421"/>
    <w:rsid w:val="00F47AFA"/>
    <w:rsid w:val="00F51DE8"/>
    <w:rsid w:val="00F53850"/>
    <w:rsid w:val="00F55A8A"/>
    <w:rsid w:val="00F55F24"/>
    <w:rsid w:val="00F56718"/>
    <w:rsid w:val="00F5752C"/>
    <w:rsid w:val="00F57993"/>
    <w:rsid w:val="00F57C49"/>
    <w:rsid w:val="00F6126F"/>
    <w:rsid w:val="00F6141B"/>
    <w:rsid w:val="00F61C66"/>
    <w:rsid w:val="00F62D50"/>
    <w:rsid w:val="00F652C6"/>
    <w:rsid w:val="00F65A18"/>
    <w:rsid w:val="00F65D3F"/>
    <w:rsid w:val="00F70691"/>
    <w:rsid w:val="00F72195"/>
    <w:rsid w:val="00F7249E"/>
    <w:rsid w:val="00F73E4F"/>
    <w:rsid w:val="00F7419B"/>
    <w:rsid w:val="00F74788"/>
    <w:rsid w:val="00F768B2"/>
    <w:rsid w:val="00F7704B"/>
    <w:rsid w:val="00F77CF4"/>
    <w:rsid w:val="00F77D02"/>
    <w:rsid w:val="00F80A2D"/>
    <w:rsid w:val="00F80F57"/>
    <w:rsid w:val="00F81AE7"/>
    <w:rsid w:val="00F82A75"/>
    <w:rsid w:val="00F8312F"/>
    <w:rsid w:val="00F83528"/>
    <w:rsid w:val="00F8382E"/>
    <w:rsid w:val="00F8459B"/>
    <w:rsid w:val="00F84676"/>
    <w:rsid w:val="00F851DC"/>
    <w:rsid w:val="00F85708"/>
    <w:rsid w:val="00F85709"/>
    <w:rsid w:val="00F8599E"/>
    <w:rsid w:val="00F85F15"/>
    <w:rsid w:val="00F86B25"/>
    <w:rsid w:val="00F86DB4"/>
    <w:rsid w:val="00F873E2"/>
    <w:rsid w:val="00F87D78"/>
    <w:rsid w:val="00F87DD5"/>
    <w:rsid w:val="00F87EFA"/>
    <w:rsid w:val="00F90AC5"/>
    <w:rsid w:val="00F90F8A"/>
    <w:rsid w:val="00F91346"/>
    <w:rsid w:val="00F9179C"/>
    <w:rsid w:val="00F94085"/>
    <w:rsid w:val="00F949E1"/>
    <w:rsid w:val="00F9523B"/>
    <w:rsid w:val="00F96299"/>
    <w:rsid w:val="00F968F8"/>
    <w:rsid w:val="00F97944"/>
    <w:rsid w:val="00FA0323"/>
    <w:rsid w:val="00FA0E9B"/>
    <w:rsid w:val="00FA0F0F"/>
    <w:rsid w:val="00FA16F5"/>
    <w:rsid w:val="00FA1D9A"/>
    <w:rsid w:val="00FA261B"/>
    <w:rsid w:val="00FA2A12"/>
    <w:rsid w:val="00FA2F15"/>
    <w:rsid w:val="00FA31FC"/>
    <w:rsid w:val="00FA3409"/>
    <w:rsid w:val="00FA3423"/>
    <w:rsid w:val="00FA3532"/>
    <w:rsid w:val="00FA49A7"/>
    <w:rsid w:val="00FA5206"/>
    <w:rsid w:val="00FA7322"/>
    <w:rsid w:val="00FA765A"/>
    <w:rsid w:val="00FB0061"/>
    <w:rsid w:val="00FB15DF"/>
    <w:rsid w:val="00FB160F"/>
    <w:rsid w:val="00FB1CC8"/>
    <w:rsid w:val="00FB21DC"/>
    <w:rsid w:val="00FB27B4"/>
    <w:rsid w:val="00FB317F"/>
    <w:rsid w:val="00FB353E"/>
    <w:rsid w:val="00FB3702"/>
    <w:rsid w:val="00FB5A88"/>
    <w:rsid w:val="00FB5F15"/>
    <w:rsid w:val="00FB6432"/>
    <w:rsid w:val="00FB6D13"/>
    <w:rsid w:val="00FB70FD"/>
    <w:rsid w:val="00FB7463"/>
    <w:rsid w:val="00FB784B"/>
    <w:rsid w:val="00FC0E88"/>
    <w:rsid w:val="00FC17DF"/>
    <w:rsid w:val="00FC1D23"/>
    <w:rsid w:val="00FC1E9A"/>
    <w:rsid w:val="00FC22CD"/>
    <w:rsid w:val="00FC31A2"/>
    <w:rsid w:val="00FC34FB"/>
    <w:rsid w:val="00FC3900"/>
    <w:rsid w:val="00FC3A24"/>
    <w:rsid w:val="00FC5AEB"/>
    <w:rsid w:val="00FC7E10"/>
    <w:rsid w:val="00FD02A7"/>
    <w:rsid w:val="00FD0A61"/>
    <w:rsid w:val="00FD1C19"/>
    <w:rsid w:val="00FD238A"/>
    <w:rsid w:val="00FD28CB"/>
    <w:rsid w:val="00FD32FB"/>
    <w:rsid w:val="00FD460F"/>
    <w:rsid w:val="00FD4FA4"/>
    <w:rsid w:val="00FD56C0"/>
    <w:rsid w:val="00FD5D53"/>
    <w:rsid w:val="00FD643B"/>
    <w:rsid w:val="00FD65E2"/>
    <w:rsid w:val="00FD67A0"/>
    <w:rsid w:val="00FD6ED5"/>
    <w:rsid w:val="00FE009B"/>
    <w:rsid w:val="00FE0282"/>
    <w:rsid w:val="00FE0981"/>
    <w:rsid w:val="00FE0A13"/>
    <w:rsid w:val="00FE1357"/>
    <w:rsid w:val="00FE484A"/>
    <w:rsid w:val="00FE4CC6"/>
    <w:rsid w:val="00FE5AC7"/>
    <w:rsid w:val="00FE5E7D"/>
    <w:rsid w:val="00FE5EA8"/>
    <w:rsid w:val="00FE7E9C"/>
    <w:rsid w:val="00FF18E3"/>
    <w:rsid w:val="00FF192B"/>
    <w:rsid w:val="00FF1AEC"/>
    <w:rsid w:val="00FF30FB"/>
    <w:rsid w:val="00FF312F"/>
    <w:rsid w:val="00FF34CE"/>
    <w:rsid w:val="00FF3692"/>
    <w:rsid w:val="00FF4B1B"/>
    <w:rsid w:val="00FF600A"/>
    <w:rsid w:val="00FF75F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4B1F"/>
  <w15:chartTrackingRefBased/>
  <w15:docId w15:val="{9038FB63-08F1-4E7E-B2D8-03F3792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A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F69"/>
    <w:rPr>
      <w:rFonts w:eastAsiaTheme="majorEastAsia" w:cstheme="majorBidi"/>
      <w:color w:val="272727" w:themeColor="text1" w:themeTint="D8"/>
    </w:rPr>
  </w:style>
  <w:style w:type="paragraph" w:styleId="Title">
    <w:name w:val="Title"/>
    <w:basedOn w:val="Normal"/>
    <w:next w:val="Normal"/>
    <w:link w:val="TitleChar"/>
    <w:qFormat/>
    <w:rsid w:val="008A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F69"/>
    <w:pPr>
      <w:spacing w:before="160"/>
      <w:jc w:val="center"/>
    </w:pPr>
    <w:rPr>
      <w:i/>
      <w:iCs/>
      <w:color w:val="404040" w:themeColor="text1" w:themeTint="BF"/>
    </w:rPr>
  </w:style>
  <w:style w:type="character" w:customStyle="1" w:styleId="QuoteChar">
    <w:name w:val="Quote Char"/>
    <w:basedOn w:val="DefaultParagraphFont"/>
    <w:link w:val="Quote"/>
    <w:uiPriority w:val="29"/>
    <w:rsid w:val="008A0F69"/>
    <w:rPr>
      <w:i/>
      <w:iCs/>
      <w:color w:val="404040" w:themeColor="text1" w:themeTint="BF"/>
    </w:rPr>
  </w:style>
  <w:style w:type="paragraph" w:styleId="ListParagraph">
    <w:name w:val="List Paragraph"/>
    <w:basedOn w:val="Normal"/>
    <w:uiPriority w:val="1"/>
    <w:qFormat/>
    <w:rsid w:val="008A0F69"/>
    <w:pPr>
      <w:ind w:left="720"/>
      <w:contextualSpacing/>
    </w:pPr>
  </w:style>
  <w:style w:type="character" w:styleId="IntenseEmphasis">
    <w:name w:val="Intense Emphasis"/>
    <w:basedOn w:val="DefaultParagraphFont"/>
    <w:uiPriority w:val="21"/>
    <w:qFormat/>
    <w:rsid w:val="008A0F69"/>
    <w:rPr>
      <w:i/>
      <w:iCs/>
      <w:color w:val="0F4761" w:themeColor="accent1" w:themeShade="BF"/>
    </w:rPr>
  </w:style>
  <w:style w:type="paragraph" w:styleId="IntenseQuote">
    <w:name w:val="Intense Quote"/>
    <w:basedOn w:val="Normal"/>
    <w:next w:val="Normal"/>
    <w:link w:val="IntenseQuoteChar"/>
    <w:uiPriority w:val="30"/>
    <w:qFormat/>
    <w:rsid w:val="008A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69"/>
    <w:rPr>
      <w:i/>
      <w:iCs/>
      <w:color w:val="0F4761" w:themeColor="accent1" w:themeShade="BF"/>
    </w:rPr>
  </w:style>
  <w:style w:type="character" w:styleId="IntenseReference">
    <w:name w:val="Intense Reference"/>
    <w:basedOn w:val="DefaultParagraphFont"/>
    <w:uiPriority w:val="32"/>
    <w:qFormat/>
    <w:rsid w:val="008A0F69"/>
    <w:rPr>
      <w:b/>
      <w:bCs/>
      <w:smallCaps/>
      <w:color w:val="0F4761" w:themeColor="accent1" w:themeShade="BF"/>
      <w:spacing w:val="5"/>
    </w:rPr>
  </w:style>
  <w:style w:type="paragraph" w:customStyle="1" w:styleId="PSUnnumHeading">
    <w:name w:val="PSUnnumHeading"/>
    <w:autoRedefine/>
    <w:rsid w:val="00225AB3"/>
    <w:pPr>
      <w:spacing w:after="120" w:line="240" w:lineRule="auto"/>
      <w:jc w:val="center"/>
    </w:pPr>
    <w:rPr>
      <w:rFonts w:ascii="Georgia" w:eastAsia="MS Mincho" w:hAnsi="Georgia" w:cs="Times New Roman"/>
      <w:b/>
      <w:kern w:val="0"/>
      <w:sz w:val="24"/>
      <w:szCs w:val="24"/>
      <w:lang w:eastAsia="ja-JP"/>
      <w14:ligatures w14:val="none"/>
    </w:rPr>
  </w:style>
  <w:style w:type="paragraph" w:customStyle="1" w:styleId="PSBody2">
    <w:name w:val="PSBody2"/>
    <w:autoRedefine/>
    <w:rsid w:val="006810E2"/>
    <w:pPr>
      <w:spacing w:after="0" w:line="240" w:lineRule="auto"/>
    </w:pPr>
    <w:rPr>
      <w:rFonts w:ascii="Georgia" w:eastAsia="MS Mincho" w:hAnsi="Georgia" w:cs="Arial"/>
      <w:bCs/>
      <w:kern w:val="0"/>
      <w:szCs w:val="28"/>
      <w:lang w:eastAsia="ja-JP"/>
      <w14:ligatures w14:val="none"/>
    </w:rPr>
  </w:style>
  <w:style w:type="character" w:styleId="Hyperlink">
    <w:name w:val="Hyperlink"/>
    <w:uiPriority w:val="99"/>
    <w:unhideWhenUsed/>
    <w:rsid w:val="008A0F69"/>
    <w:rPr>
      <w:color w:val="0000FF"/>
      <w:u w:val="single"/>
    </w:rPr>
  </w:style>
  <w:style w:type="paragraph" w:styleId="NoSpacing">
    <w:name w:val="No Spacing"/>
    <w:uiPriority w:val="1"/>
    <w:qFormat/>
    <w:rsid w:val="008A0F69"/>
    <w:pPr>
      <w:spacing w:after="0" w:line="240" w:lineRule="auto"/>
    </w:pPr>
    <w:rPr>
      <w:rFonts w:ascii="Calibri" w:eastAsia="Calibri" w:hAnsi="Calibri" w:cs="Times New Roman"/>
      <w:kern w:val="0"/>
      <w14:ligatures w14:val="none"/>
    </w:rPr>
  </w:style>
  <w:style w:type="table" w:customStyle="1" w:styleId="TableGrid1">
    <w:name w:val="Table Grid1"/>
    <w:uiPriority w:val="39"/>
    <w:rsid w:val="008A0F6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ContractHeadingiwithText">
    <w:name w:val="Contract Heading i with Text"/>
    <w:basedOn w:val="Normal"/>
    <w:qFormat/>
    <w:rsid w:val="004756C8"/>
    <w:pPr>
      <w:keepNext/>
      <w:keepLines/>
      <w:numPr>
        <w:numId w:val="2"/>
      </w:numPr>
      <w:spacing w:before="120" w:after="120" w:line="240" w:lineRule="auto"/>
      <w:jc w:val="both"/>
    </w:pPr>
    <w:rPr>
      <w:rFonts w:ascii="Times New Roman" w:hAnsi="Times New Roman" w:cs="Times New Roman"/>
      <w:kern w:val="0"/>
      <w:sz w:val="24"/>
      <w:szCs w:val="24"/>
      <w14:ligatures w14:val="none"/>
    </w:rPr>
  </w:style>
  <w:style w:type="paragraph" w:customStyle="1" w:styleId="HIPPAAttachmentHeading1">
    <w:name w:val="HIPPA Attachment Heading 1"/>
    <w:basedOn w:val="Normal"/>
    <w:qFormat/>
    <w:rsid w:val="004756C8"/>
    <w:pPr>
      <w:numPr>
        <w:numId w:val="1"/>
      </w:numPr>
      <w:spacing w:before="120" w:after="120" w:line="240" w:lineRule="auto"/>
      <w:ind w:hanging="720"/>
      <w:jc w:val="both"/>
    </w:pPr>
    <w:rPr>
      <w:rFonts w:ascii="Times New Roman" w:hAnsi="Times New Roman" w:cs="Times New Roman"/>
      <w:kern w:val="0"/>
      <w:sz w:val="24"/>
      <w:szCs w:val="24"/>
      <w14:ligatures w14:val="none"/>
    </w:rPr>
  </w:style>
  <w:style w:type="paragraph" w:styleId="TOC1">
    <w:name w:val="toc 1"/>
    <w:basedOn w:val="Normal"/>
    <w:qFormat/>
    <w:rsid w:val="00F17665"/>
    <w:pPr>
      <w:widowControl w:val="0"/>
      <w:autoSpaceDE w:val="0"/>
      <w:autoSpaceDN w:val="0"/>
      <w:spacing w:before="211" w:after="0" w:line="240" w:lineRule="auto"/>
      <w:ind w:left="350"/>
      <w:jc w:val="center"/>
    </w:pPr>
    <w:rPr>
      <w:rFonts w:ascii="Times New Roman" w:eastAsia="Times New Roman" w:hAnsi="Times New Roman" w:cs="Times New Roman"/>
      <w:kern w:val="0"/>
      <w:sz w:val="24"/>
      <w:szCs w:val="24"/>
      <w14:ligatures w14:val="none"/>
    </w:rPr>
  </w:style>
  <w:style w:type="paragraph" w:styleId="TOC2">
    <w:name w:val="toc 2"/>
    <w:basedOn w:val="Normal"/>
    <w:uiPriority w:val="1"/>
    <w:qFormat/>
    <w:rsid w:val="00F17665"/>
    <w:pPr>
      <w:widowControl w:val="0"/>
      <w:autoSpaceDE w:val="0"/>
      <w:autoSpaceDN w:val="0"/>
      <w:spacing w:before="211" w:after="0" w:line="240" w:lineRule="auto"/>
      <w:ind w:left="791" w:hanging="359"/>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F17665"/>
    <w:pPr>
      <w:widowControl w:val="0"/>
      <w:autoSpaceDE w:val="0"/>
      <w:autoSpaceDN w:val="0"/>
      <w:spacing w:before="240" w:after="0" w:line="240" w:lineRule="auto"/>
      <w:ind w:left="151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1766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1766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95E72"/>
    <w:rPr>
      <w:color w:val="605E5C"/>
      <w:shd w:val="clear" w:color="auto" w:fill="E1DFDD"/>
    </w:rPr>
  </w:style>
  <w:style w:type="paragraph" w:styleId="FootnoteText">
    <w:name w:val="footnote text"/>
    <w:basedOn w:val="Normal"/>
    <w:link w:val="FootnoteTextChar"/>
    <w:semiHidden/>
    <w:unhideWhenUsed/>
    <w:rsid w:val="008B75FD"/>
    <w:pPr>
      <w:spacing w:after="0" w:line="240" w:lineRule="auto"/>
    </w:pPr>
    <w:rPr>
      <w:sz w:val="20"/>
      <w:szCs w:val="20"/>
    </w:rPr>
  </w:style>
  <w:style w:type="character" w:customStyle="1" w:styleId="FootnoteTextChar">
    <w:name w:val="Footnote Text Char"/>
    <w:basedOn w:val="DefaultParagraphFont"/>
    <w:link w:val="FootnoteText"/>
    <w:semiHidden/>
    <w:rsid w:val="008B75FD"/>
    <w:rPr>
      <w:sz w:val="20"/>
      <w:szCs w:val="20"/>
    </w:rPr>
  </w:style>
  <w:style w:type="character" w:styleId="FootnoteReference">
    <w:name w:val="footnote reference"/>
    <w:basedOn w:val="DefaultParagraphFont"/>
    <w:semiHidden/>
    <w:unhideWhenUsed/>
    <w:rsid w:val="008B75FD"/>
    <w:rPr>
      <w:vertAlign w:val="superscript"/>
    </w:rPr>
  </w:style>
  <w:style w:type="paragraph" w:customStyle="1" w:styleId="PSBullet1">
    <w:name w:val="PSBullet1"/>
    <w:basedOn w:val="Normal"/>
    <w:autoRedefine/>
    <w:rsid w:val="00D268DE"/>
    <w:pPr>
      <w:numPr>
        <w:numId w:val="21"/>
      </w:numPr>
      <w:spacing w:after="0" w:line="240" w:lineRule="auto"/>
      <w:ind w:left="1224"/>
    </w:pPr>
    <w:rPr>
      <w:rFonts w:ascii="Arial" w:eastAsia="MS Mincho" w:hAnsi="Arial" w:cs="Times New Roman"/>
      <w:kern w:val="0"/>
      <w:sz w:val="24"/>
      <w:szCs w:val="24"/>
      <w:lang w:eastAsia="ja-JP"/>
      <w14:ligatures w14:val="none"/>
    </w:rPr>
  </w:style>
  <w:style w:type="character" w:styleId="CommentReference">
    <w:name w:val="annotation reference"/>
    <w:basedOn w:val="DefaultParagraphFont"/>
    <w:semiHidden/>
    <w:unhideWhenUsed/>
    <w:rsid w:val="00D268DE"/>
    <w:rPr>
      <w:sz w:val="16"/>
      <w:szCs w:val="16"/>
    </w:rPr>
  </w:style>
  <w:style w:type="paragraph" w:styleId="CommentText">
    <w:name w:val="annotation text"/>
    <w:basedOn w:val="Normal"/>
    <w:link w:val="CommentTextChar"/>
    <w:unhideWhenUsed/>
    <w:rsid w:val="00D268DE"/>
    <w:pPr>
      <w:spacing w:after="0" w:line="240" w:lineRule="auto"/>
    </w:pPr>
    <w:rPr>
      <w:rFonts w:ascii="Arial" w:eastAsia="MS Mincho" w:hAnsi="Arial" w:cs="Times New Roman"/>
      <w:kern w:val="0"/>
      <w:sz w:val="20"/>
      <w:szCs w:val="20"/>
      <w:lang w:eastAsia="ja-JP"/>
      <w14:ligatures w14:val="none"/>
    </w:rPr>
  </w:style>
  <w:style w:type="character" w:customStyle="1" w:styleId="CommentTextChar">
    <w:name w:val="Comment Text Char"/>
    <w:basedOn w:val="DefaultParagraphFont"/>
    <w:link w:val="CommentText"/>
    <w:rsid w:val="00D268DE"/>
    <w:rPr>
      <w:rFonts w:ascii="Arial" w:eastAsia="MS Mincho" w:hAnsi="Arial" w:cs="Times New Roman"/>
      <w:kern w:val="0"/>
      <w:sz w:val="20"/>
      <w:szCs w:val="20"/>
      <w:lang w:eastAsia="ja-JP"/>
      <w14:ligatures w14:val="none"/>
    </w:rPr>
  </w:style>
  <w:style w:type="character" w:styleId="FollowedHyperlink">
    <w:name w:val="FollowedHyperlink"/>
    <w:basedOn w:val="DefaultParagraphFont"/>
    <w:semiHidden/>
    <w:unhideWhenUsed/>
    <w:rsid w:val="00707939"/>
    <w:rPr>
      <w:color w:val="96607D" w:themeColor="followedHyperlink"/>
      <w:u w:val="single"/>
    </w:rPr>
  </w:style>
  <w:style w:type="paragraph" w:styleId="EndnoteText">
    <w:name w:val="endnote text"/>
    <w:basedOn w:val="Normal"/>
    <w:link w:val="EndnoteTextChar"/>
    <w:uiPriority w:val="99"/>
    <w:semiHidden/>
    <w:unhideWhenUsed/>
    <w:rsid w:val="005F6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65D7"/>
    <w:rPr>
      <w:sz w:val="20"/>
      <w:szCs w:val="20"/>
    </w:rPr>
  </w:style>
  <w:style w:type="character" w:styleId="EndnoteReference">
    <w:name w:val="endnote reference"/>
    <w:basedOn w:val="DefaultParagraphFont"/>
    <w:uiPriority w:val="99"/>
    <w:semiHidden/>
    <w:unhideWhenUsed/>
    <w:rsid w:val="005F65D7"/>
    <w:rPr>
      <w:vertAlign w:val="superscript"/>
    </w:rPr>
  </w:style>
  <w:style w:type="paragraph" w:customStyle="1" w:styleId="Heading1Body">
    <w:name w:val="Heading1_Body"/>
    <w:basedOn w:val="Heading1"/>
    <w:autoRedefine/>
    <w:rsid w:val="00A412E4"/>
    <w:pPr>
      <w:keepLines w:val="0"/>
      <w:spacing w:before="0" w:after="0" w:line="240" w:lineRule="auto"/>
      <w:ind w:left="432"/>
    </w:pPr>
    <w:rPr>
      <w:rFonts w:ascii="Times New Roman" w:eastAsia="MS Mincho" w:hAnsi="Times New Roman" w:cs="Arial"/>
      <w:bCs/>
      <w:color w:val="auto"/>
      <w:kern w:val="32"/>
      <w:sz w:val="20"/>
      <w:szCs w:val="32"/>
      <w:lang w:eastAsia="ja-JP"/>
      <w14:ligatures w14:val="none"/>
    </w:rPr>
  </w:style>
  <w:style w:type="paragraph" w:customStyle="1" w:styleId="Heading2Body">
    <w:name w:val="Heading2_Body"/>
    <w:basedOn w:val="Heading2"/>
    <w:autoRedefine/>
    <w:rsid w:val="00A412E4"/>
    <w:pPr>
      <w:keepLines w:val="0"/>
      <w:spacing w:before="0" w:after="0" w:line="240" w:lineRule="auto"/>
      <w:ind w:left="720"/>
    </w:pPr>
    <w:rPr>
      <w:rFonts w:ascii="Arial" w:eastAsia="MS Mincho" w:hAnsi="Arial" w:cs="Arial"/>
      <w:bCs/>
      <w:iCs/>
      <w:color w:val="auto"/>
      <w:kern w:val="0"/>
      <w:sz w:val="20"/>
      <w:szCs w:val="28"/>
      <w:lang w:eastAsia="ja-JP"/>
      <w14:ligatures w14:val="none"/>
    </w:rPr>
  </w:style>
  <w:style w:type="paragraph" w:customStyle="1" w:styleId="Heading3Body">
    <w:name w:val="Heading3_Body"/>
    <w:basedOn w:val="Heading3"/>
    <w:autoRedefine/>
    <w:rsid w:val="00A412E4"/>
    <w:pPr>
      <w:keepLines w:val="0"/>
      <w:spacing w:before="0" w:after="0" w:line="240" w:lineRule="auto"/>
      <w:ind w:left="1440"/>
    </w:pPr>
    <w:rPr>
      <w:rFonts w:ascii="Times New Roman" w:eastAsia="MS Mincho" w:hAnsi="Times New Roman" w:cs="Arial"/>
      <w:bCs/>
      <w:color w:val="auto"/>
      <w:kern w:val="0"/>
      <w:sz w:val="20"/>
      <w:szCs w:val="26"/>
      <w:lang w:eastAsia="ja-JP"/>
      <w14:ligatures w14:val="none"/>
    </w:rPr>
  </w:style>
  <w:style w:type="paragraph" w:customStyle="1" w:styleId="Heading4Body">
    <w:name w:val="Heading4_Body"/>
    <w:basedOn w:val="Heading4"/>
    <w:autoRedefine/>
    <w:rsid w:val="00A412E4"/>
    <w:pPr>
      <w:keepLines w:val="0"/>
      <w:spacing w:before="0" w:after="0" w:line="240" w:lineRule="auto"/>
      <w:ind w:left="2880"/>
    </w:pPr>
    <w:rPr>
      <w:rFonts w:ascii="Script MT Bold" w:eastAsia="MS Mincho" w:hAnsi="Script MT Bold" w:cs="Times New Roman"/>
      <w:bCs/>
      <w:iCs w:val="0"/>
      <w:color w:val="auto"/>
      <w:kern w:val="0"/>
      <w:szCs w:val="28"/>
      <w:lang w:eastAsia="ja-JP"/>
      <w14:ligatures w14:val="none"/>
    </w:rPr>
  </w:style>
  <w:style w:type="paragraph" w:customStyle="1" w:styleId="PSNumHeading">
    <w:name w:val="PSNumHeading"/>
    <w:basedOn w:val="Heading1"/>
    <w:autoRedefine/>
    <w:qFormat/>
    <w:rsid w:val="00A412E4"/>
    <w:pPr>
      <w:keepLines w:val="0"/>
      <w:numPr>
        <w:numId w:val="29"/>
      </w:numPr>
      <w:spacing w:before="240" w:after="0" w:line="240" w:lineRule="auto"/>
    </w:pPr>
    <w:rPr>
      <w:rFonts w:ascii="Arial" w:eastAsia="MS Mincho" w:hAnsi="Arial" w:cs="Arial"/>
      <w:b/>
      <w:bCs/>
      <w:color w:val="auto"/>
      <w:kern w:val="32"/>
      <w:sz w:val="24"/>
      <w:szCs w:val="32"/>
      <w:lang w:eastAsia="ja-JP"/>
      <w14:ligatures w14:val="none"/>
    </w:rPr>
  </w:style>
  <w:style w:type="paragraph" w:customStyle="1" w:styleId="PSBody1">
    <w:name w:val="PSBody1"/>
    <w:autoRedefine/>
    <w:rsid w:val="00A412E4"/>
    <w:pPr>
      <w:spacing w:before="240" w:after="0" w:line="240" w:lineRule="auto"/>
      <w:contextualSpacing/>
    </w:pPr>
    <w:rPr>
      <w:rFonts w:ascii="Arial" w:eastAsia="MS Mincho" w:hAnsi="Arial" w:cs="Arial"/>
      <w:bCs/>
      <w:kern w:val="0"/>
      <w:sz w:val="20"/>
      <w:szCs w:val="26"/>
      <w:lang w:eastAsia="ja-JP"/>
      <w14:ligatures w14:val="none"/>
    </w:rPr>
  </w:style>
  <w:style w:type="paragraph" w:customStyle="1" w:styleId="PSBody3">
    <w:name w:val="PSBody3"/>
    <w:autoRedefine/>
    <w:rsid w:val="00A412E4"/>
    <w:pPr>
      <w:numPr>
        <w:numId w:val="25"/>
      </w:numPr>
      <w:spacing w:after="0" w:line="240" w:lineRule="auto"/>
      <w:outlineLvl w:val="2"/>
    </w:pPr>
    <w:rPr>
      <w:rFonts w:ascii="Arial" w:eastAsia="MS Mincho" w:hAnsi="Arial" w:cs="Arial"/>
      <w:bCs/>
      <w:kern w:val="0"/>
      <w:sz w:val="20"/>
      <w:szCs w:val="26"/>
      <w:lang w:eastAsia="ja-JP"/>
      <w14:ligatures w14:val="none"/>
    </w:rPr>
  </w:style>
  <w:style w:type="paragraph" w:customStyle="1" w:styleId="PSCustomClause">
    <w:name w:val="PSCustomClause"/>
    <w:autoRedefine/>
    <w:rsid w:val="00A412E4"/>
    <w:pPr>
      <w:numPr>
        <w:numId w:val="26"/>
      </w:numPr>
      <w:spacing w:before="120" w:after="120" w:line="240" w:lineRule="auto"/>
    </w:pPr>
    <w:rPr>
      <w:rFonts w:ascii="Times New Roman" w:eastAsia="MS Mincho" w:hAnsi="Times New Roman" w:cs="Times New Roman"/>
      <w:kern w:val="0"/>
      <w:sz w:val="20"/>
      <w:szCs w:val="24"/>
      <w:lang w:eastAsia="ja-JP"/>
      <w14:ligatures w14:val="none"/>
    </w:rPr>
  </w:style>
  <w:style w:type="paragraph" w:styleId="PlainText">
    <w:name w:val="Plain Text"/>
    <w:basedOn w:val="Normal"/>
    <w:link w:val="PlainTextChar"/>
    <w:rsid w:val="00A412E4"/>
    <w:pPr>
      <w:spacing w:after="0" w:line="240" w:lineRule="auto"/>
    </w:pPr>
    <w:rPr>
      <w:rFonts w:ascii="Courier New" w:eastAsia="MS Mincho" w:hAnsi="Courier New" w:cs="Courier New"/>
      <w:kern w:val="0"/>
      <w:sz w:val="24"/>
      <w:szCs w:val="20"/>
      <w:lang w:eastAsia="ja-JP"/>
      <w14:ligatures w14:val="none"/>
    </w:rPr>
  </w:style>
  <w:style w:type="character" w:customStyle="1" w:styleId="PlainTextChar">
    <w:name w:val="Plain Text Char"/>
    <w:basedOn w:val="DefaultParagraphFont"/>
    <w:link w:val="PlainText"/>
    <w:rsid w:val="00A412E4"/>
    <w:rPr>
      <w:rFonts w:ascii="Courier New" w:eastAsia="MS Mincho" w:hAnsi="Courier New" w:cs="Courier New"/>
      <w:kern w:val="0"/>
      <w:sz w:val="24"/>
      <w:szCs w:val="20"/>
      <w:lang w:eastAsia="ja-JP"/>
      <w14:ligatures w14:val="none"/>
    </w:rPr>
  </w:style>
  <w:style w:type="paragraph" w:customStyle="1" w:styleId="PSNumHeading2">
    <w:name w:val="PSNumHeading2"/>
    <w:basedOn w:val="PSNumHeading"/>
    <w:autoRedefine/>
    <w:rsid w:val="00A412E4"/>
    <w:rPr>
      <w:b w:val="0"/>
      <w:sz w:val="20"/>
    </w:rPr>
  </w:style>
  <w:style w:type="paragraph" w:customStyle="1" w:styleId="SOIBody1">
    <w:name w:val="SOIBody1"/>
    <w:basedOn w:val="PSBody1"/>
    <w:next w:val="Normal"/>
    <w:autoRedefine/>
    <w:qFormat/>
    <w:rsid w:val="00A412E4"/>
    <w:pPr>
      <w:widowControl w:val="0"/>
      <w:numPr>
        <w:ilvl w:val="1"/>
        <w:numId w:val="4"/>
      </w:numPr>
      <w:ind w:left="1440"/>
      <w:contextualSpacing w:val="0"/>
      <w:outlineLvl w:val="1"/>
    </w:pPr>
  </w:style>
  <w:style w:type="paragraph" w:customStyle="1" w:styleId="SOIBody2">
    <w:name w:val="SOIBody2"/>
    <w:basedOn w:val="SOIBody1"/>
    <w:autoRedefine/>
    <w:qFormat/>
    <w:rsid w:val="00A412E4"/>
    <w:pPr>
      <w:numPr>
        <w:ilvl w:val="0"/>
        <w:numId w:val="28"/>
      </w:numPr>
      <w:ind w:left="1958" w:hanging="518"/>
    </w:pPr>
    <w:rPr>
      <w:vanish/>
    </w:rPr>
  </w:style>
  <w:style w:type="paragraph" w:customStyle="1" w:styleId="SoiBody5">
    <w:name w:val="SoiBody5"/>
    <w:basedOn w:val="SOIBody2"/>
    <w:autoRedefine/>
    <w:rsid w:val="00A412E4"/>
    <w:pPr>
      <w:numPr>
        <w:numId w:val="0"/>
      </w:numPr>
      <w:spacing w:before="160" w:after="120"/>
      <w:ind w:left="360" w:hanging="360"/>
    </w:pPr>
  </w:style>
  <w:style w:type="paragraph" w:styleId="Header">
    <w:name w:val="header"/>
    <w:basedOn w:val="Normal"/>
    <w:link w:val="HeaderChar"/>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HeaderChar">
    <w:name w:val="Header Char"/>
    <w:basedOn w:val="DefaultParagraphFont"/>
    <w:link w:val="Header"/>
    <w:uiPriority w:val="99"/>
    <w:rsid w:val="00A412E4"/>
    <w:rPr>
      <w:rFonts w:ascii="Arial" w:eastAsia="MS Mincho" w:hAnsi="Arial" w:cs="Times New Roman"/>
      <w:kern w:val="0"/>
      <w:sz w:val="24"/>
      <w:szCs w:val="24"/>
      <w:lang w:eastAsia="ja-JP"/>
      <w14:ligatures w14:val="none"/>
    </w:rPr>
  </w:style>
  <w:style w:type="paragraph" w:styleId="Footer">
    <w:name w:val="footer"/>
    <w:basedOn w:val="Normal"/>
    <w:link w:val="FooterChar"/>
    <w:uiPriority w:val="99"/>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FooterChar">
    <w:name w:val="Footer Char"/>
    <w:basedOn w:val="DefaultParagraphFont"/>
    <w:link w:val="Footer"/>
    <w:uiPriority w:val="99"/>
    <w:rsid w:val="00A412E4"/>
    <w:rPr>
      <w:rFonts w:ascii="Arial" w:eastAsia="MS Mincho" w:hAnsi="Arial" w:cs="Times New Roman"/>
      <w:kern w:val="0"/>
      <w:sz w:val="24"/>
      <w:szCs w:val="24"/>
      <w:lang w:eastAsia="ja-JP"/>
      <w14:ligatures w14:val="none"/>
    </w:rPr>
  </w:style>
  <w:style w:type="paragraph" w:customStyle="1" w:styleId="SoiBody6">
    <w:name w:val="SoiBody6"/>
    <w:basedOn w:val="SoiBody5"/>
    <w:autoRedefine/>
    <w:rsid w:val="00A412E4"/>
    <w:pPr>
      <w:spacing w:before="0" w:after="0"/>
    </w:pPr>
  </w:style>
  <w:style w:type="paragraph" w:styleId="BalloonText">
    <w:name w:val="Balloon Text"/>
    <w:basedOn w:val="Normal"/>
    <w:link w:val="BalloonTextChar"/>
    <w:rsid w:val="00A412E4"/>
    <w:pPr>
      <w:spacing w:after="0" w:line="240" w:lineRule="auto"/>
    </w:pPr>
    <w:rPr>
      <w:rFonts w:ascii="Tahoma" w:eastAsia="MS Mincho" w:hAnsi="Tahoma" w:cs="Tahoma"/>
      <w:kern w:val="0"/>
      <w:sz w:val="16"/>
      <w:szCs w:val="16"/>
      <w:lang w:eastAsia="ja-JP"/>
      <w14:ligatures w14:val="none"/>
    </w:rPr>
  </w:style>
  <w:style w:type="character" w:customStyle="1" w:styleId="BalloonTextChar">
    <w:name w:val="Balloon Text Char"/>
    <w:basedOn w:val="DefaultParagraphFont"/>
    <w:link w:val="BalloonText"/>
    <w:rsid w:val="00A412E4"/>
    <w:rPr>
      <w:rFonts w:ascii="Tahoma" w:eastAsia="MS Mincho" w:hAnsi="Tahoma" w:cs="Tahoma"/>
      <w:kern w:val="0"/>
      <w:sz w:val="16"/>
      <w:szCs w:val="16"/>
      <w:lang w:eastAsia="ja-JP"/>
      <w14:ligatures w14:val="none"/>
    </w:rPr>
  </w:style>
  <w:style w:type="character" w:styleId="Emphasis">
    <w:name w:val="Emphasis"/>
    <w:basedOn w:val="DefaultParagraphFont"/>
    <w:qFormat/>
    <w:rsid w:val="00A412E4"/>
    <w:rPr>
      <w:i/>
      <w:iCs/>
    </w:rPr>
  </w:style>
  <w:style w:type="numbering" w:customStyle="1" w:styleId="PeopleSoftContracts">
    <w:name w:val="PeopleSoft Contracts"/>
    <w:uiPriority w:val="99"/>
    <w:rsid w:val="00A412E4"/>
    <w:pPr>
      <w:numPr>
        <w:numId w:val="27"/>
      </w:numPr>
    </w:pPr>
  </w:style>
  <w:style w:type="paragraph" w:customStyle="1" w:styleId="SoiBody9">
    <w:name w:val="SoiBody9"/>
    <w:basedOn w:val="BodyText"/>
    <w:qFormat/>
    <w:rsid w:val="00A412E4"/>
    <w:pPr>
      <w:widowControl/>
      <w:autoSpaceDE/>
      <w:autoSpaceDN/>
      <w:spacing w:before="0"/>
      <w:ind w:left="1296"/>
      <w:contextualSpacing/>
    </w:pPr>
    <w:rPr>
      <w:rFonts w:ascii="Arial" w:eastAsia="MS Mincho" w:hAnsi="Arial"/>
      <w:lang w:eastAsia="ja-JP"/>
    </w:rPr>
  </w:style>
  <w:style w:type="paragraph" w:styleId="Revision">
    <w:name w:val="Revision"/>
    <w:hidden/>
    <w:uiPriority w:val="99"/>
    <w:semiHidden/>
    <w:rsid w:val="00A412E4"/>
    <w:pPr>
      <w:spacing w:after="0" w:line="240" w:lineRule="auto"/>
    </w:pPr>
    <w:rPr>
      <w:rFonts w:ascii="Arial" w:eastAsia="MS Mincho" w:hAnsi="Arial" w:cs="Times New Roman"/>
      <w:kern w:val="0"/>
      <w:sz w:val="24"/>
      <w:szCs w:val="24"/>
      <w:lang w:eastAsia="ja-JP"/>
      <w14:ligatures w14:val="none"/>
    </w:rPr>
  </w:style>
  <w:style w:type="paragraph" w:styleId="CommentSubject">
    <w:name w:val="annotation subject"/>
    <w:basedOn w:val="CommentText"/>
    <w:next w:val="CommentText"/>
    <w:link w:val="CommentSubjectChar"/>
    <w:semiHidden/>
    <w:unhideWhenUsed/>
    <w:rsid w:val="00A412E4"/>
    <w:rPr>
      <w:b/>
      <w:bCs/>
    </w:rPr>
  </w:style>
  <w:style w:type="character" w:customStyle="1" w:styleId="CommentSubjectChar">
    <w:name w:val="Comment Subject Char"/>
    <w:basedOn w:val="CommentTextChar"/>
    <w:link w:val="CommentSubject"/>
    <w:semiHidden/>
    <w:rsid w:val="00A412E4"/>
    <w:rPr>
      <w:rFonts w:ascii="Arial" w:eastAsia="MS Mincho" w:hAnsi="Arial" w:cs="Times New Roman"/>
      <w:b/>
      <w:bCs/>
      <w:kern w:val="0"/>
      <w:sz w:val="20"/>
      <w:szCs w:val="20"/>
      <w:lang w:eastAsia="ja-JP"/>
      <w14:ligatures w14:val="none"/>
    </w:rPr>
  </w:style>
  <w:style w:type="table" w:styleId="TableGrid">
    <w:name w:val="Table Grid"/>
    <w:basedOn w:val="TableNormal"/>
    <w:uiPriority w:val="39"/>
    <w:rsid w:val="00FE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6C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80476">
      <w:bodyDiv w:val="1"/>
      <w:marLeft w:val="0"/>
      <w:marRight w:val="0"/>
      <w:marTop w:val="0"/>
      <w:marBottom w:val="0"/>
      <w:divBdr>
        <w:top w:val="none" w:sz="0" w:space="0" w:color="auto"/>
        <w:left w:val="none" w:sz="0" w:space="0" w:color="auto"/>
        <w:bottom w:val="none" w:sz="0" w:space="0" w:color="auto"/>
        <w:right w:val="none" w:sz="0" w:space="0" w:color="auto"/>
      </w:divBdr>
      <w:divsChild>
        <w:div w:id="549657681">
          <w:marLeft w:val="0"/>
          <w:marRight w:val="0"/>
          <w:marTop w:val="240"/>
          <w:marBottom w:val="0"/>
          <w:divBdr>
            <w:top w:val="none" w:sz="0" w:space="0" w:color="auto"/>
            <w:left w:val="none" w:sz="0" w:space="0" w:color="auto"/>
            <w:bottom w:val="none" w:sz="0" w:space="0" w:color="auto"/>
            <w:right w:val="none" w:sz="0" w:space="0" w:color="auto"/>
          </w:divBdr>
          <w:divsChild>
            <w:div w:id="1708603003">
              <w:marLeft w:val="0"/>
              <w:marRight w:val="0"/>
              <w:marTop w:val="0"/>
              <w:marBottom w:val="0"/>
              <w:divBdr>
                <w:top w:val="none" w:sz="0" w:space="0" w:color="auto"/>
                <w:left w:val="none" w:sz="0" w:space="0" w:color="auto"/>
                <w:bottom w:val="none" w:sz="0" w:space="0" w:color="auto"/>
                <w:right w:val="none" w:sz="0" w:space="0" w:color="auto"/>
              </w:divBdr>
              <w:divsChild>
                <w:div w:id="18998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1647">
          <w:marLeft w:val="0"/>
          <w:marRight w:val="0"/>
          <w:marTop w:val="240"/>
          <w:marBottom w:val="0"/>
          <w:divBdr>
            <w:top w:val="none" w:sz="0" w:space="0" w:color="auto"/>
            <w:left w:val="none" w:sz="0" w:space="0" w:color="auto"/>
            <w:bottom w:val="none" w:sz="0" w:space="0" w:color="auto"/>
            <w:right w:val="none" w:sz="0" w:space="0" w:color="auto"/>
          </w:divBdr>
          <w:divsChild>
            <w:div w:id="657925453">
              <w:marLeft w:val="0"/>
              <w:marRight w:val="0"/>
              <w:marTop w:val="0"/>
              <w:marBottom w:val="0"/>
              <w:divBdr>
                <w:top w:val="none" w:sz="0" w:space="0" w:color="auto"/>
                <w:left w:val="none" w:sz="0" w:space="0" w:color="auto"/>
                <w:bottom w:val="none" w:sz="0" w:space="0" w:color="auto"/>
                <w:right w:val="none" w:sz="0" w:space="0" w:color="auto"/>
              </w:divBdr>
              <w:divsChild>
                <w:div w:id="17513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3319">
          <w:marLeft w:val="0"/>
          <w:marRight w:val="0"/>
          <w:marTop w:val="240"/>
          <w:marBottom w:val="0"/>
          <w:divBdr>
            <w:top w:val="none" w:sz="0" w:space="0" w:color="auto"/>
            <w:left w:val="none" w:sz="0" w:space="0" w:color="auto"/>
            <w:bottom w:val="none" w:sz="0" w:space="0" w:color="auto"/>
            <w:right w:val="none" w:sz="0" w:space="0" w:color="auto"/>
          </w:divBdr>
          <w:divsChild>
            <w:div w:id="384764499">
              <w:marLeft w:val="0"/>
              <w:marRight w:val="0"/>
              <w:marTop w:val="0"/>
              <w:marBottom w:val="0"/>
              <w:divBdr>
                <w:top w:val="none" w:sz="0" w:space="0" w:color="auto"/>
                <w:left w:val="none" w:sz="0" w:space="0" w:color="auto"/>
                <w:bottom w:val="none" w:sz="0" w:space="0" w:color="auto"/>
                <w:right w:val="none" w:sz="0" w:space="0" w:color="auto"/>
              </w:divBdr>
              <w:divsChild>
                <w:div w:id="9869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8066">
      <w:bodyDiv w:val="1"/>
      <w:marLeft w:val="0"/>
      <w:marRight w:val="0"/>
      <w:marTop w:val="0"/>
      <w:marBottom w:val="0"/>
      <w:divBdr>
        <w:top w:val="none" w:sz="0" w:space="0" w:color="auto"/>
        <w:left w:val="none" w:sz="0" w:space="0" w:color="auto"/>
        <w:bottom w:val="none" w:sz="0" w:space="0" w:color="auto"/>
        <w:right w:val="none" w:sz="0" w:space="0" w:color="auto"/>
      </w:divBdr>
      <w:divsChild>
        <w:div w:id="566187406">
          <w:marLeft w:val="0"/>
          <w:marRight w:val="0"/>
          <w:marTop w:val="240"/>
          <w:marBottom w:val="0"/>
          <w:divBdr>
            <w:top w:val="none" w:sz="0" w:space="0" w:color="auto"/>
            <w:left w:val="none" w:sz="0" w:space="0" w:color="auto"/>
            <w:bottom w:val="none" w:sz="0" w:space="0" w:color="auto"/>
            <w:right w:val="none" w:sz="0" w:space="0" w:color="auto"/>
          </w:divBdr>
          <w:divsChild>
            <w:div w:id="1928076137">
              <w:marLeft w:val="0"/>
              <w:marRight w:val="0"/>
              <w:marTop w:val="0"/>
              <w:marBottom w:val="0"/>
              <w:divBdr>
                <w:top w:val="none" w:sz="0" w:space="0" w:color="auto"/>
                <w:left w:val="none" w:sz="0" w:space="0" w:color="auto"/>
                <w:bottom w:val="none" w:sz="0" w:space="0" w:color="auto"/>
                <w:right w:val="none" w:sz="0" w:space="0" w:color="auto"/>
              </w:divBdr>
              <w:divsChild>
                <w:div w:id="709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530">
          <w:marLeft w:val="0"/>
          <w:marRight w:val="0"/>
          <w:marTop w:val="240"/>
          <w:marBottom w:val="0"/>
          <w:divBdr>
            <w:top w:val="none" w:sz="0" w:space="0" w:color="auto"/>
            <w:left w:val="none" w:sz="0" w:space="0" w:color="auto"/>
            <w:bottom w:val="none" w:sz="0" w:space="0" w:color="auto"/>
            <w:right w:val="none" w:sz="0" w:space="0" w:color="auto"/>
          </w:divBdr>
          <w:divsChild>
            <w:div w:id="1685936150">
              <w:marLeft w:val="0"/>
              <w:marRight w:val="0"/>
              <w:marTop w:val="0"/>
              <w:marBottom w:val="0"/>
              <w:divBdr>
                <w:top w:val="none" w:sz="0" w:space="0" w:color="auto"/>
                <w:left w:val="none" w:sz="0" w:space="0" w:color="auto"/>
                <w:bottom w:val="none" w:sz="0" w:space="0" w:color="auto"/>
                <w:right w:val="none" w:sz="0" w:space="0" w:color="auto"/>
              </w:divBdr>
              <w:divsChild>
                <w:div w:id="15636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5847">
          <w:marLeft w:val="0"/>
          <w:marRight w:val="0"/>
          <w:marTop w:val="240"/>
          <w:marBottom w:val="0"/>
          <w:divBdr>
            <w:top w:val="none" w:sz="0" w:space="0" w:color="auto"/>
            <w:left w:val="none" w:sz="0" w:space="0" w:color="auto"/>
            <w:bottom w:val="none" w:sz="0" w:space="0" w:color="auto"/>
            <w:right w:val="none" w:sz="0" w:space="0" w:color="auto"/>
          </w:divBdr>
          <w:divsChild>
            <w:div w:id="993875875">
              <w:marLeft w:val="0"/>
              <w:marRight w:val="0"/>
              <w:marTop w:val="0"/>
              <w:marBottom w:val="0"/>
              <w:divBdr>
                <w:top w:val="none" w:sz="0" w:space="0" w:color="auto"/>
                <w:left w:val="none" w:sz="0" w:space="0" w:color="auto"/>
                <w:bottom w:val="none" w:sz="0" w:space="0" w:color="auto"/>
                <w:right w:val="none" w:sz="0" w:space="0" w:color="auto"/>
              </w:divBdr>
              <w:divsChild>
                <w:div w:id="19166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ndianabroadband/files/IBO-BEAD-Specific-Award-Conditions-SAC.pdf" TargetMode="External"/><Relationship Id="rId18" Type="http://schemas.openxmlformats.org/officeDocument/2006/relationships/hyperlink" Target="https://broadbandusa.ntia.gov/sites/default/files/2023-12/BEAD_Policy_Notice_of_Uniform_Guidance_Part_200_Exceptions_Related_Issues.pdf" TargetMode="Externa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21" Type="http://schemas.openxmlformats.org/officeDocument/2006/relationships/hyperlink" Target="https://broadbandusa.ntia.gov/waivers-policies" TargetMode="External"/><Relationship Id="rId34" Type="http://schemas.openxmlformats.org/officeDocument/2006/relationships/hyperlink" Target="https://broadbandusa.ntia.gov/sites/default/files/2025-09/Performance_Measures_Policy_Notice.pdf" TargetMode="External"/><Relationship Id="rId42"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7" Type="http://schemas.openxmlformats.org/officeDocument/2006/relationships/hyperlink" Target="mailto:notforprofit@sboa.in.gov" TargetMode="External"/><Relationship Id="rId50" Type="http://schemas.openxmlformats.org/officeDocument/2006/relationships/hyperlink" Target="https://broadbandusa.ntia.gov/waiver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roadbandusa.ntia.gov/sites/default/files/2022-05/BEAD%20NOFO.pdf" TargetMode="External"/><Relationship Id="rId29" Type="http://schemas.openxmlformats.org/officeDocument/2006/relationships/hyperlink" Target="https://www.in.gov/indianabroadband/files/IBO-BEAD-Specific-Award-Conditions-SAC.pdf" TargetMode="External"/><Relationship Id="rId11" Type="http://schemas.openxmlformats.org/officeDocument/2006/relationships/hyperlink" Target="http://www.in.gov/ig/" TargetMode="External"/><Relationship Id="rId24" Type="http://schemas.openxmlformats.org/officeDocument/2006/relationships/hyperlink" Target="https://uscode.house.gov/view.xhtml?req=(title:47%20section:1702%20edition:prelim)" TargetMode="External"/><Relationship Id="rId32" Type="http://schemas.openxmlformats.org/officeDocument/2006/relationships/hyperlink" Target="http://www.oig.doc.gov/Pages/Hotline.aspx" TargetMode="External"/><Relationship Id="rId37" Type="http://schemas.openxmlformats.org/officeDocument/2006/relationships/hyperlink" Target="https://www.ecfr.gov/current/title-2/subtitle-A/chapter-I/part-175" TargetMode="External"/><Relationship Id="rId40"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5" Type="http://schemas.openxmlformats.org/officeDocument/2006/relationships/hyperlink" Target="https://gateway.ifionline.org/login.asp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gov/sboa/files/guidelines-examination-entities-receiving-financial-assistance-government-sources.pdf" TargetMode="External"/><Relationship Id="rId19" Type="http://schemas.openxmlformats.org/officeDocument/2006/relationships/hyperlink" Target="https://www.ecfr.gov/current/title-2/subtitle-A/chapter-II/part-200?toc=1" TargetMode="External"/><Relationship Id="rId31" Type="http://schemas.openxmlformats.org/officeDocument/2006/relationships/hyperlink" Target="mailto:IBOFraudHotline@iot.in.gov" TargetMode="External"/><Relationship Id="rId44" Type="http://schemas.openxmlformats.org/officeDocument/2006/relationships/hyperlink" Target="https://www.federalregister.gov/presidential-documents/executive-order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oadbandusa.ntia.gov/sites/default/files/2023-12/BEAD_Policy_Notice_of_Part_200_Exceptions_Related_Issues.pdf" TargetMode="External"/><Relationship Id="rId14" Type="http://schemas.openxmlformats.org/officeDocument/2006/relationships/hyperlink" Target="https://broadbandusa.ntia.gov/waivers-policies" TargetMode="External"/><Relationship Id="rId22" Type="http://schemas.openxmlformats.org/officeDocument/2006/relationships/hyperlink" Target="https://broadbandusa.ntia.gov/technical-assistance/BEAD_FAQs" TargetMode="External"/><Relationship Id="rId27" Type="http://schemas.openxmlformats.org/officeDocument/2006/relationships/hyperlink" Target="https://www.commerce.gov/sites/default/files/2025-09/DOC%20Financial%20Assistance%20General%20Terms%20and%20Conditions%20as%20of%2022%20September%202025%20vF.pdf" TargetMode="External"/><Relationship Id="rId30" Type="http://schemas.openxmlformats.org/officeDocument/2006/relationships/hyperlink" Target="mailto:BEADGrantMgt@iot.in.gov" TargetMode="External"/><Relationship Id="rId35" Type="http://schemas.openxmlformats.org/officeDocument/2006/relationships/hyperlink" Target="https://www.ecfr.gov/current/title-2/subtitle-A/chapter-II/part-200/appendix-Appendix%20XII%20to%20Part%20200" TargetMode="External"/><Relationship Id="rId43" Type="http://schemas.openxmlformats.org/officeDocument/2006/relationships/hyperlink" Target="https://www.westlaw.com/Link/Document/FullText?findType=Y&amp;serNum=1989385183&amp;pubNum=0001043&amp;originatingDoc=N9DDCF180DD7B11EAB398EAA2463C6B16&amp;refType=CA&amp;originationContext=document&amp;vr=3.0&amp;rs=cblt1.0&amp;transitionType=DocumentItem&amp;contextData=(sc.Document)" TargetMode="External"/><Relationship Id="rId48" Type="http://schemas.openxmlformats.org/officeDocument/2006/relationships/hyperlink" Target="https://www.youtube.com/watch?time_continue=87&amp;v=nPpgtPcdUcs" TargetMode="External"/><Relationship Id="rId8" Type="http://schemas.openxmlformats.org/officeDocument/2006/relationships/header" Target="header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commerce.gov/sites/default/files/2025-09/DOC%20Financial%20Assistance%20General%20Terms%20and%20Conditions%20as%20of%2022%20September%202025%20vF.pdf" TargetMode="External"/><Relationship Id="rId25" Type="http://schemas.openxmlformats.org/officeDocument/2006/relationships/hyperlink" Target="https://broadbandusa.ntia.gov/sites/default/files/2022-05/BEAD%20NOFO.pdf" TargetMode="External"/><Relationship Id="rId33" Type="http://schemas.openxmlformats.org/officeDocument/2006/relationships/hyperlink" Target="http://www.commerce.gov/oam/build-america-buy-america" TargetMode="External"/><Relationship Id="rId38" Type="http://schemas.openxmlformats.org/officeDocument/2006/relationships/hyperlink" Target="https://www.westlaw.com/Link/Document/FullText?findType=L&amp;pubNum=1000546&amp;cite=40USCAS3708&amp;originatingDoc=N9DDCF180DD7B11EAB398EAA2463C6B16&amp;refType=LQ&amp;originationContext=document&amp;vr=3.0&amp;rs=cblt1.0&amp;transitionType=DocumentItem&amp;contextData=(sc.Document)" TargetMode="External"/><Relationship Id="rId46" Type="http://schemas.openxmlformats.org/officeDocument/2006/relationships/hyperlink" Target="https://gateway.ifionline.org/userguides/E1guide" TargetMode="External"/><Relationship Id="rId20" Type="http://schemas.openxmlformats.org/officeDocument/2006/relationships/hyperlink" Target="https://www.federalregister.gov/presidential-documents/executive-orders" TargetMode="External"/><Relationship Id="rId41"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tia.gov/sites/default/files/2025-06/bead-restructuring-policy-notice.pdf" TargetMode="External"/><Relationship Id="rId23" Type="http://schemas.openxmlformats.org/officeDocument/2006/relationships/hyperlink" Target="https://secure.in.gov/apps/idoa/contractsearch/" TargetMode="External"/><Relationship Id="rId28" Type="http://schemas.openxmlformats.org/officeDocument/2006/relationships/hyperlink" Target="https://broadbandusa.ntia.gov/waivers-policies" TargetMode="External"/><Relationship Id="rId36" Type="http://schemas.openxmlformats.org/officeDocument/2006/relationships/hyperlink" Target="http://www.sec.gov/answers/execomp.htm" TargetMode="External"/><Relationship Id="rId49" Type="http://schemas.openxmlformats.org/officeDocument/2006/relationships/hyperlink" Target="mailto:stcox@iot.in.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2/subtitle-A/chapter-II/part-200?toc=1" TargetMode="External"/><Relationship Id="rId13" Type="http://schemas.openxmlformats.org/officeDocument/2006/relationships/hyperlink" Target="https://broadbandusa.ntia.gov/sites/default/files/2022-05/BEAD%20NOFO.pdf" TargetMode="External"/><Relationship Id="rId18" Type="http://schemas.openxmlformats.org/officeDocument/2006/relationships/hyperlink" Target="https://broadbandusa.ntia.gov/sites/default/files/2025-09/Performance_Measures_Policy_Notice.pdf" TargetMode="External"/><Relationship Id="rId3" Type="http://schemas.openxmlformats.org/officeDocument/2006/relationships/hyperlink" Target="https://broadbandusa.ntia.gov/waivers-policies" TargetMode="External"/><Relationship Id="rId21" Type="http://schemas.openxmlformats.org/officeDocument/2006/relationships/hyperlink" Target="https://www.ecfr.gov/current/title-2/section-200.331" TargetMode="External"/><Relationship Id="rId7" Type="http://schemas.openxmlformats.org/officeDocument/2006/relationships/hyperlink" Target="https://broadbandusa.ntia.gov/sites/default/files/2023-12/BEAD_Policy_Notice_of_Uniform_Guidance_Part_200_Exceptions_Related_Issues.pdf" TargetMode="Externa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in.gov/indianabroadband/files/IBO-BEAD-Specific-Award-Conditions-SAC.pdf" TargetMode="External"/><Relationship Id="rId2" Type="http://schemas.openxmlformats.org/officeDocument/2006/relationships/hyperlink" Target="https://www.in.gov/indianabroadband/files/IBO-BEAD-Specific-Award-Conditions-SAC.pdf" TargetMode="External"/><Relationship Id="rId16" Type="http://schemas.openxmlformats.org/officeDocument/2006/relationships/hyperlink" Target="https://broadbandusa.ntia.gov/waivers-policies" TargetMode="External"/><Relationship Id="rId20" Type="http://schemas.openxmlformats.org/officeDocument/2006/relationships/hyperlink" Target="https://www.ecfr.gov/current/title-2/subtitle-A/chapter-I/part-175" TargetMode="External"/><Relationship Id="rId1" Type="http://schemas.openxmlformats.org/officeDocument/2006/relationships/hyperlink" Target="https://uscode.house.gov/view.xhtml?req=(title:47%20section:1702%20edition:prelim)" TargetMode="External"/><Relationship Id="rId6" Type="http://schemas.openxmlformats.org/officeDocument/2006/relationships/hyperlink" Target="https://www.commerce.gov/sites/default/files/2025-09/DOC%20Financial%20Assistance%20General%20Terms%20and%20Conditions%20as%20of%2022%20September%202025%20vF.pdf" TargetMode="External"/><Relationship Id="rId11" Type="http://schemas.openxmlformats.org/officeDocument/2006/relationships/hyperlink" Target="https://broadbandusa.ntia.gov/technical-assistance/BEAD_FAQs" TargetMode="External"/><Relationship Id="rId5" Type="http://schemas.openxmlformats.org/officeDocument/2006/relationships/hyperlink" Target="https://broadbandusa.ntia.gov/sites/default/files/2022-05/BEAD%20NOFO.pdf" TargetMode="External"/><Relationship Id="rId15" Type="http://schemas.openxmlformats.org/officeDocument/2006/relationships/hyperlink" Target="https://www.commerce.gov/sites/default/files/2025-09/DOC%20Financial%20Assistance%20General%20Terms%20and%20Conditions%20as%20of%2022%20September%202025%20vF.pdf" TargetMode="External"/><Relationship Id="rId10" Type="http://schemas.openxmlformats.org/officeDocument/2006/relationships/hyperlink" Target="https://broadbandusa.ntia.gov/waivers-policies" TargetMode="External"/><Relationship Id="rId19" Type="http://schemas.openxmlformats.org/officeDocument/2006/relationships/hyperlink" Target="https://www.ecfr.gov/current/title-2/subtitle-A/chapter-II/part-200/appendix-Appendix%20XII%20to%20Part%20200" TargetMode="External"/><Relationship Id="rId4" Type="http://schemas.openxmlformats.org/officeDocument/2006/relationships/hyperlink" Target="https://www.ntia.gov/sites/default/files/2025-06/bead-restructuring-policy-notice.pdf" TargetMode="External"/><Relationship Id="rId9" Type="http://schemas.openxmlformats.org/officeDocument/2006/relationships/hyperlink" Target="https://www.federalregister.gov/presidential-documents/executive-orders" TargetMode="External"/><Relationship Id="rId14" Type="http://schemas.openxmlformats.org/officeDocument/2006/relationships/hyperlink" Target="https://www.ecfr.gov/current/title-2/subtitle-A/chapter-II/part-200?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B944-6DC0-4301-851B-753DB0690C3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2138</TotalTime>
  <Pages>71</Pages>
  <Words>25714</Words>
  <Characters>146574</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Toae  (TK)</dc:creator>
  <cp:keywords/>
  <dc:description/>
  <cp:lastModifiedBy>Kim, Toae  (TK)</cp:lastModifiedBy>
  <cp:revision>718</cp:revision>
  <cp:lastPrinted>2025-12-23T22:02:00Z</cp:lastPrinted>
  <dcterms:created xsi:type="dcterms:W3CDTF">2025-10-08T21:46:00Z</dcterms:created>
  <dcterms:modified xsi:type="dcterms:W3CDTF">2025-12-24T16:37:00Z</dcterms:modified>
</cp:coreProperties>
</file>