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96E31" w14:textId="19557233" w:rsidR="001A53AC" w:rsidRPr="001A53AC" w:rsidRDefault="001A53AC" w:rsidP="001A53AC">
      <w:pPr>
        <w:jc w:val="center"/>
        <w:rPr>
          <w:b/>
          <w:bCs/>
        </w:rPr>
      </w:pPr>
      <w:r w:rsidRPr="001A53AC">
        <w:rPr>
          <w:b/>
          <w:bCs/>
        </w:rPr>
        <w:t>Indiana Connectivity Program (ICP)</w:t>
      </w:r>
      <w:r w:rsidRPr="001A53AC">
        <w:rPr>
          <w:b/>
          <w:bCs/>
        </w:rPr>
        <w:br/>
        <w:t>Scoring Criteria</w:t>
      </w:r>
    </w:p>
    <w:p w14:paraId="5C40A219" w14:textId="6C4A4AB0" w:rsidR="006D3C8D" w:rsidRDefault="006D3C8D">
      <w:pPr>
        <w:rPr>
          <w:u w:val="single"/>
        </w:rPr>
      </w:pPr>
      <w:r>
        <w:rPr>
          <w:u w:val="single"/>
        </w:rPr>
        <w:t>TOTAL: 125 points</w:t>
      </w:r>
    </w:p>
    <w:p w14:paraId="54BE7838" w14:textId="0C823348" w:rsidR="001A53AC" w:rsidRPr="001A53AC" w:rsidRDefault="001A53AC">
      <w:pPr>
        <w:rPr>
          <w:u w:val="single"/>
        </w:rPr>
      </w:pPr>
      <w:r w:rsidRPr="001A53AC">
        <w:rPr>
          <w:u w:val="single"/>
        </w:rPr>
        <w:t>Speeds</w:t>
      </w:r>
      <w:r w:rsidR="006D3C8D">
        <w:rPr>
          <w:u w:val="single"/>
        </w:rPr>
        <w:t xml:space="preserve"> proposed</w:t>
      </w:r>
      <w:r w:rsidRPr="001A53AC">
        <w:rPr>
          <w:u w:val="single"/>
        </w:rPr>
        <w:t xml:space="preserve"> (30 points)</w:t>
      </w:r>
    </w:p>
    <w:p w14:paraId="2F9FD3CC" w14:textId="6A9120C5" w:rsidR="001A53AC" w:rsidRDefault="001A53AC">
      <w:r>
        <w:t>Download</w:t>
      </w:r>
    </w:p>
    <w:p w14:paraId="2389FF41" w14:textId="66CFF18F" w:rsidR="001A53AC" w:rsidRDefault="001A53AC">
      <w:r>
        <w:t>&lt;50 Mbps = 0</w:t>
      </w:r>
      <w:r>
        <w:br/>
        <w:t>50-99 Mbps = 3</w:t>
      </w:r>
      <w:r>
        <w:br/>
        <w:t>100-499 Mbps = 6</w:t>
      </w:r>
      <w:r>
        <w:br/>
        <w:t>500-999 Mbps = 10</w:t>
      </w:r>
      <w:r>
        <w:br/>
        <w:t>&gt;=1,000 Mbps = 15</w:t>
      </w:r>
    </w:p>
    <w:p w14:paraId="2AE2C32C" w14:textId="1E0330E6" w:rsidR="001A53AC" w:rsidRDefault="001A53AC">
      <w:r>
        <w:t>Upload</w:t>
      </w:r>
      <w:r>
        <w:br/>
        <w:t>&lt;5 Mbps = 0</w:t>
      </w:r>
      <w:r>
        <w:br/>
        <w:t>5-19 Mbps = 1</w:t>
      </w:r>
      <w:r>
        <w:br/>
        <w:t>20-99 Mbps = 3</w:t>
      </w:r>
      <w:r>
        <w:br/>
        <w:t>100-499 Mbps = 6</w:t>
      </w:r>
      <w:r>
        <w:br/>
        <w:t>500-999 Mbps = 10</w:t>
      </w:r>
      <w:r>
        <w:br/>
        <w:t>&gt;=1,000 Mbps = 15</w:t>
      </w:r>
    </w:p>
    <w:p w14:paraId="66F65681" w14:textId="4D32C0C8" w:rsidR="001A53AC" w:rsidRPr="001A53AC" w:rsidRDefault="001A53AC">
      <w:pPr>
        <w:rPr>
          <w:u w:val="single"/>
        </w:rPr>
      </w:pPr>
      <w:r w:rsidRPr="001A53AC">
        <w:rPr>
          <w:u w:val="single"/>
        </w:rPr>
        <w:t>Amount Requested (30 points)</w:t>
      </w:r>
    </w:p>
    <w:p w14:paraId="64A2C36B" w14:textId="1E761BD2" w:rsidR="001A53AC" w:rsidRPr="006D3C8D" w:rsidRDefault="001A53AC">
      <w:pPr>
        <w:rPr>
          <w:u w:val="single"/>
        </w:rPr>
      </w:pPr>
      <w:r>
        <w:t>Percent of maximum per bundle ($4,800 single; $25,000 multiple)</w:t>
      </w:r>
      <w:r w:rsidR="006D3C8D">
        <w:t xml:space="preserve"> requested</w:t>
      </w:r>
      <w:r>
        <w:br/>
        <w:t>91-99% = 5</w:t>
      </w:r>
      <w:r>
        <w:br/>
        <w:t>81-90% = 10</w:t>
      </w:r>
      <w:r>
        <w:br/>
        <w:t>71-80% = 15</w:t>
      </w:r>
      <w:r>
        <w:br/>
        <w:t>61-70% = 20</w:t>
      </w:r>
      <w:r>
        <w:br/>
        <w:t>51-60% = 25</w:t>
      </w:r>
      <w:r>
        <w:br/>
        <w:t>&lt;=50% = 30</w:t>
      </w:r>
      <w:r w:rsidR="006D3C8D">
        <w:br/>
      </w:r>
      <w:r>
        <w:br/>
      </w:r>
      <w:r w:rsidRPr="006D3C8D">
        <w:rPr>
          <w:u w:val="single"/>
        </w:rPr>
        <w:t>Customer Service (2</w:t>
      </w:r>
      <w:r w:rsidR="006D3C8D">
        <w:rPr>
          <w:u w:val="single"/>
        </w:rPr>
        <w:t>5</w:t>
      </w:r>
      <w:r w:rsidRPr="006D3C8D">
        <w:rPr>
          <w:u w:val="single"/>
        </w:rPr>
        <w:t xml:space="preserve"> points)</w:t>
      </w:r>
    </w:p>
    <w:p w14:paraId="2E6D8A4E" w14:textId="446D81E9" w:rsidR="001A53AC" w:rsidRDefault="001A53AC">
      <w:r>
        <w:t>Service offered are affordable</w:t>
      </w:r>
      <w:r w:rsidR="006D3C8D">
        <w:t xml:space="preserve"> (monthly cost </w:t>
      </w:r>
      <w:r w:rsidR="00232BEC">
        <w:t>difference</w:t>
      </w:r>
      <w:r w:rsidR="00631FDF">
        <w:t xml:space="preserve"> to the ACP’s $30 subsidy) </w:t>
      </w:r>
      <w:r w:rsidR="00631FDF">
        <w:br/>
      </w:r>
      <w:r>
        <w:t>Unbundled service are available</w:t>
      </w:r>
      <w:r>
        <w:br/>
        <w:t>Special device rates and discounts proposed for students or low-income residents</w:t>
      </w:r>
    </w:p>
    <w:p w14:paraId="4DE646F3" w14:textId="77777777" w:rsidR="001A53AC" w:rsidRPr="006D3C8D" w:rsidRDefault="001A53AC">
      <w:pPr>
        <w:rPr>
          <w:u w:val="single"/>
        </w:rPr>
      </w:pPr>
      <w:r w:rsidRPr="006D3C8D">
        <w:rPr>
          <w:u w:val="single"/>
        </w:rPr>
        <w:t>Scope of Work (15 points)</w:t>
      </w:r>
    </w:p>
    <w:p w14:paraId="056559FE" w14:textId="77777777" w:rsidR="006D3C8D" w:rsidRDefault="001A53AC">
      <w:r>
        <w:t>Clear and easy to understand</w:t>
      </w:r>
      <w:r>
        <w:br/>
        <w:t>Project background is detailed</w:t>
      </w:r>
      <w:r>
        <w:br/>
        <w:t>Project plan and schedule</w:t>
      </w:r>
      <w:r w:rsidR="006D3C8D">
        <w:t xml:space="preserve"> is achievable within 6-9 months</w:t>
      </w:r>
    </w:p>
    <w:p w14:paraId="28F2D1FF" w14:textId="30F4CCDC" w:rsidR="006D3C8D" w:rsidRPr="006D3C8D" w:rsidRDefault="006D3C8D">
      <w:pPr>
        <w:rPr>
          <w:u w:val="single"/>
        </w:rPr>
      </w:pPr>
      <w:r w:rsidRPr="006D3C8D">
        <w:rPr>
          <w:u w:val="single"/>
        </w:rPr>
        <w:t>Budget Table and Financials (</w:t>
      </w:r>
      <w:r>
        <w:rPr>
          <w:u w:val="single"/>
        </w:rPr>
        <w:t>15</w:t>
      </w:r>
      <w:r w:rsidRPr="006D3C8D">
        <w:rPr>
          <w:u w:val="single"/>
        </w:rPr>
        <w:t xml:space="preserve"> points)</w:t>
      </w:r>
    </w:p>
    <w:p w14:paraId="6813A49D" w14:textId="7CA24215" w:rsidR="006D3C8D" w:rsidRDefault="006D3C8D">
      <w:r>
        <w:t>Table filled out completely and correctly</w:t>
      </w:r>
      <w:r>
        <w:br/>
        <w:t>Estimated costs are clear and easy to understand</w:t>
      </w:r>
      <w:r>
        <w:br/>
      </w:r>
      <w:r>
        <w:lastRenderedPageBreak/>
        <w:t>Funding (grant + provider) equals total expenses</w:t>
      </w:r>
      <w:r>
        <w:br/>
        <w:t>Company financials demonstrate ability to complete project</w:t>
      </w:r>
    </w:p>
    <w:p w14:paraId="035AB7E3" w14:textId="7006814A" w:rsidR="006D3C8D" w:rsidRPr="006D3C8D" w:rsidRDefault="006D3C8D">
      <w:pPr>
        <w:rPr>
          <w:u w:val="single"/>
        </w:rPr>
      </w:pPr>
      <w:r w:rsidRPr="006D3C8D">
        <w:rPr>
          <w:u w:val="single"/>
        </w:rPr>
        <w:t>Tech Drawings and Map (10 points)</w:t>
      </w:r>
    </w:p>
    <w:p w14:paraId="449AE925" w14:textId="70C6D86F" w:rsidR="006D3C8D" w:rsidRDefault="006D3C8D">
      <w:r>
        <w:t>Project map is detailed and clearly shows build-out</w:t>
      </w:r>
      <w:r>
        <w:br/>
        <w:t>Tech drawings demonstrate ability to provide proposed speeds</w:t>
      </w:r>
    </w:p>
    <w:p w14:paraId="5E4059B2" w14:textId="29BBE953" w:rsidR="001A53AC" w:rsidRDefault="001A53AC">
      <w:r>
        <w:br/>
      </w:r>
      <w:r>
        <w:br/>
      </w:r>
    </w:p>
    <w:sectPr w:rsidR="001A53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3AC"/>
    <w:rsid w:val="00093C30"/>
    <w:rsid w:val="001A53AC"/>
    <w:rsid w:val="00232BEC"/>
    <w:rsid w:val="00631FDF"/>
    <w:rsid w:val="006D3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C120E5"/>
  <w15:chartTrackingRefBased/>
  <w15:docId w15:val="{BC8A1DC7-3F12-4478-9E6E-83F0B91E7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Roboto" w:eastAsiaTheme="minorHAnsi" w:hAnsi="Roboto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Gallardo</dc:creator>
  <cp:keywords/>
  <dc:description/>
  <cp:lastModifiedBy>Roberto Gallardo</cp:lastModifiedBy>
  <cp:revision>3</cp:revision>
  <dcterms:created xsi:type="dcterms:W3CDTF">2022-02-24T19:35:00Z</dcterms:created>
  <dcterms:modified xsi:type="dcterms:W3CDTF">2022-02-24T20:38:00Z</dcterms:modified>
</cp:coreProperties>
</file>