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3959" w14:textId="77777777" w:rsidR="00EA05C9" w:rsidRPr="0068738E" w:rsidRDefault="00EA05C9" w:rsidP="00EA05C9">
      <w:pPr>
        <w:rPr>
          <w:rFonts w:ascii="Georgia" w:hAnsi="Georgia" w:cs="Arial"/>
          <w:color w:val="EE0000"/>
        </w:rPr>
      </w:pPr>
      <w:r w:rsidRPr="0068738E">
        <w:rPr>
          <w:rFonts w:ascii="Georgia" w:hAnsi="Georgia" w:cs="Arial"/>
          <w:color w:val="EE0000"/>
          <w:highlight w:val="yellow"/>
        </w:rPr>
        <w:t>[</w:t>
      </w:r>
      <w:r w:rsidRPr="00A448E8">
        <w:rPr>
          <w:rFonts w:ascii="Georgia" w:hAnsi="Georgia" w:cs="Arial"/>
          <w:b/>
          <w:bCs/>
          <w:color w:val="EE0000"/>
          <w:highlight w:val="yellow"/>
        </w:rPr>
        <w:t xml:space="preserve">INSERT </w:t>
      </w:r>
      <w:r>
        <w:rPr>
          <w:rFonts w:ascii="Georgia" w:hAnsi="Georgia" w:cs="Arial"/>
          <w:color w:val="EE0000"/>
          <w:highlight w:val="yellow"/>
        </w:rPr>
        <w:t>Subgrantee’s Official Letterhead</w:t>
      </w:r>
      <w:r w:rsidRPr="0068738E">
        <w:rPr>
          <w:rFonts w:ascii="Georgia" w:hAnsi="Georgia" w:cs="Arial"/>
          <w:color w:val="EE0000"/>
          <w:highlight w:val="yellow"/>
        </w:rPr>
        <w:t>]</w:t>
      </w:r>
    </w:p>
    <w:p w14:paraId="5F0FEB9D" w14:textId="77777777" w:rsidR="00EA05C9" w:rsidRPr="006D68FE" w:rsidRDefault="00EA05C9" w:rsidP="00EA05C9">
      <w:pPr>
        <w:ind w:left="720"/>
        <w:contextualSpacing/>
        <w:jc w:val="center"/>
        <w:rPr>
          <w:rFonts w:ascii="Georgia" w:hAnsi="Georgia" w:cs="Arial"/>
          <w:b/>
          <w:bCs/>
          <w:sz w:val="24"/>
          <w:szCs w:val="24"/>
        </w:rPr>
      </w:pPr>
      <w:r w:rsidRPr="006D68FE">
        <w:rPr>
          <w:rFonts w:ascii="Georgia" w:hAnsi="Georgia" w:cs="Arial"/>
          <w:b/>
          <w:bCs/>
          <w:sz w:val="24"/>
          <w:szCs w:val="24"/>
        </w:rPr>
        <w:t xml:space="preserve">ATTACHMENT </w:t>
      </w:r>
      <w:r>
        <w:rPr>
          <w:rFonts w:ascii="Georgia" w:hAnsi="Georgia" w:cs="Arial"/>
          <w:b/>
          <w:bCs/>
          <w:sz w:val="24"/>
          <w:szCs w:val="24"/>
        </w:rPr>
        <w:t>D</w:t>
      </w:r>
      <w:r w:rsidRPr="006D68FE">
        <w:rPr>
          <w:rFonts w:ascii="Georgia" w:hAnsi="Georgia" w:cs="Arial"/>
          <w:b/>
          <w:bCs/>
          <w:sz w:val="24"/>
          <w:szCs w:val="24"/>
        </w:rPr>
        <w:t xml:space="preserve"> – </w:t>
      </w:r>
      <w:r>
        <w:rPr>
          <w:rFonts w:ascii="Georgia" w:hAnsi="Georgia" w:cs="Arial"/>
          <w:b/>
          <w:bCs/>
          <w:sz w:val="24"/>
          <w:szCs w:val="24"/>
        </w:rPr>
        <w:t xml:space="preserve">PROTECTING THE BEAD PROGRAM FROM DEFAULTS </w:t>
      </w:r>
      <w:r w:rsidRPr="006D68FE">
        <w:rPr>
          <w:rFonts w:ascii="Georgia" w:hAnsi="Georgia" w:cs="Arial"/>
          <w:b/>
          <w:bCs/>
          <w:sz w:val="24"/>
          <w:szCs w:val="24"/>
        </w:rPr>
        <w:t>CERTIFICATION</w:t>
      </w:r>
    </w:p>
    <w:p w14:paraId="00CECF8A" w14:textId="77777777" w:rsidR="00EA05C9" w:rsidRDefault="00EA05C9" w:rsidP="00EA05C9">
      <w:pPr>
        <w:rPr>
          <w:rFonts w:ascii="Georgia" w:hAnsi="Georgia" w:cs="Arial"/>
        </w:rPr>
      </w:pPr>
    </w:p>
    <w:p w14:paraId="18FC8B05" w14:textId="77777777" w:rsidR="00EA05C9" w:rsidRDefault="00EA05C9" w:rsidP="00EA05C9">
      <w:pPr>
        <w:rPr>
          <w:rFonts w:ascii="Georgia" w:hAnsi="Georgia" w:cs="Arial"/>
        </w:rPr>
      </w:pPr>
      <w:r>
        <w:rPr>
          <w:rFonts w:ascii="Georgia" w:hAnsi="Georgia" w:cs="Arial"/>
        </w:rPr>
        <w:t>The undersigned certifies, to the best of his or her knowledge and belief, that:</w:t>
      </w:r>
    </w:p>
    <w:p w14:paraId="2B6E06E6" w14:textId="77777777" w:rsidR="00EA05C9" w:rsidRDefault="00EA05C9" w:rsidP="00EA05C9">
      <w:pPr>
        <w:pStyle w:val="ListParagraph"/>
        <w:numPr>
          <w:ilvl w:val="0"/>
          <w:numId w:val="1"/>
        </w:numPr>
        <w:rPr>
          <w:rFonts w:ascii="Georgia" w:hAnsi="Georgia" w:cs="Arial"/>
        </w:rPr>
      </w:pPr>
      <w:r>
        <w:rPr>
          <w:rFonts w:ascii="Georgia" w:hAnsi="Georgia" w:cs="Arial"/>
        </w:rPr>
        <w:t xml:space="preserve">For the project awards described in each individual Exhibit and corresponding Appendix A to the Master BEAD Subgrant Agreement, </w:t>
      </w:r>
      <w:r w:rsidRPr="000F670E">
        <w:rPr>
          <w:rFonts w:ascii="Georgia" w:hAnsi="Georgia" w:cs="Arial"/>
          <w:highlight w:val="yellow"/>
        </w:rPr>
        <w:t>[Subgrantee]</w:t>
      </w:r>
      <w:r>
        <w:rPr>
          <w:rFonts w:ascii="Georgia" w:hAnsi="Georgia" w:cs="Arial"/>
        </w:rPr>
        <w:t xml:space="preserve"> and any of its affiliates will not require or accept any additional Federal funds to support a BEAD project</w:t>
      </w:r>
      <w:r>
        <w:rPr>
          <w:rStyle w:val="FootnoteReference"/>
          <w:rFonts w:ascii="Georgia" w:hAnsi="Georgia" w:cs="Arial"/>
        </w:rPr>
        <w:footnoteReference w:id="1"/>
      </w:r>
      <w:r>
        <w:rPr>
          <w:rFonts w:ascii="Georgia" w:hAnsi="Georgia" w:cs="Arial"/>
        </w:rPr>
        <w:t xml:space="preserve"> during the BEAD subgrant agreement’s period of performance, extended period of performance, or federal interest period; and</w:t>
      </w:r>
    </w:p>
    <w:p w14:paraId="370B80DB" w14:textId="77777777" w:rsidR="00EA05C9" w:rsidRDefault="00EA05C9" w:rsidP="00EA05C9">
      <w:pPr>
        <w:pStyle w:val="ListParagraph"/>
        <w:rPr>
          <w:rFonts w:ascii="Georgia" w:hAnsi="Georgia" w:cs="Arial"/>
        </w:rPr>
      </w:pPr>
    </w:p>
    <w:p w14:paraId="4F5B24D7" w14:textId="77777777" w:rsidR="00EA05C9" w:rsidRDefault="00EA05C9" w:rsidP="00EA05C9">
      <w:pPr>
        <w:pStyle w:val="ListParagraph"/>
        <w:numPr>
          <w:ilvl w:val="0"/>
          <w:numId w:val="1"/>
        </w:numPr>
        <w:rPr>
          <w:rFonts w:ascii="Georgia" w:hAnsi="Georgia" w:cs="Arial"/>
        </w:rPr>
      </w:pPr>
      <w:r>
        <w:rPr>
          <w:rFonts w:ascii="Georgia" w:hAnsi="Georgia" w:cs="Arial"/>
        </w:rPr>
        <w:t xml:space="preserve">For the project awards described in each individual Exhibit and corresponding Appendix A to the Master BEAD Subgrant Agreement, </w:t>
      </w:r>
      <w:r w:rsidRPr="000F670E">
        <w:rPr>
          <w:rFonts w:ascii="Georgia" w:hAnsi="Georgia" w:cs="Arial"/>
          <w:highlight w:val="yellow"/>
        </w:rPr>
        <w:t>[Subgrantee]</w:t>
      </w:r>
      <w:r>
        <w:rPr>
          <w:rFonts w:ascii="Georgia" w:hAnsi="Georgia" w:cs="Arial"/>
        </w:rPr>
        <w:t xml:space="preserve"> and any of its affiliates will not accept any additional Federal broadband service subsidies</w:t>
      </w:r>
      <w:r>
        <w:rPr>
          <w:rStyle w:val="FootnoteReference"/>
          <w:rFonts w:ascii="Georgia" w:hAnsi="Georgia" w:cs="Arial"/>
        </w:rPr>
        <w:footnoteReference w:id="2"/>
      </w:r>
      <w:r>
        <w:rPr>
          <w:rFonts w:ascii="Georgia" w:hAnsi="Georgia" w:cs="Arial"/>
        </w:rPr>
        <w:t xml:space="preserve"> for the project(s) and/or Broadband Serviceable Location(s) (</w:t>
      </w:r>
      <w:proofErr w:type="spellStart"/>
      <w:r>
        <w:rPr>
          <w:rFonts w:ascii="Georgia" w:hAnsi="Georgia" w:cs="Arial"/>
        </w:rPr>
        <w:t>BSL</w:t>
      </w:r>
      <w:proofErr w:type="spellEnd"/>
      <w:r>
        <w:rPr>
          <w:rFonts w:ascii="Georgia" w:hAnsi="Georgia" w:cs="Arial"/>
        </w:rPr>
        <w:t xml:space="preserve">(s)) to be served by the subgrant during the BEAD subgrant agreement’s period of performance, extended period of performance, or federal interest period, other than any such subsidies that were committed prior to the BEAD subgrant agreement. (This includes, but is not limited to, new operating expenses for any BEAD project(s) or </w:t>
      </w:r>
      <w:proofErr w:type="spellStart"/>
      <w:r>
        <w:rPr>
          <w:rFonts w:ascii="Georgia" w:hAnsi="Georgia" w:cs="Arial"/>
        </w:rPr>
        <w:t>BSL</w:t>
      </w:r>
      <w:proofErr w:type="spellEnd"/>
      <w:r>
        <w:rPr>
          <w:rFonts w:ascii="Georgia" w:hAnsi="Georgia" w:cs="Arial"/>
        </w:rPr>
        <w:t>(s)).</w:t>
      </w:r>
    </w:p>
    <w:p w14:paraId="76A13501" w14:textId="77777777" w:rsidR="00EA05C9" w:rsidRPr="003679D5" w:rsidRDefault="00EA05C9" w:rsidP="00EA05C9">
      <w:pPr>
        <w:pStyle w:val="ListParagraph"/>
        <w:rPr>
          <w:rFonts w:ascii="Georgia" w:hAnsi="Georgia" w:cs="Arial"/>
        </w:rPr>
      </w:pPr>
    </w:p>
    <w:p w14:paraId="217B4C98" w14:textId="77777777" w:rsidR="00EA05C9" w:rsidRDefault="00EA05C9" w:rsidP="00EA05C9">
      <w:pPr>
        <w:rPr>
          <w:rFonts w:ascii="Georgia" w:hAnsi="Georgia" w:cs="Arial"/>
        </w:rPr>
      </w:pPr>
      <w:r>
        <w:rPr>
          <w:rFonts w:ascii="Georgia" w:hAnsi="Georgia" w:cs="Arial"/>
        </w:rPr>
        <w:t>I certify that the foregoing is true and correct.</w:t>
      </w:r>
    </w:p>
    <w:p w14:paraId="123625FC" w14:textId="77777777" w:rsidR="00EA05C9" w:rsidRDefault="00EA05C9" w:rsidP="00EA05C9">
      <w:pPr>
        <w:rPr>
          <w:rFonts w:ascii="Georgia" w:hAnsi="Georgia" w:cs="Arial"/>
        </w:rPr>
      </w:pPr>
    </w:p>
    <w:p w14:paraId="425BE1F4" w14:textId="77777777" w:rsidR="00EA05C9" w:rsidRDefault="00EA05C9" w:rsidP="00EA05C9">
      <w:pPr>
        <w:rPr>
          <w:rFonts w:ascii="Georgia" w:hAnsi="Georgia" w:cs="Arial"/>
        </w:rPr>
      </w:pPr>
      <w:r>
        <w:rPr>
          <w:rFonts w:ascii="Georgia" w:hAnsi="Georgia" w:cs="Arial"/>
        </w:rPr>
        <w:t xml:space="preserve">Executed on this </w:t>
      </w:r>
      <w:r w:rsidRPr="000F670E">
        <w:rPr>
          <w:rFonts w:ascii="Georgia" w:hAnsi="Georgia" w:cs="Arial"/>
          <w:highlight w:val="yellow"/>
        </w:rPr>
        <w:t>____</w:t>
      </w:r>
      <w:r>
        <w:rPr>
          <w:rFonts w:ascii="Georgia" w:hAnsi="Georgia" w:cs="Arial"/>
        </w:rPr>
        <w:t xml:space="preserve"> day of </w:t>
      </w:r>
      <w:r w:rsidRPr="000F670E">
        <w:rPr>
          <w:rFonts w:ascii="Georgia" w:hAnsi="Georgia" w:cs="Arial"/>
          <w:highlight w:val="yellow"/>
        </w:rPr>
        <w:t>______</w:t>
      </w:r>
      <w:r>
        <w:rPr>
          <w:rFonts w:ascii="Georgia" w:hAnsi="Georgia" w:cs="Arial"/>
        </w:rPr>
        <w:t>.</w:t>
      </w:r>
    </w:p>
    <w:p w14:paraId="59F82A53" w14:textId="77777777" w:rsidR="00EA05C9" w:rsidRDefault="00EA05C9" w:rsidP="00EA05C9">
      <w:pPr>
        <w:rPr>
          <w:rFonts w:ascii="Georgia" w:hAnsi="Georgia" w:cs="Arial"/>
        </w:rPr>
      </w:pPr>
    </w:p>
    <w:p w14:paraId="207CA671" w14:textId="77777777" w:rsidR="00EA05C9" w:rsidRDefault="00EA05C9" w:rsidP="00EA05C9">
      <w:pPr>
        <w:rPr>
          <w:rFonts w:ascii="Georgia" w:hAnsi="Georgia" w:cs="Arial"/>
        </w:rPr>
      </w:pPr>
      <w:r w:rsidRPr="000F670E">
        <w:rPr>
          <w:rFonts w:ascii="Georgia" w:hAnsi="Georgia" w:cs="Arial"/>
          <w:highlight w:val="yellow"/>
        </w:rPr>
        <w:t>_______________________</w:t>
      </w:r>
    </w:p>
    <w:p w14:paraId="690A134B" w14:textId="77777777" w:rsidR="00EA05C9" w:rsidRPr="004214D9" w:rsidRDefault="00EA05C9" w:rsidP="00EA05C9">
      <w:pPr>
        <w:rPr>
          <w:rFonts w:ascii="Georgia" w:hAnsi="Georgia" w:cs="Arial"/>
          <w:highlight w:val="yellow"/>
        </w:rPr>
      </w:pPr>
      <w:r w:rsidRPr="004214D9">
        <w:rPr>
          <w:rFonts w:ascii="Georgia" w:hAnsi="Georgia" w:cs="Arial"/>
          <w:highlight w:val="yellow"/>
        </w:rPr>
        <w:t>[Name and title of official authorized to execute BEAD subgrant agreement]</w:t>
      </w:r>
    </w:p>
    <w:p w14:paraId="429300B5" w14:textId="77777777" w:rsidR="00EA05C9" w:rsidRDefault="00EA05C9" w:rsidP="00EA05C9">
      <w:pPr>
        <w:rPr>
          <w:rFonts w:ascii="Georgia" w:hAnsi="Georgia" w:cs="Arial"/>
        </w:rPr>
      </w:pPr>
      <w:r w:rsidRPr="004214D9">
        <w:rPr>
          <w:rFonts w:ascii="Georgia" w:hAnsi="Georgia" w:cs="Arial"/>
          <w:highlight w:val="yellow"/>
        </w:rPr>
        <w:t>[Address and phone number]</w:t>
      </w:r>
    </w:p>
    <w:p w14:paraId="12E581EC" w14:textId="77777777" w:rsidR="004708ED" w:rsidRDefault="004708ED"/>
    <w:sectPr w:rsidR="004708E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CADD2" w14:textId="77777777" w:rsidR="00EA05C9" w:rsidRDefault="00EA05C9" w:rsidP="00EA05C9">
      <w:pPr>
        <w:spacing w:after="0" w:line="240" w:lineRule="auto"/>
      </w:pPr>
      <w:r>
        <w:separator/>
      </w:r>
    </w:p>
  </w:endnote>
  <w:endnote w:type="continuationSeparator" w:id="0">
    <w:p w14:paraId="50252773" w14:textId="77777777" w:rsidR="00EA05C9" w:rsidRDefault="00EA05C9" w:rsidP="00EA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24A8" w14:textId="40D85FAD" w:rsidR="00CC2C3B" w:rsidRDefault="00B46215">
    <w:pPr>
      <w:pStyle w:val="Footer"/>
    </w:pPr>
    <w:r>
      <w:rPr>
        <w:color w:val="156082" w:themeColor="accent1"/>
        <w:sz w:val="20"/>
        <w:szCs w:val="20"/>
      </w:rPr>
      <w:t>[</w:t>
    </w:r>
    <w:r w:rsidR="002C400C">
      <w:rPr>
        <w:color w:val="156082" w:themeColor="accent1"/>
        <w:sz w:val="20"/>
        <w:szCs w:val="20"/>
      </w:rPr>
      <w:t>Subgrantee</w:t>
    </w:r>
    <w:r>
      <w:rPr>
        <w:color w:val="156082" w:themeColor="accent1"/>
        <w:sz w:val="20"/>
        <w:szCs w:val="20"/>
      </w:rPr>
      <w:t>],</w:t>
    </w:r>
    <w:r w:rsidR="002C400C">
      <w:rPr>
        <w:color w:val="156082" w:themeColor="accent1"/>
        <w:sz w:val="20"/>
        <w:szCs w:val="20"/>
      </w:rPr>
      <w:t xml:space="preserve"> </w:t>
    </w:r>
    <w:r>
      <w:rPr>
        <w:color w:val="156082" w:themeColor="accent1"/>
        <w:sz w:val="20"/>
        <w:szCs w:val="20"/>
      </w:rPr>
      <w:t>[</w:t>
    </w:r>
    <w:proofErr w:type="spellStart"/>
    <w:r w:rsidR="002C400C">
      <w:rPr>
        <w:color w:val="156082" w:themeColor="accent1"/>
        <w:sz w:val="20"/>
        <w:szCs w:val="20"/>
      </w:rPr>
      <w:t>UEI</w:t>
    </w:r>
    <w:proofErr w:type="spellEnd"/>
    <w:r>
      <w:rPr>
        <w:color w:val="156082" w:themeColor="accen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B5EF2" w14:textId="77777777" w:rsidR="00EA05C9" w:rsidRDefault="00EA05C9" w:rsidP="00EA05C9">
      <w:pPr>
        <w:spacing w:after="0" w:line="240" w:lineRule="auto"/>
      </w:pPr>
      <w:r>
        <w:separator/>
      </w:r>
    </w:p>
  </w:footnote>
  <w:footnote w:type="continuationSeparator" w:id="0">
    <w:p w14:paraId="6BEB9291" w14:textId="77777777" w:rsidR="00EA05C9" w:rsidRDefault="00EA05C9" w:rsidP="00EA05C9">
      <w:pPr>
        <w:spacing w:after="0" w:line="240" w:lineRule="auto"/>
      </w:pPr>
      <w:r>
        <w:continuationSeparator/>
      </w:r>
    </w:p>
  </w:footnote>
  <w:footnote w:id="1">
    <w:p w14:paraId="1C8EFF24" w14:textId="77777777" w:rsidR="00EA05C9" w:rsidRPr="000E5378" w:rsidRDefault="00EA05C9" w:rsidP="00EA05C9">
      <w:pPr>
        <w:pStyle w:val="FootnoteText"/>
        <w:rPr>
          <w:rFonts w:ascii="Georgia" w:hAnsi="Georgia"/>
        </w:rPr>
      </w:pPr>
      <w:r w:rsidRPr="000E5378">
        <w:rPr>
          <w:rStyle w:val="FootnoteReference"/>
          <w:rFonts w:ascii="Georgia" w:hAnsi="Georgia"/>
          <w:sz w:val="18"/>
          <w:szCs w:val="18"/>
        </w:rPr>
        <w:footnoteRef/>
      </w:r>
      <w:r w:rsidRPr="000E5378">
        <w:rPr>
          <w:rFonts w:ascii="Georgia" w:hAnsi="Georgia"/>
          <w:sz w:val="18"/>
          <w:szCs w:val="18"/>
        </w:rPr>
        <w:t xml:space="preserve"> 47</w:t>
      </w:r>
      <w:r w:rsidRPr="000E5378">
        <w:rPr>
          <w:rFonts w:ascii="Georgia" w:hAnsi="Georgia"/>
          <w:spacing w:val="-2"/>
          <w:sz w:val="18"/>
          <w:szCs w:val="18"/>
        </w:rPr>
        <w:t xml:space="preserve"> </w:t>
      </w:r>
      <w:r w:rsidRPr="000E5378">
        <w:rPr>
          <w:rFonts w:ascii="Georgia" w:hAnsi="Georgia"/>
          <w:sz w:val="18"/>
          <w:szCs w:val="18"/>
        </w:rPr>
        <w:t>U.S.C.</w:t>
      </w:r>
      <w:r w:rsidRPr="000E5378">
        <w:rPr>
          <w:rFonts w:ascii="Georgia" w:hAnsi="Georgia"/>
          <w:spacing w:val="-2"/>
          <w:sz w:val="18"/>
          <w:szCs w:val="18"/>
        </w:rPr>
        <w:t xml:space="preserve"> </w:t>
      </w:r>
      <w:r w:rsidRPr="000E5378">
        <w:rPr>
          <w:rFonts w:ascii="Georgia" w:hAnsi="Georgia"/>
          <w:sz w:val="18"/>
          <w:szCs w:val="18"/>
        </w:rPr>
        <w:t>§</w:t>
      </w:r>
      <w:r w:rsidRPr="000E5378">
        <w:rPr>
          <w:rFonts w:ascii="Georgia" w:hAnsi="Georgia"/>
          <w:spacing w:val="-2"/>
          <w:sz w:val="18"/>
          <w:szCs w:val="18"/>
        </w:rPr>
        <w:t xml:space="preserve"> </w:t>
      </w:r>
      <w:r w:rsidRPr="000E5378">
        <w:rPr>
          <w:rFonts w:ascii="Georgia" w:hAnsi="Georgia"/>
          <w:sz w:val="18"/>
          <w:szCs w:val="18"/>
        </w:rPr>
        <w:t>1702(a)(2)(K)</w:t>
      </w:r>
      <w:r w:rsidRPr="000E5378">
        <w:rPr>
          <w:rFonts w:ascii="Georgia" w:hAnsi="Georgia"/>
          <w:spacing w:val="-2"/>
          <w:sz w:val="18"/>
          <w:szCs w:val="18"/>
        </w:rPr>
        <w:t xml:space="preserve"> </w:t>
      </w:r>
      <w:r w:rsidRPr="000E5378">
        <w:rPr>
          <w:rFonts w:ascii="Georgia" w:hAnsi="Georgia"/>
          <w:sz w:val="18"/>
          <w:szCs w:val="18"/>
        </w:rPr>
        <w:t>(defining</w:t>
      </w:r>
      <w:r w:rsidRPr="000E5378">
        <w:rPr>
          <w:rFonts w:ascii="Georgia" w:hAnsi="Georgia"/>
          <w:spacing w:val="-2"/>
          <w:sz w:val="18"/>
          <w:szCs w:val="18"/>
        </w:rPr>
        <w:t xml:space="preserve"> </w:t>
      </w:r>
      <w:r w:rsidRPr="000E5378">
        <w:rPr>
          <w:rFonts w:ascii="Georgia" w:hAnsi="Georgia"/>
          <w:sz w:val="18"/>
          <w:szCs w:val="18"/>
        </w:rPr>
        <w:t>the</w:t>
      </w:r>
      <w:r w:rsidRPr="000E5378">
        <w:rPr>
          <w:rFonts w:ascii="Georgia" w:hAnsi="Georgia"/>
          <w:spacing w:val="-3"/>
          <w:sz w:val="18"/>
          <w:szCs w:val="18"/>
        </w:rPr>
        <w:t xml:space="preserve"> </w:t>
      </w:r>
      <w:r w:rsidRPr="000E5378">
        <w:rPr>
          <w:rFonts w:ascii="Georgia" w:hAnsi="Georgia"/>
          <w:sz w:val="18"/>
          <w:szCs w:val="18"/>
        </w:rPr>
        <w:t>term</w:t>
      </w:r>
      <w:r w:rsidRPr="000E5378">
        <w:rPr>
          <w:rFonts w:ascii="Georgia" w:hAnsi="Georgia"/>
          <w:spacing w:val="-2"/>
          <w:sz w:val="18"/>
          <w:szCs w:val="18"/>
        </w:rPr>
        <w:t xml:space="preserve"> </w:t>
      </w:r>
      <w:r w:rsidRPr="000E5378">
        <w:rPr>
          <w:rFonts w:ascii="Georgia" w:hAnsi="Georgia"/>
          <w:sz w:val="18"/>
          <w:szCs w:val="18"/>
        </w:rPr>
        <w:t>“project”</w:t>
      </w:r>
      <w:r w:rsidRPr="000E5378">
        <w:rPr>
          <w:rFonts w:ascii="Georgia" w:hAnsi="Georgia"/>
          <w:spacing w:val="-3"/>
          <w:sz w:val="18"/>
          <w:szCs w:val="18"/>
        </w:rPr>
        <w:t xml:space="preserve"> </w:t>
      </w:r>
      <w:r w:rsidRPr="000E5378">
        <w:rPr>
          <w:rFonts w:ascii="Georgia" w:hAnsi="Georgia"/>
          <w:sz w:val="18"/>
          <w:szCs w:val="18"/>
        </w:rPr>
        <w:t>as</w:t>
      </w:r>
      <w:r w:rsidRPr="000E5378">
        <w:rPr>
          <w:rFonts w:ascii="Georgia" w:hAnsi="Georgia"/>
          <w:spacing w:val="-4"/>
          <w:sz w:val="18"/>
          <w:szCs w:val="18"/>
        </w:rPr>
        <w:t xml:space="preserve"> </w:t>
      </w:r>
      <w:r w:rsidRPr="000E5378">
        <w:rPr>
          <w:rFonts w:ascii="Georgia" w:hAnsi="Georgia"/>
          <w:sz w:val="18"/>
          <w:szCs w:val="18"/>
        </w:rPr>
        <w:t>“an</w:t>
      </w:r>
      <w:r w:rsidRPr="000E5378">
        <w:rPr>
          <w:rFonts w:ascii="Georgia" w:hAnsi="Georgia"/>
          <w:spacing w:val="-2"/>
          <w:sz w:val="18"/>
          <w:szCs w:val="18"/>
        </w:rPr>
        <w:t xml:space="preserve"> </w:t>
      </w:r>
      <w:r w:rsidRPr="000E5378">
        <w:rPr>
          <w:rFonts w:ascii="Georgia" w:hAnsi="Georgia"/>
          <w:sz w:val="18"/>
          <w:szCs w:val="18"/>
        </w:rPr>
        <w:t>undertaking</w:t>
      </w:r>
      <w:r w:rsidRPr="000E5378">
        <w:rPr>
          <w:rFonts w:ascii="Georgia" w:hAnsi="Georgia"/>
          <w:spacing w:val="-4"/>
          <w:sz w:val="18"/>
          <w:szCs w:val="18"/>
        </w:rPr>
        <w:t xml:space="preserve"> </w:t>
      </w:r>
      <w:r w:rsidRPr="000E5378">
        <w:rPr>
          <w:rFonts w:ascii="Georgia" w:hAnsi="Georgia"/>
          <w:sz w:val="18"/>
          <w:szCs w:val="18"/>
        </w:rPr>
        <w:t>by</w:t>
      </w:r>
      <w:r w:rsidRPr="000E5378">
        <w:rPr>
          <w:rFonts w:ascii="Georgia" w:hAnsi="Georgia"/>
          <w:spacing w:val="-2"/>
          <w:sz w:val="18"/>
          <w:szCs w:val="18"/>
        </w:rPr>
        <w:t xml:space="preserve"> </w:t>
      </w:r>
      <w:r w:rsidRPr="000E5378">
        <w:rPr>
          <w:rFonts w:ascii="Georgia" w:hAnsi="Georgia"/>
          <w:sz w:val="18"/>
          <w:szCs w:val="18"/>
        </w:rPr>
        <w:t>a</w:t>
      </w:r>
      <w:r w:rsidRPr="000E5378">
        <w:rPr>
          <w:rFonts w:ascii="Georgia" w:hAnsi="Georgia"/>
          <w:spacing w:val="-4"/>
          <w:sz w:val="18"/>
          <w:szCs w:val="18"/>
        </w:rPr>
        <w:t xml:space="preserve"> </w:t>
      </w:r>
      <w:r w:rsidRPr="000E5378">
        <w:rPr>
          <w:rFonts w:ascii="Georgia" w:hAnsi="Georgia"/>
          <w:sz w:val="18"/>
          <w:szCs w:val="18"/>
        </w:rPr>
        <w:t>subgrantee</w:t>
      </w:r>
      <w:r w:rsidRPr="000E5378">
        <w:rPr>
          <w:rFonts w:ascii="Georgia" w:hAnsi="Georgia"/>
          <w:spacing w:val="-3"/>
          <w:sz w:val="18"/>
          <w:szCs w:val="18"/>
        </w:rPr>
        <w:t xml:space="preserve"> </w:t>
      </w:r>
      <w:r w:rsidRPr="000E5378">
        <w:rPr>
          <w:rFonts w:ascii="Georgia" w:hAnsi="Georgia"/>
          <w:sz w:val="18"/>
          <w:szCs w:val="18"/>
        </w:rPr>
        <w:t>under</w:t>
      </w:r>
      <w:r w:rsidRPr="000E5378">
        <w:rPr>
          <w:rFonts w:ascii="Georgia" w:hAnsi="Georgia"/>
          <w:spacing w:val="-4"/>
          <w:sz w:val="18"/>
          <w:szCs w:val="18"/>
        </w:rPr>
        <w:t xml:space="preserve"> </w:t>
      </w:r>
      <w:r w:rsidRPr="000E5378">
        <w:rPr>
          <w:rFonts w:ascii="Georgia" w:hAnsi="Georgia"/>
          <w:sz w:val="18"/>
          <w:szCs w:val="18"/>
        </w:rPr>
        <w:t>this</w:t>
      </w:r>
      <w:r w:rsidRPr="000E5378">
        <w:rPr>
          <w:rFonts w:ascii="Georgia" w:hAnsi="Georgia"/>
          <w:spacing w:val="-4"/>
          <w:sz w:val="18"/>
          <w:szCs w:val="18"/>
        </w:rPr>
        <w:t xml:space="preserve"> </w:t>
      </w:r>
      <w:r w:rsidRPr="000E5378">
        <w:rPr>
          <w:rFonts w:ascii="Georgia" w:hAnsi="Georgia"/>
          <w:sz w:val="18"/>
          <w:szCs w:val="18"/>
        </w:rPr>
        <w:t>section</w:t>
      </w:r>
      <w:r w:rsidRPr="000E5378">
        <w:rPr>
          <w:rFonts w:ascii="Georgia" w:hAnsi="Georgia"/>
          <w:spacing w:val="-2"/>
          <w:sz w:val="18"/>
          <w:szCs w:val="18"/>
        </w:rPr>
        <w:t xml:space="preserve"> </w:t>
      </w:r>
      <w:r w:rsidRPr="000E5378">
        <w:rPr>
          <w:rFonts w:ascii="Georgia" w:hAnsi="Georgia"/>
          <w:sz w:val="18"/>
          <w:szCs w:val="18"/>
        </w:rPr>
        <w:t>to</w:t>
      </w:r>
      <w:r w:rsidRPr="000E5378">
        <w:rPr>
          <w:rFonts w:ascii="Georgia" w:hAnsi="Georgia"/>
          <w:spacing w:val="-2"/>
          <w:sz w:val="18"/>
          <w:szCs w:val="18"/>
        </w:rPr>
        <w:t xml:space="preserve"> </w:t>
      </w:r>
      <w:r w:rsidRPr="000E5378">
        <w:rPr>
          <w:rFonts w:ascii="Georgia" w:hAnsi="Georgia"/>
          <w:sz w:val="18"/>
          <w:szCs w:val="18"/>
        </w:rPr>
        <w:t>construct and deploy infrastructure for the provision of broadband service”).</w:t>
      </w:r>
    </w:p>
  </w:footnote>
  <w:footnote w:id="2">
    <w:p w14:paraId="34DEC452" w14:textId="77777777" w:rsidR="00EA05C9" w:rsidRDefault="00EA05C9" w:rsidP="00EA05C9">
      <w:pPr>
        <w:pStyle w:val="FootnoteText"/>
      </w:pPr>
      <w:r w:rsidRPr="00AD688A">
        <w:rPr>
          <w:rStyle w:val="FootnoteReference"/>
          <w:rFonts w:ascii="Georgia" w:hAnsi="Georgia"/>
        </w:rPr>
        <w:footnoteRef/>
      </w:r>
      <w:r w:rsidRPr="00AD688A">
        <w:rPr>
          <w:rFonts w:ascii="Georgia" w:hAnsi="Georgia"/>
        </w:rPr>
        <w:t xml:space="preserve"> </w:t>
      </w:r>
      <w:r w:rsidRPr="00AD688A">
        <w:rPr>
          <w:rFonts w:ascii="Georgia" w:hAnsi="Georgia"/>
          <w:sz w:val="18"/>
          <w:szCs w:val="18"/>
        </w:rPr>
        <w:t>For purposes of this prohibition, a “Federal broadband subsidy” is defined as any Federal funds made available to subsidize</w:t>
      </w:r>
      <w:r w:rsidRPr="00AD688A">
        <w:rPr>
          <w:rFonts w:ascii="Georgia" w:hAnsi="Georgia"/>
          <w:spacing w:val="-3"/>
          <w:sz w:val="18"/>
          <w:szCs w:val="18"/>
        </w:rPr>
        <w:t xml:space="preserve"> </w:t>
      </w:r>
      <w:r w:rsidRPr="00AD688A">
        <w:rPr>
          <w:rFonts w:ascii="Georgia" w:hAnsi="Georgia"/>
          <w:sz w:val="18"/>
          <w:szCs w:val="18"/>
        </w:rPr>
        <w:t>the</w:t>
      </w:r>
      <w:r w:rsidRPr="00AD688A">
        <w:rPr>
          <w:rFonts w:ascii="Georgia" w:hAnsi="Georgia"/>
          <w:spacing w:val="-3"/>
          <w:sz w:val="18"/>
          <w:szCs w:val="18"/>
        </w:rPr>
        <w:t xml:space="preserve"> </w:t>
      </w:r>
      <w:r w:rsidRPr="00AD688A">
        <w:rPr>
          <w:rFonts w:ascii="Georgia" w:hAnsi="Georgia"/>
          <w:sz w:val="18"/>
          <w:szCs w:val="18"/>
        </w:rPr>
        <w:t>provision</w:t>
      </w:r>
      <w:r w:rsidRPr="00AD688A">
        <w:rPr>
          <w:rFonts w:ascii="Georgia" w:hAnsi="Georgia"/>
          <w:spacing w:val="-2"/>
          <w:sz w:val="18"/>
          <w:szCs w:val="18"/>
        </w:rPr>
        <w:t xml:space="preserve"> </w:t>
      </w:r>
      <w:r w:rsidRPr="00AD688A">
        <w:rPr>
          <w:rFonts w:ascii="Georgia" w:hAnsi="Georgia"/>
          <w:sz w:val="18"/>
          <w:szCs w:val="18"/>
        </w:rPr>
        <w:t>of</w:t>
      </w:r>
      <w:r w:rsidRPr="00AD688A">
        <w:rPr>
          <w:rFonts w:ascii="Georgia" w:hAnsi="Georgia"/>
          <w:spacing w:val="-4"/>
          <w:sz w:val="18"/>
          <w:szCs w:val="18"/>
        </w:rPr>
        <w:t xml:space="preserve"> </w:t>
      </w:r>
      <w:r w:rsidRPr="00AD688A">
        <w:rPr>
          <w:rFonts w:ascii="Georgia" w:hAnsi="Georgia"/>
          <w:sz w:val="18"/>
          <w:szCs w:val="18"/>
        </w:rPr>
        <w:t>broadband</w:t>
      </w:r>
      <w:r w:rsidRPr="00AD688A">
        <w:rPr>
          <w:rFonts w:ascii="Georgia" w:hAnsi="Georgia"/>
          <w:spacing w:val="-4"/>
          <w:sz w:val="18"/>
          <w:szCs w:val="18"/>
        </w:rPr>
        <w:t xml:space="preserve"> </w:t>
      </w:r>
      <w:r w:rsidRPr="00AD688A">
        <w:rPr>
          <w:rFonts w:ascii="Georgia" w:hAnsi="Georgia"/>
          <w:sz w:val="18"/>
          <w:szCs w:val="18"/>
        </w:rPr>
        <w:t>service.</w:t>
      </w:r>
      <w:r w:rsidRPr="00AD688A">
        <w:rPr>
          <w:rFonts w:ascii="Georgia" w:hAnsi="Georgia"/>
          <w:spacing w:val="-2"/>
          <w:sz w:val="18"/>
          <w:szCs w:val="18"/>
        </w:rPr>
        <w:t xml:space="preserve"> </w:t>
      </w:r>
      <w:r w:rsidRPr="00AD688A">
        <w:rPr>
          <w:rFonts w:ascii="Georgia" w:hAnsi="Georgia"/>
          <w:sz w:val="18"/>
          <w:szCs w:val="18"/>
        </w:rPr>
        <w:t>For</w:t>
      </w:r>
      <w:r w:rsidRPr="00AD688A">
        <w:rPr>
          <w:rFonts w:ascii="Georgia" w:hAnsi="Georgia"/>
          <w:spacing w:val="-2"/>
          <w:sz w:val="18"/>
          <w:szCs w:val="18"/>
        </w:rPr>
        <w:t xml:space="preserve"> </w:t>
      </w:r>
      <w:r w:rsidRPr="00AD688A">
        <w:rPr>
          <w:rFonts w:ascii="Georgia" w:hAnsi="Georgia"/>
          <w:sz w:val="18"/>
          <w:szCs w:val="18"/>
        </w:rPr>
        <w:t>example,</w:t>
      </w:r>
      <w:r w:rsidRPr="00AD688A">
        <w:rPr>
          <w:rFonts w:ascii="Georgia" w:hAnsi="Georgia"/>
          <w:spacing w:val="-4"/>
          <w:sz w:val="18"/>
          <w:szCs w:val="18"/>
        </w:rPr>
        <w:t xml:space="preserve"> </w:t>
      </w:r>
      <w:r w:rsidRPr="00AD688A">
        <w:rPr>
          <w:rFonts w:ascii="Georgia" w:hAnsi="Georgia"/>
          <w:sz w:val="18"/>
          <w:szCs w:val="18"/>
        </w:rPr>
        <w:t>Federal</w:t>
      </w:r>
      <w:r w:rsidRPr="00AD688A">
        <w:rPr>
          <w:rFonts w:ascii="Georgia" w:hAnsi="Georgia"/>
          <w:spacing w:val="-3"/>
          <w:sz w:val="18"/>
          <w:szCs w:val="18"/>
        </w:rPr>
        <w:t xml:space="preserve"> </w:t>
      </w:r>
      <w:r w:rsidRPr="00AD688A">
        <w:rPr>
          <w:rFonts w:ascii="Georgia" w:hAnsi="Georgia"/>
          <w:sz w:val="18"/>
          <w:szCs w:val="18"/>
        </w:rPr>
        <w:t>broadband</w:t>
      </w:r>
      <w:r w:rsidRPr="00AD688A">
        <w:rPr>
          <w:rFonts w:ascii="Georgia" w:hAnsi="Georgia"/>
          <w:spacing w:val="-2"/>
          <w:sz w:val="18"/>
          <w:szCs w:val="18"/>
        </w:rPr>
        <w:t xml:space="preserve"> </w:t>
      </w:r>
      <w:r w:rsidRPr="00AD688A">
        <w:rPr>
          <w:rFonts w:ascii="Georgia" w:hAnsi="Georgia"/>
          <w:sz w:val="18"/>
          <w:szCs w:val="18"/>
        </w:rPr>
        <w:t>service</w:t>
      </w:r>
      <w:r w:rsidRPr="00AD688A">
        <w:rPr>
          <w:rFonts w:ascii="Georgia" w:hAnsi="Georgia"/>
          <w:spacing w:val="-3"/>
          <w:sz w:val="18"/>
          <w:szCs w:val="18"/>
        </w:rPr>
        <w:t xml:space="preserve"> </w:t>
      </w:r>
      <w:r w:rsidRPr="00AD688A">
        <w:rPr>
          <w:rFonts w:ascii="Georgia" w:hAnsi="Georgia"/>
          <w:sz w:val="18"/>
          <w:szCs w:val="18"/>
        </w:rPr>
        <w:t>subsidies</w:t>
      </w:r>
      <w:r w:rsidRPr="00AD688A">
        <w:rPr>
          <w:rFonts w:ascii="Georgia" w:hAnsi="Georgia"/>
          <w:spacing w:val="-4"/>
          <w:sz w:val="18"/>
          <w:szCs w:val="18"/>
        </w:rPr>
        <w:t xml:space="preserve"> </w:t>
      </w:r>
      <w:r w:rsidRPr="00AD688A">
        <w:rPr>
          <w:rFonts w:ascii="Georgia" w:hAnsi="Georgia"/>
          <w:sz w:val="18"/>
          <w:szCs w:val="18"/>
        </w:rPr>
        <w:t>include,</w:t>
      </w:r>
      <w:r w:rsidRPr="00AD688A">
        <w:rPr>
          <w:rFonts w:ascii="Georgia" w:hAnsi="Georgia"/>
          <w:spacing w:val="-2"/>
          <w:sz w:val="18"/>
          <w:szCs w:val="18"/>
        </w:rPr>
        <w:t xml:space="preserve"> </w:t>
      </w:r>
      <w:r w:rsidRPr="00AD688A">
        <w:rPr>
          <w:rFonts w:ascii="Georgia" w:hAnsi="Georgia"/>
          <w:sz w:val="18"/>
          <w:szCs w:val="18"/>
        </w:rPr>
        <w:t>but</w:t>
      </w:r>
      <w:r w:rsidRPr="00AD688A">
        <w:rPr>
          <w:rFonts w:ascii="Georgia" w:hAnsi="Georgia"/>
          <w:spacing w:val="-3"/>
          <w:sz w:val="18"/>
          <w:szCs w:val="18"/>
        </w:rPr>
        <w:t xml:space="preserve"> </w:t>
      </w:r>
      <w:r w:rsidRPr="00AD688A">
        <w:rPr>
          <w:rFonts w:ascii="Georgia" w:hAnsi="Georgia"/>
          <w:sz w:val="18"/>
          <w:szCs w:val="18"/>
        </w:rPr>
        <w:t>are</w:t>
      </w:r>
      <w:r w:rsidRPr="00AD688A">
        <w:rPr>
          <w:rFonts w:ascii="Georgia" w:hAnsi="Georgia"/>
          <w:spacing w:val="-4"/>
          <w:sz w:val="18"/>
          <w:szCs w:val="18"/>
        </w:rPr>
        <w:t xml:space="preserve"> </w:t>
      </w:r>
      <w:r w:rsidRPr="00AD688A">
        <w:rPr>
          <w:rFonts w:ascii="Georgia" w:hAnsi="Georgia"/>
          <w:sz w:val="18"/>
          <w:szCs w:val="18"/>
        </w:rPr>
        <w:t>not</w:t>
      </w:r>
      <w:r w:rsidRPr="00AD688A">
        <w:rPr>
          <w:rFonts w:ascii="Georgia" w:hAnsi="Georgia"/>
          <w:spacing w:val="-3"/>
          <w:sz w:val="18"/>
          <w:szCs w:val="18"/>
        </w:rPr>
        <w:t xml:space="preserve"> </w:t>
      </w:r>
      <w:r w:rsidRPr="00AD688A">
        <w:rPr>
          <w:rFonts w:ascii="Georgia" w:hAnsi="Georgia"/>
          <w:sz w:val="18"/>
          <w:szCs w:val="18"/>
        </w:rPr>
        <w:t>limited to, any of the Universal Service Fund (USF) support mechanisms.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A2F15"/>
    <w:multiLevelType w:val="multilevel"/>
    <w:tmpl w:val="15E0B8EC"/>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decimal"/>
      <w:lvlText w:val="%3)"/>
      <w:lvlJc w:val="left"/>
      <w:pPr>
        <w:ind w:left="1800" w:hanging="360"/>
      </w:p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600"/>
        </w:tabs>
        <w:ind w:left="3600" w:hanging="720"/>
      </w:pPr>
      <w:rPr>
        <w:rFonts w:ascii="Georgia" w:eastAsiaTheme="minorHAnsi" w:hAnsi="Georgia" w:cs="Arial"/>
      </w:r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92769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8C"/>
    <w:rsid w:val="0007554D"/>
    <w:rsid w:val="002C400C"/>
    <w:rsid w:val="003F048C"/>
    <w:rsid w:val="004708ED"/>
    <w:rsid w:val="00531324"/>
    <w:rsid w:val="00535B88"/>
    <w:rsid w:val="00573868"/>
    <w:rsid w:val="00901C49"/>
    <w:rsid w:val="00944759"/>
    <w:rsid w:val="00B46215"/>
    <w:rsid w:val="00CC2C3B"/>
    <w:rsid w:val="00EA0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D8E9E"/>
  <w15:chartTrackingRefBased/>
  <w15:docId w15:val="{AFCB343B-CFBE-4370-8600-E6961E57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5C9"/>
  </w:style>
  <w:style w:type="paragraph" w:styleId="Heading1">
    <w:name w:val="heading 1"/>
    <w:basedOn w:val="Normal"/>
    <w:next w:val="Normal"/>
    <w:link w:val="Heading1Char"/>
    <w:uiPriority w:val="9"/>
    <w:qFormat/>
    <w:rsid w:val="003F0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48C"/>
    <w:rPr>
      <w:rFonts w:eastAsiaTheme="majorEastAsia" w:cstheme="majorBidi"/>
      <w:color w:val="272727" w:themeColor="text1" w:themeTint="D8"/>
    </w:rPr>
  </w:style>
  <w:style w:type="paragraph" w:styleId="Title">
    <w:name w:val="Title"/>
    <w:basedOn w:val="Normal"/>
    <w:next w:val="Normal"/>
    <w:link w:val="TitleChar"/>
    <w:uiPriority w:val="10"/>
    <w:qFormat/>
    <w:rsid w:val="003F0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48C"/>
    <w:pPr>
      <w:spacing w:before="160"/>
      <w:jc w:val="center"/>
    </w:pPr>
    <w:rPr>
      <w:i/>
      <w:iCs/>
      <w:color w:val="404040" w:themeColor="text1" w:themeTint="BF"/>
    </w:rPr>
  </w:style>
  <w:style w:type="character" w:customStyle="1" w:styleId="QuoteChar">
    <w:name w:val="Quote Char"/>
    <w:basedOn w:val="DefaultParagraphFont"/>
    <w:link w:val="Quote"/>
    <w:uiPriority w:val="29"/>
    <w:rsid w:val="003F048C"/>
    <w:rPr>
      <w:i/>
      <w:iCs/>
      <w:color w:val="404040" w:themeColor="text1" w:themeTint="BF"/>
    </w:rPr>
  </w:style>
  <w:style w:type="paragraph" w:styleId="ListParagraph">
    <w:name w:val="List Paragraph"/>
    <w:basedOn w:val="Normal"/>
    <w:uiPriority w:val="34"/>
    <w:qFormat/>
    <w:rsid w:val="003F048C"/>
    <w:pPr>
      <w:ind w:left="720"/>
      <w:contextualSpacing/>
    </w:pPr>
  </w:style>
  <w:style w:type="character" w:styleId="IntenseEmphasis">
    <w:name w:val="Intense Emphasis"/>
    <w:basedOn w:val="DefaultParagraphFont"/>
    <w:uiPriority w:val="21"/>
    <w:qFormat/>
    <w:rsid w:val="003F048C"/>
    <w:rPr>
      <w:i/>
      <w:iCs/>
      <w:color w:val="0F4761" w:themeColor="accent1" w:themeShade="BF"/>
    </w:rPr>
  </w:style>
  <w:style w:type="paragraph" w:styleId="IntenseQuote">
    <w:name w:val="Intense Quote"/>
    <w:basedOn w:val="Normal"/>
    <w:next w:val="Normal"/>
    <w:link w:val="IntenseQuoteChar"/>
    <w:uiPriority w:val="30"/>
    <w:qFormat/>
    <w:rsid w:val="003F0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48C"/>
    <w:rPr>
      <w:i/>
      <w:iCs/>
      <w:color w:val="0F4761" w:themeColor="accent1" w:themeShade="BF"/>
    </w:rPr>
  </w:style>
  <w:style w:type="character" w:styleId="IntenseReference">
    <w:name w:val="Intense Reference"/>
    <w:basedOn w:val="DefaultParagraphFont"/>
    <w:uiPriority w:val="32"/>
    <w:qFormat/>
    <w:rsid w:val="003F048C"/>
    <w:rPr>
      <w:b/>
      <w:bCs/>
      <w:smallCaps/>
      <w:color w:val="0F4761" w:themeColor="accent1" w:themeShade="BF"/>
      <w:spacing w:val="5"/>
    </w:rPr>
  </w:style>
  <w:style w:type="paragraph" w:styleId="FootnoteText">
    <w:name w:val="footnote text"/>
    <w:basedOn w:val="Normal"/>
    <w:link w:val="FootnoteTextChar"/>
    <w:semiHidden/>
    <w:unhideWhenUsed/>
    <w:rsid w:val="00EA05C9"/>
    <w:pPr>
      <w:spacing w:after="0" w:line="240" w:lineRule="auto"/>
    </w:pPr>
    <w:rPr>
      <w:sz w:val="20"/>
      <w:szCs w:val="20"/>
    </w:rPr>
  </w:style>
  <w:style w:type="character" w:customStyle="1" w:styleId="FootnoteTextChar">
    <w:name w:val="Footnote Text Char"/>
    <w:basedOn w:val="DefaultParagraphFont"/>
    <w:link w:val="FootnoteText"/>
    <w:semiHidden/>
    <w:rsid w:val="00EA05C9"/>
    <w:rPr>
      <w:sz w:val="20"/>
      <w:szCs w:val="20"/>
    </w:rPr>
  </w:style>
  <w:style w:type="character" w:styleId="FootnoteReference">
    <w:name w:val="footnote reference"/>
    <w:basedOn w:val="DefaultParagraphFont"/>
    <w:semiHidden/>
    <w:unhideWhenUsed/>
    <w:rsid w:val="00EA05C9"/>
    <w:rPr>
      <w:vertAlign w:val="superscript"/>
    </w:rPr>
  </w:style>
  <w:style w:type="paragraph" w:styleId="Header">
    <w:name w:val="header"/>
    <w:basedOn w:val="Normal"/>
    <w:link w:val="HeaderChar"/>
    <w:uiPriority w:val="99"/>
    <w:unhideWhenUsed/>
    <w:rsid w:val="00CC2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C3B"/>
  </w:style>
  <w:style w:type="paragraph" w:styleId="Footer">
    <w:name w:val="footer"/>
    <w:basedOn w:val="Normal"/>
    <w:link w:val="FooterChar"/>
    <w:uiPriority w:val="99"/>
    <w:unhideWhenUsed/>
    <w:rsid w:val="00CC2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Toae  (TK)</dc:creator>
  <cp:keywords/>
  <dc:description/>
  <cp:lastModifiedBy>Kim, Toae  (TK)</cp:lastModifiedBy>
  <cp:revision>7</cp:revision>
  <dcterms:created xsi:type="dcterms:W3CDTF">2025-12-04T22:44:00Z</dcterms:created>
  <dcterms:modified xsi:type="dcterms:W3CDTF">2025-12-05T18:13:00Z</dcterms:modified>
</cp:coreProperties>
</file>