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CC84E" w14:textId="77777777" w:rsidR="00017106" w:rsidRPr="00017106" w:rsidRDefault="00017106" w:rsidP="00017106">
      <w:pPr>
        <w:spacing w:before="100" w:beforeAutospacing="1" w:after="100" w:afterAutospacing="1" w:line="240" w:lineRule="auto"/>
        <w:outlineLvl w:val="2"/>
        <w:rPr>
          <w:rFonts w:ascii="Open Sans" w:eastAsia="Times New Roman" w:hAnsi="Open Sans" w:cs="Open Sans"/>
          <w:b/>
          <w:bCs/>
          <w:color w:val="444444"/>
          <w:sz w:val="27"/>
          <w:szCs w:val="27"/>
        </w:rPr>
      </w:pPr>
      <w:r w:rsidRPr="00017106">
        <w:rPr>
          <w:rFonts w:ascii="Open Sans" w:eastAsia="Times New Roman" w:hAnsi="Open Sans" w:cs="Open Sans"/>
          <w:b/>
          <w:bCs/>
          <w:color w:val="444444"/>
          <w:sz w:val="27"/>
          <w:szCs w:val="27"/>
        </w:rPr>
        <w:t>Retired Officer Handgun Qualification Course of Fire</w:t>
      </w:r>
    </w:p>
    <w:p w14:paraId="48DD2BE1" w14:textId="77777777" w:rsidR="00017106" w:rsidRPr="00017106" w:rsidRDefault="00017106" w:rsidP="00017106">
      <w:pPr>
        <w:spacing w:before="100" w:beforeAutospacing="1" w:after="100" w:afterAutospacing="1" w:line="240" w:lineRule="auto"/>
        <w:rPr>
          <w:rFonts w:ascii="Open Sans" w:eastAsia="Times New Roman" w:hAnsi="Open Sans" w:cs="Open Sans"/>
          <w:color w:val="0A0A0A"/>
        </w:rPr>
      </w:pPr>
      <w:r w:rsidRPr="00017106">
        <w:rPr>
          <w:rFonts w:ascii="Open Sans" w:eastAsia="Times New Roman" w:hAnsi="Open Sans" w:cs="Open Sans"/>
          <w:color w:val="0A0A0A"/>
        </w:rPr>
        <w:t>Attention Retirees!</w:t>
      </w:r>
      <w:r w:rsidRPr="00017106">
        <w:rPr>
          <w:rFonts w:ascii="Open Sans" w:eastAsia="Times New Roman" w:hAnsi="Open Sans" w:cs="Open Sans"/>
          <w:color w:val="0A0A0A"/>
        </w:rPr>
        <w:br/>
        <w:t>The ILEA will be offering a Retired Officer Handgun Qualification Course of Fire!</w:t>
      </w:r>
    </w:p>
    <w:p w14:paraId="67E944E1" w14:textId="77777777" w:rsidR="00017106" w:rsidRPr="00017106" w:rsidRDefault="00017106" w:rsidP="00017106">
      <w:pPr>
        <w:spacing w:before="100" w:beforeAutospacing="1" w:after="100" w:afterAutospacing="1" w:line="240" w:lineRule="auto"/>
        <w:rPr>
          <w:rFonts w:ascii="Open Sans" w:eastAsia="Times New Roman" w:hAnsi="Open Sans" w:cs="Open Sans"/>
          <w:color w:val="0A0A0A"/>
        </w:rPr>
      </w:pPr>
      <w:r w:rsidRPr="00017106">
        <w:rPr>
          <w:rFonts w:ascii="Open Sans" w:eastAsia="Times New Roman" w:hAnsi="Open Sans" w:cs="Open Sans"/>
          <w:noProof/>
          <w:color w:val="0A0A0A"/>
        </w:rPr>
        <w:drawing>
          <wp:inline distT="0" distB="0" distL="0" distR="0" wp14:anchorId="72B4AC5B" wp14:editId="184516A6">
            <wp:extent cx="3333750" cy="1333500"/>
            <wp:effectExtent l="0" t="0" r="0" b="0"/>
            <wp:docPr id="1" name="Picture 1" descr="A picture containing d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ning tabl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33750" cy="1333500"/>
                    </a:xfrm>
                    <a:prstGeom prst="rect">
                      <a:avLst/>
                    </a:prstGeom>
                    <a:noFill/>
                    <a:ln>
                      <a:noFill/>
                    </a:ln>
                  </pic:spPr>
                </pic:pic>
              </a:graphicData>
            </a:graphic>
          </wp:inline>
        </w:drawing>
      </w:r>
      <w:r w:rsidRPr="00017106">
        <w:rPr>
          <w:rFonts w:ascii="Open Sans" w:eastAsia="Times New Roman" w:hAnsi="Open Sans" w:cs="Open Sans"/>
          <w:color w:val="0A0A0A"/>
        </w:rPr>
        <w:t>The </w:t>
      </w:r>
      <w:r w:rsidRPr="00017106">
        <w:rPr>
          <w:rFonts w:ascii="Open Sans" w:eastAsia="Times New Roman" w:hAnsi="Open Sans" w:cs="Open Sans"/>
          <w:b/>
          <w:bCs/>
          <w:color w:val="0A0A0A"/>
        </w:rPr>
        <w:t>Retired Officer Handgun Qualification course</w:t>
      </w:r>
      <w:r w:rsidRPr="00017106">
        <w:rPr>
          <w:rFonts w:ascii="Open Sans" w:eastAsia="Times New Roman" w:hAnsi="Open Sans" w:cs="Open Sans"/>
          <w:color w:val="0A0A0A"/>
        </w:rPr>
        <w:t> provides an opportunity for those police officers in Indiana that have separated from service (as “qualified retired law enforcement officers” under Public Law 108-277) to complete an approved handgun course of fire.</w:t>
      </w:r>
    </w:p>
    <w:p w14:paraId="7B046C63" w14:textId="77777777" w:rsidR="00017106" w:rsidRPr="00017106" w:rsidRDefault="00017106" w:rsidP="00017106">
      <w:pPr>
        <w:spacing w:before="100" w:beforeAutospacing="1" w:after="100" w:afterAutospacing="1" w:line="240" w:lineRule="auto"/>
        <w:rPr>
          <w:rFonts w:ascii="Open Sans" w:eastAsia="Times New Roman" w:hAnsi="Open Sans" w:cs="Open Sans"/>
          <w:color w:val="0A0A0A"/>
        </w:rPr>
      </w:pPr>
      <w:r w:rsidRPr="00017106">
        <w:rPr>
          <w:rFonts w:ascii="Open Sans" w:eastAsia="Times New Roman" w:hAnsi="Open Sans" w:cs="Open Sans"/>
          <w:color w:val="0A0A0A"/>
        </w:rPr>
        <w:t>After completing the course of fire, those retirees who meet the minimum standards as established by the Indiana Law Enforcement Academy (ILEA) Executive Director and the Indiana Law Enforcement Training Board, will receive a certification card. This card, in addition to the photographic identification that is issued to the retired officer from their employing agency, can serve as certification that the retired officer has met the criteria to exempt them from local and State prohibitions on the carrying of concealed firearms as provided by Federal law.</w:t>
      </w:r>
    </w:p>
    <w:p w14:paraId="0373B572" w14:textId="3AF0A33A" w:rsidR="00017106" w:rsidRDefault="00017106" w:rsidP="00017106">
      <w:pPr>
        <w:spacing w:before="100" w:beforeAutospacing="1" w:after="100" w:afterAutospacing="1" w:line="240" w:lineRule="auto"/>
        <w:rPr>
          <w:rFonts w:ascii="Open Sans" w:eastAsia="Times New Roman" w:hAnsi="Open Sans" w:cs="Open Sans"/>
          <w:color w:val="0A0A0A"/>
        </w:rPr>
      </w:pPr>
      <w:r w:rsidRPr="00017106">
        <w:rPr>
          <w:rFonts w:ascii="Open Sans" w:eastAsia="Times New Roman" w:hAnsi="Open Sans" w:cs="Open Sans"/>
          <w:color w:val="0A0A0A"/>
        </w:rPr>
        <w:t>In addition to completing a 30-round course of fire</w:t>
      </w:r>
      <w:r w:rsidR="002F40DB">
        <w:rPr>
          <w:rFonts w:ascii="Open Sans" w:eastAsia="Times New Roman" w:hAnsi="Open Sans" w:cs="Open Sans"/>
          <w:color w:val="0A0A0A"/>
        </w:rPr>
        <w:t>,</w:t>
      </w:r>
      <w:r w:rsidR="008B2B74">
        <w:rPr>
          <w:rFonts w:ascii="Open Sans" w:eastAsia="Times New Roman" w:hAnsi="Open Sans" w:cs="Open Sans"/>
          <w:color w:val="0A0A0A"/>
        </w:rPr>
        <w:t xml:space="preserve"> with the type of handgun (semi-auto, revolver or both) the retiree intends to carry,</w:t>
      </w:r>
      <w:r w:rsidRPr="00017106">
        <w:rPr>
          <w:rFonts w:ascii="Open Sans" w:eastAsia="Times New Roman" w:hAnsi="Open Sans" w:cs="Open Sans"/>
          <w:color w:val="0A0A0A"/>
        </w:rPr>
        <w:t xml:space="preserve"> the retiree must demonstrate a thorough working knowledge of </w:t>
      </w:r>
      <w:r>
        <w:rPr>
          <w:rFonts w:ascii="Open Sans" w:eastAsia="Times New Roman" w:hAnsi="Open Sans" w:cs="Open Sans"/>
          <w:color w:val="0A0A0A"/>
        </w:rPr>
        <w:t xml:space="preserve">the </w:t>
      </w:r>
      <w:r w:rsidR="002F40DB">
        <w:rPr>
          <w:rFonts w:ascii="Open Sans" w:eastAsia="Times New Roman" w:hAnsi="Open Sans" w:cs="Open Sans"/>
          <w:color w:val="0A0A0A"/>
        </w:rPr>
        <w:t>handgun</w:t>
      </w:r>
      <w:r>
        <w:rPr>
          <w:rFonts w:ascii="Open Sans" w:eastAsia="Times New Roman" w:hAnsi="Open Sans" w:cs="Open Sans"/>
          <w:color w:val="0A0A0A"/>
        </w:rPr>
        <w:t xml:space="preserve"> and </w:t>
      </w:r>
      <w:r w:rsidRPr="00017106">
        <w:rPr>
          <w:rFonts w:ascii="Open Sans" w:eastAsia="Times New Roman" w:hAnsi="Open Sans" w:cs="Open Sans"/>
          <w:color w:val="0A0A0A"/>
        </w:rPr>
        <w:t xml:space="preserve">demonstrate safe handling and reloading skills. Retirees will provide their own ammunition (30 rounds) for </w:t>
      </w:r>
      <w:r w:rsidR="008B2B74">
        <w:rPr>
          <w:rFonts w:ascii="Open Sans" w:eastAsia="Times New Roman" w:hAnsi="Open Sans" w:cs="Open Sans"/>
          <w:color w:val="0A0A0A"/>
        </w:rPr>
        <w:t>each type of</w:t>
      </w:r>
      <w:r>
        <w:rPr>
          <w:rFonts w:ascii="Open Sans" w:eastAsia="Times New Roman" w:hAnsi="Open Sans" w:cs="Open Sans"/>
          <w:color w:val="0A0A0A"/>
        </w:rPr>
        <w:t xml:space="preserve"> handgun</w:t>
      </w:r>
      <w:r w:rsidRPr="00017106">
        <w:rPr>
          <w:rFonts w:ascii="Open Sans" w:eastAsia="Times New Roman" w:hAnsi="Open Sans" w:cs="Open Sans"/>
          <w:color w:val="0A0A0A"/>
        </w:rPr>
        <w:t xml:space="preserve"> they intend to qualify with, as well as their own eye and ear protection for the qualification. Targets, range instruction and certification cards will be provided by the ILEA. These qualification courses</w:t>
      </w:r>
      <w:r>
        <w:rPr>
          <w:rFonts w:ascii="Open Sans" w:eastAsia="Times New Roman" w:hAnsi="Open Sans" w:cs="Open Sans"/>
          <w:color w:val="0A0A0A"/>
        </w:rPr>
        <w:t>,</w:t>
      </w:r>
      <w:r w:rsidRPr="00017106">
        <w:rPr>
          <w:rFonts w:ascii="Open Sans" w:eastAsia="Times New Roman" w:hAnsi="Open Sans" w:cs="Open Sans"/>
          <w:color w:val="0A0A0A"/>
        </w:rPr>
        <w:t xml:space="preserve"> (required to be renewed annually under Public Law 108-277) will be offered </w:t>
      </w:r>
      <w:r>
        <w:rPr>
          <w:rFonts w:ascii="Open Sans" w:eastAsia="Times New Roman" w:hAnsi="Open Sans" w:cs="Open Sans"/>
          <w:color w:val="0A0A0A"/>
        </w:rPr>
        <w:t>several times throughout the year</w:t>
      </w:r>
      <w:r w:rsidRPr="00017106">
        <w:rPr>
          <w:rFonts w:ascii="Open Sans" w:eastAsia="Times New Roman" w:hAnsi="Open Sans" w:cs="Open Sans"/>
          <w:color w:val="0A0A0A"/>
        </w:rPr>
        <w:t>. Retirees will be required to provide their photographic identification (retired officer credentials) prior to completing the course of fire.</w:t>
      </w:r>
    </w:p>
    <w:p w14:paraId="56843182" w14:textId="286C1DDF" w:rsidR="00017106" w:rsidRDefault="00017106" w:rsidP="00017106">
      <w:pPr>
        <w:spacing w:before="100" w:beforeAutospacing="1" w:after="100" w:afterAutospacing="1" w:line="240" w:lineRule="auto"/>
        <w:rPr>
          <w:rFonts w:ascii="Open Sans" w:eastAsia="Times New Roman" w:hAnsi="Open Sans" w:cs="Open Sans"/>
          <w:color w:val="0A0A0A"/>
        </w:rPr>
      </w:pPr>
    </w:p>
    <w:p w14:paraId="56C2BF17" w14:textId="179499C4" w:rsidR="00017106" w:rsidRDefault="00017106" w:rsidP="00017106">
      <w:pPr>
        <w:spacing w:before="100" w:beforeAutospacing="1" w:after="100" w:afterAutospacing="1" w:line="240" w:lineRule="auto"/>
        <w:rPr>
          <w:rFonts w:ascii="Open Sans" w:eastAsia="Times New Roman" w:hAnsi="Open Sans" w:cs="Open Sans"/>
          <w:color w:val="0A0A0A"/>
        </w:rPr>
      </w:pPr>
    </w:p>
    <w:p w14:paraId="3ADBBEE8" w14:textId="77777777" w:rsidR="002F40DB" w:rsidRDefault="002F40DB" w:rsidP="00017106">
      <w:pPr>
        <w:spacing w:before="100" w:beforeAutospacing="1" w:after="100" w:afterAutospacing="1" w:line="240" w:lineRule="auto"/>
        <w:rPr>
          <w:rFonts w:ascii="Open Sans" w:eastAsia="Times New Roman" w:hAnsi="Open Sans" w:cs="Open Sans"/>
          <w:color w:val="0A0A0A"/>
        </w:rPr>
      </w:pPr>
    </w:p>
    <w:p w14:paraId="4238A294" w14:textId="77777777" w:rsidR="00017106" w:rsidRPr="00017106" w:rsidRDefault="00017106" w:rsidP="00017106">
      <w:pPr>
        <w:spacing w:before="100" w:beforeAutospacing="1" w:after="100" w:afterAutospacing="1" w:line="240" w:lineRule="auto"/>
        <w:rPr>
          <w:rFonts w:ascii="Open Sans" w:eastAsia="Times New Roman" w:hAnsi="Open Sans" w:cs="Open Sans"/>
          <w:color w:val="0A0A0A"/>
        </w:rPr>
      </w:pPr>
    </w:p>
    <w:p w14:paraId="0904809A" w14:textId="77777777" w:rsidR="00017106" w:rsidRPr="00017106" w:rsidRDefault="00017106" w:rsidP="00017106">
      <w:pPr>
        <w:spacing w:before="100" w:beforeAutospacing="1" w:after="100" w:afterAutospacing="1" w:line="240" w:lineRule="auto"/>
        <w:rPr>
          <w:rFonts w:ascii="Open Sans" w:eastAsia="Times New Roman" w:hAnsi="Open Sans" w:cs="Open Sans"/>
          <w:color w:val="0A0A0A"/>
        </w:rPr>
      </w:pPr>
      <w:r w:rsidRPr="00017106">
        <w:rPr>
          <w:rFonts w:ascii="Open Sans" w:eastAsia="Times New Roman" w:hAnsi="Open Sans" w:cs="Open Sans"/>
          <w:color w:val="0A0A0A"/>
        </w:rPr>
        <w:t>Upcoming dates for this course are:</w:t>
      </w:r>
    </w:p>
    <w:p w14:paraId="0CC6518A" w14:textId="1E363E3F" w:rsidR="00017106" w:rsidRPr="00017106" w:rsidRDefault="00017106" w:rsidP="00017106">
      <w:pPr>
        <w:numPr>
          <w:ilvl w:val="1"/>
          <w:numId w:val="1"/>
        </w:numPr>
        <w:spacing w:after="0" w:line="240" w:lineRule="auto"/>
        <w:rPr>
          <w:rFonts w:ascii="Open Sans" w:eastAsia="Times New Roman" w:hAnsi="Open Sans" w:cs="Open Sans"/>
          <w:color w:val="0A0A0A"/>
        </w:rPr>
      </w:pPr>
      <w:r w:rsidRPr="00017106">
        <w:rPr>
          <w:rFonts w:ascii="Open Sans" w:eastAsia="Times New Roman" w:hAnsi="Open Sans" w:cs="Open Sans"/>
          <w:b/>
          <w:bCs/>
          <w:color w:val="0A0A0A"/>
        </w:rPr>
        <w:t xml:space="preserve">Monday, </w:t>
      </w:r>
      <w:r>
        <w:rPr>
          <w:rFonts w:ascii="Open Sans" w:eastAsia="Times New Roman" w:hAnsi="Open Sans" w:cs="Open Sans"/>
          <w:b/>
          <w:bCs/>
          <w:color w:val="0A0A0A"/>
        </w:rPr>
        <w:t>March</w:t>
      </w:r>
      <w:r w:rsidRPr="00017106">
        <w:rPr>
          <w:rFonts w:ascii="Open Sans" w:eastAsia="Times New Roman" w:hAnsi="Open Sans" w:cs="Open Sans"/>
          <w:b/>
          <w:bCs/>
          <w:color w:val="0A0A0A"/>
        </w:rPr>
        <w:t xml:space="preserve"> 2</w:t>
      </w:r>
      <w:r>
        <w:rPr>
          <w:rFonts w:ascii="Open Sans" w:eastAsia="Times New Roman" w:hAnsi="Open Sans" w:cs="Open Sans"/>
          <w:b/>
          <w:bCs/>
          <w:color w:val="0A0A0A"/>
        </w:rPr>
        <w:t>7</w:t>
      </w:r>
      <w:r w:rsidRPr="00017106">
        <w:rPr>
          <w:rFonts w:ascii="Open Sans" w:eastAsia="Times New Roman" w:hAnsi="Open Sans" w:cs="Open Sans"/>
          <w:b/>
          <w:bCs/>
          <w:color w:val="0A0A0A"/>
        </w:rPr>
        <w:t>, 202</w:t>
      </w:r>
      <w:r>
        <w:rPr>
          <w:rFonts w:ascii="Open Sans" w:eastAsia="Times New Roman" w:hAnsi="Open Sans" w:cs="Open Sans"/>
          <w:b/>
          <w:bCs/>
          <w:color w:val="0A0A0A"/>
        </w:rPr>
        <w:t>3</w:t>
      </w:r>
      <w:r w:rsidRPr="00017106">
        <w:rPr>
          <w:rFonts w:ascii="Open Sans" w:eastAsia="Times New Roman" w:hAnsi="Open Sans" w:cs="Open Sans"/>
          <w:color w:val="0A0A0A"/>
        </w:rPr>
        <w:t> (</w:t>
      </w:r>
      <w:r>
        <w:rPr>
          <w:rFonts w:ascii="Open Sans" w:eastAsia="Times New Roman" w:hAnsi="Open Sans" w:cs="Open Sans"/>
          <w:color w:val="0A0A0A"/>
        </w:rPr>
        <w:t>9:00am-11:00</w:t>
      </w:r>
      <w:r w:rsidRPr="00017106">
        <w:rPr>
          <w:rFonts w:ascii="Open Sans" w:eastAsia="Times New Roman" w:hAnsi="Open Sans" w:cs="Open Sans"/>
          <w:color w:val="0A0A0A"/>
        </w:rPr>
        <w:t>am)</w:t>
      </w:r>
    </w:p>
    <w:p w14:paraId="2F32DA73" w14:textId="26AE4D48" w:rsidR="00017106" w:rsidRPr="00017106" w:rsidRDefault="00017106" w:rsidP="00017106">
      <w:pPr>
        <w:numPr>
          <w:ilvl w:val="1"/>
          <w:numId w:val="1"/>
        </w:numPr>
        <w:spacing w:after="0" w:line="240" w:lineRule="auto"/>
        <w:rPr>
          <w:rFonts w:ascii="Open Sans" w:eastAsia="Times New Roman" w:hAnsi="Open Sans" w:cs="Open Sans"/>
          <w:color w:val="0A0A0A"/>
        </w:rPr>
      </w:pPr>
      <w:r>
        <w:rPr>
          <w:rFonts w:ascii="Open Sans" w:eastAsia="Times New Roman" w:hAnsi="Open Sans" w:cs="Open Sans"/>
          <w:b/>
          <w:bCs/>
          <w:color w:val="0A0A0A"/>
        </w:rPr>
        <w:t>Monday</w:t>
      </w:r>
      <w:r w:rsidRPr="00017106">
        <w:rPr>
          <w:rFonts w:ascii="Open Sans" w:eastAsia="Times New Roman" w:hAnsi="Open Sans" w:cs="Open Sans"/>
          <w:b/>
          <w:bCs/>
          <w:color w:val="0A0A0A"/>
        </w:rPr>
        <w:t>, August 1</w:t>
      </w:r>
      <w:r>
        <w:rPr>
          <w:rFonts w:ascii="Open Sans" w:eastAsia="Times New Roman" w:hAnsi="Open Sans" w:cs="Open Sans"/>
          <w:b/>
          <w:bCs/>
          <w:color w:val="0A0A0A"/>
        </w:rPr>
        <w:t>4</w:t>
      </w:r>
      <w:r w:rsidRPr="00017106">
        <w:rPr>
          <w:rFonts w:ascii="Open Sans" w:eastAsia="Times New Roman" w:hAnsi="Open Sans" w:cs="Open Sans"/>
          <w:b/>
          <w:bCs/>
          <w:color w:val="0A0A0A"/>
        </w:rPr>
        <w:t>, 202</w:t>
      </w:r>
      <w:r>
        <w:rPr>
          <w:rFonts w:ascii="Open Sans" w:eastAsia="Times New Roman" w:hAnsi="Open Sans" w:cs="Open Sans"/>
          <w:b/>
          <w:bCs/>
          <w:color w:val="0A0A0A"/>
        </w:rPr>
        <w:t>3</w:t>
      </w:r>
      <w:r w:rsidRPr="00017106">
        <w:rPr>
          <w:rFonts w:ascii="Open Sans" w:eastAsia="Times New Roman" w:hAnsi="Open Sans" w:cs="Open Sans"/>
          <w:color w:val="0A0A0A"/>
        </w:rPr>
        <w:t> (</w:t>
      </w:r>
      <w:r>
        <w:rPr>
          <w:rFonts w:ascii="Open Sans" w:eastAsia="Times New Roman" w:hAnsi="Open Sans" w:cs="Open Sans"/>
          <w:color w:val="0A0A0A"/>
        </w:rPr>
        <w:t>9</w:t>
      </w:r>
      <w:r w:rsidRPr="00017106">
        <w:rPr>
          <w:rFonts w:ascii="Open Sans" w:eastAsia="Times New Roman" w:hAnsi="Open Sans" w:cs="Open Sans"/>
          <w:color w:val="0A0A0A"/>
        </w:rPr>
        <w:t>:00am</w:t>
      </w:r>
      <w:r>
        <w:rPr>
          <w:rFonts w:ascii="Open Sans" w:eastAsia="Times New Roman" w:hAnsi="Open Sans" w:cs="Open Sans"/>
          <w:color w:val="0A0A0A"/>
        </w:rPr>
        <w:t>-</w:t>
      </w:r>
      <w:r w:rsidRPr="00017106">
        <w:rPr>
          <w:rFonts w:ascii="Open Sans" w:eastAsia="Times New Roman" w:hAnsi="Open Sans" w:cs="Open Sans"/>
          <w:color w:val="0A0A0A"/>
        </w:rPr>
        <w:t>1</w:t>
      </w:r>
      <w:r>
        <w:rPr>
          <w:rFonts w:ascii="Open Sans" w:eastAsia="Times New Roman" w:hAnsi="Open Sans" w:cs="Open Sans"/>
          <w:color w:val="0A0A0A"/>
        </w:rPr>
        <w:t>1</w:t>
      </w:r>
      <w:r w:rsidRPr="00017106">
        <w:rPr>
          <w:rFonts w:ascii="Open Sans" w:eastAsia="Times New Roman" w:hAnsi="Open Sans" w:cs="Open Sans"/>
          <w:color w:val="0A0A0A"/>
        </w:rPr>
        <w:t>:00am)</w:t>
      </w:r>
    </w:p>
    <w:p w14:paraId="33A848F9" w14:textId="77777777" w:rsidR="002F40DB" w:rsidRDefault="00017106" w:rsidP="002F40DB">
      <w:pPr>
        <w:numPr>
          <w:ilvl w:val="1"/>
          <w:numId w:val="1"/>
        </w:numPr>
        <w:spacing w:after="0" w:line="240" w:lineRule="auto"/>
        <w:rPr>
          <w:rFonts w:ascii="Open Sans" w:eastAsia="Times New Roman" w:hAnsi="Open Sans" w:cs="Open Sans"/>
          <w:color w:val="0A0A0A"/>
        </w:rPr>
      </w:pPr>
      <w:r w:rsidRPr="00017106">
        <w:rPr>
          <w:rFonts w:ascii="Open Sans" w:eastAsia="Times New Roman" w:hAnsi="Open Sans" w:cs="Open Sans"/>
          <w:b/>
          <w:bCs/>
          <w:color w:val="0A0A0A"/>
        </w:rPr>
        <w:t xml:space="preserve">Monday, </w:t>
      </w:r>
      <w:r>
        <w:rPr>
          <w:rFonts w:ascii="Open Sans" w:eastAsia="Times New Roman" w:hAnsi="Open Sans" w:cs="Open Sans"/>
          <w:b/>
          <w:bCs/>
          <w:color w:val="0A0A0A"/>
        </w:rPr>
        <w:t>October 30</w:t>
      </w:r>
      <w:r w:rsidRPr="00017106">
        <w:rPr>
          <w:rFonts w:ascii="Open Sans" w:eastAsia="Times New Roman" w:hAnsi="Open Sans" w:cs="Open Sans"/>
          <w:b/>
          <w:bCs/>
          <w:color w:val="0A0A0A"/>
        </w:rPr>
        <w:t>, 202</w:t>
      </w:r>
      <w:r>
        <w:rPr>
          <w:rFonts w:ascii="Open Sans" w:eastAsia="Times New Roman" w:hAnsi="Open Sans" w:cs="Open Sans"/>
          <w:b/>
          <w:bCs/>
          <w:color w:val="0A0A0A"/>
        </w:rPr>
        <w:t>3</w:t>
      </w:r>
      <w:r w:rsidRPr="00017106">
        <w:rPr>
          <w:rFonts w:ascii="Open Sans" w:eastAsia="Times New Roman" w:hAnsi="Open Sans" w:cs="Open Sans"/>
          <w:color w:val="0A0A0A"/>
        </w:rPr>
        <w:t> (</w:t>
      </w:r>
      <w:r>
        <w:rPr>
          <w:rFonts w:ascii="Open Sans" w:eastAsia="Times New Roman" w:hAnsi="Open Sans" w:cs="Open Sans"/>
          <w:color w:val="0A0A0A"/>
        </w:rPr>
        <w:t>9</w:t>
      </w:r>
      <w:r w:rsidRPr="00017106">
        <w:rPr>
          <w:rFonts w:ascii="Open Sans" w:eastAsia="Times New Roman" w:hAnsi="Open Sans" w:cs="Open Sans"/>
          <w:color w:val="0A0A0A"/>
        </w:rPr>
        <w:t>:00am</w:t>
      </w:r>
      <w:r>
        <w:rPr>
          <w:rFonts w:ascii="Open Sans" w:eastAsia="Times New Roman" w:hAnsi="Open Sans" w:cs="Open Sans"/>
          <w:color w:val="0A0A0A"/>
        </w:rPr>
        <w:t>-</w:t>
      </w:r>
      <w:r w:rsidRPr="00017106">
        <w:rPr>
          <w:rFonts w:ascii="Open Sans" w:eastAsia="Times New Roman" w:hAnsi="Open Sans" w:cs="Open Sans"/>
          <w:color w:val="0A0A0A"/>
        </w:rPr>
        <w:t>1</w:t>
      </w:r>
      <w:r>
        <w:rPr>
          <w:rFonts w:ascii="Open Sans" w:eastAsia="Times New Roman" w:hAnsi="Open Sans" w:cs="Open Sans"/>
          <w:color w:val="0A0A0A"/>
        </w:rPr>
        <w:t>1</w:t>
      </w:r>
      <w:r w:rsidRPr="00017106">
        <w:rPr>
          <w:rFonts w:ascii="Open Sans" w:eastAsia="Times New Roman" w:hAnsi="Open Sans" w:cs="Open Sans"/>
          <w:color w:val="0A0A0A"/>
        </w:rPr>
        <w:t>:00am)</w:t>
      </w:r>
    </w:p>
    <w:p w14:paraId="73461A3C" w14:textId="77777777" w:rsidR="002F40DB" w:rsidRDefault="002F40DB" w:rsidP="002F40DB">
      <w:pPr>
        <w:spacing w:after="0" w:line="240" w:lineRule="auto"/>
        <w:ind w:left="1440"/>
        <w:rPr>
          <w:rFonts w:ascii="Open Sans" w:eastAsia="Times New Roman" w:hAnsi="Open Sans" w:cs="Open Sans"/>
          <w:color w:val="0A0A0A"/>
        </w:rPr>
      </w:pPr>
    </w:p>
    <w:p w14:paraId="5DD26EFE" w14:textId="48A287B7" w:rsidR="002F40DB" w:rsidRDefault="002F40DB" w:rsidP="002F40DB">
      <w:pPr>
        <w:spacing w:after="0" w:line="240" w:lineRule="auto"/>
        <w:rPr>
          <w:rFonts w:ascii="Open Sans" w:eastAsia="Times New Roman" w:hAnsi="Open Sans" w:cs="Open Sans"/>
          <w:color w:val="0A0A0A"/>
        </w:rPr>
      </w:pPr>
      <w:r>
        <w:rPr>
          <w:rFonts w:ascii="Open Sans" w:eastAsia="Times New Roman" w:hAnsi="Open Sans" w:cs="Open Sans"/>
          <w:color w:val="0A0A0A"/>
        </w:rPr>
        <w:t>The qualification courses will be conducted at the Indiana Law Enforcement Academy indoor range unless otherwise directed.</w:t>
      </w:r>
    </w:p>
    <w:p w14:paraId="230826B8" w14:textId="77777777" w:rsidR="002F40DB" w:rsidRDefault="002F40DB" w:rsidP="002F40DB">
      <w:pPr>
        <w:spacing w:after="0" w:line="240" w:lineRule="auto"/>
        <w:rPr>
          <w:rFonts w:ascii="Open Sans" w:eastAsia="Times New Roman" w:hAnsi="Open Sans" w:cs="Open Sans"/>
          <w:color w:val="0A0A0A"/>
        </w:rPr>
      </w:pPr>
    </w:p>
    <w:p w14:paraId="077B99F4" w14:textId="6CF8E222" w:rsidR="00017106" w:rsidRPr="002F40DB" w:rsidRDefault="00017106" w:rsidP="002F40DB">
      <w:pPr>
        <w:spacing w:after="0" w:line="240" w:lineRule="auto"/>
        <w:rPr>
          <w:rFonts w:ascii="Open Sans" w:eastAsia="Times New Roman" w:hAnsi="Open Sans" w:cs="Open Sans"/>
          <w:color w:val="0A0A0A"/>
        </w:rPr>
      </w:pPr>
      <w:r w:rsidRPr="00017106">
        <w:rPr>
          <w:rFonts w:ascii="Open Sans" w:eastAsia="Times New Roman" w:hAnsi="Open Sans" w:cs="Open Sans"/>
          <w:color w:val="0A0A0A"/>
        </w:rPr>
        <w:t>Retired officers will be required to</w:t>
      </w:r>
      <w:r w:rsidRPr="00017106">
        <w:rPr>
          <w:rFonts w:ascii="Open Sans" w:eastAsia="Times New Roman" w:hAnsi="Open Sans" w:cs="Open Sans"/>
          <w:b/>
          <w:bCs/>
          <w:color w:val="0A0A0A"/>
        </w:rPr>
        <w:t> register prior to attending the course of fire</w:t>
      </w:r>
      <w:r w:rsidRPr="00017106">
        <w:rPr>
          <w:rFonts w:ascii="Open Sans" w:eastAsia="Times New Roman" w:hAnsi="Open Sans" w:cs="Open Sans"/>
          <w:color w:val="0A0A0A"/>
        </w:rPr>
        <w:t>. This can be done by contacting</w:t>
      </w:r>
      <w:r w:rsidRPr="002F40DB">
        <w:rPr>
          <w:rFonts w:ascii="Open Sans" w:eastAsia="Times New Roman" w:hAnsi="Open Sans" w:cs="Open Sans"/>
          <w:color w:val="0A0A0A"/>
        </w:rPr>
        <w:t>:</w:t>
      </w:r>
    </w:p>
    <w:p w14:paraId="53317EDE" w14:textId="77777777" w:rsidR="00017106" w:rsidRDefault="00017106" w:rsidP="00017106">
      <w:pPr>
        <w:spacing w:before="100" w:beforeAutospacing="1" w:after="100" w:afterAutospacing="1" w:line="240" w:lineRule="auto"/>
        <w:rPr>
          <w:rFonts w:ascii="Open Sans" w:eastAsia="Times New Roman" w:hAnsi="Open Sans" w:cs="Open Sans"/>
          <w:color w:val="0A0A0A"/>
        </w:rPr>
      </w:pPr>
      <w:r w:rsidRPr="00017106">
        <w:rPr>
          <w:rFonts w:ascii="Open Sans" w:eastAsia="Times New Roman" w:hAnsi="Open Sans" w:cs="Open Sans"/>
          <w:b/>
          <w:bCs/>
          <w:color w:val="0A0A0A"/>
        </w:rPr>
        <w:t xml:space="preserve"> Lt. </w:t>
      </w:r>
      <w:r>
        <w:rPr>
          <w:rFonts w:ascii="Open Sans" w:eastAsia="Times New Roman" w:hAnsi="Open Sans" w:cs="Open Sans"/>
          <w:b/>
          <w:bCs/>
          <w:color w:val="0A0A0A"/>
        </w:rPr>
        <w:t>Brent Stoelting</w:t>
      </w:r>
      <w:r w:rsidRPr="00017106">
        <w:rPr>
          <w:rFonts w:ascii="Open Sans" w:eastAsia="Times New Roman" w:hAnsi="Open Sans" w:cs="Open Sans"/>
          <w:b/>
          <w:bCs/>
          <w:color w:val="0A0A0A"/>
        </w:rPr>
        <w:t xml:space="preserve"> </w:t>
      </w:r>
      <w:hyperlink r:id="rId6" w:history="1">
        <w:r w:rsidRPr="00602991">
          <w:rPr>
            <w:rStyle w:val="Hyperlink"/>
            <w:rFonts w:ascii="Open Sans" w:eastAsia="Times New Roman" w:hAnsi="Open Sans" w:cs="Open Sans"/>
            <w:b/>
            <w:bCs/>
          </w:rPr>
          <w:t>bstoelting</w:t>
        </w:r>
        <w:r w:rsidRPr="00017106">
          <w:rPr>
            <w:rStyle w:val="Hyperlink"/>
            <w:rFonts w:ascii="Open Sans" w:eastAsia="Times New Roman" w:hAnsi="Open Sans" w:cs="Open Sans"/>
            <w:b/>
            <w:bCs/>
          </w:rPr>
          <w:t>@ilea.IN.gov</w:t>
        </w:r>
      </w:hyperlink>
      <w:r w:rsidRPr="00017106">
        <w:rPr>
          <w:rFonts w:ascii="Open Sans" w:eastAsia="Times New Roman" w:hAnsi="Open Sans" w:cs="Open Sans"/>
          <w:b/>
          <w:bCs/>
          <w:color w:val="0A0A0A"/>
        </w:rPr>
        <w:t> </w:t>
      </w:r>
      <w:r w:rsidRPr="00017106">
        <w:rPr>
          <w:rFonts w:ascii="Open Sans" w:eastAsia="Times New Roman" w:hAnsi="Open Sans" w:cs="Open Sans"/>
          <w:color w:val="0A0A0A"/>
        </w:rPr>
        <w:t>or </w:t>
      </w:r>
      <w:r w:rsidRPr="00017106">
        <w:rPr>
          <w:rFonts w:ascii="Open Sans" w:eastAsia="Times New Roman" w:hAnsi="Open Sans" w:cs="Open Sans"/>
          <w:b/>
          <w:bCs/>
          <w:color w:val="0A0A0A"/>
        </w:rPr>
        <w:t>317-83</w:t>
      </w:r>
      <w:r>
        <w:rPr>
          <w:rFonts w:ascii="Open Sans" w:eastAsia="Times New Roman" w:hAnsi="Open Sans" w:cs="Open Sans"/>
          <w:b/>
          <w:bCs/>
          <w:color w:val="0A0A0A"/>
        </w:rPr>
        <w:t>9</w:t>
      </w:r>
      <w:r w:rsidRPr="00017106">
        <w:rPr>
          <w:rFonts w:ascii="Open Sans" w:eastAsia="Times New Roman" w:hAnsi="Open Sans" w:cs="Open Sans"/>
          <w:b/>
          <w:bCs/>
          <w:color w:val="0A0A0A"/>
        </w:rPr>
        <w:t>-32</w:t>
      </w:r>
      <w:r>
        <w:rPr>
          <w:rFonts w:ascii="Open Sans" w:eastAsia="Times New Roman" w:hAnsi="Open Sans" w:cs="Open Sans"/>
          <w:b/>
          <w:bCs/>
          <w:color w:val="0A0A0A"/>
        </w:rPr>
        <w:t>83</w:t>
      </w:r>
      <w:r w:rsidRPr="00017106">
        <w:rPr>
          <w:rFonts w:ascii="Open Sans" w:eastAsia="Times New Roman" w:hAnsi="Open Sans" w:cs="Open Sans"/>
          <w:color w:val="0A0A0A"/>
        </w:rPr>
        <w:t xml:space="preserve">. </w:t>
      </w:r>
    </w:p>
    <w:p w14:paraId="291B4C16" w14:textId="6E2FA20D" w:rsidR="00017106" w:rsidRPr="00017106" w:rsidRDefault="00017106" w:rsidP="00017106">
      <w:pPr>
        <w:spacing w:before="100" w:beforeAutospacing="1" w:after="100" w:afterAutospacing="1" w:line="240" w:lineRule="auto"/>
        <w:rPr>
          <w:rFonts w:ascii="Open Sans" w:eastAsia="Times New Roman" w:hAnsi="Open Sans" w:cs="Open Sans"/>
          <w:color w:val="0A0A0A"/>
        </w:rPr>
      </w:pPr>
      <w:r w:rsidRPr="00017106">
        <w:rPr>
          <w:rFonts w:ascii="Open Sans" w:eastAsia="Times New Roman" w:hAnsi="Open Sans" w:cs="Open Sans"/>
          <w:color w:val="0A0A0A"/>
        </w:rPr>
        <w:t>The fee for this course is </w:t>
      </w:r>
      <w:r w:rsidRPr="00017106">
        <w:rPr>
          <w:rFonts w:ascii="Open Sans" w:eastAsia="Times New Roman" w:hAnsi="Open Sans" w:cs="Open Sans"/>
          <w:b/>
          <w:bCs/>
          <w:color w:val="0A0A0A"/>
        </w:rPr>
        <w:t>$20.00</w:t>
      </w:r>
      <w:r w:rsidR="002F40DB">
        <w:rPr>
          <w:rFonts w:ascii="Open Sans" w:eastAsia="Times New Roman" w:hAnsi="Open Sans" w:cs="Open Sans"/>
          <w:b/>
          <w:bCs/>
          <w:color w:val="0A0A0A"/>
        </w:rPr>
        <w:t xml:space="preserve"> cash (non-refundable) per participant. </w:t>
      </w:r>
      <w:r w:rsidR="002F40DB">
        <w:rPr>
          <w:rFonts w:ascii="Open Sans" w:eastAsia="Times New Roman" w:hAnsi="Open Sans" w:cs="Open Sans"/>
          <w:color w:val="0A0A0A"/>
        </w:rPr>
        <w:t xml:space="preserve">Payment is expected on the day of the qualification prior to conducting the course. The participant will be given a maximum of three attempts to pass the </w:t>
      </w:r>
      <w:r w:rsidR="000B2D1C">
        <w:rPr>
          <w:rFonts w:ascii="Open Sans" w:eastAsia="Times New Roman" w:hAnsi="Open Sans" w:cs="Open Sans"/>
          <w:color w:val="0A0A0A"/>
        </w:rPr>
        <w:t xml:space="preserve">qualification course. </w:t>
      </w:r>
      <w:r w:rsidRPr="00017106">
        <w:rPr>
          <w:rFonts w:ascii="Open Sans" w:eastAsia="Times New Roman" w:hAnsi="Open Sans" w:cs="Open Sans"/>
          <w:color w:val="0A0A0A"/>
        </w:rPr>
        <w:t>Those retired officers who have written authorization from their employing agency to use in-service credit hours can pay for this course using 1 of those hours.  </w:t>
      </w:r>
    </w:p>
    <w:p w14:paraId="1742A4B0" w14:textId="77777777" w:rsidR="00017106" w:rsidRPr="00017106" w:rsidRDefault="00017106" w:rsidP="00017106">
      <w:pPr>
        <w:spacing w:before="100" w:beforeAutospacing="1" w:after="100" w:afterAutospacing="1" w:line="240" w:lineRule="auto"/>
        <w:rPr>
          <w:rFonts w:ascii="Open Sans" w:eastAsia="Times New Roman" w:hAnsi="Open Sans" w:cs="Open Sans"/>
          <w:color w:val="0A0A0A"/>
        </w:rPr>
      </w:pPr>
      <w:r w:rsidRPr="00017106">
        <w:rPr>
          <w:rFonts w:ascii="Open Sans" w:eastAsia="Times New Roman" w:hAnsi="Open Sans" w:cs="Open Sans"/>
          <w:color w:val="0A0A0A"/>
        </w:rPr>
        <w:t>To download the Retired Officer’s Handgun Qualification Course of Fire:</w:t>
      </w:r>
      <w:r w:rsidRPr="00017106">
        <w:rPr>
          <w:rFonts w:ascii="Open Sans" w:eastAsia="Times New Roman" w:hAnsi="Open Sans" w:cs="Open Sans"/>
          <w:b/>
          <w:bCs/>
          <w:color w:val="0A0A0A"/>
        </w:rPr>
        <w:t> </w:t>
      </w:r>
      <w:hyperlink r:id="rId7" w:history="1">
        <w:r w:rsidRPr="00017106">
          <w:rPr>
            <w:rFonts w:ascii="Open Sans" w:eastAsia="Times New Roman" w:hAnsi="Open Sans" w:cs="Open Sans"/>
            <w:b/>
            <w:bCs/>
            <w:color w:val="003C92"/>
            <w:u w:val="single"/>
          </w:rPr>
          <w:t>CLICK HERE</w:t>
        </w:r>
      </w:hyperlink>
      <w:r w:rsidRPr="00017106">
        <w:rPr>
          <w:rFonts w:ascii="Open Sans" w:eastAsia="Times New Roman" w:hAnsi="Open Sans" w:cs="Open Sans"/>
          <w:color w:val="0A0A0A"/>
        </w:rPr>
        <w:t>.</w:t>
      </w:r>
    </w:p>
    <w:p w14:paraId="0B704969" w14:textId="77777777" w:rsidR="00E54F5D" w:rsidRDefault="00E54F5D"/>
    <w:sectPr w:rsidR="00E54F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52BD6"/>
    <w:multiLevelType w:val="multilevel"/>
    <w:tmpl w:val="D3D4F5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3495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106"/>
    <w:rsid w:val="00017106"/>
    <w:rsid w:val="000B2D1C"/>
    <w:rsid w:val="002F40DB"/>
    <w:rsid w:val="008B2B74"/>
    <w:rsid w:val="00E54F5D"/>
    <w:rsid w:val="00EC3715"/>
    <w:rsid w:val="00F45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7BB78"/>
  <w15:chartTrackingRefBased/>
  <w15:docId w15:val="{81D15ADF-783E-4659-9D1F-8122E25E1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7106"/>
    <w:rPr>
      <w:color w:val="0563C1" w:themeColor="hyperlink"/>
      <w:u w:val="single"/>
    </w:rPr>
  </w:style>
  <w:style w:type="character" w:styleId="UnresolvedMention">
    <w:name w:val="Unresolved Mention"/>
    <w:basedOn w:val="DefaultParagraphFont"/>
    <w:uiPriority w:val="99"/>
    <w:semiHidden/>
    <w:unhideWhenUsed/>
    <w:rsid w:val="00017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05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gov/ilea/files/ILEA-Retired-Officer-Course-of-Fire.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stoelting@ilea.IN.go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Stoelting, Brent R (Brent)</dc:creator>
  <cp:keywords/>
  <dc:description/>
  <cp:lastModifiedBy>Stoelting, Brent R (Brent)</cp:lastModifiedBy>
  <cp:revision>1</cp:revision>
  <cp:lastPrinted>2023-01-06T13:15:00Z</cp:lastPrinted>
  <dcterms:created xsi:type="dcterms:W3CDTF">2023-01-06T12:54:00Z</dcterms:created>
  <dcterms:modified xsi:type="dcterms:W3CDTF">2023-01-06T13:47:00Z</dcterms:modified>
</cp:coreProperties>
</file>