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883D" w14:textId="77777777" w:rsidR="00991AAF" w:rsidRDefault="00015268">
      <w:pPr>
        <w:pStyle w:val="BodyText"/>
        <w:ind w:left="3524"/>
        <w:rPr>
          <w:sz w:val="20"/>
        </w:rPr>
      </w:pPr>
      <w:r>
        <w:rPr>
          <w:noProof/>
          <w:sz w:val="20"/>
        </w:rPr>
        <w:drawing>
          <wp:inline distT="0" distB="0" distL="0" distR="0" wp14:anchorId="240334FC" wp14:editId="2A147420">
            <wp:extent cx="2406729" cy="651509"/>
            <wp:effectExtent l="0" t="0" r="0" b="0"/>
            <wp:docPr id="1" name="image1.jpeg"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06729" cy="651509"/>
                    </a:xfrm>
                    <a:prstGeom prst="rect">
                      <a:avLst/>
                    </a:prstGeom>
                  </pic:spPr>
                </pic:pic>
              </a:graphicData>
            </a:graphic>
          </wp:inline>
        </w:drawing>
      </w:r>
    </w:p>
    <w:p w14:paraId="17AB3E84" w14:textId="77777777" w:rsidR="00991AAF" w:rsidRDefault="00991AAF">
      <w:pPr>
        <w:pStyle w:val="BodyText"/>
        <w:spacing w:before="7"/>
        <w:ind w:left="0"/>
        <w:rPr>
          <w:sz w:val="14"/>
        </w:rPr>
      </w:pPr>
    </w:p>
    <w:p w14:paraId="1F8A03D4" w14:textId="77777777" w:rsidR="00991AAF" w:rsidRDefault="00015268">
      <w:pPr>
        <w:spacing w:before="91"/>
        <w:ind w:left="3073"/>
        <w:rPr>
          <w:rFonts w:ascii="Arial"/>
          <w:b/>
          <w:sz w:val="28"/>
        </w:rPr>
      </w:pPr>
      <w:r>
        <w:rPr>
          <w:rFonts w:ascii="Arial"/>
          <w:b/>
          <w:sz w:val="28"/>
        </w:rPr>
        <w:t>Healthy</w:t>
      </w:r>
      <w:r>
        <w:rPr>
          <w:rFonts w:ascii="Arial"/>
          <w:b/>
          <w:spacing w:val="-4"/>
          <w:sz w:val="28"/>
        </w:rPr>
        <w:t xml:space="preserve"> </w:t>
      </w:r>
      <w:r>
        <w:rPr>
          <w:rFonts w:ascii="Arial"/>
          <w:b/>
          <w:sz w:val="28"/>
        </w:rPr>
        <w:t>Homes</w:t>
      </w:r>
      <w:r>
        <w:rPr>
          <w:rFonts w:ascii="Arial"/>
          <w:b/>
          <w:spacing w:val="-3"/>
          <w:sz w:val="28"/>
        </w:rPr>
        <w:t xml:space="preserve"> </w:t>
      </w:r>
      <w:r>
        <w:rPr>
          <w:rFonts w:ascii="Arial"/>
          <w:b/>
          <w:sz w:val="28"/>
        </w:rPr>
        <w:t>Production</w:t>
      </w:r>
      <w:r>
        <w:rPr>
          <w:rFonts w:ascii="Arial"/>
          <w:b/>
          <w:spacing w:val="-3"/>
          <w:sz w:val="28"/>
        </w:rPr>
        <w:t xml:space="preserve"> </w:t>
      </w:r>
      <w:r>
        <w:rPr>
          <w:rFonts w:ascii="Arial"/>
          <w:b/>
          <w:spacing w:val="-2"/>
          <w:sz w:val="28"/>
        </w:rPr>
        <w:t>Program</w:t>
      </w:r>
    </w:p>
    <w:p w14:paraId="0CC1A67F" w14:textId="77777777" w:rsidR="00991AAF" w:rsidRDefault="00991AAF">
      <w:pPr>
        <w:pStyle w:val="BodyText"/>
        <w:ind w:left="0"/>
        <w:rPr>
          <w:rFonts w:ascii="Arial"/>
          <w:b/>
          <w:sz w:val="20"/>
        </w:rPr>
      </w:pPr>
    </w:p>
    <w:p w14:paraId="7C1D1EBD" w14:textId="77777777" w:rsidR="00991AAF" w:rsidRDefault="00015268">
      <w:pPr>
        <w:pStyle w:val="BodyText"/>
        <w:spacing w:before="8"/>
        <w:ind w:left="0"/>
        <w:rPr>
          <w:rFonts w:ascii="Arial"/>
          <w:b/>
          <w:sz w:val="16"/>
        </w:rPr>
      </w:pPr>
      <w:r>
        <w:rPr>
          <w:noProof/>
        </w:rPr>
        <w:drawing>
          <wp:anchor distT="0" distB="0" distL="0" distR="0" simplePos="0" relativeHeight="251658240" behindDoc="0" locked="0" layoutInCell="1" allowOverlap="1" wp14:anchorId="6DB7BB86" wp14:editId="3CA203F5">
            <wp:simplePos x="0" y="0"/>
            <wp:positionH relativeFrom="page">
              <wp:posOffset>1894913</wp:posOffset>
            </wp:positionH>
            <wp:positionV relativeFrom="paragraph">
              <wp:posOffset>137495</wp:posOffset>
            </wp:positionV>
            <wp:extent cx="3664743" cy="574595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664743" cy="5745956"/>
                    </a:xfrm>
                    <a:prstGeom prst="rect">
                      <a:avLst/>
                    </a:prstGeom>
                  </pic:spPr>
                </pic:pic>
              </a:graphicData>
            </a:graphic>
          </wp:anchor>
        </w:drawing>
      </w:r>
    </w:p>
    <w:p w14:paraId="6F6DA74F" w14:textId="77777777" w:rsidR="00991AAF" w:rsidRDefault="00015268">
      <w:pPr>
        <w:pStyle w:val="Heading4"/>
      </w:pPr>
      <w:r>
        <w:t>Samantha</w:t>
      </w:r>
      <w:r>
        <w:rPr>
          <w:spacing w:val="-2"/>
        </w:rPr>
        <w:t xml:space="preserve"> </w:t>
      </w:r>
      <w:r>
        <w:t>Spergel,</w:t>
      </w:r>
      <w:r>
        <w:rPr>
          <w:spacing w:val="-1"/>
        </w:rPr>
        <w:t xml:space="preserve"> </w:t>
      </w:r>
      <w:r>
        <w:t>Director</w:t>
      </w:r>
      <w:r>
        <w:rPr>
          <w:spacing w:val="-2"/>
        </w:rPr>
        <w:t xml:space="preserve"> </w:t>
      </w:r>
      <w:r>
        <w:t>of</w:t>
      </w:r>
      <w:r>
        <w:rPr>
          <w:spacing w:val="-2"/>
        </w:rPr>
        <w:t xml:space="preserve"> </w:t>
      </w:r>
      <w:r>
        <w:t>Real</w:t>
      </w:r>
      <w:r>
        <w:rPr>
          <w:spacing w:val="-2"/>
        </w:rPr>
        <w:t xml:space="preserve"> </w:t>
      </w:r>
      <w:r>
        <w:t>Estate</w:t>
      </w:r>
      <w:r>
        <w:rPr>
          <w:spacing w:val="-1"/>
        </w:rPr>
        <w:t xml:space="preserve"> </w:t>
      </w:r>
      <w:r>
        <w:t>Strategic</w:t>
      </w:r>
      <w:r>
        <w:rPr>
          <w:spacing w:val="-2"/>
        </w:rPr>
        <w:t xml:space="preserve"> </w:t>
      </w:r>
      <w:r>
        <w:t>Initiatives</w:t>
      </w:r>
      <w:r>
        <w:rPr>
          <w:spacing w:val="-1"/>
        </w:rPr>
        <w:t xml:space="preserve"> </w:t>
      </w:r>
      <w:r>
        <w:t>and</w:t>
      </w:r>
      <w:r>
        <w:rPr>
          <w:spacing w:val="-2"/>
        </w:rPr>
        <w:t xml:space="preserve"> Engagement</w:t>
      </w:r>
    </w:p>
    <w:p w14:paraId="5CB86CD8" w14:textId="43DCA893" w:rsidR="00991AAF" w:rsidRDefault="00015268">
      <w:pPr>
        <w:pStyle w:val="Heading4"/>
        <w:spacing w:before="146"/>
        <w:ind w:left="2988"/>
        <w:rPr>
          <w:spacing w:val="-2"/>
        </w:rPr>
      </w:pPr>
      <w:r>
        <w:t>Dave</w:t>
      </w:r>
      <w:r>
        <w:rPr>
          <w:spacing w:val="-8"/>
        </w:rPr>
        <w:t xml:space="preserve"> </w:t>
      </w:r>
      <w:r>
        <w:t>Pugh,</w:t>
      </w:r>
      <w:r>
        <w:rPr>
          <w:spacing w:val="-3"/>
        </w:rPr>
        <w:t xml:space="preserve"> </w:t>
      </w:r>
      <w:r>
        <w:t>IHCDA</w:t>
      </w:r>
      <w:r>
        <w:rPr>
          <w:spacing w:val="-4"/>
        </w:rPr>
        <w:t xml:space="preserve"> </w:t>
      </w:r>
      <w:r>
        <w:t>Lead</w:t>
      </w:r>
      <w:r>
        <w:rPr>
          <w:spacing w:val="-3"/>
        </w:rPr>
        <w:t xml:space="preserve"> </w:t>
      </w:r>
      <w:r>
        <w:t>Grant</w:t>
      </w:r>
      <w:r>
        <w:rPr>
          <w:spacing w:val="-4"/>
        </w:rPr>
        <w:t xml:space="preserve"> </w:t>
      </w:r>
      <w:r>
        <w:rPr>
          <w:spacing w:val="-2"/>
        </w:rPr>
        <w:t>Manager</w:t>
      </w:r>
    </w:p>
    <w:p w14:paraId="033BE221" w14:textId="38FF7E61" w:rsidR="00D62463" w:rsidRDefault="00D62463">
      <w:pPr>
        <w:pStyle w:val="Heading4"/>
        <w:spacing w:before="146"/>
        <w:ind w:left="2988"/>
        <w:rPr>
          <w:spacing w:val="-2"/>
        </w:rPr>
      </w:pPr>
      <w:r>
        <w:rPr>
          <w:spacing w:val="-2"/>
        </w:rPr>
        <w:t>Taria Edwards, Healthy Homes Analyst</w:t>
      </w:r>
    </w:p>
    <w:p w14:paraId="07E052FF" w14:textId="77777777" w:rsidR="00D62463" w:rsidRDefault="00D62463">
      <w:pPr>
        <w:pStyle w:val="Heading4"/>
        <w:spacing w:before="146"/>
        <w:ind w:left="2988"/>
      </w:pPr>
    </w:p>
    <w:p w14:paraId="2A349115" w14:textId="77777777" w:rsidR="00991AAF" w:rsidRDefault="00991AAF">
      <w:pPr>
        <w:pStyle w:val="BodyText"/>
        <w:ind w:left="0"/>
        <w:rPr>
          <w:rFonts w:ascii="Arial"/>
          <w:b/>
          <w:i/>
          <w:sz w:val="20"/>
        </w:rPr>
      </w:pPr>
    </w:p>
    <w:p w14:paraId="3DAE9AB6" w14:textId="77777777" w:rsidR="00991AAF" w:rsidRDefault="00991AAF">
      <w:pPr>
        <w:rPr>
          <w:rFonts w:ascii="Arial"/>
          <w:sz w:val="20"/>
        </w:rPr>
        <w:sectPr w:rsidR="00991AAF">
          <w:type w:val="continuous"/>
          <w:pgSz w:w="12240" w:h="15840"/>
          <w:pgMar w:top="1200" w:right="1140" w:bottom="280" w:left="740" w:header="720" w:footer="720" w:gutter="0"/>
          <w:cols w:space="720"/>
        </w:sectPr>
      </w:pPr>
    </w:p>
    <w:p w14:paraId="6E7207EA" w14:textId="25F81636" w:rsidR="00991AAF" w:rsidRDefault="00A4499C">
      <w:pPr>
        <w:pStyle w:val="BodyText"/>
        <w:spacing w:before="3"/>
        <w:ind w:left="0"/>
        <w:rPr>
          <w:rFonts w:ascii="Arial"/>
          <w:b/>
          <w:i/>
          <w:sz w:val="21"/>
        </w:rPr>
      </w:pPr>
      <w:r>
        <w:rPr>
          <w:noProof/>
        </w:rPr>
        <mc:AlternateContent>
          <mc:Choice Requires="wps">
            <w:drawing>
              <wp:anchor distT="0" distB="0" distL="114300" distR="114300" simplePos="0" relativeHeight="487138816" behindDoc="1" locked="0" layoutInCell="1" allowOverlap="1" wp14:anchorId="2E7EA6A5" wp14:editId="562D613C">
                <wp:simplePos x="0" y="0"/>
                <wp:positionH relativeFrom="page">
                  <wp:posOffset>415925</wp:posOffset>
                </wp:positionH>
                <wp:positionV relativeFrom="page">
                  <wp:posOffset>8760460</wp:posOffset>
                </wp:positionV>
                <wp:extent cx="691515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31750">
                          <a:solidFill>
                            <a:srgbClr val="A4C5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43DB" id="Line 10" o:spid="_x0000_s1026" style="position:absolute;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689.8pt" to="577.25pt,6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" strokecolor="#a4c502" strokeweight="2.5pt">
                <w10:wrap anchorx="page" anchory="page"/>
              </v:line>
            </w:pict>
          </mc:Fallback>
        </mc:AlternateContent>
      </w:r>
    </w:p>
    <w:p w14:paraId="27A68702" w14:textId="77777777" w:rsidR="00991AAF" w:rsidRDefault="00015268">
      <w:pPr>
        <w:ind w:left="2664" w:right="39"/>
        <w:jc w:val="center"/>
        <w:rPr>
          <w:rFonts w:ascii="Arial Narrow"/>
          <w:sz w:val="20"/>
        </w:rPr>
      </w:pPr>
      <w:r>
        <w:rPr>
          <w:noProof/>
        </w:rPr>
        <w:drawing>
          <wp:anchor distT="0" distB="0" distL="0" distR="0" simplePos="0" relativeHeight="15729152" behindDoc="0" locked="0" layoutInCell="1" allowOverlap="1" wp14:anchorId="4BCBDD36" wp14:editId="66F22F37">
            <wp:simplePos x="0" y="0"/>
            <wp:positionH relativeFrom="page">
              <wp:posOffset>1152525</wp:posOffset>
            </wp:positionH>
            <wp:positionV relativeFrom="paragraph">
              <wp:posOffset>111812</wp:posOffset>
            </wp:positionV>
            <wp:extent cx="276225" cy="299084"/>
            <wp:effectExtent l="0" t="0" r="0" b="0"/>
            <wp:wrapNone/>
            <wp:docPr id="5" name="image3.jpeg" descr="equal hou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76225" cy="299084"/>
                    </a:xfrm>
                    <a:prstGeom prst="rect">
                      <a:avLst/>
                    </a:prstGeom>
                  </pic:spPr>
                </pic:pic>
              </a:graphicData>
            </a:graphic>
          </wp:anchor>
        </w:drawing>
      </w:r>
      <w:r>
        <w:rPr>
          <w:noProof/>
        </w:rPr>
        <w:drawing>
          <wp:anchor distT="0" distB="0" distL="0" distR="0" simplePos="0" relativeHeight="15729664" behindDoc="0" locked="0" layoutInCell="1" allowOverlap="1" wp14:anchorId="740A3F92" wp14:editId="4835C823">
            <wp:simplePos x="0" y="0"/>
            <wp:positionH relativeFrom="page">
              <wp:posOffset>542925</wp:posOffset>
            </wp:positionH>
            <wp:positionV relativeFrom="paragraph">
              <wp:posOffset>111812</wp:posOffset>
            </wp:positionV>
            <wp:extent cx="276225" cy="287020"/>
            <wp:effectExtent l="0" t="0" r="0" b="0"/>
            <wp:wrapNone/>
            <wp:docPr id="7" name="image4.jpeg" descr="handic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76225" cy="287020"/>
                    </a:xfrm>
                    <a:prstGeom prst="rect">
                      <a:avLst/>
                    </a:prstGeom>
                  </pic:spPr>
                </pic:pic>
              </a:graphicData>
            </a:graphic>
          </wp:anchor>
        </w:drawing>
      </w:r>
      <w:r>
        <w:rPr>
          <w:rFonts w:ascii="Arial Narrow"/>
          <w:b/>
          <w:color w:val="A1AC00"/>
          <w:sz w:val="20"/>
        </w:rPr>
        <w:t>ADDRESS</w:t>
      </w:r>
      <w:r>
        <w:rPr>
          <w:rFonts w:ascii="Arial Narrow"/>
          <w:b/>
          <w:color w:val="A1AC00"/>
          <w:spacing w:val="-9"/>
          <w:sz w:val="20"/>
        </w:rPr>
        <w:t xml:space="preserve"> </w:t>
      </w:r>
      <w:r>
        <w:rPr>
          <w:rFonts w:ascii="Arial Narrow"/>
          <w:color w:val="003358"/>
          <w:sz w:val="20"/>
        </w:rPr>
        <w:t>30</w:t>
      </w:r>
      <w:r>
        <w:rPr>
          <w:rFonts w:ascii="Arial Narrow"/>
          <w:color w:val="003358"/>
          <w:spacing w:val="-5"/>
          <w:sz w:val="20"/>
        </w:rPr>
        <w:t xml:space="preserve"> </w:t>
      </w:r>
      <w:r>
        <w:rPr>
          <w:rFonts w:ascii="Arial Narrow"/>
          <w:color w:val="003358"/>
          <w:sz w:val="20"/>
        </w:rPr>
        <w:t>South</w:t>
      </w:r>
      <w:r>
        <w:rPr>
          <w:rFonts w:ascii="Arial Narrow"/>
          <w:color w:val="003358"/>
          <w:spacing w:val="-8"/>
          <w:sz w:val="20"/>
        </w:rPr>
        <w:t xml:space="preserve"> </w:t>
      </w:r>
      <w:r>
        <w:rPr>
          <w:rFonts w:ascii="Arial Narrow"/>
          <w:color w:val="003358"/>
          <w:sz w:val="20"/>
        </w:rPr>
        <w:t>Meridian</w:t>
      </w:r>
      <w:r>
        <w:rPr>
          <w:rFonts w:ascii="Arial Narrow"/>
          <w:color w:val="003358"/>
          <w:spacing w:val="-7"/>
          <w:sz w:val="20"/>
        </w:rPr>
        <w:t xml:space="preserve"> </w:t>
      </w:r>
      <w:r>
        <w:rPr>
          <w:rFonts w:ascii="Arial Narrow"/>
          <w:color w:val="003358"/>
          <w:sz w:val="20"/>
        </w:rPr>
        <w:t>Street,</w:t>
      </w:r>
      <w:r>
        <w:rPr>
          <w:rFonts w:ascii="Arial Narrow"/>
          <w:color w:val="003358"/>
          <w:spacing w:val="-8"/>
          <w:sz w:val="20"/>
        </w:rPr>
        <w:t xml:space="preserve"> </w:t>
      </w:r>
      <w:r>
        <w:rPr>
          <w:rFonts w:ascii="Arial Narrow"/>
          <w:color w:val="003358"/>
          <w:sz w:val="20"/>
        </w:rPr>
        <w:t>Suite</w:t>
      </w:r>
      <w:r>
        <w:rPr>
          <w:rFonts w:ascii="Arial Narrow"/>
          <w:color w:val="003358"/>
          <w:spacing w:val="-9"/>
          <w:sz w:val="20"/>
        </w:rPr>
        <w:t xml:space="preserve"> </w:t>
      </w:r>
      <w:r>
        <w:rPr>
          <w:rFonts w:ascii="Arial Narrow"/>
          <w:color w:val="003358"/>
          <w:sz w:val="20"/>
        </w:rPr>
        <w:t>900,</w:t>
      </w:r>
      <w:r>
        <w:rPr>
          <w:rFonts w:ascii="Arial Narrow"/>
          <w:color w:val="003358"/>
          <w:spacing w:val="-7"/>
          <w:sz w:val="20"/>
        </w:rPr>
        <w:t xml:space="preserve"> </w:t>
      </w:r>
      <w:r>
        <w:rPr>
          <w:rFonts w:ascii="Arial Narrow"/>
          <w:color w:val="003358"/>
          <w:sz w:val="20"/>
        </w:rPr>
        <w:t>Indianapolis,</w:t>
      </w:r>
      <w:r>
        <w:rPr>
          <w:rFonts w:ascii="Arial Narrow"/>
          <w:color w:val="003358"/>
          <w:spacing w:val="-6"/>
          <w:sz w:val="20"/>
        </w:rPr>
        <w:t xml:space="preserve"> </w:t>
      </w:r>
      <w:r>
        <w:rPr>
          <w:rFonts w:ascii="Arial Narrow"/>
          <w:color w:val="003358"/>
          <w:sz w:val="20"/>
        </w:rPr>
        <w:t>IN</w:t>
      </w:r>
      <w:r>
        <w:rPr>
          <w:rFonts w:ascii="Arial Narrow"/>
          <w:color w:val="003358"/>
          <w:spacing w:val="-6"/>
          <w:sz w:val="20"/>
        </w:rPr>
        <w:t xml:space="preserve"> </w:t>
      </w:r>
      <w:r>
        <w:rPr>
          <w:rFonts w:ascii="Arial Narrow"/>
          <w:color w:val="003358"/>
          <w:spacing w:val="-2"/>
          <w:sz w:val="20"/>
        </w:rPr>
        <w:t>46204</w:t>
      </w:r>
    </w:p>
    <w:p w14:paraId="3A9619E4" w14:textId="77777777" w:rsidR="00991AAF" w:rsidRDefault="00015268">
      <w:pPr>
        <w:spacing w:before="1" w:line="484" w:lineRule="auto"/>
        <w:ind w:left="2667" w:right="39"/>
        <w:jc w:val="center"/>
        <w:rPr>
          <w:rFonts w:ascii="Arial Narrow"/>
          <w:sz w:val="20"/>
        </w:rPr>
      </w:pPr>
      <w:r>
        <w:rPr>
          <w:rFonts w:ascii="Arial Narrow"/>
          <w:b/>
          <w:color w:val="A1AC00"/>
          <w:sz w:val="20"/>
        </w:rPr>
        <w:t>PHONE</w:t>
      </w:r>
      <w:r>
        <w:rPr>
          <w:rFonts w:ascii="Arial Narrow"/>
          <w:b/>
          <w:color w:val="A1AC00"/>
          <w:spacing w:val="-5"/>
          <w:sz w:val="20"/>
        </w:rPr>
        <w:t xml:space="preserve"> </w:t>
      </w:r>
      <w:r>
        <w:rPr>
          <w:rFonts w:ascii="Arial Narrow"/>
          <w:color w:val="003358"/>
          <w:sz w:val="20"/>
        </w:rPr>
        <w:t>317</w:t>
      </w:r>
      <w:r>
        <w:rPr>
          <w:rFonts w:ascii="Arial Narrow"/>
          <w:color w:val="003358"/>
          <w:spacing w:val="-4"/>
          <w:sz w:val="20"/>
        </w:rPr>
        <w:t xml:space="preserve"> </w:t>
      </w:r>
      <w:r>
        <w:rPr>
          <w:rFonts w:ascii="Arial Narrow"/>
          <w:color w:val="003358"/>
          <w:sz w:val="20"/>
        </w:rPr>
        <w:t>232</w:t>
      </w:r>
      <w:r>
        <w:rPr>
          <w:rFonts w:ascii="Arial Narrow"/>
          <w:color w:val="003358"/>
          <w:spacing w:val="-4"/>
          <w:sz w:val="20"/>
        </w:rPr>
        <w:t xml:space="preserve"> </w:t>
      </w:r>
      <w:r>
        <w:rPr>
          <w:rFonts w:ascii="Arial Narrow"/>
          <w:color w:val="003358"/>
          <w:sz w:val="20"/>
        </w:rPr>
        <w:t>7777</w:t>
      </w:r>
      <w:r>
        <w:rPr>
          <w:rFonts w:ascii="Arial Narrow"/>
          <w:color w:val="003358"/>
          <w:spacing w:val="-5"/>
          <w:sz w:val="20"/>
        </w:rPr>
        <w:t xml:space="preserve"> </w:t>
      </w:r>
      <w:r>
        <w:rPr>
          <w:rFonts w:ascii="Arial Narrow"/>
          <w:b/>
          <w:color w:val="A1AC00"/>
          <w:sz w:val="20"/>
        </w:rPr>
        <w:t>TOLL</w:t>
      </w:r>
      <w:r>
        <w:rPr>
          <w:rFonts w:ascii="Arial Narrow"/>
          <w:b/>
          <w:color w:val="A1AC00"/>
          <w:spacing w:val="-4"/>
          <w:sz w:val="20"/>
        </w:rPr>
        <w:t xml:space="preserve"> </w:t>
      </w:r>
      <w:r>
        <w:rPr>
          <w:rFonts w:ascii="Arial Narrow"/>
          <w:b/>
          <w:color w:val="A1AC00"/>
          <w:sz w:val="20"/>
        </w:rPr>
        <w:t>FREE</w:t>
      </w:r>
      <w:r>
        <w:rPr>
          <w:rFonts w:ascii="Arial Narrow"/>
          <w:b/>
          <w:color w:val="A1AC00"/>
          <w:spacing w:val="-4"/>
          <w:sz w:val="20"/>
        </w:rPr>
        <w:t xml:space="preserve"> </w:t>
      </w:r>
      <w:r>
        <w:rPr>
          <w:rFonts w:ascii="Arial Narrow"/>
          <w:color w:val="003358"/>
          <w:sz w:val="20"/>
        </w:rPr>
        <w:t>800</w:t>
      </w:r>
      <w:r>
        <w:rPr>
          <w:rFonts w:ascii="Arial Narrow"/>
          <w:color w:val="003358"/>
          <w:spacing w:val="-4"/>
          <w:sz w:val="20"/>
        </w:rPr>
        <w:t xml:space="preserve"> </w:t>
      </w:r>
      <w:r>
        <w:rPr>
          <w:rFonts w:ascii="Arial Narrow"/>
          <w:color w:val="003358"/>
          <w:sz w:val="20"/>
        </w:rPr>
        <w:t>872</w:t>
      </w:r>
      <w:r>
        <w:rPr>
          <w:rFonts w:ascii="Arial Narrow"/>
          <w:color w:val="003358"/>
          <w:spacing w:val="-4"/>
          <w:sz w:val="20"/>
        </w:rPr>
        <w:t xml:space="preserve"> </w:t>
      </w:r>
      <w:r>
        <w:rPr>
          <w:rFonts w:ascii="Arial Narrow"/>
          <w:color w:val="003358"/>
          <w:sz w:val="20"/>
        </w:rPr>
        <w:t>0371</w:t>
      </w:r>
      <w:r>
        <w:rPr>
          <w:rFonts w:ascii="Arial Narrow"/>
          <w:color w:val="003358"/>
          <w:spacing w:val="-2"/>
          <w:sz w:val="20"/>
        </w:rPr>
        <w:t xml:space="preserve"> </w:t>
      </w:r>
      <w:r>
        <w:rPr>
          <w:rFonts w:ascii="Arial Narrow"/>
          <w:b/>
          <w:color w:val="A1AC00"/>
          <w:sz w:val="20"/>
        </w:rPr>
        <w:t>WEB</w:t>
      </w:r>
      <w:r>
        <w:rPr>
          <w:rFonts w:ascii="Arial Narrow"/>
          <w:b/>
          <w:color w:val="A1AC00"/>
          <w:spacing w:val="-4"/>
          <w:sz w:val="20"/>
        </w:rPr>
        <w:t xml:space="preserve"> </w:t>
      </w:r>
      <w:hyperlink r:id="rId12">
        <w:r>
          <w:rPr>
            <w:rFonts w:ascii="Arial Narrow"/>
            <w:color w:val="1F487C"/>
            <w:sz w:val="20"/>
          </w:rPr>
          <w:t>www.ihcda.IN.gov</w:t>
        </w:r>
      </w:hyperlink>
      <w:r>
        <w:rPr>
          <w:rFonts w:ascii="Arial Narrow"/>
          <w:color w:val="1F487C"/>
          <w:sz w:val="20"/>
        </w:rPr>
        <w:t xml:space="preserve"> </w:t>
      </w:r>
      <w:r>
        <w:rPr>
          <w:rFonts w:ascii="Arial Narrow"/>
          <w:color w:val="001F5F"/>
          <w:sz w:val="20"/>
        </w:rPr>
        <w:t>EQUAL OPPORTUNITY EMPLOYER AND HOUSING AGENCY</w:t>
      </w:r>
    </w:p>
    <w:p w14:paraId="2B6C0237" w14:textId="77777777" w:rsidR="00991AAF" w:rsidRDefault="00015268">
      <w:pPr>
        <w:rPr>
          <w:rFonts w:ascii="Arial Narrow"/>
          <w:sz w:val="16"/>
        </w:rPr>
      </w:pPr>
      <w:r>
        <w:br w:type="column"/>
      </w:r>
    </w:p>
    <w:p w14:paraId="699DCF45" w14:textId="77777777" w:rsidR="00991AAF" w:rsidRDefault="00991AAF">
      <w:pPr>
        <w:pStyle w:val="BodyText"/>
        <w:ind w:left="0"/>
        <w:rPr>
          <w:rFonts w:ascii="Arial Narrow"/>
          <w:sz w:val="16"/>
        </w:rPr>
      </w:pPr>
    </w:p>
    <w:p w14:paraId="66257B5B" w14:textId="77777777" w:rsidR="00991AAF" w:rsidRDefault="00015268">
      <w:pPr>
        <w:spacing w:before="126"/>
        <w:ind w:left="115" w:right="654"/>
        <w:rPr>
          <w:rFonts w:ascii="Cambria"/>
          <w:sz w:val="14"/>
        </w:rPr>
      </w:pPr>
      <w:r>
        <w:rPr>
          <w:noProof/>
        </w:rPr>
        <w:drawing>
          <wp:anchor distT="0" distB="0" distL="0" distR="0" simplePos="0" relativeHeight="15730176" behindDoc="0" locked="0" layoutInCell="1" allowOverlap="1" wp14:anchorId="524BC98B" wp14:editId="407FC9BD">
            <wp:simplePos x="0" y="0"/>
            <wp:positionH relativeFrom="page">
              <wp:posOffset>6619875</wp:posOffset>
            </wp:positionH>
            <wp:positionV relativeFrom="paragraph">
              <wp:posOffset>33339</wp:posOffset>
            </wp:positionV>
            <wp:extent cx="358775" cy="361949"/>
            <wp:effectExtent l="0" t="0" r="0" b="0"/>
            <wp:wrapNone/>
            <wp:docPr id="9" name="image5.jpeg" descr="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358775" cy="361949"/>
                    </a:xfrm>
                    <a:prstGeom prst="rect">
                      <a:avLst/>
                    </a:prstGeom>
                  </pic:spPr>
                </pic:pic>
              </a:graphicData>
            </a:graphic>
          </wp:anchor>
        </w:drawing>
      </w:r>
      <w:r>
        <w:rPr>
          <w:rFonts w:ascii="Cambria"/>
          <w:sz w:val="12"/>
        </w:rPr>
        <w:t>State of Indiana</w:t>
      </w:r>
      <w:r>
        <w:rPr>
          <w:rFonts w:ascii="Cambria"/>
          <w:spacing w:val="40"/>
          <w:sz w:val="12"/>
        </w:rPr>
        <w:t xml:space="preserve"> </w:t>
      </w:r>
      <w:r>
        <w:rPr>
          <w:rFonts w:ascii="Cambria"/>
          <w:spacing w:val="-2"/>
          <w:sz w:val="14"/>
        </w:rPr>
        <w:t>Lieutenant</w:t>
      </w:r>
      <w:r>
        <w:rPr>
          <w:rFonts w:ascii="Cambria"/>
          <w:spacing w:val="-6"/>
          <w:sz w:val="14"/>
        </w:rPr>
        <w:t xml:space="preserve"> </w:t>
      </w:r>
      <w:r>
        <w:rPr>
          <w:rFonts w:ascii="Cambria"/>
          <w:spacing w:val="-2"/>
          <w:sz w:val="14"/>
        </w:rPr>
        <w:t>Governor</w:t>
      </w:r>
      <w:r>
        <w:rPr>
          <w:rFonts w:ascii="Cambria"/>
          <w:spacing w:val="40"/>
          <w:sz w:val="14"/>
        </w:rPr>
        <w:t xml:space="preserve"> </w:t>
      </w:r>
      <w:r>
        <w:rPr>
          <w:rFonts w:ascii="Cambria"/>
          <w:sz w:val="14"/>
        </w:rPr>
        <w:t>Suzanne</w:t>
      </w:r>
      <w:r>
        <w:rPr>
          <w:rFonts w:ascii="Cambria"/>
          <w:spacing w:val="-8"/>
          <w:sz w:val="14"/>
        </w:rPr>
        <w:t xml:space="preserve"> </w:t>
      </w:r>
      <w:r>
        <w:rPr>
          <w:rFonts w:ascii="Cambria"/>
          <w:sz w:val="14"/>
        </w:rPr>
        <w:t>Crouch</w:t>
      </w:r>
    </w:p>
    <w:p w14:paraId="46FA4479" w14:textId="77777777" w:rsidR="00991AAF" w:rsidRDefault="00991AAF">
      <w:pPr>
        <w:rPr>
          <w:rFonts w:ascii="Cambria"/>
          <w:sz w:val="14"/>
        </w:rPr>
        <w:sectPr w:rsidR="00991AAF">
          <w:type w:val="continuous"/>
          <w:pgSz w:w="12240" w:h="15840"/>
          <w:pgMar w:top="1200" w:right="1140" w:bottom="280" w:left="740" w:header="720" w:footer="720" w:gutter="0"/>
          <w:cols w:num="2" w:space="720" w:equalWidth="0">
            <w:col w:w="8131" w:space="52"/>
            <w:col w:w="2177"/>
          </w:cols>
        </w:sectPr>
      </w:pPr>
    </w:p>
    <w:p w14:paraId="0A21BDD0" w14:textId="77777777" w:rsidR="00991AAF" w:rsidRDefault="00991AAF">
      <w:pPr>
        <w:pStyle w:val="BodyText"/>
        <w:ind w:left="0"/>
        <w:rPr>
          <w:rFonts w:ascii="Cambria"/>
          <w:sz w:val="20"/>
        </w:rPr>
      </w:pPr>
    </w:p>
    <w:p w14:paraId="4B7B7E99" w14:textId="77777777" w:rsidR="00991AAF" w:rsidRDefault="00991AAF">
      <w:pPr>
        <w:pStyle w:val="BodyText"/>
        <w:spacing w:before="6"/>
        <w:ind w:left="0"/>
        <w:rPr>
          <w:rFonts w:ascii="Cambria"/>
          <w:sz w:val="29"/>
        </w:rPr>
      </w:pPr>
    </w:p>
    <w:p w14:paraId="5BB48999" w14:textId="77777777" w:rsidR="00991AAF" w:rsidRDefault="00015268">
      <w:pPr>
        <w:spacing w:before="100"/>
        <w:ind w:left="4682" w:right="4283"/>
        <w:jc w:val="center"/>
        <w:rPr>
          <w:rFonts w:ascii="Cambria"/>
          <w:sz w:val="36"/>
        </w:rPr>
      </w:pPr>
      <w:r>
        <w:rPr>
          <w:rFonts w:ascii="Cambria"/>
          <w:color w:val="6D6D6D"/>
          <w:spacing w:val="-2"/>
          <w:sz w:val="36"/>
        </w:rPr>
        <w:t>Contents</w:t>
      </w:r>
    </w:p>
    <w:p w14:paraId="6031E04F" w14:textId="77777777" w:rsidR="00991AAF" w:rsidRDefault="00991AAF">
      <w:pPr>
        <w:rPr>
          <w:spacing w:val="-2"/>
        </w:rPr>
      </w:pPr>
    </w:p>
    <w:p w14:paraId="1B42FBF3" w14:textId="77777777" w:rsidR="008C7651" w:rsidRDefault="008C7651">
      <w:pPr>
        <w:rPr>
          <w:spacing w:val="-2"/>
        </w:rPr>
      </w:pPr>
    </w:p>
    <w:sdt>
      <w:sdtPr>
        <w:rPr>
          <w:rFonts w:ascii="Times New Roman" w:eastAsia="Times New Roman" w:hAnsi="Times New Roman" w:cs="Times New Roman"/>
          <w:color w:val="auto"/>
          <w:sz w:val="22"/>
          <w:szCs w:val="22"/>
        </w:rPr>
        <w:id w:val="-656063113"/>
        <w:docPartObj>
          <w:docPartGallery w:val="Table of Contents"/>
          <w:docPartUnique/>
        </w:docPartObj>
      </w:sdtPr>
      <w:sdtEndPr>
        <w:rPr>
          <w:b/>
          <w:bCs/>
          <w:noProof/>
        </w:rPr>
      </w:sdtEndPr>
      <w:sdtContent>
        <w:p w14:paraId="525798B6" w14:textId="373E4F42" w:rsidR="008C7651" w:rsidRDefault="008C7651">
          <w:pPr>
            <w:pStyle w:val="TOCHeading"/>
          </w:pPr>
          <w:r>
            <w:t>Table of Contents</w:t>
          </w:r>
        </w:p>
        <w:p w14:paraId="0D61542F" w14:textId="1E527D7A" w:rsidR="004F77C5" w:rsidRDefault="008C7651">
          <w:pPr>
            <w:pStyle w:val="TOC1"/>
            <w:tabs>
              <w:tab w:val="left" w:pos="1139"/>
              <w:tab w:val="right" w:leader="dot" w:pos="10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6694472" w:history="1">
            <w:r w:rsidR="004F77C5" w:rsidRPr="00E90419">
              <w:rPr>
                <w:rStyle w:val="Hyperlink"/>
                <w:noProof/>
              </w:rPr>
              <w:t>1.</w:t>
            </w:r>
            <w:r w:rsidR="004F77C5">
              <w:rPr>
                <w:rFonts w:asciiTheme="minorHAnsi" w:eastAsiaTheme="minorEastAsia" w:hAnsiTheme="minorHAnsi" w:cstheme="minorBidi"/>
                <w:noProof/>
              </w:rPr>
              <w:tab/>
            </w:r>
            <w:r w:rsidR="004F77C5" w:rsidRPr="00E90419">
              <w:rPr>
                <w:rStyle w:val="Hyperlink"/>
                <w:noProof/>
              </w:rPr>
              <w:t>Program</w:t>
            </w:r>
            <w:r w:rsidR="004F77C5" w:rsidRPr="00E90419">
              <w:rPr>
                <w:rStyle w:val="Hyperlink"/>
                <w:noProof/>
                <w:spacing w:val="-2"/>
              </w:rPr>
              <w:t xml:space="preserve"> </w:t>
            </w:r>
            <w:r w:rsidR="004F77C5" w:rsidRPr="00E90419">
              <w:rPr>
                <w:rStyle w:val="Hyperlink"/>
                <w:noProof/>
              </w:rPr>
              <w:t xml:space="preserve">Goal and </w:t>
            </w:r>
            <w:r w:rsidR="004F77C5" w:rsidRPr="00E90419">
              <w:rPr>
                <w:rStyle w:val="Hyperlink"/>
                <w:noProof/>
                <w:spacing w:val="-2"/>
              </w:rPr>
              <w:t>Summary</w:t>
            </w:r>
            <w:r w:rsidR="004F77C5">
              <w:rPr>
                <w:noProof/>
                <w:webHidden/>
              </w:rPr>
              <w:tab/>
            </w:r>
            <w:r w:rsidR="004F77C5">
              <w:rPr>
                <w:noProof/>
                <w:webHidden/>
              </w:rPr>
              <w:fldChar w:fldCharType="begin"/>
            </w:r>
            <w:r w:rsidR="004F77C5">
              <w:rPr>
                <w:noProof/>
                <w:webHidden/>
              </w:rPr>
              <w:instrText xml:space="preserve"> PAGEREF _Toc106694472 \h </w:instrText>
            </w:r>
            <w:r w:rsidR="004F77C5">
              <w:rPr>
                <w:noProof/>
                <w:webHidden/>
              </w:rPr>
            </w:r>
            <w:r w:rsidR="004F77C5">
              <w:rPr>
                <w:noProof/>
                <w:webHidden/>
              </w:rPr>
              <w:fldChar w:fldCharType="separate"/>
            </w:r>
            <w:r w:rsidR="004F77C5">
              <w:rPr>
                <w:noProof/>
                <w:webHidden/>
              </w:rPr>
              <w:t>3</w:t>
            </w:r>
            <w:r w:rsidR="004F77C5">
              <w:rPr>
                <w:noProof/>
                <w:webHidden/>
              </w:rPr>
              <w:fldChar w:fldCharType="end"/>
            </w:r>
          </w:hyperlink>
        </w:p>
        <w:p w14:paraId="69E74552" w14:textId="5DC8B936" w:rsidR="004F77C5" w:rsidRDefault="00D62463">
          <w:pPr>
            <w:pStyle w:val="TOC2"/>
            <w:tabs>
              <w:tab w:val="left" w:pos="1139"/>
              <w:tab w:val="right" w:leader="dot" w:pos="10350"/>
            </w:tabs>
            <w:rPr>
              <w:rFonts w:asciiTheme="minorHAnsi" w:eastAsiaTheme="minorEastAsia" w:hAnsiTheme="minorHAnsi" w:cstheme="minorBidi"/>
              <w:noProof/>
            </w:rPr>
          </w:pPr>
          <w:hyperlink w:anchor="_Toc106694473" w:history="1">
            <w:r w:rsidR="004F77C5" w:rsidRPr="00E90419">
              <w:rPr>
                <w:rStyle w:val="Hyperlink"/>
                <w:noProof/>
              </w:rPr>
              <w:t>2.</w:t>
            </w:r>
            <w:r w:rsidR="004F77C5">
              <w:rPr>
                <w:rFonts w:asciiTheme="minorHAnsi" w:eastAsiaTheme="minorEastAsia" w:hAnsiTheme="minorHAnsi" w:cstheme="minorBidi"/>
                <w:noProof/>
              </w:rPr>
              <w:tab/>
            </w:r>
            <w:r w:rsidR="004F77C5" w:rsidRPr="00E90419">
              <w:rPr>
                <w:rStyle w:val="Hyperlink"/>
                <w:noProof/>
              </w:rPr>
              <w:t>Staffing</w:t>
            </w:r>
            <w:r w:rsidR="004F77C5" w:rsidRPr="00E90419">
              <w:rPr>
                <w:rStyle w:val="Hyperlink"/>
                <w:noProof/>
                <w:spacing w:val="-8"/>
              </w:rPr>
              <w:t xml:space="preserve"> </w:t>
            </w:r>
            <w:r w:rsidR="004F77C5" w:rsidRPr="00E90419">
              <w:rPr>
                <w:rStyle w:val="Hyperlink"/>
                <w:noProof/>
              </w:rPr>
              <w:t>and</w:t>
            </w:r>
            <w:r w:rsidR="004F77C5" w:rsidRPr="00E90419">
              <w:rPr>
                <w:rStyle w:val="Hyperlink"/>
                <w:noProof/>
                <w:spacing w:val="-7"/>
              </w:rPr>
              <w:t xml:space="preserve"> </w:t>
            </w:r>
            <w:r w:rsidR="004F77C5" w:rsidRPr="00E90419">
              <w:rPr>
                <w:rStyle w:val="Hyperlink"/>
                <w:noProof/>
                <w:spacing w:val="-2"/>
              </w:rPr>
              <w:t>Partners</w:t>
            </w:r>
            <w:r w:rsidR="004F77C5">
              <w:rPr>
                <w:noProof/>
                <w:webHidden/>
              </w:rPr>
              <w:tab/>
            </w:r>
            <w:r w:rsidR="004F77C5">
              <w:rPr>
                <w:noProof/>
                <w:webHidden/>
              </w:rPr>
              <w:fldChar w:fldCharType="begin"/>
            </w:r>
            <w:r w:rsidR="004F77C5">
              <w:rPr>
                <w:noProof/>
                <w:webHidden/>
              </w:rPr>
              <w:instrText xml:space="preserve"> PAGEREF _Toc106694473 \h </w:instrText>
            </w:r>
            <w:r w:rsidR="004F77C5">
              <w:rPr>
                <w:noProof/>
                <w:webHidden/>
              </w:rPr>
            </w:r>
            <w:r w:rsidR="004F77C5">
              <w:rPr>
                <w:noProof/>
                <w:webHidden/>
              </w:rPr>
              <w:fldChar w:fldCharType="separate"/>
            </w:r>
            <w:r w:rsidR="004F77C5">
              <w:rPr>
                <w:noProof/>
                <w:webHidden/>
              </w:rPr>
              <w:t>4</w:t>
            </w:r>
            <w:r w:rsidR="004F77C5">
              <w:rPr>
                <w:noProof/>
                <w:webHidden/>
              </w:rPr>
              <w:fldChar w:fldCharType="end"/>
            </w:r>
          </w:hyperlink>
        </w:p>
        <w:p w14:paraId="685B481B" w14:textId="47F27E1A" w:rsidR="004F77C5" w:rsidRDefault="00D62463">
          <w:pPr>
            <w:pStyle w:val="TOC2"/>
            <w:tabs>
              <w:tab w:val="left" w:pos="1139"/>
              <w:tab w:val="right" w:leader="dot" w:pos="10350"/>
            </w:tabs>
            <w:rPr>
              <w:rFonts w:asciiTheme="minorHAnsi" w:eastAsiaTheme="minorEastAsia" w:hAnsiTheme="minorHAnsi" w:cstheme="minorBidi"/>
              <w:noProof/>
            </w:rPr>
          </w:pPr>
          <w:hyperlink w:anchor="_Toc106694474" w:history="1">
            <w:r w:rsidR="004F77C5" w:rsidRPr="00E90419">
              <w:rPr>
                <w:rStyle w:val="Hyperlink"/>
                <w:noProof/>
              </w:rPr>
              <w:t>3.</w:t>
            </w:r>
            <w:r w:rsidR="004F77C5">
              <w:rPr>
                <w:rFonts w:asciiTheme="minorHAnsi" w:eastAsiaTheme="minorEastAsia" w:hAnsiTheme="minorHAnsi" w:cstheme="minorBidi"/>
                <w:noProof/>
              </w:rPr>
              <w:tab/>
            </w:r>
            <w:r w:rsidR="004F77C5" w:rsidRPr="00E90419">
              <w:rPr>
                <w:rStyle w:val="Hyperlink"/>
                <w:noProof/>
                <w:spacing w:val="-2"/>
              </w:rPr>
              <w:t>Outreach</w:t>
            </w:r>
            <w:r w:rsidR="004F77C5">
              <w:rPr>
                <w:noProof/>
                <w:webHidden/>
              </w:rPr>
              <w:tab/>
            </w:r>
            <w:r w:rsidR="004F77C5">
              <w:rPr>
                <w:noProof/>
                <w:webHidden/>
              </w:rPr>
              <w:fldChar w:fldCharType="begin"/>
            </w:r>
            <w:r w:rsidR="004F77C5">
              <w:rPr>
                <w:noProof/>
                <w:webHidden/>
              </w:rPr>
              <w:instrText xml:space="preserve"> PAGEREF _Toc106694474 \h </w:instrText>
            </w:r>
            <w:r w:rsidR="004F77C5">
              <w:rPr>
                <w:noProof/>
                <w:webHidden/>
              </w:rPr>
            </w:r>
            <w:r w:rsidR="004F77C5">
              <w:rPr>
                <w:noProof/>
                <w:webHidden/>
              </w:rPr>
              <w:fldChar w:fldCharType="separate"/>
            </w:r>
            <w:r w:rsidR="004F77C5">
              <w:rPr>
                <w:noProof/>
                <w:webHidden/>
              </w:rPr>
              <w:t>7</w:t>
            </w:r>
            <w:r w:rsidR="004F77C5">
              <w:rPr>
                <w:noProof/>
                <w:webHidden/>
              </w:rPr>
              <w:fldChar w:fldCharType="end"/>
            </w:r>
          </w:hyperlink>
        </w:p>
        <w:p w14:paraId="10EA348A" w14:textId="429E6D99" w:rsidR="004F77C5" w:rsidRDefault="00D62463">
          <w:pPr>
            <w:pStyle w:val="TOC2"/>
            <w:tabs>
              <w:tab w:val="left" w:pos="1139"/>
              <w:tab w:val="right" w:leader="dot" w:pos="10350"/>
            </w:tabs>
            <w:rPr>
              <w:rFonts w:asciiTheme="minorHAnsi" w:eastAsiaTheme="minorEastAsia" w:hAnsiTheme="minorHAnsi" w:cstheme="minorBidi"/>
              <w:noProof/>
            </w:rPr>
          </w:pPr>
          <w:hyperlink w:anchor="_Toc106694475" w:history="1">
            <w:r w:rsidR="004F77C5" w:rsidRPr="00E90419">
              <w:rPr>
                <w:rStyle w:val="Hyperlink"/>
                <w:noProof/>
              </w:rPr>
              <w:t>4.</w:t>
            </w:r>
            <w:r w:rsidR="004F77C5">
              <w:rPr>
                <w:rFonts w:asciiTheme="minorHAnsi" w:eastAsiaTheme="minorEastAsia" w:hAnsiTheme="minorHAnsi" w:cstheme="minorBidi"/>
                <w:noProof/>
              </w:rPr>
              <w:tab/>
            </w:r>
            <w:r w:rsidR="004F77C5" w:rsidRPr="00E90419">
              <w:rPr>
                <w:rStyle w:val="Hyperlink"/>
                <w:noProof/>
              </w:rPr>
              <w:t>Program</w:t>
            </w:r>
            <w:r w:rsidR="004F77C5" w:rsidRPr="00E90419">
              <w:rPr>
                <w:rStyle w:val="Hyperlink"/>
                <w:noProof/>
                <w:spacing w:val="-13"/>
              </w:rPr>
              <w:t xml:space="preserve"> </w:t>
            </w:r>
            <w:r w:rsidR="004F77C5" w:rsidRPr="00E90419">
              <w:rPr>
                <w:rStyle w:val="Hyperlink"/>
                <w:noProof/>
              </w:rPr>
              <w:t>Guidance</w:t>
            </w:r>
            <w:r w:rsidR="004F77C5" w:rsidRPr="00E90419">
              <w:rPr>
                <w:rStyle w:val="Hyperlink"/>
                <w:noProof/>
                <w:spacing w:val="-10"/>
              </w:rPr>
              <w:t xml:space="preserve"> </w:t>
            </w:r>
            <w:r w:rsidR="004F77C5" w:rsidRPr="00E90419">
              <w:rPr>
                <w:rStyle w:val="Hyperlink"/>
                <w:noProof/>
              </w:rPr>
              <w:t>and</w:t>
            </w:r>
            <w:r w:rsidR="004F77C5" w:rsidRPr="00E90419">
              <w:rPr>
                <w:rStyle w:val="Hyperlink"/>
                <w:noProof/>
                <w:spacing w:val="-9"/>
              </w:rPr>
              <w:t xml:space="preserve"> </w:t>
            </w:r>
            <w:r w:rsidR="004F77C5" w:rsidRPr="00E90419">
              <w:rPr>
                <w:rStyle w:val="Hyperlink"/>
                <w:noProof/>
                <w:spacing w:val="-2"/>
              </w:rPr>
              <w:t>Review</w:t>
            </w:r>
            <w:r w:rsidR="004F77C5">
              <w:rPr>
                <w:noProof/>
                <w:webHidden/>
              </w:rPr>
              <w:tab/>
            </w:r>
            <w:r w:rsidR="004F77C5">
              <w:rPr>
                <w:noProof/>
                <w:webHidden/>
              </w:rPr>
              <w:fldChar w:fldCharType="begin"/>
            </w:r>
            <w:r w:rsidR="004F77C5">
              <w:rPr>
                <w:noProof/>
                <w:webHidden/>
              </w:rPr>
              <w:instrText xml:space="preserve"> PAGEREF _Toc106694475 \h </w:instrText>
            </w:r>
            <w:r w:rsidR="004F77C5">
              <w:rPr>
                <w:noProof/>
                <w:webHidden/>
              </w:rPr>
            </w:r>
            <w:r w:rsidR="004F77C5">
              <w:rPr>
                <w:noProof/>
                <w:webHidden/>
              </w:rPr>
              <w:fldChar w:fldCharType="separate"/>
            </w:r>
            <w:r w:rsidR="004F77C5">
              <w:rPr>
                <w:noProof/>
                <w:webHidden/>
              </w:rPr>
              <w:t>7</w:t>
            </w:r>
            <w:r w:rsidR="004F77C5">
              <w:rPr>
                <w:noProof/>
                <w:webHidden/>
              </w:rPr>
              <w:fldChar w:fldCharType="end"/>
            </w:r>
          </w:hyperlink>
        </w:p>
        <w:p w14:paraId="03EE47DC" w14:textId="72CC7F99" w:rsidR="004F77C5" w:rsidRDefault="00D62463">
          <w:pPr>
            <w:pStyle w:val="TOC2"/>
            <w:tabs>
              <w:tab w:val="left" w:pos="1139"/>
              <w:tab w:val="right" w:leader="dot" w:pos="10350"/>
            </w:tabs>
            <w:rPr>
              <w:rFonts w:asciiTheme="minorHAnsi" w:eastAsiaTheme="minorEastAsia" w:hAnsiTheme="minorHAnsi" w:cstheme="minorBidi"/>
              <w:noProof/>
            </w:rPr>
          </w:pPr>
          <w:hyperlink w:anchor="_Toc106694476" w:history="1">
            <w:r w:rsidR="004F77C5" w:rsidRPr="00E90419">
              <w:rPr>
                <w:rStyle w:val="Hyperlink"/>
                <w:noProof/>
              </w:rPr>
              <w:t>5.</w:t>
            </w:r>
            <w:r w:rsidR="004F77C5">
              <w:rPr>
                <w:rFonts w:asciiTheme="minorHAnsi" w:eastAsiaTheme="minorEastAsia" w:hAnsiTheme="minorHAnsi" w:cstheme="minorBidi"/>
                <w:noProof/>
              </w:rPr>
              <w:tab/>
            </w:r>
            <w:r w:rsidR="004F77C5" w:rsidRPr="00E90419">
              <w:rPr>
                <w:rStyle w:val="Hyperlink"/>
                <w:noProof/>
                <w:spacing w:val="-2"/>
              </w:rPr>
              <w:t>Intake</w:t>
            </w:r>
            <w:r w:rsidR="004F77C5">
              <w:rPr>
                <w:noProof/>
                <w:webHidden/>
              </w:rPr>
              <w:tab/>
            </w:r>
            <w:r w:rsidR="004F77C5">
              <w:rPr>
                <w:noProof/>
                <w:webHidden/>
              </w:rPr>
              <w:fldChar w:fldCharType="begin"/>
            </w:r>
            <w:r w:rsidR="004F77C5">
              <w:rPr>
                <w:noProof/>
                <w:webHidden/>
              </w:rPr>
              <w:instrText xml:space="preserve"> PAGEREF _Toc106694476 \h </w:instrText>
            </w:r>
            <w:r w:rsidR="004F77C5">
              <w:rPr>
                <w:noProof/>
                <w:webHidden/>
              </w:rPr>
            </w:r>
            <w:r w:rsidR="004F77C5">
              <w:rPr>
                <w:noProof/>
                <w:webHidden/>
              </w:rPr>
              <w:fldChar w:fldCharType="separate"/>
            </w:r>
            <w:r w:rsidR="004F77C5">
              <w:rPr>
                <w:noProof/>
                <w:webHidden/>
              </w:rPr>
              <w:t>8</w:t>
            </w:r>
            <w:r w:rsidR="004F77C5">
              <w:rPr>
                <w:noProof/>
                <w:webHidden/>
              </w:rPr>
              <w:fldChar w:fldCharType="end"/>
            </w:r>
          </w:hyperlink>
        </w:p>
        <w:p w14:paraId="67477F76" w14:textId="180A524F" w:rsidR="004F77C5" w:rsidRDefault="00D62463">
          <w:pPr>
            <w:pStyle w:val="TOC2"/>
            <w:tabs>
              <w:tab w:val="left" w:pos="1139"/>
              <w:tab w:val="right" w:leader="dot" w:pos="10350"/>
            </w:tabs>
            <w:rPr>
              <w:rFonts w:asciiTheme="minorHAnsi" w:eastAsiaTheme="minorEastAsia" w:hAnsiTheme="minorHAnsi" w:cstheme="minorBidi"/>
              <w:noProof/>
            </w:rPr>
          </w:pPr>
          <w:hyperlink w:anchor="_Toc106694477" w:history="1">
            <w:r w:rsidR="004F77C5" w:rsidRPr="00E90419">
              <w:rPr>
                <w:rStyle w:val="Hyperlink"/>
                <w:noProof/>
              </w:rPr>
              <w:t>6.</w:t>
            </w:r>
            <w:r w:rsidR="004F77C5">
              <w:rPr>
                <w:rFonts w:asciiTheme="minorHAnsi" w:eastAsiaTheme="minorEastAsia" w:hAnsiTheme="minorHAnsi" w:cstheme="minorBidi"/>
                <w:noProof/>
              </w:rPr>
              <w:tab/>
            </w:r>
            <w:r w:rsidR="004F77C5" w:rsidRPr="00E90419">
              <w:rPr>
                <w:rStyle w:val="Hyperlink"/>
                <w:noProof/>
              </w:rPr>
              <w:t>Healthy</w:t>
            </w:r>
            <w:r w:rsidR="004F77C5" w:rsidRPr="00E90419">
              <w:rPr>
                <w:rStyle w:val="Hyperlink"/>
                <w:noProof/>
                <w:spacing w:val="-10"/>
              </w:rPr>
              <w:t xml:space="preserve"> </w:t>
            </w:r>
            <w:r w:rsidR="004F77C5" w:rsidRPr="00E90419">
              <w:rPr>
                <w:rStyle w:val="Hyperlink"/>
                <w:noProof/>
              </w:rPr>
              <w:t>Home</w:t>
            </w:r>
            <w:r w:rsidR="004F77C5" w:rsidRPr="00E90419">
              <w:rPr>
                <w:rStyle w:val="Hyperlink"/>
                <w:noProof/>
                <w:spacing w:val="-8"/>
              </w:rPr>
              <w:t xml:space="preserve"> </w:t>
            </w:r>
            <w:r w:rsidR="004F77C5" w:rsidRPr="00E90419">
              <w:rPr>
                <w:rStyle w:val="Hyperlink"/>
                <w:noProof/>
              </w:rPr>
              <w:t>Hazard</w:t>
            </w:r>
            <w:r w:rsidR="004F77C5" w:rsidRPr="00E90419">
              <w:rPr>
                <w:rStyle w:val="Hyperlink"/>
                <w:noProof/>
                <w:spacing w:val="-10"/>
              </w:rPr>
              <w:t xml:space="preserve"> </w:t>
            </w:r>
            <w:r w:rsidR="004F77C5" w:rsidRPr="00E90419">
              <w:rPr>
                <w:rStyle w:val="Hyperlink"/>
                <w:noProof/>
                <w:spacing w:val="-2"/>
              </w:rPr>
              <w:t>Assessment</w:t>
            </w:r>
            <w:r w:rsidR="004F77C5">
              <w:rPr>
                <w:noProof/>
                <w:webHidden/>
              </w:rPr>
              <w:tab/>
            </w:r>
            <w:r w:rsidR="004F77C5">
              <w:rPr>
                <w:noProof/>
                <w:webHidden/>
              </w:rPr>
              <w:fldChar w:fldCharType="begin"/>
            </w:r>
            <w:r w:rsidR="004F77C5">
              <w:rPr>
                <w:noProof/>
                <w:webHidden/>
              </w:rPr>
              <w:instrText xml:space="preserve"> PAGEREF _Toc106694477 \h </w:instrText>
            </w:r>
            <w:r w:rsidR="004F77C5">
              <w:rPr>
                <w:noProof/>
                <w:webHidden/>
              </w:rPr>
            </w:r>
            <w:r w:rsidR="004F77C5">
              <w:rPr>
                <w:noProof/>
                <w:webHidden/>
              </w:rPr>
              <w:fldChar w:fldCharType="separate"/>
            </w:r>
            <w:r w:rsidR="004F77C5">
              <w:rPr>
                <w:noProof/>
                <w:webHidden/>
              </w:rPr>
              <w:t>9</w:t>
            </w:r>
            <w:r w:rsidR="004F77C5">
              <w:rPr>
                <w:noProof/>
                <w:webHidden/>
              </w:rPr>
              <w:fldChar w:fldCharType="end"/>
            </w:r>
          </w:hyperlink>
        </w:p>
        <w:p w14:paraId="3CF1C914" w14:textId="6A902AA9" w:rsidR="004F77C5" w:rsidRDefault="00D62463">
          <w:pPr>
            <w:pStyle w:val="TOC2"/>
            <w:tabs>
              <w:tab w:val="left" w:pos="1139"/>
              <w:tab w:val="right" w:leader="dot" w:pos="10350"/>
            </w:tabs>
            <w:rPr>
              <w:rFonts w:asciiTheme="minorHAnsi" w:eastAsiaTheme="minorEastAsia" w:hAnsiTheme="minorHAnsi" w:cstheme="minorBidi"/>
              <w:noProof/>
            </w:rPr>
          </w:pPr>
          <w:hyperlink w:anchor="_Toc106694478" w:history="1">
            <w:r w:rsidR="004F77C5" w:rsidRPr="00E90419">
              <w:rPr>
                <w:rStyle w:val="Hyperlink"/>
                <w:noProof/>
              </w:rPr>
              <w:t>7.</w:t>
            </w:r>
            <w:r w:rsidR="004F77C5">
              <w:rPr>
                <w:rFonts w:asciiTheme="minorHAnsi" w:eastAsiaTheme="minorEastAsia" w:hAnsiTheme="minorHAnsi" w:cstheme="minorBidi"/>
                <w:noProof/>
              </w:rPr>
              <w:tab/>
            </w:r>
            <w:r w:rsidR="004F77C5" w:rsidRPr="00E90419">
              <w:rPr>
                <w:rStyle w:val="Hyperlink"/>
                <w:noProof/>
              </w:rPr>
              <w:t>Radon Testing/Mitigation</w:t>
            </w:r>
            <w:r w:rsidR="004F77C5">
              <w:rPr>
                <w:noProof/>
                <w:webHidden/>
              </w:rPr>
              <w:tab/>
            </w:r>
            <w:r w:rsidR="004F77C5">
              <w:rPr>
                <w:noProof/>
                <w:webHidden/>
              </w:rPr>
              <w:fldChar w:fldCharType="begin"/>
            </w:r>
            <w:r w:rsidR="004F77C5">
              <w:rPr>
                <w:noProof/>
                <w:webHidden/>
              </w:rPr>
              <w:instrText xml:space="preserve"> PAGEREF _Toc106694478 \h </w:instrText>
            </w:r>
            <w:r w:rsidR="004F77C5">
              <w:rPr>
                <w:noProof/>
                <w:webHidden/>
              </w:rPr>
            </w:r>
            <w:r w:rsidR="004F77C5">
              <w:rPr>
                <w:noProof/>
                <w:webHidden/>
              </w:rPr>
              <w:fldChar w:fldCharType="separate"/>
            </w:r>
            <w:r w:rsidR="004F77C5">
              <w:rPr>
                <w:noProof/>
                <w:webHidden/>
              </w:rPr>
              <w:t>9</w:t>
            </w:r>
            <w:r w:rsidR="004F77C5">
              <w:rPr>
                <w:noProof/>
                <w:webHidden/>
              </w:rPr>
              <w:fldChar w:fldCharType="end"/>
            </w:r>
          </w:hyperlink>
        </w:p>
        <w:p w14:paraId="22BBDDBB" w14:textId="6A5C1E88" w:rsidR="004F77C5" w:rsidRDefault="00D62463">
          <w:pPr>
            <w:pStyle w:val="TOC2"/>
            <w:tabs>
              <w:tab w:val="left" w:pos="1139"/>
              <w:tab w:val="right" w:leader="dot" w:pos="10350"/>
            </w:tabs>
            <w:rPr>
              <w:rFonts w:asciiTheme="minorHAnsi" w:eastAsiaTheme="minorEastAsia" w:hAnsiTheme="minorHAnsi" w:cstheme="minorBidi"/>
              <w:noProof/>
            </w:rPr>
          </w:pPr>
          <w:hyperlink w:anchor="_Toc106694479" w:history="1">
            <w:r w:rsidR="004F77C5" w:rsidRPr="00E90419">
              <w:rPr>
                <w:rStyle w:val="Hyperlink"/>
                <w:noProof/>
              </w:rPr>
              <w:t>8.</w:t>
            </w:r>
            <w:r w:rsidR="004F77C5">
              <w:rPr>
                <w:rFonts w:asciiTheme="minorHAnsi" w:eastAsiaTheme="minorEastAsia" w:hAnsiTheme="minorHAnsi" w:cstheme="minorBidi"/>
                <w:noProof/>
              </w:rPr>
              <w:tab/>
            </w:r>
            <w:r w:rsidR="004F77C5" w:rsidRPr="00E90419">
              <w:rPr>
                <w:rStyle w:val="Hyperlink"/>
                <w:noProof/>
              </w:rPr>
              <w:t>Lead</w:t>
            </w:r>
            <w:r w:rsidR="004F77C5" w:rsidRPr="00E90419">
              <w:rPr>
                <w:rStyle w:val="Hyperlink"/>
                <w:noProof/>
                <w:spacing w:val="-9"/>
              </w:rPr>
              <w:t xml:space="preserve"> </w:t>
            </w:r>
            <w:r w:rsidR="004F77C5" w:rsidRPr="00E90419">
              <w:rPr>
                <w:rStyle w:val="Hyperlink"/>
                <w:noProof/>
              </w:rPr>
              <w:t>Inspection</w:t>
            </w:r>
            <w:r w:rsidR="004F77C5" w:rsidRPr="00E90419">
              <w:rPr>
                <w:rStyle w:val="Hyperlink"/>
                <w:noProof/>
                <w:spacing w:val="-7"/>
              </w:rPr>
              <w:t xml:space="preserve"> </w:t>
            </w:r>
            <w:r w:rsidR="004F77C5" w:rsidRPr="00E90419">
              <w:rPr>
                <w:rStyle w:val="Hyperlink"/>
                <w:noProof/>
              </w:rPr>
              <w:t>and</w:t>
            </w:r>
            <w:r w:rsidR="004F77C5" w:rsidRPr="00E90419">
              <w:rPr>
                <w:rStyle w:val="Hyperlink"/>
                <w:noProof/>
                <w:spacing w:val="-7"/>
              </w:rPr>
              <w:t xml:space="preserve"> </w:t>
            </w:r>
            <w:r w:rsidR="004F77C5" w:rsidRPr="00E90419">
              <w:rPr>
                <w:rStyle w:val="Hyperlink"/>
                <w:noProof/>
              </w:rPr>
              <w:t>Risk</w:t>
            </w:r>
            <w:r w:rsidR="004F77C5" w:rsidRPr="00E90419">
              <w:rPr>
                <w:rStyle w:val="Hyperlink"/>
                <w:noProof/>
                <w:spacing w:val="-7"/>
              </w:rPr>
              <w:t xml:space="preserve"> </w:t>
            </w:r>
            <w:r w:rsidR="004F77C5" w:rsidRPr="00E90419">
              <w:rPr>
                <w:rStyle w:val="Hyperlink"/>
                <w:noProof/>
                <w:spacing w:val="-2"/>
              </w:rPr>
              <w:t>Assessment</w:t>
            </w:r>
            <w:r w:rsidR="004F77C5">
              <w:rPr>
                <w:noProof/>
                <w:webHidden/>
              </w:rPr>
              <w:tab/>
            </w:r>
            <w:r w:rsidR="004F77C5">
              <w:rPr>
                <w:noProof/>
                <w:webHidden/>
              </w:rPr>
              <w:fldChar w:fldCharType="begin"/>
            </w:r>
            <w:r w:rsidR="004F77C5">
              <w:rPr>
                <w:noProof/>
                <w:webHidden/>
              </w:rPr>
              <w:instrText xml:space="preserve"> PAGEREF _Toc106694479 \h </w:instrText>
            </w:r>
            <w:r w:rsidR="004F77C5">
              <w:rPr>
                <w:noProof/>
                <w:webHidden/>
              </w:rPr>
            </w:r>
            <w:r w:rsidR="004F77C5">
              <w:rPr>
                <w:noProof/>
                <w:webHidden/>
              </w:rPr>
              <w:fldChar w:fldCharType="separate"/>
            </w:r>
            <w:r w:rsidR="004F77C5">
              <w:rPr>
                <w:noProof/>
                <w:webHidden/>
              </w:rPr>
              <w:t>9</w:t>
            </w:r>
            <w:r w:rsidR="004F77C5">
              <w:rPr>
                <w:noProof/>
                <w:webHidden/>
              </w:rPr>
              <w:fldChar w:fldCharType="end"/>
            </w:r>
          </w:hyperlink>
        </w:p>
        <w:p w14:paraId="1C362421" w14:textId="5619339E" w:rsidR="004F77C5" w:rsidRDefault="00D62463">
          <w:pPr>
            <w:pStyle w:val="TOC1"/>
            <w:tabs>
              <w:tab w:val="left" w:pos="1139"/>
              <w:tab w:val="right" w:leader="dot" w:pos="10350"/>
            </w:tabs>
            <w:rPr>
              <w:rFonts w:asciiTheme="minorHAnsi" w:eastAsiaTheme="minorEastAsia" w:hAnsiTheme="minorHAnsi" w:cstheme="minorBidi"/>
              <w:noProof/>
            </w:rPr>
          </w:pPr>
          <w:hyperlink w:anchor="_Toc106694480" w:history="1">
            <w:r w:rsidR="004F77C5" w:rsidRPr="00E90419">
              <w:rPr>
                <w:rStyle w:val="Hyperlink"/>
                <w:rFonts w:ascii="Cambria"/>
                <w:noProof/>
              </w:rPr>
              <w:t>9.</w:t>
            </w:r>
            <w:r w:rsidR="004F77C5">
              <w:rPr>
                <w:rFonts w:asciiTheme="minorHAnsi" w:eastAsiaTheme="minorEastAsia" w:hAnsiTheme="minorHAnsi" w:cstheme="minorBidi"/>
                <w:noProof/>
              </w:rPr>
              <w:tab/>
            </w:r>
            <w:r w:rsidR="004F77C5" w:rsidRPr="00E90419">
              <w:rPr>
                <w:rStyle w:val="Hyperlink"/>
                <w:noProof/>
              </w:rPr>
              <w:t>Lead</w:t>
            </w:r>
            <w:r w:rsidR="004F77C5" w:rsidRPr="00E90419">
              <w:rPr>
                <w:rStyle w:val="Hyperlink"/>
                <w:noProof/>
                <w:spacing w:val="-7"/>
              </w:rPr>
              <w:t xml:space="preserve"> </w:t>
            </w:r>
            <w:r w:rsidR="004F77C5" w:rsidRPr="00E90419">
              <w:rPr>
                <w:rStyle w:val="Hyperlink"/>
                <w:noProof/>
              </w:rPr>
              <w:t>Hazard</w:t>
            </w:r>
            <w:r w:rsidR="004F77C5" w:rsidRPr="00E90419">
              <w:rPr>
                <w:rStyle w:val="Hyperlink"/>
                <w:noProof/>
                <w:spacing w:val="-5"/>
              </w:rPr>
              <w:t xml:space="preserve"> </w:t>
            </w:r>
            <w:r w:rsidR="004F77C5" w:rsidRPr="00E90419">
              <w:rPr>
                <w:rStyle w:val="Hyperlink"/>
                <w:noProof/>
                <w:spacing w:val="-2"/>
              </w:rPr>
              <w:t>Control</w:t>
            </w:r>
            <w:r w:rsidR="004F77C5">
              <w:rPr>
                <w:noProof/>
                <w:webHidden/>
              </w:rPr>
              <w:tab/>
            </w:r>
            <w:r w:rsidR="004F77C5">
              <w:rPr>
                <w:noProof/>
                <w:webHidden/>
              </w:rPr>
              <w:fldChar w:fldCharType="begin"/>
            </w:r>
            <w:r w:rsidR="004F77C5">
              <w:rPr>
                <w:noProof/>
                <w:webHidden/>
              </w:rPr>
              <w:instrText xml:space="preserve"> PAGEREF _Toc106694480 \h </w:instrText>
            </w:r>
            <w:r w:rsidR="004F77C5">
              <w:rPr>
                <w:noProof/>
                <w:webHidden/>
              </w:rPr>
            </w:r>
            <w:r w:rsidR="004F77C5">
              <w:rPr>
                <w:noProof/>
                <w:webHidden/>
              </w:rPr>
              <w:fldChar w:fldCharType="separate"/>
            </w:r>
            <w:r w:rsidR="004F77C5">
              <w:rPr>
                <w:noProof/>
                <w:webHidden/>
              </w:rPr>
              <w:t>10</w:t>
            </w:r>
            <w:r w:rsidR="004F77C5">
              <w:rPr>
                <w:noProof/>
                <w:webHidden/>
              </w:rPr>
              <w:fldChar w:fldCharType="end"/>
            </w:r>
          </w:hyperlink>
        </w:p>
        <w:p w14:paraId="6414CD9E" w14:textId="1A787980"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81" w:history="1">
            <w:r w:rsidR="004F77C5" w:rsidRPr="00E90419">
              <w:rPr>
                <w:rStyle w:val="Hyperlink"/>
                <w:noProof/>
              </w:rPr>
              <w:t>10.</w:t>
            </w:r>
            <w:r w:rsidR="004F77C5">
              <w:rPr>
                <w:rFonts w:asciiTheme="minorHAnsi" w:eastAsiaTheme="minorEastAsia" w:hAnsiTheme="minorHAnsi" w:cstheme="minorBidi"/>
                <w:noProof/>
              </w:rPr>
              <w:tab/>
            </w:r>
            <w:r w:rsidR="004F77C5" w:rsidRPr="00E90419">
              <w:rPr>
                <w:rStyle w:val="Hyperlink"/>
                <w:noProof/>
              </w:rPr>
              <w:t>Scope</w:t>
            </w:r>
            <w:r w:rsidR="004F77C5" w:rsidRPr="00E90419">
              <w:rPr>
                <w:rStyle w:val="Hyperlink"/>
                <w:noProof/>
                <w:spacing w:val="-9"/>
              </w:rPr>
              <w:t xml:space="preserve"> </w:t>
            </w:r>
            <w:r w:rsidR="004F77C5" w:rsidRPr="00E90419">
              <w:rPr>
                <w:rStyle w:val="Hyperlink"/>
                <w:noProof/>
                <w:spacing w:val="-2"/>
              </w:rPr>
              <w:t>Design</w:t>
            </w:r>
            <w:r w:rsidR="004F77C5">
              <w:rPr>
                <w:noProof/>
                <w:webHidden/>
              </w:rPr>
              <w:tab/>
            </w:r>
            <w:r w:rsidR="004F77C5">
              <w:rPr>
                <w:noProof/>
                <w:webHidden/>
              </w:rPr>
              <w:fldChar w:fldCharType="begin"/>
            </w:r>
            <w:r w:rsidR="004F77C5">
              <w:rPr>
                <w:noProof/>
                <w:webHidden/>
              </w:rPr>
              <w:instrText xml:space="preserve"> PAGEREF _Toc106694481 \h </w:instrText>
            </w:r>
            <w:r w:rsidR="004F77C5">
              <w:rPr>
                <w:noProof/>
                <w:webHidden/>
              </w:rPr>
            </w:r>
            <w:r w:rsidR="004F77C5">
              <w:rPr>
                <w:noProof/>
                <w:webHidden/>
              </w:rPr>
              <w:fldChar w:fldCharType="separate"/>
            </w:r>
            <w:r w:rsidR="004F77C5">
              <w:rPr>
                <w:noProof/>
                <w:webHidden/>
              </w:rPr>
              <w:t>11</w:t>
            </w:r>
            <w:r w:rsidR="004F77C5">
              <w:rPr>
                <w:noProof/>
                <w:webHidden/>
              </w:rPr>
              <w:fldChar w:fldCharType="end"/>
            </w:r>
          </w:hyperlink>
        </w:p>
        <w:p w14:paraId="0D21191E" w14:textId="755E8075"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82" w:history="1">
            <w:r w:rsidR="004F77C5" w:rsidRPr="00E90419">
              <w:rPr>
                <w:rStyle w:val="Hyperlink"/>
                <w:noProof/>
              </w:rPr>
              <w:t>11.</w:t>
            </w:r>
            <w:r w:rsidR="004F77C5">
              <w:rPr>
                <w:rFonts w:asciiTheme="minorHAnsi" w:eastAsiaTheme="minorEastAsia" w:hAnsiTheme="minorHAnsi" w:cstheme="minorBidi"/>
                <w:noProof/>
              </w:rPr>
              <w:tab/>
            </w:r>
            <w:r w:rsidR="004F77C5" w:rsidRPr="00E90419">
              <w:rPr>
                <w:rStyle w:val="Hyperlink"/>
                <w:noProof/>
                <w:spacing w:val="-2"/>
              </w:rPr>
              <w:t>Environmental</w:t>
            </w:r>
            <w:r w:rsidR="004F77C5" w:rsidRPr="00E90419">
              <w:rPr>
                <w:rStyle w:val="Hyperlink"/>
                <w:noProof/>
                <w:spacing w:val="5"/>
              </w:rPr>
              <w:t xml:space="preserve"> </w:t>
            </w:r>
            <w:r w:rsidR="004F77C5" w:rsidRPr="00E90419">
              <w:rPr>
                <w:rStyle w:val="Hyperlink"/>
                <w:noProof/>
                <w:spacing w:val="-2"/>
              </w:rPr>
              <w:t>Review</w:t>
            </w:r>
            <w:r w:rsidR="004F77C5">
              <w:rPr>
                <w:noProof/>
                <w:webHidden/>
              </w:rPr>
              <w:tab/>
            </w:r>
            <w:r w:rsidR="004F77C5">
              <w:rPr>
                <w:noProof/>
                <w:webHidden/>
              </w:rPr>
              <w:fldChar w:fldCharType="begin"/>
            </w:r>
            <w:r w:rsidR="004F77C5">
              <w:rPr>
                <w:noProof/>
                <w:webHidden/>
              </w:rPr>
              <w:instrText xml:space="preserve"> PAGEREF _Toc106694482 \h </w:instrText>
            </w:r>
            <w:r w:rsidR="004F77C5">
              <w:rPr>
                <w:noProof/>
                <w:webHidden/>
              </w:rPr>
            </w:r>
            <w:r w:rsidR="004F77C5">
              <w:rPr>
                <w:noProof/>
                <w:webHidden/>
              </w:rPr>
              <w:fldChar w:fldCharType="separate"/>
            </w:r>
            <w:r w:rsidR="004F77C5">
              <w:rPr>
                <w:noProof/>
                <w:webHidden/>
              </w:rPr>
              <w:t>11</w:t>
            </w:r>
            <w:r w:rsidR="004F77C5">
              <w:rPr>
                <w:noProof/>
                <w:webHidden/>
              </w:rPr>
              <w:fldChar w:fldCharType="end"/>
            </w:r>
          </w:hyperlink>
        </w:p>
        <w:p w14:paraId="49CD4AE5" w14:textId="156D3C69"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83" w:history="1">
            <w:r w:rsidR="004F77C5" w:rsidRPr="00E90419">
              <w:rPr>
                <w:rStyle w:val="Hyperlink"/>
                <w:noProof/>
              </w:rPr>
              <w:t>12.</w:t>
            </w:r>
            <w:r w:rsidR="004F77C5">
              <w:rPr>
                <w:rFonts w:asciiTheme="minorHAnsi" w:eastAsiaTheme="minorEastAsia" w:hAnsiTheme="minorHAnsi" w:cstheme="minorBidi"/>
                <w:noProof/>
              </w:rPr>
              <w:tab/>
            </w:r>
            <w:r w:rsidR="004F77C5" w:rsidRPr="00E90419">
              <w:rPr>
                <w:rStyle w:val="Hyperlink"/>
                <w:noProof/>
              </w:rPr>
              <w:t>Procurement</w:t>
            </w:r>
            <w:r w:rsidR="004F77C5" w:rsidRPr="00E90419">
              <w:rPr>
                <w:rStyle w:val="Hyperlink"/>
                <w:noProof/>
                <w:spacing w:val="-10"/>
              </w:rPr>
              <w:t xml:space="preserve"> </w:t>
            </w:r>
            <w:r w:rsidR="004F77C5" w:rsidRPr="00E90419">
              <w:rPr>
                <w:rStyle w:val="Hyperlink"/>
                <w:noProof/>
              </w:rPr>
              <w:t>and</w:t>
            </w:r>
            <w:r w:rsidR="004F77C5" w:rsidRPr="00E90419">
              <w:rPr>
                <w:rStyle w:val="Hyperlink"/>
                <w:noProof/>
                <w:spacing w:val="-9"/>
              </w:rPr>
              <w:t xml:space="preserve"> </w:t>
            </w:r>
            <w:r w:rsidR="004F77C5" w:rsidRPr="00E90419">
              <w:rPr>
                <w:rStyle w:val="Hyperlink"/>
                <w:noProof/>
                <w:spacing w:val="-2"/>
              </w:rPr>
              <w:t>Contracts</w:t>
            </w:r>
            <w:r w:rsidR="004F77C5">
              <w:rPr>
                <w:noProof/>
                <w:webHidden/>
              </w:rPr>
              <w:tab/>
            </w:r>
            <w:r w:rsidR="004F77C5">
              <w:rPr>
                <w:noProof/>
                <w:webHidden/>
              </w:rPr>
              <w:fldChar w:fldCharType="begin"/>
            </w:r>
            <w:r w:rsidR="004F77C5">
              <w:rPr>
                <w:noProof/>
                <w:webHidden/>
              </w:rPr>
              <w:instrText xml:space="preserve"> PAGEREF _Toc106694483 \h </w:instrText>
            </w:r>
            <w:r w:rsidR="004F77C5">
              <w:rPr>
                <w:noProof/>
                <w:webHidden/>
              </w:rPr>
            </w:r>
            <w:r w:rsidR="004F77C5">
              <w:rPr>
                <w:noProof/>
                <w:webHidden/>
              </w:rPr>
              <w:fldChar w:fldCharType="separate"/>
            </w:r>
            <w:r w:rsidR="004F77C5">
              <w:rPr>
                <w:noProof/>
                <w:webHidden/>
              </w:rPr>
              <w:t>12</w:t>
            </w:r>
            <w:r w:rsidR="004F77C5">
              <w:rPr>
                <w:noProof/>
                <w:webHidden/>
              </w:rPr>
              <w:fldChar w:fldCharType="end"/>
            </w:r>
          </w:hyperlink>
        </w:p>
        <w:p w14:paraId="63BF1977" w14:textId="79136BBF" w:rsidR="004F77C5" w:rsidRDefault="00D62463">
          <w:pPr>
            <w:pStyle w:val="TOC3"/>
            <w:tabs>
              <w:tab w:val="left" w:pos="1320"/>
              <w:tab w:val="right" w:leader="dot" w:pos="10350"/>
            </w:tabs>
            <w:rPr>
              <w:rFonts w:asciiTheme="minorHAnsi" w:eastAsiaTheme="minorEastAsia" w:hAnsiTheme="minorHAnsi" w:cstheme="minorBidi"/>
              <w:noProof/>
            </w:rPr>
          </w:pPr>
          <w:hyperlink w:anchor="_Toc106694484" w:history="1">
            <w:r w:rsidR="004F77C5" w:rsidRPr="00E90419">
              <w:rPr>
                <w:rStyle w:val="Hyperlink"/>
                <w:noProof/>
              </w:rPr>
              <w:t>13.</w:t>
            </w:r>
            <w:r w:rsidR="004F77C5">
              <w:rPr>
                <w:rFonts w:asciiTheme="minorHAnsi" w:eastAsiaTheme="minorEastAsia" w:hAnsiTheme="minorHAnsi" w:cstheme="minorBidi"/>
                <w:noProof/>
              </w:rPr>
              <w:tab/>
            </w:r>
            <w:r w:rsidR="004F77C5" w:rsidRPr="00E90419">
              <w:rPr>
                <w:rStyle w:val="Hyperlink"/>
                <w:noProof/>
              </w:rPr>
              <w:t>Minority</w:t>
            </w:r>
            <w:r w:rsidR="004F77C5" w:rsidRPr="00E90419">
              <w:rPr>
                <w:rStyle w:val="Hyperlink"/>
                <w:noProof/>
                <w:spacing w:val="-14"/>
              </w:rPr>
              <w:t xml:space="preserve"> </w:t>
            </w:r>
            <w:r w:rsidR="004F77C5" w:rsidRPr="00E90419">
              <w:rPr>
                <w:rStyle w:val="Hyperlink"/>
                <w:noProof/>
              </w:rPr>
              <w:t>Business</w:t>
            </w:r>
            <w:r w:rsidR="004F77C5" w:rsidRPr="00E90419">
              <w:rPr>
                <w:rStyle w:val="Hyperlink"/>
                <w:noProof/>
                <w:spacing w:val="-7"/>
              </w:rPr>
              <w:t xml:space="preserve"> </w:t>
            </w:r>
            <w:r w:rsidR="004F77C5" w:rsidRPr="00E90419">
              <w:rPr>
                <w:rStyle w:val="Hyperlink"/>
                <w:noProof/>
              </w:rPr>
              <w:t>Enterprise/Women</w:t>
            </w:r>
            <w:r w:rsidR="004F77C5" w:rsidRPr="00E90419">
              <w:rPr>
                <w:rStyle w:val="Hyperlink"/>
                <w:noProof/>
                <w:spacing w:val="-7"/>
              </w:rPr>
              <w:t xml:space="preserve"> </w:t>
            </w:r>
            <w:r w:rsidR="004F77C5" w:rsidRPr="00E90419">
              <w:rPr>
                <w:rStyle w:val="Hyperlink"/>
                <w:noProof/>
              </w:rPr>
              <w:t>Business</w:t>
            </w:r>
            <w:r w:rsidR="004F77C5" w:rsidRPr="00E90419">
              <w:rPr>
                <w:rStyle w:val="Hyperlink"/>
                <w:noProof/>
                <w:spacing w:val="-7"/>
              </w:rPr>
              <w:t xml:space="preserve"> </w:t>
            </w:r>
            <w:r w:rsidR="004F77C5" w:rsidRPr="00E90419">
              <w:rPr>
                <w:rStyle w:val="Hyperlink"/>
                <w:noProof/>
              </w:rPr>
              <w:t>Enterprise</w:t>
            </w:r>
            <w:r w:rsidR="004F77C5" w:rsidRPr="00E90419">
              <w:rPr>
                <w:rStyle w:val="Hyperlink"/>
                <w:noProof/>
                <w:spacing w:val="-7"/>
              </w:rPr>
              <w:t xml:space="preserve"> </w:t>
            </w:r>
            <w:r w:rsidR="004F77C5" w:rsidRPr="00E90419">
              <w:rPr>
                <w:rStyle w:val="Hyperlink"/>
                <w:noProof/>
                <w:spacing w:val="-2"/>
              </w:rPr>
              <w:t>Requirements</w:t>
            </w:r>
            <w:r w:rsidR="004F77C5">
              <w:rPr>
                <w:noProof/>
                <w:webHidden/>
              </w:rPr>
              <w:tab/>
            </w:r>
            <w:r w:rsidR="004F77C5">
              <w:rPr>
                <w:noProof/>
                <w:webHidden/>
              </w:rPr>
              <w:fldChar w:fldCharType="begin"/>
            </w:r>
            <w:r w:rsidR="004F77C5">
              <w:rPr>
                <w:noProof/>
                <w:webHidden/>
              </w:rPr>
              <w:instrText xml:space="preserve"> PAGEREF _Toc106694484 \h </w:instrText>
            </w:r>
            <w:r w:rsidR="004F77C5">
              <w:rPr>
                <w:noProof/>
                <w:webHidden/>
              </w:rPr>
            </w:r>
            <w:r w:rsidR="004F77C5">
              <w:rPr>
                <w:noProof/>
                <w:webHidden/>
              </w:rPr>
              <w:fldChar w:fldCharType="separate"/>
            </w:r>
            <w:r w:rsidR="004F77C5">
              <w:rPr>
                <w:noProof/>
                <w:webHidden/>
              </w:rPr>
              <w:t>12</w:t>
            </w:r>
            <w:r w:rsidR="004F77C5">
              <w:rPr>
                <w:noProof/>
                <w:webHidden/>
              </w:rPr>
              <w:fldChar w:fldCharType="end"/>
            </w:r>
          </w:hyperlink>
        </w:p>
        <w:p w14:paraId="3540E81C" w14:textId="6F3F31B7"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85" w:history="1">
            <w:r w:rsidR="004F77C5" w:rsidRPr="00E90419">
              <w:rPr>
                <w:rStyle w:val="Hyperlink"/>
                <w:noProof/>
              </w:rPr>
              <w:t>14.</w:t>
            </w:r>
            <w:r w:rsidR="004F77C5">
              <w:rPr>
                <w:rFonts w:asciiTheme="minorHAnsi" w:eastAsiaTheme="minorEastAsia" w:hAnsiTheme="minorHAnsi" w:cstheme="minorBidi"/>
                <w:noProof/>
              </w:rPr>
              <w:tab/>
            </w:r>
            <w:r w:rsidR="004F77C5" w:rsidRPr="00E90419">
              <w:rPr>
                <w:rStyle w:val="Hyperlink"/>
                <w:noProof/>
              </w:rPr>
              <w:t>Temporary</w:t>
            </w:r>
            <w:r w:rsidR="004F77C5" w:rsidRPr="00E90419">
              <w:rPr>
                <w:rStyle w:val="Hyperlink"/>
                <w:noProof/>
                <w:spacing w:val="-17"/>
              </w:rPr>
              <w:t xml:space="preserve"> </w:t>
            </w:r>
            <w:r w:rsidR="004F77C5" w:rsidRPr="00E90419">
              <w:rPr>
                <w:rStyle w:val="Hyperlink"/>
                <w:noProof/>
                <w:spacing w:val="-2"/>
              </w:rPr>
              <w:t>Relocation</w:t>
            </w:r>
            <w:r w:rsidR="004F77C5">
              <w:rPr>
                <w:noProof/>
                <w:webHidden/>
              </w:rPr>
              <w:tab/>
            </w:r>
            <w:r w:rsidR="004F77C5">
              <w:rPr>
                <w:noProof/>
                <w:webHidden/>
              </w:rPr>
              <w:fldChar w:fldCharType="begin"/>
            </w:r>
            <w:r w:rsidR="004F77C5">
              <w:rPr>
                <w:noProof/>
                <w:webHidden/>
              </w:rPr>
              <w:instrText xml:space="preserve"> PAGEREF _Toc106694485 \h </w:instrText>
            </w:r>
            <w:r w:rsidR="004F77C5">
              <w:rPr>
                <w:noProof/>
                <w:webHidden/>
              </w:rPr>
            </w:r>
            <w:r w:rsidR="004F77C5">
              <w:rPr>
                <w:noProof/>
                <w:webHidden/>
              </w:rPr>
              <w:fldChar w:fldCharType="separate"/>
            </w:r>
            <w:r w:rsidR="004F77C5">
              <w:rPr>
                <w:noProof/>
                <w:webHidden/>
              </w:rPr>
              <w:t>13</w:t>
            </w:r>
            <w:r w:rsidR="004F77C5">
              <w:rPr>
                <w:noProof/>
                <w:webHidden/>
              </w:rPr>
              <w:fldChar w:fldCharType="end"/>
            </w:r>
          </w:hyperlink>
        </w:p>
        <w:p w14:paraId="16155A02" w14:textId="3EA0D7CB"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86" w:history="1">
            <w:r w:rsidR="004F77C5" w:rsidRPr="00E90419">
              <w:rPr>
                <w:rStyle w:val="Hyperlink"/>
                <w:noProof/>
              </w:rPr>
              <w:t>15.</w:t>
            </w:r>
            <w:r w:rsidR="004F77C5">
              <w:rPr>
                <w:rFonts w:asciiTheme="minorHAnsi" w:eastAsiaTheme="minorEastAsia" w:hAnsiTheme="minorHAnsi" w:cstheme="minorBidi"/>
                <w:noProof/>
              </w:rPr>
              <w:tab/>
            </w:r>
            <w:r w:rsidR="004F77C5" w:rsidRPr="00E90419">
              <w:rPr>
                <w:rStyle w:val="Hyperlink"/>
                <w:noProof/>
              </w:rPr>
              <w:t>Unit</w:t>
            </w:r>
            <w:r w:rsidR="004F77C5" w:rsidRPr="00E90419">
              <w:rPr>
                <w:rStyle w:val="Hyperlink"/>
                <w:noProof/>
                <w:spacing w:val="-7"/>
              </w:rPr>
              <w:t xml:space="preserve"> </w:t>
            </w:r>
            <w:r w:rsidR="004F77C5" w:rsidRPr="00E90419">
              <w:rPr>
                <w:rStyle w:val="Hyperlink"/>
                <w:noProof/>
                <w:spacing w:val="-2"/>
              </w:rPr>
              <w:t>Monitoring</w:t>
            </w:r>
            <w:r w:rsidR="004F77C5">
              <w:rPr>
                <w:noProof/>
                <w:webHidden/>
              </w:rPr>
              <w:tab/>
            </w:r>
            <w:r w:rsidR="004F77C5">
              <w:rPr>
                <w:noProof/>
                <w:webHidden/>
              </w:rPr>
              <w:fldChar w:fldCharType="begin"/>
            </w:r>
            <w:r w:rsidR="004F77C5">
              <w:rPr>
                <w:noProof/>
                <w:webHidden/>
              </w:rPr>
              <w:instrText xml:space="preserve"> PAGEREF _Toc106694486 \h </w:instrText>
            </w:r>
            <w:r w:rsidR="004F77C5">
              <w:rPr>
                <w:noProof/>
                <w:webHidden/>
              </w:rPr>
            </w:r>
            <w:r w:rsidR="004F77C5">
              <w:rPr>
                <w:noProof/>
                <w:webHidden/>
              </w:rPr>
              <w:fldChar w:fldCharType="separate"/>
            </w:r>
            <w:r w:rsidR="004F77C5">
              <w:rPr>
                <w:noProof/>
                <w:webHidden/>
              </w:rPr>
              <w:t>14</w:t>
            </w:r>
            <w:r w:rsidR="004F77C5">
              <w:rPr>
                <w:noProof/>
                <w:webHidden/>
              </w:rPr>
              <w:fldChar w:fldCharType="end"/>
            </w:r>
          </w:hyperlink>
        </w:p>
        <w:p w14:paraId="4C2ABE6A" w14:textId="4C0D5F03"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87" w:history="1">
            <w:r w:rsidR="004F77C5" w:rsidRPr="00E90419">
              <w:rPr>
                <w:rStyle w:val="Hyperlink"/>
                <w:noProof/>
              </w:rPr>
              <w:t>16.</w:t>
            </w:r>
            <w:r w:rsidR="004F77C5">
              <w:rPr>
                <w:rFonts w:asciiTheme="minorHAnsi" w:eastAsiaTheme="minorEastAsia" w:hAnsiTheme="minorHAnsi" w:cstheme="minorBidi"/>
                <w:noProof/>
              </w:rPr>
              <w:tab/>
            </w:r>
            <w:r w:rsidR="004F77C5" w:rsidRPr="00E90419">
              <w:rPr>
                <w:rStyle w:val="Hyperlink"/>
                <w:noProof/>
                <w:spacing w:val="-2"/>
              </w:rPr>
              <w:t>Lead Clearance</w:t>
            </w:r>
            <w:r w:rsidR="004F77C5">
              <w:rPr>
                <w:noProof/>
                <w:webHidden/>
              </w:rPr>
              <w:tab/>
            </w:r>
            <w:r w:rsidR="004F77C5">
              <w:rPr>
                <w:noProof/>
                <w:webHidden/>
              </w:rPr>
              <w:fldChar w:fldCharType="begin"/>
            </w:r>
            <w:r w:rsidR="004F77C5">
              <w:rPr>
                <w:noProof/>
                <w:webHidden/>
              </w:rPr>
              <w:instrText xml:space="preserve"> PAGEREF _Toc106694487 \h </w:instrText>
            </w:r>
            <w:r w:rsidR="004F77C5">
              <w:rPr>
                <w:noProof/>
                <w:webHidden/>
              </w:rPr>
            </w:r>
            <w:r w:rsidR="004F77C5">
              <w:rPr>
                <w:noProof/>
                <w:webHidden/>
              </w:rPr>
              <w:fldChar w:fldCharType="separate"/>
            </w:r>
            <w:r w:rsidR="004F77C5">
              <w:rPr>
                <w:noProof/>
                <w:webHidden/>
              </w:rPr>
              <w:t>15</w:t>
            </w:r>
            <w:r w:rsidR="004F77C5">
              <w:rPr>
                <w:noProof/>
                <w:webHidden/>
              </w:rPr>
              <w:fldChar w:fldCharType="end"/>
            </w:r>
          </w:hyperlink>
        </w:p>
        <w:p w14:paraId="1ED7D17C" w14:textId="5C49D143"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88" w:history="1">
            <w:r w:rsidR="004F77C5" w:rsidRPr="00E90419">
              <w:rPr>
                <w:rStyle w:val="Hyperlink"/>
                <w:noProof/>
              </w:rPr>
              <w:t>17.</w:t>
            </w:r>
            <w:r w:rsidR="004F77C5">
              <w:rPr>
                <w:rFonts w:asciiTheme="minorHAnsi" w:eastAsiaTheme="minorEastAsia" w:hAnsiTheme="minorHAnsi" w:cstheme="minorBidi"/>
                <w:noProof/>
              </w:rPr>
              <w:tab/>
            </w:r>
            <w:r w:rsidR="004F77C5" w:rsidRPr="00E90419">
              <w:rPr>
                <w:rStyle w:val="Hyperlink"/>
                <w:noProof/>
              </w:rPr>
              <w:t>Funds</w:t>
            </w:r>
            <w:r w:rsidR="004F77C5" w:rsidRPr="00E90419">
              <w:rPr>
                <w:rStyle w:val="Hyperlink"/>
                <w:noProof/>
                <w:spacing w:val="-9"/>
              </w:rPr>
              <w:t xml:space="preserve"> </w:t>
            </w:r>
            <w:r w:rsidR="004F77C5" w:rsidRPr="00E90419">
              <w:rPr>
                <w:rStyle w:val="Hyperlink"/>
                <w:noProof/>
                <w:spacing w:val="-2"/>
              </w:rPr>
              <w:t>Management</w:t>
            </w:r>
            <w:r w:rsidR="004F77C5">
              <w:rPr>
                <w:noProof/>
                <w:webHidden/>
              </w:rPr>
              <w:tab/>
            </w:r>
            <w:r w:rsidR="004F77C5">
              <w:rPr>
                <w:noProof/>
                <w:webHidden/>
              </w:rPr>
              <w:fldChar w:fldCharType="begin"/>
            </w:r>
            <w:r w:rsidR="004F77C5">
              <w:rPr>
                <w:noProof/>
                <w:webHidden/>
              </w:rPr>
              <w:instrText xml:space="preserve"> PAGEREF _Toc106694488 \h </w:instrText>
            </w:r>
            <w:r w:rsidR="004F77C5">
              <w:rPr>
                <w:noProof/>
                <w:webHidden/>
              </w:rPr>
            </w:r>
            <w:r w:rsidR="004F77C5">
              <w:rPr>
                <w:noProof/>
                <w:webHidden/>
              </w:rPr>
              <w:fldChar w:fldCharType="separate"/>
            </w:r>
            <w:r w:rsidR="004F77C5">
              <w:rPr>
                <w:noProof/>
                <w:webHidden/>
              </w:rPr>
              <w:t>15</w:t>
            </w:r>
            <w:r w:rsidR="004F77C5">
              <w:rPr>
                <w:noProof/>
                <w:webHidden/>
              </w:rPr>
              <w:fldChar w:fldCharType="end"/>
            </w:r>
          </w:hyperlink>
        </w:p>
        <w:p w14:paraId="588C47E1" w14:textId="19673630"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89" w:history="1">
            <w:r w:rsidR="004F77C5" w:rsidRPr="00E90419">
              <w:rPr>
                <w:rStyle w:val="Hyperlink"/>
                <w:noProof/>
              </w:rPr>
              <w:t>18.</w:t>
            </w:r>
            <w:r w:rsidR="004F77C5">
              <w:rPr>
                <w:rFonts w:asciiTheme="minorHAnsi" w:eastAsiaTheme="minorEastAsia" w:hAnsiTheme="minorHAnsi" w:cstheme="minorBidi"/>
                <w:noProof/>
              </w:rPr>
              <w:tab/>
            </w:r>
            <w:r w:rsidR="004F77C5" w:rsidRPr="00E90419">
              <w:rPr>
                <w:rStyle w:val="Hyperlink"/>
                <w:noProof/>
              </w:rPr>
              <w:t>Post</w:t>
            </w:r>
            <w:r w:rsidR="004F77C5" w:rsidRPr="00E90419">
              <w:rPr>
                <w:rStyle w:val="Hyperlink"/>
                <w:noProof/>
                <w:spacing w:val="-10"/>
              </w:rPr>
              <w:t xml:space="preserve"> </w:t>
            </w:r>
            <w:r w:rsidR="004F77C5" w:rsidRPr="00E90419">
              <w:rPr>
                <w:rStyle w:val="Hyperlink"/>
                <w:noProof/>
              </w:rPr>
              <w:t>Clearance</w:t>
            </w:r>
            <w:r w:rsidR="004F77C5" w:rsidRPr="00E90419">
              <w:rPr>
                <w:rStyle w:val="Hyperlink"/>
                <w:noProof/>
                <w:spacing w:val="-8"/>
              </w:rPr>
              <w:t xml:space="preserve"> </w:t>
            </w:r>
            <w:r w:rsidR="004F77C5" w:rsidRPr="00E90419">
              <w:rPr>
                <w:rStyle w:val="Hyperlink"/>
                <w:noProof/>
                <w:spacing w:val="-2"/>
              </w:rPr>
              <w:t>Monitoring</w:t>
            </w:r>
            <w:r w:rsidR="004F77C5">
              <w:rPr>
                <w:noProof/>
                <w:webHidden/>
              </w:rPr>
              <w:tab/>
            </w:r>
            <w:r w:rsidR="004F77C5">
              <w:rPr>
                <w:noProof/>
                <w:webHidden/>
              </w:rPr>
              <w:fldChar w:fldCharType="begin"/>
            </w:r>
            <w:r w:rsidR="004F77C5">
              <w:rPr>
                <w:noProof/>
                <w:webHidden/>
              </w:rPr>
              <w:instrText xml:space="preserve"> PAGEREF _Toc106694489 \h </w:instrText>
            </w:r>
            <w:r w:rsidR="004F77C5">
              <w:rPr>
                <w:noProof/>
                <w:webHidden/>
              </w:rPr>
            </w:r>
            <w:r w:rsidR="004F77C5">
              <w:rPr>
                <w:noProof/>
                <w:webHidden/>
              </w:rPr>
              <w:fldChar w:fldCharType="separate"/>
            </w:r>
            <w:r w:rsidR="004F77C5">
              <w:rPr>
                <w:noProof/>
                <w:webHidden/>
              </w:rPr>
              <w:t>17</w:t>
            </w:r>
            <w:r w:rsidR="004F77C5">
              <w:rPr>
                <w:noProof/>
                <w:webHidden/>
              </w:rPr>
              <w:fldChar w:fldCharType="end"/>
            </w:r>
          </w:hyperlink>
        </w:p>
        <w:p w14:paraId="18AE67AB" w14:textId="2FAF9B1C"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90" w:history="1">
            <w:r w:rsidR="004F77C5" w:rsidRPr="00E90419">
              <w:rPr>
                <w:rStyle w:val="Hyperlink"/>
                <w:noProof/>
              </w:rPr>
              <w:t>19.</w:t>
            </w:r>
            <w:r w:rsidR="004F77C5">
              <w:rPr>
                <w:rFonts w:asciiTheme="minorHAnsi" w:eastAsiaTheme="minorEastAsia" w:hAnsiTheme="minorHAnsi" w:cstheme="minorBidi"/>
                <w:noProof/>
              </w:rPr>
              <w:tab/>
            </w:r>
            <w:r w:rsidR="004F77C5" w:rsidRPr="00E90419">
              <w:rPr>
                <w:rStyle w:val="Hyperlink"/>
                <w:noProof/>
                <w:spacing w:val="-2"/>
              </w:rPr>
              <w:t>Economic Opportunities for low and very low-income persons</w:t>
            </w:r>
            <w:r w:rsidR="004F77C5">
              <w:rPr>
                <w:noProof/>
                <w:webHidden/>
              </w:rPr>
              <w:tab/>
            </w:r>
            <w:r w:rsidR="004F77C5">
              <w:rPr>
                <w:noProof/>
                <w:webHidden/>
              </w:rPr>
              <w:fldChar w:fldCharType="begin"/>
            </w:r>
            <w:r w:rsidR="004F77C5">
              <w:rPr>
                <w:noProof/>
                <w:webHidden/>
              </w:rPr>
              <w:instrText xml:space="preserve"> PAGEREF _Toc106694490 \h </w:instrText>
            </w:r>
            <w:r w:rsidR="004F77C5">
              <w:rPr>
                <w:noProof/>
                <w:webHidden/>
              </w:rPr>
            </w:r>
            <w:r w:rsidR="004F77C5">
              <w:rPr>
                <w:noProof/>
                <w:webHidden/>
              </w:rPr>
              <w:fldChar w:fldCharType="separate"/>
            </w:r>
            <w:r w:rsidR="004F77C5">
              <w:rPr>
                <w:noProof/>
                <w:webHidden/>
              </w:rPr>
              <w:t>18</w:t>
            </w:r>
            <w:r w:rsidR="004F77C5">
              <w:rPr>
                <w:noProof/>
                <w:webHidden/>
              </w:rPr>
              <w:fldChar w:fldCharType="end"/>
            </w:r>
          </w:hyperlink>
        </w:p>
        <w:p w14:paraId="75CBD84B" w14:textId="34CACBE1"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91" w:history="1">
            <w:r w:rsidR="004F77C5" w:rsidRPr="00E90419">
              <w:rPr>
                <w:rStyle w:val="Hyperlink"/>
                <w:noProof/>
              </w:rPr>
              <w:t>20.</w:t>
            </w:r>
            <w:r w:rsidR="004F77C5">
              <w:rPr>
                <w:rFonts w:asciiTheme="minorHAnsi" w:eastAsiaTheme="minorEastAsia" w:hAnsiTheme="minorHAnsi" w:cstheme="minorBidi"/>
                <w:noProof/>
              </w:rPr>
              <w:tab/>
            </w:r>
            <w:r w:rsidR="004F77C5" w:rsidRPr="00E90419">
              <w:rPr>
                <w:rStyle w:val="Hyperlink"/>
                <w:noProof/>
              </w:rPr>
              <w:t>Program</w:t>
            </w:r>
            <w:r w:rsidR="004F77C5" w:rsidRPr="00E90419">
              <w:rPr>
                <w:rStyle w:val="Hyperlink"/>
                <w:noProof/>
                <w:spacing w:val="-15"/>
              </w:rPr>
              <w:t xml:space="preserve"> </w:t>
            </w:r>
            <w:r w:rsidR="004F77C5" w:rsidRPr="00E90419">
              <w:rPr>
                <w:rStyle w:val="Hyperlink"/>
                <w:noProof/>
              </w:rPr>
              <w:t>Performance</w:t>
            </w:r>
            <w:r w:rsidR="004F77C5" w:rsidRPr="00E90419">
              <w:rPr>
                <w:rStyle w:val="Hyperlink"/>
                <w:noProof/>
                <w:spacing w:val="-12"/>
              </w:rPr>
              <w:t xml:space="preserve"> </w:t>
            </w:r>
            <w:r w:rsidR="004F77C5" w:rsidRPr="00E90419">
              <w:rPr>
                <w:rStyle w:val="Hyperlink"/>
                <w:noProof/>
                <w:spacing w:val="-2"/>
              </w:rPr>
              <w:t>Evaluation</w:t>
            </w:r>
            <w:r w:rsidR="004F77C5">
              <w:rPr>
                <w:noProof/>
                <w:webHidden/>
              </w:rPr>
              <w:tab/>
            </w:r>
            <w:r w:rsidR="004F77C5">
              <w:rPr>
                <w:noProof/>
                <w:webHidden/>
              </w:rPr>
              <w:fldChar w:fldCharType="begin"/>
            </w:r>
            <w:r w:rsidR="004F77C5">
              <w:rPr>
                <w:noProof/>
                <w:webHidden/>
              </w:rPr>
              <w:instrText xml:space="preserve"> PAGEREF _Toc106694491 \h </w:instrText>
            </w:r>
            <w:r w:rsidR="004F77C5">
              <w:rPr>
                <w:noProof/>
                <w:webHidden/>
              </w:rPr>
            </w:r>
            <w:r w:rsidR="004F77C5">
              <w:rPr>
                <w:noProof/>
                <w:webHidden/>
              </w:rPr>
              <w:fldChar w:fldCharType="separate"/>
            </w:r>
            <w:r w:rsidR="004F77C5">
              <w:rPr>
                <w:noProof/>
                <w:webHidden/>
              </w:rPr>
              <w:t>18</w:t>
            </w:r>
            <w:r w:rsidR="004F77C5">
              <w:rPr>
                <w:noProof/>
                <w:webHidden/>
              </w:rPr>
              <w:fldChar w:fldCharType="end"/>
            </w:r>
          </w:hyperlink>
        </w:p>
        <w:p w14:paraId="2835B8E6" w14:textId="1EFA5602" w:rsidR="004F77C5" w:rsidRDefault="00D62463">
          <w:pPr>
            <w:pStyle w:val="TOC2"/>
            <w:tabs>
              <w:tab w:val="left" w:pos="1320"/>
              <w:tab w:val="right" w:leader="dot" w:pos="10350"/>
            </w:tabs>
            <w:rPr>
              <w:rFonts w:asciiTheme="minorHAnsi" w:eastAsiaTheme="minorEastAsia" w:hAnsiTheme="minorHAnsi" w:cstheme="minorBidi"/>
              <w:noProof/>
            </w:rPr>
          </w:pPr>
          <w:hyperlink w:anchor="_Toc106694492" w:history="1">
            <w:r w:rsidR="004F77C5" w:rsidRPr="00E90419">
              <w:rPr>
                <w:rStyle w:val="Hyperlink"/>
                <w:noProof/>
                <w:spacing w:val="-5"/>
              </w:rPr>
              <w:t>20.</w:t>
            </w:r>
            <w:r w:rsidR="004F77C5">
              <w:rPr>
                <w:rFonts w:asciiTheme="minorHAnsi" w:eastAsiaTheme="minorEastAsia" w:hAnsiTheme="minorHAnsi" w:cstheme="minorBidi"/>
                <w:noProof/>
              </w:rPr>
              <w:tab/>
            </w:r>
            <w:r w:rsidR="004F77C5" w:rsidRPr="00E90419">
              <w:rPr>
                <w:rStyle w:val="Hyperlink"/>
                <w:noProof/>
                <w:spacing w:val="-2"/>
              </w:rPr>
              <w:t>Definitions</w:t>
            </w:r>
            <w:r w:rsidR="004F77C5">
              <w:rPr>
                <w:noProof/>
                <w:webHidden/>
              </w:rPr>
              <w:tab/>
            </w:r>
            <w:r w:rsidR="004F77C5">
              <w:rPr>
                <w:noProof/>
                <w:webHidden/>
              </w:rPr>
              <w:fldChar w:fldCharType="begin"/>
            </w:r>
            <w:r w:rsidR="004F77C5">
              <w:rPr>
                <w:noProof/>
                <w:webHidden/>
              </w:rPr>
              <w:instrText xml:space="preserve"> PAGEREF _Toc106694492 \h </w:instrText>
            </w:r>
            <w:r w:rsidR="004F77C5">
              <w:rPr>
                <w:noProof/>
                <w:webHidden/>
              </w:rPr>
            </w:r>
            <w:r w:rsidR="004F77C5">
              <w:rPr>
                <w:noProof/>
                <w:webHidden/>
              </w:rPr>
              <w:fldChar w:fldCharType="separate"/>
            </w:r>
            <w:r w:rsidR="004F77C5">
              <w:rPr>
                <w:noProof/>
                <w:webHidden/>
              </w:rPr>
              <w:t>19</w:t>
            </w:r>
            <w:r w:rsidR="004F77C5">
              <w:rPr>
                <w:noProof/>
                <w:webHidden/>
              </w:rPr>
              <w:fldChar w:fldCharType="end"/>
            </w:r>
          </w:hyperlink>
        </w:p>
        <w:p w14:paraId="058A4E72" w14:textId="51049112" w:rsidR="008C7651" w:rsidRDefault="008C7651">
          <w:r>
            <w:rPr>
              <w:b/>
              <w:bCs/>
              <w:noProof/>
            </w:rPr>
            <w:fldChar w:fldCharType="end"/>
          </w:r>
        </w:p>
      </w:sdtContent>
    </w:sdt>
    <w:p w14:paraId="190AA7B8" w14:textId="74772E95" w:rsidR="008C7651" w:rsidRDefault="008C7651">
      <w:pPr>
        <w:sectPr w:rsidR="008C7651">
          <w:footerReference w:type="default" r:id="rId14"/>
          <w:pgSz w:w="12240" w:h="15840"/>
          <w:pgMar w:top="1500" w:right="1140" w:bottom="1200" w:left="740" w:header="0" w:footer="1015" w:gutter="0"/>
          <w:pgNumType w:start="2"/>
          <w:cols w:space="720"/>
        </w:sectPr>
      </w:pPr>
    </w:p>
    <w:p w14:paraId="48D0F37E" w14:textId="77777777" w:rsidR="00991AAF" w:rsidRDefault="00015268">
      <w:pPr>
        <w:pStyle w:val="Heading1"/>
        <w:numPr>
          <w:ilvl w:val="0"/>
          <w:numId w:val="15"/>
        </w:numPr>
        <w:tabs>
          <w:tab w:val="left" w:pos="1420"/>
          <w:tab w:val="left" w:pos="1421"/>
        </w:tabs>
        <w:spacing w:before="61"/>
        <w:ind w:hanging="721"/>
        <w:rPr>
          <w:color w:val="6D6D6D"/>
        </w:rPr>
      </w:pPr>
      <w:bookmarkStart w:id="0" w:name="_Toc106694472"/>
      <w:r>
        <w:rPr>
          <w:color w:val="6D6D6D"/>
        </w:rPr>
        <w:lastRenderedPageBreak/>
        <w:t>Program</w:t>
      </w:r>
      <w:r>
        <w:rPr>
          <w:color w:val="6D6D6D"/>
          <w:spacing w:val="-2"/>
        </w:rPr>
        <w:t xml:space="preserve"> </w:t>
      </w:r>
      <w:r>
        <w:rPr>
          <w:color w:val="6D6D6D"/>
        </w:rPr>
        <w:t xml:space="preserve">Goal and </w:t>
      </w:r>
      <w:r>
        <w:rPr>
          <w:color w:val="6D6D6D"/>
          <w:spacing w:val="-2"/>
        </w:rPr>
        <w:t>Summary</w:t>
      </w:r>
      <w:bookmarkEnd w:id="0"/>
    </w:p>
    <w:p w14:paraId="131A04B7" w14:textId="77777777" w:rsidR="00991AAF" w:rsidRDefault="00015268">
      <w:pPr>
        <w:pStyle w:val="BodyText"/>
        <w:spacing w:before="48" w:line="259" w:lineRule="auto"/>
        <w:ind w:right="822"/>
        <w:jc w:val="both"/>
      </w:pPr>
      <w:r>
        <w:t>At</w:t>
      </w:r>
      <w:r>
        <w:rPr>
          <w:spacing w:val="-1"/>
        </w:rPr>
        <w:t xml:space="preserve"> </w:t>
      </w:r>
      <w:r>
        <w:t>the</w:t>
      </w:r>
      <w:r>
        <w:rPr>
          <w:spacing w:val="-1"/>
        </w:rPr>
        <w:t xml:space="preserve"> </w:t>
      </w:r>
      <w:r>
        <w:t>Indiana</w:t>
      </w:r>
      <w:r>
        <w:rPr>
          <w:spacing w:val="-1"/>
        </w:rPr>
        <w:t xml:space="preserve"> </w:t>
      </w:r>
      <w:r>
        <w:t>Housing</w:t>
      </w:r>
      <w:r>
        <w:rPr>
          <w:spacing w:val="-4"/>
        </w:rPr>
        <w:t xml:space="preserve"> </w:t>
      </w:r>
      <w:r>
        <w:t>and</w:t>
      </w:r>
      <w:r>
        <w:rPr>
          <w:spacing w:val="-3"/>
        </w:rPr>
        <w:t xml:space="preserve"> </w:t>
      </w:r>
      <w:r>
        <w:t>Community</w:t>
      </w:r>
      <w:r>
        <w:rPr>
          <w:spacing w:val="-4"/>
        </w:rPr>
        <w:t xml:space="preserve"> </w:t>
      </w:r>
      <w:r>
        <w:t>Development</w:t>
      </w:r>
      <w:r>
        <w:rPr>
          <w:spacing w:val="-1"/>
        </w:rPr>
        <w:t xml:space="preserve"> </w:t>
      </w:r>
      <w:r>
        <w:t>Authority</w:t>
      </w:r>
      <w:r>
        <w:rPr>
          <w:spacing w:val="-4"/>
        </w:rPr>
        <w:t xml:space="preserve"> </w:t>
      </w:r>
      <w:r>
        <w:t>(IHCDA),</w:t>
      </w:r>
      <w:r>
        <w:rPr>
          <w:spacing w:val="-1"/>
        </w:rPr>
        <w:t xml:space="preserve"> </w:t>
      </w:r>
      <w:r>
        <w:t>we</w:t>
      </w:r>
      <w:r>
        <w:rPr>
          <w:spacing w:val="-1"/>
        </w:rPr>
        <w:t xml:space="preserve"> </w:t>
      </w:r>
      <w:r>
        <w:t>believe</w:t>
      </w:r>
      <w:r>
        <w:rPr>
          <w:spacing w:val="-1"/>
        </w:rPr>
        <w:t xml:space="preserve"> </w:t>
      </w:r>
      <w:r>
        <w:t>that growing Indiana's</w:t>
      </w:r>
      <w:r>
        <w:rPr>
          <w:spacing w:val="-3"/>
        </w:rPr>
        <w:t xml:space="preserve"> </w:t>
      </w:r>
      <w:r>
        <w:t>economy</w:t>
      </w:r>
      <w:r>
        <w:rPr>
          <w:spacing w:val="-6"/>
        </w:rPr>
        <w:t xml:space="preserve"> </w:t>
      </w:r>
      <w:r>
        <w:t>starts</w:t>
      </w:r>
      <w:r>
        <w:rPr>
          <w:spacing w:val="-3"/>
        </w:rPr>
        <w:t xml:space="preserve"> </w:t>
      </w:r>
      <w:r>
        <w:t>at</w:t>
      </w:r>
      <w:r>
        <w:rPr>
          <w:spacing w:val="-7"/>
        </w:rPr>
        <w:t xml:space="preserve"> </w:t>
      </w:r>
      <w:r>
        <w:t>home. IHCDA’s</w:t>
      </w:r>
      <w:r>
        <w:rPr>
          <w:spacing w:val="-2"/>
        </w:rPr>
        <w:t xml:space="preserve"> </w:t>
      </w:r>
      <w:r>
        <w:t>charge</w:t>
      </w:r>
      <w:r>
        <w:rPr>
          <w:spacing w:val="-3"/>
        </w:rPr>
        <w:t xml:space="preserve"> </w:t>
      </w:r>
      <w:r>
        <w:t>is</w:t>
      </w:r>
      <w:r>
        <w:rPr>
          <w:spacing w:val="-3"/>
        </w:rPr>
        <w:t xml:space="preserve"> </w:t>
      </w:r>
      <w:r>
        <w:t>to</w:t>
      </w:r>
      <w:r>
        <w:rPr>
          <w:spacing w:val="-3"/>
        </w:rPr>
        <w:t xml:space="preserve"> </w:t>
      </w:r>
      <w:r>
        <w:t>help</w:t>
      </w:r>
      <w:r>
        <w:rPr>
          <w:spacing w:val="-6"/>
        </w:rPr>
        <w:t xml:space="preserve"> </w:t>
      </w:r>
      <w:r>
        <w:t>communities</w:t>
      </w:r>
      <w:r>
        <w:rPr>
          <w:spacing w:val="-3"/>
        </w:rPr>
        <w:t xml:space="preserve"> </w:t>
      </w:r>
      <w:r>
        <w:t>build</w:t>
      </w:r>
      <w:r>
        <w:rPr>
          <w:spacing w:val="-3"/>
        </w:rPr>
        <w:t xml:space="preserve"> </w:t>
      </w:r>
      <w:r>
        <w:t>upon</w:t>
      </w:r>
      <w:r>
        <w:rPr>
          <w:spacing w:val="-3"/>
        </w:rPr>
        <w:t xml:space="preserve"> </w:t>
      </w:r>
      <w:r>
        <w:t>their</w:t>
      </w:r>
      <w:r>
        <w:rPr>
          <w:spacing w:val="-3"/>
        </w:rPr>
        <w:t xml:space="preserve"> </w:t>
      </w:r>
      <w:r>
        <w:t>assets</w:t>
      </w:r>
      <w:r>
        <w:rPr>
          <w:spacing w:val="-3"/>
        </w:rPr>
        <w:t xml:space="preserve"> </w:t>
      </w:r>
      <w:r>
        <w:t>to create places with</w:t>
      </w:r>
      <w:r>
        <w:rPr>
          <w:spacing w:val="-3"/>
        </w:rPr>
        <w:t xml:space="preserve"> </w:t>
      </w:r>
      <w:r>
        <w:t>ready</w:t>
      </w:r>
      <w:r>
        <w:rPr>
          <w:spacing w:val="-2"/>
        </w:rPr>
        <w:t xml:space="preserve"> </w:t>
      </w:r>
      <w:r>
        <w:t>access</w:t>
      </w:r>
      <w:r>
        <w:rPr>
          <w:spacing w:val="-2"/>
        </w:rPr>
        <w:t xml:space="preserve"> </w:t>
      </w:r>
      <w:r>
        <w:t>to opportunities, goods, and services. We also promote, finance,</w:t>
      </w:r>
      <w:r>
        <w:rPr>
          <w:spacing w:val="-3"/>
        </w:rPr>
        <w:t xml:space="preserve"> </w:t>
      </w:r>
      <w:r>
        <w:t>and support a broad range of housing solutions, from temporary shelters to homeownership.</w:t>
      </w:r>
    </w:p>
    <w:p w14:paraId="68338F15" w14:textId="3B023A9B" w:rsidR="00991AAF" w:rsidRDefault="00015268">
      <w:pPr>
        <w:pStyle w:val="BodyText"/>
        <w:spacing w:before="158"/>
        <w:ind w:right="279"/>
      </w:pPr>
      <w:r>
        <w:t>IHCDA</w:t>
      </w:r>
      <w:r>
        <w:rPr>
          <w:spacing w:val="-1"/>
        </w:rPr>
        <w:t xml:space="preserve"> </w:t>
      </w:r>
      <w:r>
        <w:t>will take the appropriate</w:t>
      </w:r>
      <w:r>
        <w:rPr>
          <w:spacing w:val="-2"/>
        </w:rPr>
        <w:t xml:space="preserve"> </w:t>
      </w:r>
      <w:r>
        <w:t>steps</w:t>
      </w:r>
      <w:r>
        <w:rPr>
          <w:spacing w:val="-2"/>
        </w:rPr>
        <w:t xml:space="preserve"> </w:t>
      </w:r>
      <w:r>
        <w:t>to ensure that</w:t>
      </w:r>
      <w:r>
        <w:rPr>
          <w:spacing w:val="-2"/>
        </w:rPr>
        <w:t xml:space="preserve"> </w:t>
      </w:r>
      <w:r>
        <w:t>it’s administrative and</w:t>
      </w:r>
      <w:r>
        <w:rPr>
          <w:spacing w:val="-3"/>
        </w:rPr>
        <w:t xml:space="preserve"> </w:t>
      </w:r>
      <w:r>
        <w:t>financial management system is compatible for the Healthy Homes Production Program (HHP)</w:t>
      </w:r>
      <w:r w:rsidR="003570D9">
        <w:t xml:space="preserve"> to promote integration with housing rehabilitation, property maintenance, energy efficiency, and weatherization</w:t>
      </w:r>
      <w:r>
        <w:t>. Periodically, written policies, procedures, and forms for the administrative and financial management for the program may be updated. These policies and procedures will be used for the Healthy Homes Production Program throughout the period of performance.</w:t>
      </w:r>
    </w:p>
    <w:p w14:paraId="1D051816" w14:textId="77777777" w:rsidR="00991AAF" w:rsidRDefault="00991AAF">
      <w:pPr>
        <w:pStyle w:val="BodyText"/>
        <w:spacing w:before="2"/>
        <w:ind w:left="0"/>
        <w:rPr>
          <w:sz w:val="24"/>
        </w:rPr>
      </w:pPr>
    </w:p>
    <w:p w14:paraId="6779B658" w14:textId="77777777" w:rsidR="00991AAF" w:rsidRDefault="00015268">
      <w:pPr>
        <w:pStyle w:val="Heading5"/>
        <w:rPr>
          <w:u w:val="none"/>
        </w:rPr>
      </w:pPr>
      <w:r>
        <w:t xml:space="preserve">Units Assessed and </w:t>
      </w:r>
      <w:r>
        <w:rPr>
          <w:spacing w:val="-2"/>
        </w:rPr>
        <w:t>Completed</w:t>
      </w:r>
    </w:p>
    <w:p w14:paraId="3540FDBC" w14:textId="41AC1DB6" w:rsidR="00991AAF" w:rsidRDefault="00015268" w:rsidP="00B11AAC">
      <w:pPr>
        <w:pStyle w:val="BodyText"/>
        <w:spacing w:before="19" w:line="259" w:lineRule="auto"/>
        <w:ind w:right="279"/>
      </w:pPr>
      <w:r>
        <w:t>The</w:t>
      </w:r>
      <w:r>
        <w:rPr>
          <w:spacing w:val="-2"/>
        </w:rPr>
        <w:t xml:space="preserve"> </w:t>
      </w:r>
      <w:r>
        <w:t>goal for</w:t>
      </w:r>
      <w:r>
        <w:rPr>
          <w:spacing w:val="-1"/>
        </w:rPr>
        <w:t xml:space="preserve"> </w:t>
      </w:r>
      <w:r>
        <w:t xml:space="preserve">the </w:t>
      </w:r>
      <w:r w:rsidR="005059BA">
        <w:t>Healthy Homes Partnership Program</w:t>
      </w:r>
      <w:r w:rsidR="003570D9">
        <w:t xml:space="preserve"> during the </w:t>
      </w:r>
      <w:r w:rsidR="004907C0">
        <w:t>forty-two-month</w:t>
      </w:r>
      <w:r w:rsidR="003570D9">
        <w:t xml:space="preserve"> period of performance</w:t>
      </w:r>
      <w:r>
        <w:rPr>
          <w:spacing w:val="-1"/>
        </w:rPr>
        <w:t xml:space="preserve"> </w:t>
      </w:r>
      <w:r>
        <w:t>is</w:t>
      </w:r>
      <w:r>
        <w:rPr>
          <w:spacing w:val="-2"/>
        </w:rPr>
        <w:t xml:space="preserve"> </w:t>
      </w:r>
      <w:r>
        <w:t>to</w:t>
      </w:r>
      <w:r>
        <w:rPr>
          <w:spacing w:val="-3"/>
        </w:rPr>
        <w:t xml:space="preserve"> </w:t>
      </w:r>
      <w:r>
        <w:t>identify</w:t>
      </w:r>
      <w:r>
        <w:rPr>
          <w:spacing w:val="-4"/>
        </w:rPr>
        <w:t xml:space="preserve"> </w:t>
      </w:r>
      <w:r>
        <w:t>and re-mediate</w:t>
      </w:r>
      <w:r>
        <w:rPr>
          <w:spacing w:val="-3"/>
        </w:rPr>
        <w:t xml:space="preserve"> </w:t>
      </w:r>
      <w:r>
        <w:t xml:space="preserve">health and safety hazards in </w:t>
      </w:r>
      <w:r w:rsidR="00321ABF">
        <w:t>126</w:t>
      </w:r>
      <w:r>
        <w:t xml:space="preserve"> units with priority given to privately owned, low-income rental and/or owner- occupied</w:t>
      </w:r>
      <w:r>
        <w:rPr>
          <w:spacing w:val="-1"/>
        </w:rPr>
        <w:t xml:space="preserve"> </w:t>
      </w:r>
      <w:r>
        <w:t>housing,</w:t>
      </w:r>
      <w:r>
        <w:rPr>
          <w:spacing w:val="-1"/>
        </w:rPr>
        <w:t xml:space="preserve"> </w:t>
      </w:r>
      <w:r>
        <w:t>especially</w:t>
      </w:r>
      <w:r>
        <w:rPr>
          <w:spacing w:val="-1"/>
        </w:rPr>
        <w:t xml:space="preserve"> </w:t>
      </w:r>
      <w:r>
        <w:t>in</w:t>
      </w:r>
      <w:r>
        <w:rPr>
          <w:spacing w:val="-1"/>
        </w:rPr>
        <w:t xml:space="preserve"> </w:t>
      </w:r>
      <w:r>
        <w:t>units</w:t>
      </w:r>
      <w:r>
        <w:rPr>
          <w:spacing w:val="-1"/>
        </w:rPr>
        <w:t xml:space="preserve"> </w:t>
      </w:r>
      <w:r>
        <w:t>and/or</w:t>
      </w:r>
      <w:r>
        <w:rPr>
          <w:spacing w:val="-1"/>
        </w:rPr>
        <w:t xml:space="preserve"> </w:t>
      </w:r>
      <w:r>
        <w:t>buildings</w:t>
      </w:r>
      <w:r>
        <w:rPr>
          <w:spacing w:val="-1"/>
        </w:rPr>
        <w:t xml:space="preserve"> </w:t>
      </w:r>
      <w:r>
        <w:t>where</w:t>
      </w:r>
      <w:r>
        <w:rPr>
          <w:spacing w:val="-1"/>
        </w:rPr>
        <w:t xml:space="preserve"> </w:t>
      </w:r>
      <w:r>
        <w:t>families</w:t>
      </w:r>
      <w:r>
        <w:rPr>
          <w:spacing w:val="-1"/>
        </w:rPr>
        <w:t xml:space="preserve"> </w:t>
      </w:r>
      <w:r>
        <w:t>with</w:t>
      </w:r>
      <w:r>
        <w:rPr>
          <w:spacing w:val="-1"/>
        </w:rPr>
        <w:t xml:space="preserve"> </w:t>
      </w:r>
      <w:r>
        <w:t>children,</w:t>
      </w:r>
      <w:r>
        <w:rPr>
          <w:spacing w:val="-1"/>
        </w:rPr>
        <w:t xml:space="preserve"> </w:t>
      </w:r>
      <w:r>
        <w:t>older</w:t>
      </w:r>
      <w:r>
        <w:rPr>
          <w:spacing w:val="-1"/>
        </w:rPr>
        <w:t xml:space="preserve"> </w:t>
      </w:r>
      <w:r>
        <w:t>adults</w:t>
      </w:r>
      <w:r>
        <w:rPr>
          <w:spacing w:val="-1"/>
        </w:rPr>
        <w:t xml:space="preserve"> </w:t>
      </w:r>
      <w:r>
        <w:t>sixty-two</w:t>
      </w:r>
      <w:r w:rsidR="00B11AAC">
        <w:t xml:space="preserve"> </w:t>
      </w:r>
      <w:r>
        <w:t>(62)</w:t>
      </w:r>
      <w:r>
        <w:rPr>
          <w:spacing w:val="-1"/>
        </w:rPr>
        <w:t xml:space="preserve"> </w:t>
      </w:r>
      <w:r>
        <w:t>years</w:t>
      </w:r>
      <w:r>
        <w:rPr>
          <w:spacing w:val="-1"/>
        </w:rPr>
        <w:t xml:space="preserve"> </w:t>
      </w:r>
      <w:r>
        <w:t>and</w:t>
      </w:r>
      <w:r>
        <w:rPr>
          <w:spacing w:val="-1"/>
        </w:rPr>
        <w:t xml:space="preserve"> </w:t>
      </w:r>
      <w:r>
        <w:t>older,</w:t>
      </w:r>
      <w:r>
        <w:rPr>
          <w:spacing w:val="-1"/>
        </w:rPr>
        <w:t xml:space="preserve"> </w:t>
      </w:r>
      <w:r>
        <w:t>or</w:t>
      </w:r>
      <w:r>
        <w:rPr>
          <w:spacing w:val="-1"/>
        </w:rPr>
        <w:t xml:space="preserve"> </w:t>
      </w:r>
      <w:r>
        <w:t>families</w:t>
      </w:r>
      <w:r>
        <w:rPr>
          <w:spacing w:val="-1"/>
        </w:rPr>
        <w:t xml:space="preserve"> </w:t>
      </w:r>
      <w:r>
        <w:t>with</w:t>
      </w:r>
      <w:r>
        <w:rPr>
          <w:spacing w:val="-1"/>
        </w:rPr>
        <w:t xml:space="preserve"> </w:t>
      </w:r>
      <w:r>
        <w:t>persons</w:t>
      </w:r>
      <w:r>
        <w:rPr>
          <w:spacing w:val="-1"/>
        </w:rPr>
        <w:t xml:space="preserve"> </w:t>
      </w:r>
      <w:r>
        <w:t>with</w:t>
      </w:r>
      <w:r>
        <w:rPr>
          <w:spacing w:val="-1"/>
        </w:rPr>
        <w:t xml:space="preserve"> </w:t>
      </w:r>
      <w:r>
        <w:t>disabilities</w:t>
      </w:r>
      <w:r>
        <w:rPr>
          <w:spacing w:val="-1"/>
        </w:rPr>
        <w:t xml:space="preserve"> </w:t>
      </w:r>
      <w:r>
        <w:t>resid</w:t>
      </w:r>
      <w:r w:rsidR="006714D8">
        <w:t>e</w:t>
      </w:r>
      <w:r>
        <w:rPr>
          <w:spacing w:val="-1"/>
        </w:rPr>
        <w:t xml:space="preserve"> </w:t>
      </w:r>
      <w:r w:rsidR="006714D8">
        <w:t>in</w:t>
      </w:r>
      <w:r>
        <w:rPr>
          <w:spacing w:val="-1"/>
        </w:rPr>
        <w:t xml:space="preserve"> </w:t>
      </w:r>
      <w:r>
        <w:t>the</w:t>
      </w:r>
      <w:r>
        <w:rPr>
          <w:spacing w:val="-1"/>
        </w:rPr>
        <w:t xml:space="preserve"> </w:t>
      </w:r>
      <w:r>
        <w:t>State</w:t>
      </w:r>
      <w:r>
        <w:rPr>
          <w:spacing w:val="-1"/>
        </w:rPr>
        <w:t xml:space="preserve"> </w:t>
      </w:r>
      <w:r>
        <w:t>of</w:t>
      </w:r>
      <w:r>
        <w:rPr>
          <w:spacing w:val="-1"/>
        </w:rPr>
        <w:t xml:space="preserve"> </w:t>
      </w:r>
      <w:r>
        <w:rPr>
          <w:spacing w:val="-2"/>
        </w:rPr>
        <w:t>Indiana.</w:t>
      </w:r>
    </w:p>
    <w:p w14:paraId="1952DDE8" w14:textId="0D6D3AE4" w:rsidR="00991AAF" w:rsidRDefault="00A4499C">
      <w:pPr>
        <w:pStyle w:val="Heading5"/>
        <w:spacing w:before="187" w:line="253" w:lineRule="exact"/>
        <w:jc w:val="both"/>
        <w:rPr>
          <w:u w:val="none"/>
        </w:rPr>
      </w:pPr>
      <w:r>
        <w:rPr>
          <w:noProof/>
        </w:rPr>
        <mc:AlternateContent>
          <mc:Choice Requires="wps">
            <w:drawing>
              <wp:anchor distT="0" distB="0" distL="114300" distR="114300" simplePos="0" relativeHeight="15731200" behindDoc="0" locked="0" layoutInCell="1" allowOverlap="1" wp14:anchorId="016B3540" wp14:editId="1F86B227">
                <wp:simplePos x="0" y="0"/>
                <wp:positionH relativeFrom="page">
                  <wp:posOffset>916940</wp:posOffset>
                </wp:positionH>
                <wp:positionV relativeFrom="paragraph">
                  <wp:posOffset>272415</wp:posOffset>
                </wp:positionV>
                <wp:extent cx="2779395" cy="1397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08829" id="docshape2" o:spid="_x0000_s1026" style="position:absolute;margin-left:72.2pt;margin-top:21.45pt;width:218.85pt;height:1.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" fillcolor="black" stroked="f">
                <w10:wrap anchorx="page"/>
              </v:rect>
            </w:pict>
          </mc:Fallback>
        </mc:AlternateContent>
      </w:r>
      <w:r w:rsidR="00015268">
        <w:rPr>
          <w:u w:val="none"/>
        </w:rPr>
        <w:t>Reaching</w:t>
      </w:r>
      <w:r w:rsidR="00015268">
        <w:rPr>
          <w:spacing w:val="-4"/>
          <w:u w:val="none"/>
        </w:rPr>
        <w:t xml:space="preserve"> </w:t>
      </w:r>
      <w:r w:rsidR="00015268">
        <w:rPr>
          <w:u w:val="none"/>
        </w:rPr>
        <w:t xml:space="preserve">High Risk Groups and </w:t>
      </w:r>
      <w:r w:rsidR="00015268">
        <w:rPr>
          <w:spacing w:val="-2"/>
          <w:u w:val="none"/>
        </w:rPr>
        <w:t>Communities</w:t>
      </w:r>
    </w:p>
    <w:p w14:paraId="1B17C122" w14:textId="77777777" w:rsidR="00991AAF" w:rsidRDefault="00015268">
      <w:pPr>
        <w:pStyle w:val="BodyText"/>
        <w:ind w:right="330"/>
        <w:jc w:val="both"/>
      </w:pPr>
      <w:r>
        <w:t>The EPA has rated 56 of the 92 counties in Indiana as “Zone 1” meaning units within those counties may have the highest prevalence of indoor radon levels (greater than 4pCi/L). The remaining 36 counties have all be rated as Zone 2, with moderate potential (average indoor radon levels between 2 and 4 pCiI/L).</w:t>
      </w:r>
    </w:p>
    <w:p w14:paraId="79590380" w14:textId="0B5641F2" w:rsidR="00991AAF" w:rsidRDefault="00015268">
      <w:pPr>
        <w:pStyle w:val="BodyText"/>
        <w:spacing w:line="251" w:lineRule="exact"/>
        <w:jc w:val="both"/>
      </w:pPr>
      <w:r>
        <w:t>Furthermore,</w:t>
      </w:r>
      <w:r>
        <w:rPr>
          <w:spacing w:val="-4"/>
        </w:rPr>
        <w:t xml:space="preserve"> </w:t>
      </w:r>
      <w:r>
        <w:t>the HHP</w:t>
      </w:r>
      <w:r>
        <w:rPr>
          <w:spacing w:val="-4"/>
        </w:rPr>
        <w:t xml:space="preserve"> </w:t>
      </w:r>
      <w:r>
        <w:t>application</w:t>
      </w:r>
      <w:r w:rsidR="0082055B">
        <w:t xml:space="preserve"> will be distributed by our partners, at events, and online and</w:t>
      </w:r>
      <w:r>
        <w:rPr>
          <w:spacing w:val="-6"/>
        </w:rPr>
        <w:t xml:space="preserve"> </w:t>
      </w:r>
      <w:r>
        <w:t>is</w:t>
      </w:r>
      <w:r>
        <w:rPr>
          <w:spacing w:val="-4"/>
        </w:rPr>
        <w:t xml:space="preserve"> </w:t>
      </w:r>
      <w:r>
        <w:t>designed</w:t>
      </w:r>
      <w:r>
        <w:rPr>
          <w:spacing w:val="-4"/>
        </w:rPr>
        <w:t xml:space="preserve"> </w:t>
      </w:r>
      <w:r>
        <w:t>to</w:t>
      </w:r>
      <w:r>
        <w:rPr>
          <w:spacing w:val="-5"/>
        </w:rPr>
        <w:t xml:space="preserve"> </w:t>
      </w:r>
      <w:r>
        <w:t>ensure</w:t>
      </w:r>
      <w:r>
        <w:rPr>
          <w:spacing w:val="8"/>
        </w:rPr>
        <w:t xml:space="preserve"> </w:t>
      </w:r>
      <w:r>
        <w:t>prioritizing</w:t>
      </w:r>
      <w:r>
        <w:rPr>
          <w:spacing w:val="-3"/>
        </w:rPr>
        <w:t xml:space="preserve"> </w:t>
      </w:r>
      <w:r>
        <w:t>families</w:t>
      </w:r>
      <w:r>
        <w:rPr>
          <w:spacing w:val="-2"/>
        </w:rPr>
        <w:t xml:space="preserve"> </w:t>
      </w:r>
      <w:r>
        <w:t xml:space="preserve">in highest </w:t>
      </w:r>
      <w:r>
        <w:rPr>
          <w:spacing w:val="-2"/>
        </w:rPr>
        <w:t>need.</w:t>
      </w:r>
    </w:p>
    <w:p w14:paraId="66E830A5" w14:textId="77777777" w:rsidR="00991AAF" w:rsidRDefault="00991AAF">
      <w:pPr>
        <w:pStyle w:val="BodyText"/>
        <w:spacing w:before="1"/>
        <w:ind w:left="0"/>
        <w:rPr>
          <w:sz w:val="24"/>
        </w:rPr>
      </w:pPr>
    </w:p>
    <w:p w14:paraId="749F208D" w14:textId="1A785ABF" w:rsidR="00991AAF" w:rsidRDefault="00015268">
      <w:pPr>
        <w:pStyle w:val="Heading5"/>
        <w:jc w:val="both"/>
        <w:rPr>
          <w:u w:val="none"/>
        </w:rPr>
      </w:pPr>
      <w:r>
        <w:t>Healthy</w:t>
      </w:r>
      <w:r>
        <w:rPr>
          <w:spacing w:val="-3"/>
        </w:rPr>
        <w:t xml:space="preserve"> </w:t>
      </w:r>
      <w:r>
        <w:t>Home</w:t>
      </w:r>
      <w:r>
        <w:rPr>
          <w:spacing w:val="-2"/>
        </w:rPr>
        <w:t xml:space="preserve"> </w:t>
      </w:r>
      <w:r>
        <w:t xml:space="preserve">Hazard </w:t>
      </w:r>
      <w:r>
        <w:rPr>
          <w:spacing w:val="-2"/>
        </w:rPr>
        <w:t>Assessment</w:t>
      </w:r>
      <w:r w:rsidR="00D27CB0">
        <w:rPr>
          <w:spacing w:val="-2"/>
        </w:rPr>
        <w:t xml:space="preserve"> and other testing</w:t>
      </w:r>
    </w:p>
    <w:p w14:paraId="17B0AFAB" w14:textId="38A0CC98" w:rsidR="00991AAF" w:rsidRDefault="00015268">
      <w:pPr>
        <w:pStyle w:val="BodyText"/>
        <w:spacing w:before="19" w:line="259" w:lineRule="auto"/>
        <w:ind w:right="390"/>
      </w:pPr>
      <w:r>
        <w:t>A</w:t>
      </w:r>
      <w:r>
        <w:rPr>
          <w:spacing w:val="-2"/>
        </w:rPr>
        <w:t xml:space="preserve"> </w:t>
      </w:r>
      <w:r>
        <w:t>Healthy</w:t>
      </w:r>
      <w:r>
        <w:rPr>
          <w:spacing w:val="-4"/>
        </w:rPr>
        <w:t xml:space="preserve"> </w:t>
      </w:r>
      <w:r>
        <w:t>Homes</w:t>
      </w:r>
      <w:r>
        <w:rPr>
          <w:spacing w:val="-4"/>
        </w:rPr>
        <w:t xml:space="preserve"> </w:t>
      </w:r>
      <w:r>
        <w:t>assessment and Radon test will</w:t>
      </w:r>
      <w:r>
        <w:rPr>
          <w:spacing w:val="-1"/>
        </w:rPr>
        <w:t xml:space="preserve"> </w:t>
      </w:r>
      <w:r>
        <w:t>be conducted for each unit enrolled.</w:t>
      </w:r>
      <w:r w:rsidR="00FD519C">
        <w:t xml:space="preserve"> </w:t>
      </w:r>
      <w:r w:rsidR="00D27CB0">
        <w:t xml:space="preserve">The scope of work will be based upon the findings of the healthy home hazard assessment and radon test. </w:t>
      </w:r>
      <w:r w:rsidR="00D27CB0" w:rsidRPr="00E927D4">
        <w:rPr>
          <w:highlight w:val="yellow"/>
        </w:rPr>
        <w:t xml:space="preserve">A lead inspection/risk assessment (LIRA) </w:t>
      </w:r>
      <w:r w:rsidR="00F80D28" w:rsidRPr="00E927D4">
        <w:rPr>
          <w:highlight w:val="yellow"/>
        </w:rPr>
        <w:t>is</w:t>
      </w:r>
      <w:r w:rsidR="00FD519C" w:rsidRPr="00E927D4">
        <w:rPr>
          <w:highlight w:val="yellow"/>
        </w:rPr>
        <w:t xml:space="preserve"> required </w:t>
      </w:r>
      <w:r w:rsidR="00F80D28" w:rsidRPr="00E927D4">
        <w:rPr>
          <w:highlight w:val="yellow"/>
        </w:rPr>
        <w:t>for all pre-1978 units where a child under the age of six (6) resides.</w:t>
      </w:r>
      <w:r w:rsidR="00F80D28">
        <w:t xml:space="preserve"> </w:t>
      </w:r>
    </w:p>
    <w:p w14:paraId="70500311" w14:textId="77777777" w:rsidR="00991AAF" w:rsidRDefault="00015268">
      <w:pPr>
        <w:pStyle w:val="Heading5"/>
        <w:spacing w:before="165"/>
        <w:rPr>
          <w:u w:val="none"/>
        </w:rPr>
      </w:pPr>
      <w:r>
        <w:t xml:space="preserve">Eligibility </w:t>
      </w:r>
      <w:r>
        <w:rPr>
          <w:spacing w:val="-2"/>
        </w:rPr>
        <w:t>Criteria</w:t>
      </w:r>
    </w:p>
    <w:p w14:paraId="188E0D97" w14:textId="0BF27B88" w:rsidR="00656876" w:rsidRDefault="00015268" w:rsidP="00656876">
      <w:pPr>
        <w:pStyle w:val="ListParagraph"/>
        <w:numPr>
          <w:ilvl w:val="0"/>
          <w:numId w:val="14"/>
        </w:numPr>
        <w:tabs>
          <w:tab w:val="left" w:pos="835"/>
        </w:tabs>
        <w:spacing w:before="20"/>
        <w:ind w:hanging="135"/>
      </w:pPr>
      <w:r>
        <w:t>Family</w:t>
      </w:r>
      <w:r>
        <w:rPr>
          <w:spacing w:val="-1"/>
        </w:rPr>
        <w:t xml:space="preserve"> </w:t>
      </w:r>
      <w:r>
        <w:t>Income</w:t>
      </w:r>
      <w:r>
        <w:rPr>
          <w:spacing w:val="-1"/>
        </w:rPr>
        <w:t xml:space="preserve"> </w:t>
      </w:r>
      <w:r>
        <w:t>&lt;</w:t>
      </w:r>
      <w:r>
        <w:rPr>
          <w:spacing w:val="-1"/>
        </w:rPr>
        <w:t xml:space="preserve"> </w:t>
      </w:r>
      <w:r>
        <w:t>80%</w:t>
      </w:r>
      <w:r>
        <w:rPr>
          <w:spacing w:val="-1"/>
        </w:rPr>
        <w:t xml:space="preserve"> </w:t>
      </w:r>
      <w:r>
        <w:t>of</w:t>
      </w:r>
      <w:r>
        <w:rPr>
          <w:spacing w:val="-1"/>
        </w:rPr>
        <w:t xml:space="preserve"> </w:t>
      </w:r>
      <w:r>
        <w:t>Area</w:t>
      </w:r>
      <w:r>
        <w:rPr>
          <w:spacing w:val="-1"/>
        </w:rPr>
        <w:t xml:space="preserve"> </w:t>
      </w:r>
      <w:r>
        <w:t xml:space="preserve">Median </w:t>
      </w:r>
      <w:r>
        <w:rPr>
          <w:spacing w:val="-2"/>
        </w:rPr>
        <w:t>Income</w:t>
      </w:r>
    </w:p>
    <w:tbl>
      <w:tblPr>
        <w:tblStyle w:val="TableGrid"/>
        <w:tblW w:w="0" w:type="auto"/>
        <w:tblInd w:w="834" w:type="dxa"/>
        <w:tblLook w:val="04A0" w:firstRow="1" w:lastRow="0" w:firstColumn="1" w:lastColumn="0" w:noHBand="0" w:noVBand="1"/>
      </w:tblPr>
      <w:tblGrid>
        <w:gridCol w:w="4111"/>
        <w:gridCol w:w="5405"/>
      </w:tblGrid>
      <w:tr w:rsidR="001176FB" w14:paraId="60ECB170" w14:textId="77777777" w:rsidTr="00FF32A1">
        <w:tc>
          <w:tcPr>
            <w:tcW w:w="4111" w:type="dxa"/>
          </w:tcPr>
          <w:p w14:paraId="36D90239" w14:textId="7D470B94" w:rsidR="001176FB" w:rsidRDefault="001176FB" w:rsidP="00FF32A1">
            <w:pPr>
              <w:pStyle w:val="ListParagraph"/>
              <w:numPr>
                <w:ilvl w:val="0"/>
                <w:numId w:val="14"/>
              </w:numPr>
              <w:tabs>
                <w:tab w:val="left" w:pos="135"/>
              </w:tabs>
              <w:spacing w:before="20"/>
              <w:ind w:left="0" w:right="-33" w:firstLine="0"/>
            </w:pPr>
            <w:r>
              <w:t>Renter</w:t>
            </w:r>
          </w:p>
        </w:tc>
        <w:tc>
          <w:tcPr>
            <w:tcW w:w="5405" w:type="dxa"/>
          </w:tcPr>
          <w:p w14:paraId="63EF457C" w14:textId="77777777" w:rsidR="001176FB" w:rsidRDefault="001176FB" w:rsidP="00FF32A1">
            <w:pPr>
              <w:pStyle w:val="ListParagraph"/>
              <w:tabs>
                <w:tab w:val="left" w:pos="248"/>
              </w:tabs>
              <w:spacing w:before="20"/>
              <w:ind w:left="33" w:firstLine="0"/>
            </w:pPr>
            <w:r>
              <w:t>1. At least 50% units must be less than 50% AMI and</w:t>
            </w:r>
          </w:p>
          <w:p w14:paraId="3E370CA3" w14:textId="43FCB888" w:rsidR="001176FB" w:rsidRDefault="001176FB" w:rsidP="00FF32A1">
            <w:pPr>
              <w:pStyle w:val="ListParagraph"/>
              <w:tabs>
                <w:tab w:val="left" w:pos="248"/>
              </w:tabs>
              <w:spacing w:before="20"/>
              <w:ind w:left="33" w:firstLine="0"/>
            </w:pPr>
            <w:r>
              <w:t>2. Remaining units (&lt;50%) must be less than 80% AMI</w:t>
            </w:r>
          </w:p>
        </w:tc>
      </w:tr>
      <w:tr w:rsidR="001176FB" w14:paraId="1FF581E2" w14:textId="77777777" w:rsidTr="00FF32A1">
        <w:tc>
          <w:tcPr>
            <w:tcW w:w="4111" w:type="dxa"/>
          </w:tcPr>
          <w:p w14:paraId="0BC97386" w14:textId="35BA355E" w:rsidR="001176FB" w:rsidRDefault="001176FB" w:rsidP="00FF32A1">
            <w:pPr>
              <w:pStyle w:val="ListParagraph"/>
              <w:numPr>
                <w:ilvl w:val="0"/>
                <w:numId w:val="14"/>
              </w:numPr>
              <w:tabs>
                <w:tab w:val="left" w:pos="135"/>
              </w:tabs>
              <w:spacing w:before="20"/>
              <w:ind w:left="0" w:firstLine="0"/>
            </w:pPr>
            <w:r>
              <w:t>Multifamily Renter (&gt;5 unit in same property)</w:t>
            </w:r>
          </w:p>
          <w:p w14:paraId="736008ED" w14:textId="33FCFED8" w:rsidR="001176FB" w:rsidRDefault="001176FB" w:rsidP="00FF32A1">
            <w:pPr>
              <w:pStyle w:val="ListParagraph"/>
              <w:tabs>
                <w:tab w:val="left" w:pos="135"/>
                <w:tab w:val="left" w:pos="835"/>
              </w:tabs>
              <w:spacing w:before="20"/>
              <w:ind w:left="0" w:firstLine="0"/>
            </w:pPr>
          </w:p>
        </w:tc>
        <w:tc>
          <w:tcPr>
            <w:tcW w:w="5405" w:type="dxa"/>
          </w:tcPr>
          <w:p w14:paraId="6DA3F482" w14:textId="77777777" w:rsidR="001176FB" w:rsidRDefault="001176FB" w:rsidP="001176FB">
            <w:pPr>
              <w:pStyle w:val="ListParagraph"/>
              <w:tabs>
                <w:tab w:val="left" w:pos="248"/>
              </w:tabs>
              <w:spacing w:before="20"/>
              <w:ind w:left="0" w:firstLine="0"/>
            </w:pPr>
            <w:r>
              <w:t>1. 20% of total number of units in same building may exceed 80% AMI</w:t>
            </w:r>
          </w:p>
          <w:p w14:paraId="464353E0" w14:textId="05979006" w:rsidR="001176FB" w:rsidRDefault="001176FB" w:rsidP="00FF32A1">
            <w:pPr>
              <w:pStyle w:val="ListParagraph"/>
              <w:tabs>
                <w:tab w:val="left" w:pos="248"/>
              </w:tabs>
              <w:spacing w:before="20"/>
              <w:ind w:left="0" w:firstLine="0"/>
            </w:pPr>
            <w:r>
              <w:t>2. Remaining units must meet renter income requirements above</w:t>
            </w:r>
          </w:p>
        </w:tc>
      </w:tr>
      <w:tr w:rsidR="001176FB" w14:paraId="188CC279" w14:textId="77777777" w:rsidTr="00FF32A1">
        <w:tc>
          <w:tcPr>
            <w:tcW w:w="4111" w:type="dxa"/>
          </w:tcPr>
          <w:p w14:paraId="288475D9" w14:textId="59D379B9" w:rsidR="001176FB" w:rsidRDefault="00B7017D" w:rsidP="00FF32A1">
            <w:pPr>
              <w:pStyle w:val="ListParagraph"/>
              <w:numPr>
                <w:ilvl w:val="0"/>
                <w:numId w:val="14"/>
              </w:numPr>
              <w:tabs>
                <w:tab w:val="left" w:pos="135"/>
                <w:tab w:val="left" w:pos="835"/>
              </w:tabs>
              <w:spacing w:before="20"/>
              <w:ind w:left="0" w:firstLine="0"/>
            </w:pPr>
            <w:r>
              <w:t>Owner (primary residence)</w:t>
            </w:r>
          </w:p>
        </w:tc>
        <w:tc>
          <w:tcPr>
            <w:tcW w:w="5405" w:type="dxa"/>
          </w:tcPr>
          <w:p w14:paraId="7CA9C8E4" w14:textId="73C227F6" w:rsidR="001176FB" w:rsidRDefault="00B7017D" w:rsidP="00FF32A1">
            <w:pPr>
              <w:pStyle w:val="ListParagraph"/>
              <w:tabs>
                <w:tab w:val="left" w:pos="835"/>
              </w:tabs>
              <w:spacing w:before="20"/>
              <w:ind w:left="0" w:firstLine="0"/>
            </w:pPr>
            <w:r>
              <w:t>100% of owner occupied units must be occupied by families with less than 80% AMI</w:t>
            </w:r>
          </w:p>
        </w:tc>
      </w:tr>
    </w:tbl>
    <w:p w14:paraId="7433143F" w14:textId="3E21861A" w:rsidR="0041048D" w:rsidRDefault="00015268">
      <w:pPr>
        <w:pStyle w:val="ListParagraph"/>
        <w:numPr>
          <w:ilvl w:val="0"/>
          <w:numId w:val="13"/>
        </w:numPr>
        <w:tabs>
          <w:tab w:val="left" w:pos="835"/>
        </w:tabs>
        <w:spacing w:before="19"/>
        <w:ind w:hanging="135"/>
      </w:pPr>
      <w:r>
        <w:t>Property Tax payments</w:t>
      </w:r>
      <w:r w:rsidR="0041048D">
        <w:t xml:space="preserve"> are current</w:t>
      </w:r>
    </w:p>
    <w:p w14:paraId="3B7BBE9B" w14:textId="41A7F10A" w:rsidR="00991AAF" w:rsidRDefault="0021074B">
      <w:pPr>
        <w:pStyle w:val="ListParagraph"/>
        <w:numPr>
          <w:ilvl w:val="0"/>
          <w:numId w:val="13"/>
        </w:numPr>
        <w:tabs>
          <w:tab w:val="left" w:pos="835"/>
        </w:tabs>
        <w:spacing w:before="19"/>
        <w:ind w:hanging="135"/>
      </w:pPr>
      <w:r>
        <w:t>H</w:t>
      </w:r>
      <w:r w:rsidR="00005F32">
        <w:t>omeowners’</w:t>
      </w:r>
      <w:r w:rsidR="00015268">
        <w:t xml:space="preserve"> insurance </w:t>
      </w:r>
      <w:r>
        <w:t>is</w:t>
      </w:r>
      <w:r w:rsidR="00015268">
        <w:t xml:space="preserve"> </w:t>
      </w:r>
      <w:r w:rsidR="00015268">
        <w:rPr>
          <w:spacing w:val="-2"/>
        </w:rPr>
        <w:t>current</w:t>
      </w:r>
    </w:p>
    <w:p w14:paraId="2243A49C" w14:textId="46694BF2" w:rsidR="00991AAF" w:rsidRDefault="00015268" w:rsidP="006143DD">
      <w:pPr>
        <w:pStyle w:val="BodyText"/>
        <w:numPr>
          <w:ilvl w:val="0"/>
          <w:numId w:val="13"/>
        </w:numPr>
        <w:spacing w:before="4"/>
        <w:rPr>
          <w:sz w:val="25"/>
        </w:rPr>
      </w:pPr>
      <w:r>
        <w:t>Unit not</w:t>
      </w:r>
      <w:r>
        <w:rPr>
          <w:spacing w:val="1"/>
        </w:rPr>
        <w:t xml:space="preserve"> </w:t>
      </w:r>
      <w:r>
        <w:t>located in</w:t>
      </w:r>
      <w:r>
        <w:rPr>
          <w:spacing w:val="1"/>
        </w:rPr>
        <w:t xml:space="preserve"> </w:t>
      </w:r>
      <w:r w:rsidR="00005F32">
        <w:t>100-year</w:t>
      </w:r>
      <w:r>
        <w:rPr>
          <w:spacing w:val="1"/>
        </w:rPr>
        <w:t xml:space="preserve"> </w:t>
      </w:r>
      <w:r>
        <w:t>flood</w:t>
      </w:r>
      <w:r>
        <w:rPr>
          <w:spacing w:val="1"/>
        </w:rPr>
        <w:t xml:space="preserve"> </w:t>
      </w:r>
      <w:r>
        <w:rPr>
          <w:spacing w:val="-2"/>
        </w:rPr>
        <w:t>plain</w:t>
      </w:r>
    </w:p>
    <w:p w14:paraId="02F12D84" w14:textId="77777777" w:rsidR="006143DD" w:rsidRDefault="006143DD">
      <w:pPr>
        <w:pStyle w:val="Heading5"/>
        <w:rPr>
          <w:u w:val="thick"/>
        </w:rPr>
      </w:pPr>
    </w:p>
    <w:p w14:paraId="180EBD81" w14:textId="2C70EAEC" w:rsidR="00991AAF" w:rsidRDefault="00015268">
      <w:pPr>
        <w:pStyle w:val="Heading5"/>
        <w:rPr>
          <w:u w:val="none"/>
        </w:rPr>
      </w:pPr>
      <w:r>
        <w:rPr>
          <w:u w:val="thick"/>
        </w:rPr>
        <w:t>Unit</w:t>
      </w:r>
      <w:r>
        <w:rPr>
          <w:spacing w:val="-2"/>
          <w:u w:val="thick"/>
        </w:rPr>
        <w:t xml:space="preserve"> Priority</w:t>
      </w:r>
    </w:p>
    <w:p w14:paraId="0888C69F" w14:textId="77777777" w:rsidR="00991AAF" w:rsidRDefault="00015268">
      <w:pPr>
        <w:pStyle w:val="ListParagraph"/>
        <w:numPr>
          <w:ilvl w:val="0"/>
          <w:numId w:val="12"/>
        </w:numPr>
        <w:tabs>
          <w:tab w:val="left" w:pos="835"/>
        </w:tabs>
        <w:spacing w:before="19"/>
        <w:ind w:hanging="135"/>
      </w:pPr>
      <w:r>
        <w:t xml:space="preserve">Units with children under the age of </w:t>
      </w:r>
      <w:r>
        <w:rPr>
          <w:spacing w:val="-5"/>
        </w:rPr>
        <w:t>18</w:t>
      </w:r>
    </w:p>
    <w:p w14:paraId="0238838E" w14:textId="77777777" w:rsidR="00991AAF" w:rsidRDefault="00015268">
      <w:pPr>
        <w:pStyle w:val="ListParagraph"/>
        <w:numPr>
          <w:ilvl w:val="0"/>
          <w:numId w:val="11"/>
        </w:numPr>
        <w:tabs>
          <w:tab w:val="left" w:pos="835"/>
        </w:tabs>
        <w:spacing w:before="20"/>
        <w:ind w:hanging="135"/>
      </w:pPr>
      <w:r>
        <w:t>Adults</w:t>
      </w:r>
      <w:r>
        <w:rPr>
          <w:spacing w:val="-2"/>
        </w:rPr>
        <w:t xml:space="preserve"> </w:t>
      </w:r>
      <w:r>
        <w:t>62 years of age and</w:t>
      </w:r>
      <w:r>
        <w:rPr>
          <w:spacing w:val="1"/>
        </w:rPr>
        <w:t xml:space="preserve"> </w:t>
      </w:r>
      <w:r>
        <w:rPr>
          <w:spacing w:val="-2"/>
        </w:rPr>
        <w:t>older</w:t>
      </w:r>
    </w:p>
    <w:p w14:paraId="4D1B7E21" w14:textId="79E1A0DD" w:rsidR="00991AAF" w:rsidRPr="00122675" w:rsidRDefault="00015268">
      <w:pPr>
        <w:pStyle w:val="ListParagraph"/>
        <w:numPr>
          <w:ilvl w:val="0"/>
          <w:numId w:val="11"/>
        </w:numPr>
        <w:tabs>
          <w:tab w:val="left" w:pos="835"/>
        </w:tabs>
        <w:spacing w:before="19"/>
        <w:ind w:hanging="135"/>
      </w:pPr>
      <w:r>
        <w:t>Persons</w:t>
      </w:r>
      <w:r>
        <w:rPr>
          <w:spacing w:val="-4"/>
        </w:rPr>
        <w:t xml:space="preserve"> </w:t>
      </w:r>
      <w:r>
        <w:t>with</w:t>
      </w:r>
      <w:r>
        <w:rPr>
          <w:spacing w:val="-3"/>
        </w:rPr>
        <w:t xml:space="preserve"> </w:t>
      </w:r>
      <w:r>
        <w:rPr>
          <w:spacing w:val="-2"/>
        </w:rPr>
        <w:t>disabilities</w:t>
      </w:r>
    </w:p>
    <w:p w14:paraId="5FE540CF" w14:textId="36E4CE8A" w:rsidR="00122675" w:rsidRDefault="00122675">
      <w:pPr>
        <w:pStyle w:val="ListParagraph"/>
        <w:numPr>
          <w:ilvl w:val="0"/>
          <w:numId w:val="11"/>
        </w:numPr>
        <w:tabs>
          <w:tab w:val="left" w:pos="835"/>
        </w:tabs>
        <w:spacing w:before="19"/>
        <w:ind w:hanging="135"/>
      </w:pPr>
      <w:r>
        <w:rPr>
          <w:spacing w:val="-2"/>
        </w:rPr>
        <w:lastRenderedPageBreak/>
        <w:t>Pre 1978 housing</w:t>
      </w:r>
    </w:p>
    <w:p w14:paraId="32C2A3E3" w14:textId="74744312" w:rsidR="00991AAF" w:rsidRPr="002F6675" w:rsidRDefault="00015268">
      <w:pPr>
        <w:pStyle w:val="ListParagraph"/>
        <w:numPr>
          <w:ilvl w:val="0"/>
          <w:numId w:val="11"/>
        </w:numPr>
        <w:tabs>
          <w:tab w:val="left" w:pos="835"/>
        </w:tabs>
        <w:spacing w:before="19"/>
        <w:ind w:hanging="135"/>
      </w:pPr>
      <w:r>
        <w:t>Households</w:t>
      </w:r>
      <w:r>
        <w:rPr>
          <w:spacing w:val="-4"/>
        </w:rPr>
        <w:t xml:space="preserve"> </w:t>
      </w:r>
      <w:r>
        <w:t>on</w:t>
      </w:r>
      <w:r>
        <w:rPr>
          <w:spacing w:val="-3"/>
        </w:rPr>
        <w:t xml:space="preserve"> </w:t>
      </w:r>
      <w:r>
        <w:t>the</w:t>
      </w:r>
      <w:r>
        <w:rPr>
          <w:spacing w:val="-4"/>
        </w:rPr>
        <w:t xml:space="preserve"> </w:t>
      </w:r>
      <w:r>
        <w:t>weatherization</w:t>
      </w:r>
      <w:r>
        <w:rPr>
          <w:spacing w:val="-3"/>
        </w:rPr>
        <w:t xml:space="preserve"> </w:t>
      </w:r>
      <w:r>
        <w:t>deferral</w:t>
      </w:r>
      <w:r>
        <w:rPr>
          <w:spacing w:val="-3"/>
        </w:rPr>
        <w:t xml:space="preserve"> </w:t>
      </w:r>
      <w:r>
        <w:rPr>
          <w:spacing w:val="-4"/>
        </w:rPr>
        <w:t>list</w:t>
      </w:r>
    </w:p>
    <w:p w14:paraId="2B3E03D3" w14:textId="77777777" w:rsidR="002F6675" w:rsidRDefault="002F6675" w:rsidP="002F6675">
      <w:pPr>
        <w:pStyle w:val="ListParagraph"/>
        <w:tabs>
          <w:tab w:val="left" w:pos="835"/>
        </w:tabs>
        <w:spacing w:before="19"/>
        <w:ind w:left="834" w:firstLine="0"/>
      </w:pPr>
    </w:p>
    <w:p w14:paraId="628B1A08" w14:textId="7094FA9C" w:rsidR="007C0554" w:rsidRPr="00FF32A1" w:rsidRDefault="007C0554" w:rsidP="00FF32A1">
      <w:pPr>
        <w:pStyle w:val="BodyText"/>
        <w:spacing w:before="10"/>
        <w:ind w:left="720"/>
        <w:rPr>
          <w:b/>
          <w:bCs/>
          <w:sz w:val="23"/>
          <w:u w:val="single"/>
        </w:rPr>
      </w:pPr>
      <w:r w:rsidRPr="00FF32A1">
        <w:rPr>
          <w:b/>
          <w:bCs/>
          <w:sz w:val="23"/>
          <w:u w:val="single"/>
        </w:rPr>
        <w:t>Resident Supplies</w:t>
      </w:r>
    </w:p>
    <w:p w14:paraId="0D09042B" w14:textId="79F2C720" w:rsidR="007C0554" w:rsidRDefault="007C0554" w:rsidP="00FF32A1">
      <w:pPr>
        <w:pStyle w:val="BodyText"/>
        <w:spacing w:before="10"/>
        <w:ind w:left="720"/>
        <w:rPr>
          <w:sz w:val="23"/>
        </w:rPr>
      </w:pPr>
      <w:r w:rsidRPr="007C0554">
        <w:rPr>
          <w:sz w:val="23"/>
        </w:rPr>
        <w:t>Purchasing resident supplies at an average unit cost of $250 for 130 units. Residents’ supplies may include environmentally safe or low-toxicity cleaning supplies, integrated pest management kits and/or household safety items as required with the identified housing related healthy home hazard and direct intervention activities. Supplies will not be purchased in bulk; supplies will be purchased to meet the hazard addressed in each household and will be unique to that household. IHCDA intends on evaluating and purchasing supplies quarterly for those enrolled in the program.</w:t>
      </w:r>
    </w:p>
    <w:p w14:paraId="089A7364" w14:textId="6F465109" w:rsidR="007C0554" w:rsidRDefault="007C0554">
      <w:pPr>
        <w:pStyle w:val="BodyText"/>
        <w:spacing w:before="10"/>
        <w:ind w:left="0"/>
        <w:rPr>
          <w:sz w:val="23"/>
        </w:rPr>
      </w:pPr>
    </w:p>
    <w:p w14:paraId="779FBDB4" w14:textId="77777777" w:rsidR="007C0554" w:rsidRDefault="007C0554">
      <w:pPr>
        <w:pStyle w:val="BodyText"/>
        <w:spacing w:before="10"/>
        <w:ind w:left="0"/>
        <w:rPr>
          <w:sz w:val="23"/>
        </w:rPr>
      </w:pPr>
    </w:p>
    <w:p w14:paraId="372BA10D" w14:textId="77777777" w:rsidR="00991AAF" w:rsidRDefault="00015268">
      <w:pPr>
        <w:pStyle w:val="Heading5"/>
        <w:spacing w:before="1"/>
        <w:rPr>
          <w:u w:val="none"/>
        </w:rPr>
      </w:pPr>
      <w:r>
        <w:rPr>
          <w:u w:val="thick"/>
        </w:rPr>
        <w:t xml:space="preserve">Weatherization </w:t>
      </w:r>
      <w:r>
        <w:rPr>
          <w:spacing w:val="-2"/>
          <w:u w:val="thick"/>
        </w:rPr>
        <w:t>Deferrals</w:t>
      </w:r>
    </w:p>
    <w:p w14:paraId="1FCE5255" w14:textId="31CD5E84" w:rsidR="00991AAF" w:rsidRDefault="00015268">
      <w:pPr>
        <w:pStyle w:val="BodyText"/>
        <w:spacing w:before="19" w:line="259" w:lineRule="auto"/>
        <w:ind w:right="279"/>
      </w:pPr>
      <w:r>
        <w:t>The</w:t>
      </w:r>
      <w:r>
        <w:rPr>
          <w:spacing w:val="-1"/>
        </w:rPr>
        <w:t xml:space="preserve"> </w:t>
      </w:r>
      <w:r>
        <w:t>Community</w:t>
      </w:r>
      <w:r>
        <w:rPr>
          <w:spacing w:val="-1"/>
        </w:rPr>
        <w:t xml:space="preserve"> </w:t>
      </w:r>
      <w:r>
        <w:t>Action</w:t>
      </w:r>
      <w:r>
        <w:rPr>
          <w:spacing w:val="-1"/>
        </w:rPr>
        <w:t xml:space="preserve"> </w:t>
      </w:r>
      <w:r>
        <w:t>Program</w:t>
      </w:r>
      <w:r>
        <w:rPr>
          <w:spacing w:val="-1"/>
        </w:rPr>
        <w:t xml:space="preserve"> </w:t>
      </w:r>
      <w:r>
        <w:t>(CAP)</w:t>
      </w:r>
      <w:r>
        <w:rPr>
          <w:spacing w:val="-1"/>
        </w:rPr>
        <w:t xml:space="preserve"> </w:t>
      </w:r>
      <w:r>
        <w:t>network</w:t>
      </w:r>
      <w:r>
        <w:rPr>
          <w:spacing w:val="-1"/>
        </w:rPr>
        <w:t xml:space="preserve"> </w:t>
      </w:r>
      <w:r>
        <w:t>will</w:t>
      </w:r>
      <w:r>
        <w:rPr>
          <w:spacing w:val="-1"/>
        </w:rPr>
        <w:t xml:space="preserve"> </w:t>
      </w:r>
      <w:r>
        <w:t>provide</w:t>
      </w:r>
      <w:r>
        <w:rPr>
          <w:spacing w:val="-1"/>
        </w:rPr>
        <w:t xml:space="preserve"> </w:t>
      </w:r>
      <w:r>
        <w:t>client</w:t>
      </w:r>
      <w:r>
        <w:rPr>
          <w:spacing w:val="-1"/>
        </w:rPr>
        <w:t xml:space="preserve"> </w:t>
      </w:r>
      <w:r>
        <w:t>referrals</w:t>
      </w:r>
      <w:r>
        <w:rPr>
          <w:spacing w:val="-1"/>
        </w:rPr>
        <w:t xml:space="preserve"> </w:t>
      </w:r>
      <w:r>
        <w:t>to</w:t>
      </w:r>
      <w:r>
        <w:rPr>
          <w:spacing w:val="-1"/>
        </w:rPr>
        <w:t xml:space="preserve"> </w:t>
      </w:r>
      <w:r>
        <w:t>IHCDA</w:t>
      </w:r>
      <w:r>
        <w:rPr>
          <w:spacing w:val="-1"/>
        </w:rPr>
        <w:t xml:space="preserve"> </w:t>
      </w:r>
      <w:r>
        <w:t>with</w:t>
      </w:r>
      <w:r>
        <w:rPr>
          <w:spacing w:val="-1"/>
        </w:rPr>
        <w:t xml:space="preserve"> </w:t>
      </w:r>
      <w:r>
        <w:t>a</w:t>
      </w:r>
      <w:r>
        <w:rPr>
          <w:spacing w:val="-1"/>
        </w:rPr>
        <w:t xml:space="preserve"> </w:t>
      </w:r>
      <w:r>
        <w:t>goal</w:t>
      </w:r>
      <w:r>
        <w:rPr>
          <w:spacing w:val="-1"/>
        </w:rPr>
        <w:t xml:space="preserve"> </w:t>
      </w:r>
      <w:r>
        <w:t xml:space="preserve">of combining both services into an eligible unit to increase its </w:t>
      </w:r>
      <w:r w:rsidR="00A103FC">
        <w:t>long-term</w:t>
      </w:r>
      <w:r>
        <w:t xml:space="preserve"> viability, improve safety, and increase energy efficiency.</w:t>
      </w:r>
    </w:p>
    <w:p w14:paraId="2EAFC88B" w14:textId="77777777" w:rsidR="00E24EF8" w:rsidRDefault="00E24EF8">
      <w:pPr>
        <w:pStyle w:val="BodyText"/>
        <w:spacing w:before="19" w:line="259" w:lineRule="auto"/>
        <w:ind w:right="279"/>
      </w:pPr>
    </w:p>
    <w:p w14:paraId="33BA0425" w14:textId="77777777" w:rsidR="00991AAF" w:rsidRDefault="00015268">
      <w:pPr>
        <w:pStyle w:val="Heading5"/>
        <w:rPr>
          <w:u w:val="none"/>
        </w:rPr>
      </w:pPr>
      <w:r>
        <w:t>Contractor</w:t>
      </w:r>
      <w:r>
        <w:rPr>
          <w:spacing w:val="-2"/>
        </w:rPr>
        <w:t xml:space="preserve"> Warranty</w:t>
      </w:r>
    </w:p>
    <w:p w14:paraId="023DD324" w14:textId="28AD4720" w:rsidR="00991AAF" w:rsidRDefault="00015268">
      <w:pPr>
        <w:pStyle w:val="BodyText"/>
        <w:spacing w:before="18" w:line="256" w:lineRule="auto"/>
        <w:ind w:right="390"/>
      </w:pPr>
      <w:r>
        <w:t>A</w:t>
      </w:r>
      <w:r>
        <w:rPr>
          <w:spacing w:val="-1"/>
        </w:rPr>
        <w:t xml:space="preserve"> </w:t>
      </w:r>
      <w:r>
        <w:t>warranty</w:t>
      </w:r>
      <w:r>
        <w:rPr>
          <w:spacing w:val="-3"/>
        </w:rPr>
        <w:t xml:space="preserve"> </w:t>
      </w:r>
      <w:r>
        <w:t>for</w:t>
      </w:r>
      <w:r>
        <w:rPr>
          <w:spacing w:val="-2"/>
        </w:rPr>
        <w:t xml:space="preserve"> </w:t>
      </w:r>
      <w:r>
        <w:t>a period of</w:t>
      </w:r>
      <w:r>
        <w:rPr>
          <w:spacing w:val="-2"/>
        </w:rPr>
        <w:t xml:space="preserve"> </w:t>
      </w:r>
      <w:r>
        <w:t>one year of all materials</w:t>
      </w:r>
      <w:r>
        <w:rPr>
          <w:spacing w:val="-2"/>
        </w:rPr>
        <w:t xml:space="preserve"> </w:t>
      </w:r>
      <w:r>
        <w:t>and workmanship will be</w:t>
      </w:r>
      <w:r>
        <w:rPr>
          <w:spacing w:val="-2"/>
        </w:rPr>
        <w:t xml:space="preserve"> </w:t>
      </w:r>
      <w:r>
        <w:t>included in each project’s contract undertaken with HHP funding.</w:t>
      </w:r>
      <w:r>
        <w:rPr>
          <w:spacing w:val="40"/>
        </w:rPr>
        <w:t xml:space="preserve"> </w:t>
      </w:r>
      <w:r>
        <w:t>The warranty period will begin on the date of the final inspection clearance letter to the contractor.</w:t>
      </w:r>
    </w:p>
    <w:p w14:paraId="1A8E6D2B" w14:textId="64FEDC97" w:rsidR="00E24EF8" w:rsidRDefault="00E24EF8">
      <w:pPr>
        <w:pStyle w:val="BodyText"/>
        <w:spacing w:before="18" w:line="256" w:lineRule="auto"/>
        <w:ind w:right="390"/>
      </w:pPr>
    </w:p>
    <w:p w14:paraId="2061821F" w14:textId="74C54936" w:rsidR="00E24EF8" w:rsidRDefault="00E24EF8">
      <w:pPr>
        <w:pStyle w:val="BodyText"/>
        <w:spacing w:before="18" w:line="256" w:lineRule="auto"/>
        <w:ind w:right="390"/>
        <w:rPr>
          <w:b/>
          <w:bCs/>
          <w:u w:val="single"/>
        </w:rPr>
      </w:pPr>
      <w:r w:rsidRPr="00E24EF8">
        <w:rPr>
          <w:b/>
          <w:bCs/>
          <w:u w:val="single"/>
        </w:rPr>
        <w:t>Construction Standards</w:t>
      </w:r>
    </w:p>
    <w:p w14:paraId="4F96933A" w14:textId="28AA295A" w:rsidR="00E24EF8" w:rsidRPr="00E24EF8" w:rsidRDefault="00E24EF8">
      <w:pPr>
        <w:pStyle w:val="BodyText"/>
        <w:spacing w:before="18" w:line="256" w:lineRule="auto"/>
        <w:ind w:right="390"/>
      </w:pPr>
      <w:r w:rsidRPr="00E24EF8">
        <w:t xml:space="preserve">All </w:t>
      </w:r>
      <w:r w:rsidR="00117593">
        <w:t>construction work on HHP</w:t>
      </w:r>
      <w:r w:rsidRPr="00E24EF8">
        <w:t xml:space="preserve"> projects must meet the stricter of the Indiana State Building Code, local building codes, or manufacturer’s instructions. The General Administrative Rules at 675 IAC 12 provides State of Indiana codes and standards for rehabilitation. The Rules can be accessed at  </w:t>
      </w:r>
      <w:hyperlink r:id="rId15" w:history="1">
        <w:r w:rsidRPr="00E24EF8">
          <w:rPr>
            <w:rStyle w:val="Hyperlink"/>
          </w:rPr>
          <w:t>http://www.in.gov/dhs/2490.htm</w:t>
        </w:r>
      </w:hyperlink>
      <w:r>
        <w:t xml:space="preserve">. </w:t>
      </w:r>
    </w:p>
    <w:p w14:paraId="18D9BB6F" w14:textId="77777777" w:rsidR="00991AAF" w:rsidRDefault="00991AAF">
      <w:pPr>
        <w:pStyle w:val="BodyText"/>
        <w:spacing w:before="6"/>
        <w:ind w:left="0"/>
        <w:rPr>
          <w:sz w:val="24"/>
        </w:rPr>
      </w:pPr>
    </w:p>
    <w:p w14:paraId="73F8635F" w14:textId="77777777" w:rsidR="00991AAF" w:rsidRDefault="00015268">
      <w:pPr>
        <w:pStyle w:val="Heading5"/>
        <w:spacing w:before="1"/>
        <w:rPr>
          <w:u w:val="none"/>
        </w:rPr>
      </w:pPr>
      <w:r>
        <w:t>Lien and</w:t>
      </w:r>
      <w:r>
        <w:rPr>
          <w:spacing w:val="-3"/>
        </w:rPr>
        <w:t xml:space="preserve"> </w:t>
      </w:r>
      <w:r>
        <w:t xml:space="preserve">Participation </w:t>
      </w:r>
      <w:r>
        <w:rPr>
          <w:spacing w:val="-2"/>
        </w:rPr>
        <w:t>Agreement</w:t>
      </w:r>
    </w:p>
    <w:p w14:paraId="1B092063" w14:textId="2A3D7C10" w:rsidR="00991AAF" w:rsidRDefault="00015268">
      <w:pPr>
        <w:pStyle w:val="BodyText"/>
        <w:spacing w:before="19" w:line="259" w:lineRule="auto"/>
        <w:ind w:right="279"/>
      </w:pPr>
      <w:r>
        <w:t>A lien and restrictive covenant will be executed against every multi-family or rental property receiving HHP funds. Upon occurrence</w:t>
      </w:r>
      <w:r>
        <w:rPr>
          <w:spacing w:val="-2"/>
        </w:rPr>
        <w:t xml:space="preserve"> </w:t>
      </w:r>
      <w:r>
        <w:t>of any</w:t>
      </w:r>
      <w:r>
        <w:rPr>
          <w:spacing w:val="-2"/>
        </w:rPr>
        <w:t xml:space="preserve"> </w:t>
      </w:r>
      <w:r>
        <w:t>of</w:t>
      </w:r>
      <w:r>
        <w:rPr>
          <w:spacing w:val="-2"/>
        </w:rPr>
        <w:t xml:space="preserve"> </w:t>
      </w:r>
      <w:r>
        <w:t>the</w:t>
      </w:r>
      <w:r>
        <w:rPr>
          <w:spacing w:val="-2"/>
        </w:rPr>
        <w:t xml:space="preserve"> </w:t>
      </w:r>
      <w:r>
        <w:t>following</w:t>
      </w:r>
      <w:r>
        <w:rPr>
          <w:spacing w:val="-3"/>
        </w:rPr>
        <w:t xml:space="preserve"> </w:t>
      </w:r>
      <w:r>
        <w:t>events</w:t>
      </w:r>
      <w:r>
        <w:rPr>
          <w:spacing w:val="-3"/>
        </w:rPr>
        <w:t xml:space="preserve"> </w:t>
      </w:r>
      <w:r>
        <w:t>during the three year afford-ability</w:t>
      </w:r>
      <w:r>
        <w:rPr>
          <w:spacing w:val="-3"/>
        </w:rPr>
        <w:t xml:space="preserve"> </w:t>
      </w:r>
      <w:r>
        <w:t>period, the entire</w:t>
      </w:r>
      <w:r>
        <w:rPr>
          <w:spacing w:val="-2"/>
        </w:rPr>
        <w:t xml:space="preserve"> </w:t>
      </w:r>
      <w:r>
        <w:t>sum</w:t>
      </w:r>
      <w:r>
        <w:rPr>
          <w:spacing w:val="-4"/>
        </w:rPr>
        <w:t xml:space="preserve"> </w:t>
      </w:r>
      <w:r>
        <w:t>secured</w:t>
      </w:r>
      <w:r>
        <w:rPr>
          <w:spacing w:val="-4"/>
        </w:rPr>
        <w:t xml:space="preserve"> </w:t>
      </w:r>
      <w:r>
        <w:t>by the</w:t>
      </w:r>
      <w:r>
        <w:rPr>
          <w:spacing w:val="-2"/>
        </w:rPr>
        <w:t xml:space="preserve"> </w:t>
      </w:r>
      <w:r>
        <w:t>lien, without interest,</w:t>
      </w:r>
      <w:r>
        <w:rPr>
          <w:spacing w:val="-3"/>
        </w:rPr>
        <w:t xml:space="preserve"> </w:t>
      </w:r>
      <w:r>
        <w:t>shall be due</w:t>
      </w:r>
      <w:r>
        <w:rPr>
          <w:spacing w:val="-3"/>
        </w:rPr>
        <w:t xml:space="preserve"> </w:t>
      </w:r>
      <w:r>
        <w:t>and payable by</w:t>
      </w:r>
      <w:r>
        <w:rPr>
          <w:spacing w:val="-2"/>
        </w:rPr>
        <w:t xml:space="preserve"> </w:t>
      </w:r>
      <w:r>
        <w:t>the property</w:t>
      </w:r>
      <w:r>
        <w:rPr>
          <w:spacing w:val="-2"/>
        </w:rPr>
        <w:t xml:space="preserve"> </w:t>
      </w:r>
      <w:r>
        <w:t>owner upon demand. Repayment may</w:t>
      </w:r>
      <w:r>
        <w:rPr>
          <w:spacing w:val="-2"/>
        </w:rPr>
        <w:t xml:space="preserve"> </w:t>
      </w:r>
      <w:r>
        <w:t>be demanded upon:</w:t>
      </w:r>
      <w:r>
        <w:rPr>
          <w:spacing w:val="-2"/>
        </w:rPr>
        <w:t xml:space="preserve"> </w:t>
      </w:r>
      <w:r>
        <w:t>(1)</w:t>
      </w:r>
      <w:r>
        <w:rPr>
          <w:spacing w:val="-2"/>
        </w:rPr>
        <w:t xml:space="preserve"> </w:t>
      </w:r>
      <w:r>
        <w:t>Transfer or conveyance of the real estate by</w:t>
      </w:r>
      <w:r>
        <w:rPr>
          <w:spacing w:val="-3"/>
        </w:rPr>
        <w:t xml:space="preserve"> </w:t>
      </w:r>
      <w:r>
        <w:t>deed,</w:t>
      </w:r>
      <w:r>
        <w:rPr>
          <w:spacing w:val="-3"/>
        </w:rPr>
        <w:t xml:space="preserve"> </w:t>
      </w:r>
      <w:r>
        <w:t>land contract, lease, or otherwise, during the afford-ability period; (2) Commencement of foreclosure proceedings by</w:t>
      </w:r>
      <w:r>
        <w:rPr>
          <w:spacing w:val="-1"/>
        </w:rPr>
        <w:t xml:space="preserve"> </w:t>
      </w:r>
      <w:r>
        <w:t>any mortgagee (or deed</w:t>
      </w:r>
      <w:r>
        <w:rPr>
          <w:spacing w:val="-2"/>
        </w:rPr>
        <w:t xml:space="preserve"> </w:t>
      </w:r>
      <w:r>
        <w:t>in lieu of foreclosure), within the</w:t>
      </w:r>
      <w:r>
        <w:rPr>
          <w:spacing w:val="-1"/>
        </w:rPr>
        <w:t xml:space="preserve"> </w:t>
      </w:r>
      <w:r>
        <w:t>afford-ability</w:t>
      </w:r>
      <w:r>
        <w:rPr>
          <w:spacing w:val="-2"/>
        </w:rPr>
        <w:t xml:space="preserve"> </w:t>
      </w:r>
      <w:r>
        <w:t>period;</w:t>
      </w:r>
      <w:r>
        <w:rPr>
          <w:spacing w:val="-1"/>
        </w:rPr>
        <w:t xml:space="preserve"> </w:t>
      </w:r>
      <w:r>
        <w:t xml:space="preserve">(3) Units not being used as a residence by a qualifying tenant or not leased according to the HHP Participation Agreement. The award recipient must execute and record a lien and restrictive covenant prepared by </w:t>
      </w:r>
      <w:r>
        <w:rPr>
          <w:spacing w:val="-2"/>
        </w:rPr>
        <w:t>IHCDA.</w:t>
      </w:r>
    </w:p>
    <w:p w14:paraId="482C2698" w14:textId="77777777" w:rsidR="00991AAF" w:rsidRDefault="00015268">
      <w:pPr>
        <w:pStyle w:val="Heading5"/>
        <w:spacing w:before="159" w:line="252" w:lineRule="exact"/>
        <w:rPr>
          <w:u w:val="none"/>
        </w:rPr>
      </w:pPr>
      <w:r>
        <w:t>Affirmatively</w:t>
      </w:r>
      <w:r>
        <w:rPr>
          <w:spacing w:val="-3"/>
        </w:rPr>
        <w:t xml:space="preserve"> </w:t>
      </w:r>
      <w:r>
        <w:t>Further</w:t>
      </w:r>
      <w:r>
        <w:rPr>
          <w:spacing w:val="-2"/>
        </w:rPr>
        <w:t xml:space="preserve"> </w:t>
      </w:r>
      <w:r>
        <w:t xml:space="preserve">Fair </w:t>
      </w:r>
      <w:r>
        <w:rPr>
          <w:spacing w:val="-2"/>
        </w:rPr>
        <w:t>Housing</w:t>
      </w:r>
    </w:p>
    <w:p w14:paraId="60D16AA3" w14:textId="543C595F" w:rsidR="00991AAF" w:rsidRDefault="00015268">
      <w:pPr>
        <w:pStyle w:val="BodyText"/>
        <w:ind w:right="390"/>
      </w:pPr>
      <w:r>
        <w:t>The</w:t>
      </w:r>
      <w:r>
        <w:rPr>
          <w:spacing w:val="-2"/>
        </w:rPr>
        <w:t xml:space="preserve"> </w:t>
      </w:r>
      <w:r>
        <w:t>HHP will</w:t>
      </w:r>
      <w:r>
        <w:rPr>
          <w:spacing w:val="-2"/>
        </w:rPr>
        <w:t xml:space="preserve"> </w:t>
      </w:r>
      <w:r>
        <w:t>further fair housing</w:t>
      </w:r>
      <w:r>
        <w:rPr>
          <w:spacing w:val="-3"/>
        </w:rPr>
        <w:t xml:space="preserve"> </w:t>
      </w:r>
      <w:r>
        <w:t>by</w:t>
      </w:r>
      <w:r>
        <w:rPr>
          <w:spacing w:val="-3"/>
        </w:rPr>
        <w:t xml:space="preserve"> </w:t>
      </w:r>
      <w:r>
        <w:t>ensuring</w:t>
      </w:r>
      <w:r>
        <w:rPr>
          <w:spacing w:val="-3"/>
        </w:rPr>
        <w:t xml:space="preserve"> </w:t>
      </w:r>
      <w:r>
        <w:t>that</w:t>
      </w:r>
      <w:r>
        <w:rPr>
          <w:spacing w:val="-2"/>
        </w:rPr>
        <w:t xml:space="preserve"> </w:t>
      </w:r>
      <w:r>
        <w:t>all</w:t>
      </w:r>
      <w:r>
        <w:rPr>
          <w:spacing w:val="-2"/>
        </w:rPr>
        <w:t xml:space="preserve"> </w:t>
      </w:r>
      <w:r>
        <w:t>completed rental units will</w:t>
      </w:r>
      <w:r>
        <w:rPr>
          <w:spacing w:val="-2"/>
        </w:rPr>
        <w:t xml:space="preserve"> </w:t>
      </w:r>
      <w:r>
        <w:t xml:space="preserve">remain affordable and be marketed to vulnerable populations for a minimum of 36 months following program activities. This program shall be made available to residents residing within Indiana without </w:t>
      </w:r>
      <w:r>
        <w:rPr>
          <w:spacing w:val="-2"/>
        </w:rPr>
        <w:t>discrimination.</w:t>
      </w:r>
    </w:p>
    <w:p w14:paraId="5CF4CBC0" w14:textId="77777777" w:rsidR="00991AAF" w:rsidRDefault="00991AAF">
      <w:pPr>
        <w:pStyle w:val="BodyText"/>
        <w:spacing w:before="1"/>
        <w:ind w:left="0"/>
        <w:rPr>
          <w:sz w:val="34"/>
        </w:rPr>
      </w:pPr>
    </w:p>
    <w:p w14:paraId="36396B1A" w14:textId="77777777" w:rsidR="00991AAF" w:rsidRDefault="00015268">
      <w:pPr>
        <w:pStyle w:val="Heading2"/>
        <w:numPr>
          <w:ilvl w:val="0"/>
          <w:numId w:val="15"/>
        </w:numPr>
        <w:tabs>
          <w:tab w:val="left" w:pos="1419"/>
          <w:tab w:val="left" w:pos="1420"/>
        </w:tabs>
        <w:ind w:left="1419"/>
        <w:rPr>
          <w:color w:val="6D6D6D"/>
        </w:rPr>
      </w:pPr>
      <w:bookmarkStart w:id="1" w:name="_Toc106694473"/>
      <w:r>
        <w:rPr>
          <w:color w:val="6D6D6D"/>
        </w:rPr>
        <w:t>Staffing</w:t>
      </w:r>
      <w:r>
        <w:rPr>
          <w:color w:val="6D6D6D"/>
          <w:spacing w:val="-8"/>
        </w:rPr>
        <w:t xml:space="preserve"> </w:t>
      </w:r>
      <w:r>
        <w:rPr>
          <w:color w:val="6D6D6D"/>
        </w:rPr>
        <w:t>and</w:t>
      </w:r>
      <w:r>
        <w:rPr>
          <w:color w:val="6D6D6D"/>
          <w:spacing w:val="-7"/>
        </w:rPr>
        <w:t xml:space="preserve"> </w:t>
      </w:r>
      <w:r>
        <w:rPr>
          <w:color w:val="6D6D6D"/>
          <w:spacing w:val="-2"/>
        </w:rPr>
        <w:t>Partners</w:t>
      </w:r>
      <w:bookmarkEnd w:id="1"/>
    </w:p>
    <w:p w14:paraId="53CEA2EE" w14:textId="4ECB762C" w:rsidR="00991AAF" w:rsidRDefault="00015268">
      <w:pPr>
        <w:pStyle w:val="BodyText"/>
        <w:spacing w:before="45" w:line="259" w:lineRule="auto"/>
        <w:ind w:right="279"/>
      </w:pPr>
      <w:r>
        <w:t>IHCDA has considerable experience implementing complex programs which includes awarding and regulatory oversight of the Community Development Block Grant Owner Occupied Repair Program (CDBG OOR)</w:t>
      </w:r>
      <w:r w:rsidR="008D08CA">
        <w:t xml:space="preserve"> and </w:t>
      </w:r>
      <w:r w:rsidR="006A6B0C">
        <w:t>a</w:t>
      </w:r>
      <w:r w:rsidR="008D08CA">
        <w:t xml:space="preserve"> Lead Hazard Reduction Demonstration grant awarded in 2017</w:t>
      </w:r>
      <w:r>
        <w:t>.</w:t>
      </w:r>
      <w:r>
        <w:rPr>
          <w:spacing w:val="40"/>
        </w:rPr>
        <w:t xml:space="preserve"> </w:t>
      </w:r>
      <w:r>
        <w:t xml:space="preserve">Our related </w:t>
      </w:r>
      <w:r w:rsidR="0043484D">
        <w:t>program</w:t>
      </w:r>
      <w:r w:rsidR="006A6B0C">
        <w:t xml:space="preserve"> experience</w:t>
      </w:r>
      <w:r>
        <w:t xml:space="preserve"> in owner-occupied rehabilitation</w:t>
      </w:r>
      <w:r w:rsidR="008D08CA">
        <w:t xml:space="preserve"> and </w:t>
      </w:r>
      <w:r w:rsidR="006A6B0C">
        <w:t>lead hazard reduction</w:t>
      </w:r>
      <w:r>
        <w:t xml:space="preserve"> enables us to </w:t>
      </w:r>
      <w:r w:rsidR="00D07286">
        <w:t>administer the Healthy Homes Production Program effectively and efficiently</w:t>
      </w:r>
      <w:r>
        <w:t>.</w:t>
      </w:r>
      <w:r>
        <w:rPr>
          <w:spacing w:val="40"/>
        </w:rPr>
        <w:t xml:space="preserve"> </w:t>
      </w:r>
      <w:r>
        <w:t>All primary</w:t>
      </w:r>
      <w:r>
        <w:rPr>
          <w:spacing w:val="-4"/>
        </w:rPr>
        <w:t xml:space="preserve"> </w:t>
      </w:r>
      <w:r>
        <w:t>positions</w:t>
      </w:r>
      <w:r>
        <w:rPr>
          <w:spacing w:val="-4"/>
        </w:rPr>
        <w:t xml:space="preserve"> </w:t>
      </w:r>
      <w:r>
        <w:t>within</w:t>
      </w:r>
      <w:r>
        <w:rPr>
          <w:spacing w:val="-4"/>
        </w:rPr>
        <w:t xml:space="preserve"> </w:t>
      </w:r>
      <w:r>
        <w:t xml:space="preserve">IHCDA are </w:t>
      </w:r>
      <w:r>
        <w:lastRenderedPageBreak/>
        <w:t>currently staffed.</w:t>
      </w:r>
    </w:p>
    <w:p w14:paraId="394D602D" w14:textId="77777777" w:rsidR="00991AAF" w:rsidRDefault="00015268">
      <w:pPr>
        <w:pStyle w:val="BodyText"/>
        <w:spacing w:before="158" w:line="278" w:lineRule="auto"/>
        <w:ind w:right="279"/>
      </w:pPr>
      <w:r>
        <w:t>The Indiana State Department of Health has the responsibility to implement and enforce the state and federal regulations concerning lead-based paint. The regulations are designed to eliminate environmental hazards by ensuring that trained lead professionals are available to conduct the safe and effective elimination of the primary sources of lead poisoning. The Indiana Lead and Healthy Homes Program (ILHHP) strives to reduce the incidence of lead poisoning within the population, especially among young children whose health and development are most susceptible to the harmful effects of lead.</w:t>
      </w:r>
    </w:p>
    <w:p w14:paraId="686F5E69" w14:textId="77777777" w:rsidR="00991AAF" w:rsidRDefault="00991AAF">
      <w:pPr>
        <w:pStyle w:val="BodyText"/>
        <w:spacing w:before="10"/>
        <w:ind w:left="0"/>
        <w:rPr>
          <w:sz w:val="23"/>
        </w:rPr>
      </w:pPr>
    </w:p>
    <w:p w14:paraId="725F93D4" w14:textId="0B2C9B99" w:rsidR="00BC35C9" w:rsidRDefault="00BC35C9">
      <w:pPr>
        <w:pStyle w:val="BodyText"/>
        <w:spacing w:line="276" w:lineRule="auto"/>
        <w:ind w:right="294"/>
      </w:pPr>
      <w:r>
        <w:t xml:space="preserve">The Indiana Community Action Agency </w:t>
      </w:r>
      <w:r w:rsidR="00331251">
        <w:t>(IN</w:t>
      </w:r>
      <w:r w:rsidR="00FF32A1">
        <w:t>-</w:t>
      </w:r>
      <w:r w:rsidR="00331251">
        <w:t>CAA) works to strengthen the capacity of Indiana’s Community Action Agencies to address community needs. INCAA will help promote</w:t>
      </w:r>
      <w:r w:rsidR="00AF5C32">
        <w:t xml:space="preserve"> the HHP grant</w:t>
      </w:r>
      <w:r w:rsidR="00FF32A1">
        <w:t>.</w:t>
      </w:r>
    </w:p>
    <w:p w14:paraId="372F22EF" w14:textId="46EA7A15" w:rsidR="00C07472" w:rsidRDefault="00C07472">
      <w:pPr>
        <w:pStyle w:val="BodyText"/>
        <w:spacing w:line="276" w:lineRule="auto"/>
        <w:ind w:right="294"/>
      </w:pPr>
    </w:p>
    <w:p w14:paraId="1B6DFC9A" w14:textId="4468F12B" w:rsidR="00AF5C32" w:rsidRPr="0043484D" w:rsidRDefault="00331251" w:rsidP="00FF32A1">
      <w:pPr>
        <w:pStyle w:val="BodyText"/>
        <w:spacing w:line="276" w:lineRule="auto"/>
        <w:ind w:right="294"/>
        <w:rPr>
          <w:color w:val="333333"/>
        </w:rPr>
      </w:pPr>
      <w:r>
        <w:t>Community Action Agencies (CAA) are local, private, and public non-profit organizations that promote</w:t>
      </w:r>
      <w:r>
        <w:rPr>
          <w:spacing w:val="40"/>
        </w:rPr>
        <w:t xml:space="preserve"> </w:t>
      </w:r>
      <w:r>
        <w:rPr>
          <w:rFonts w:ascii="Calibri"/>
          <w:position w:val="1"/>
        </w:rPr>
        <w:t xml:space="preserve"> </w:t>
      </w:r>
      <w:r>
        <w:t xml:space="preserve">self-sufficiency and work to reduce the causes and conditions of poverty in the communities they serve. </w:t>
      </w:r>
      <w:r w:rsidR="00FF32A1">
        <w:t xml:space="preserve">IHCDA will work with the 21 CAA’s across the State of Indiana. </w:t>
      </w:r>
    </w:p>
    <w:p w14:paraId="0271B170" w14:textId="77777777" w:rsidR="00FF32A1" w:rsidRDefault="00FF32A1" w:rsidP="00FF32A1">
      <w:pPr>
        <w:pStyle w:val="BodyText"/>
        <w:spacing w:line="276" w:lineRule="auto"/>
        <w:ind w:left="0" w:right="294"/>
        <w:rPr>
          <w:rFonts w:cstheme="minorHAnsi"/>
        </w:rPr>
      </w:pPr>
    </w:p>
    <w:p w14:paraId="3C6D611A" w14:textId="77777777" w:rsidR="00FF32A1" w:rsidRDefault="00FE6F43" w:rsidP="00FF32A1">
      <w:pPr>
        <w:pStyle w:val="BodyText"/>
        <w:spacing w:line="276" w:lineRule="auto"/>
        <w:ind w:right="294"/>
      </w:pPr>
      <w:r w:rsidRPr="00BE0932">
        <w:rPr>
          <w:rFonts w:cstheme="minorHAnsi"/>
        </w:rPr>
        <w:t>The 21 CAA’s in Indiana will provide education to interested households on the program to assist those households in determining if they are eligible and how to apply for assistance. The CAAs will conduct an in-home visit to answer questions and determine if the unit will be eligible for the Healthy Homes Assessment</w:t>
      </w:r>
      <w:r w:rsidRPr="00DD6B1D">
        <w:rPr>
          <w:rFonts w:cstheme="minorHAnsi"/>
        </w:rPr>
        <w:t>.</w:t>
      </w:r>
      <w:r>
        <w:rPr>
          <w:rFonts w:cstheme="minorHAnsi"/>
        </w:rPr>
        <w:t xml:space="preserve"> They will market the program to contractors and assist with inspections and/or assessments relative to the program. </w:t>
      </w:r>
      <w:r w:rsidR="00AF5C32">
        <w:t xml:space="preserve"> </w:t>
      </w:r>
    </w:p>
    <w:p w14:paraId="7B02F0D9" w14:textId="77777777" w:rsidR="00FF32A1" w:rsidRDefault="00FF32A1" w:rsidP="00FF32A1">
      <w:pPr>
        <w:pStyle w:val="BodyText"/>
        <w:spacing w:line="276" w:lineRule="auto"/>
        <w:ind w:right="294"/>
      </w:pPr>
    </w:p>
    <w:p w14:paraId="5530A2D3" w14:textId="4B32E834" w:rsidR="00C07472" w:rsidRDefault="00C07472" w:rsidP="006143DD">
      <w:pPr>
        <w:pStyle w:val="BodyText"/>
        <w:spacing w:line="276" w:lineRule="auto"/>
        <w:ind w:right="294"/>
      </w:pPr>
      <w:r>
        <w:t xml:space="preserve">The Indiana State Department of Health (ISDH) has the responsibility to implement and enforce the state and federal regulations concerning radon and lead-based paint. The regulations are designed to eliminate environmental hazards by ensuring that trained lead professionals are available to conduct the safe and effective elimination of the primary sources of lead poisoning. ISDH will assist by providing radon and lead enforcement, data </w:t>
      </w:r>
      <w:r w:rsidR="00331251">
        <w:t xml:space="preserve">on communities most impacted by both, promoting the HHP grant, and other data sharing that enables our success. </w:t>
      </w:r>
    </w:p>
    <w:p w14:paraId="3DD18802" w14:textId="77777777" w:rsidR="00BC35C9" w:rsidRDefault="00BC35C9">
      <w:pPr>
        <w:pStyle w:val="BodyText"/>
        <w:spacing w:line="276" w:lineRule="auto"/>
        <w:ind w:right="294"/>
      </w:pPr>
    </w:p>
    <w:p w14:paraId="3F1A6C7B" w14:textId="77777777" w:rsidR="00BC35C9" w:rsidRDefault="00BC35C9">
      <w:pPr>
        <w:pStyle w:val="BodyText"/>
        <w:spacing w:line="276" w:lineRule="auto"/>
        <w:ind w:right="294"/>
      </w:pPr>
    </w:p>
    <w:p w14:paraId="7FA7B343" w14:textId="77777777" w:rsidR="00BC35C9" w:rsidRDefault="00BC35C9">
      <w:pPr>
        <w:pStyle w:val="BodyText"/>
        <w:spacing w:line="276" w:lineRule="auto"/>
        <w:ind w:right="294"/>
      </w:pPr>
    </w:p>
    <w:p w14:paraId="322E7318" w14:textId="77777777" w:rsidR="009425B6" w:rsidRPr="0043484D" w:rsidRDefault="009425B6" w:rsidP="009425B6">
      <w:pPr>
        <w:widowControl/>
        <w:shd w:val="clear" w:color="auto" w:fill="FEFEFE"/>
        <w:autoSpaceDE/>
        <w:autoSpaceDN/>
        <w:spacing w:before="100" w:beforeAutospacing="1" w:after="100" w:afterAutospacing="1"/>
        <w:rPr>
          <w:color w:val="333333"/>
        </w:rPr>
      </w:pPr>
    </w:p>
    <w:p w14:paraId="615E151A" w14:textId="1D137B0A" w:rsidR="0043484D" w:rsidRDefault="0043484D"/>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91AAF" w14:paraId="0B6BA45F" w14:textId="77777777">
        <w:trPr>
          <w:trHeight w:val="292"/>
        </w:trPr>
        <w:tc>
          <w:tcPr>
            <w:tcW w:w="9352" w:type="dxa"/>
            <w:shd w:val="clear" w:color="auto" w:fill="D9D9D9"/>
          </w:tcPr>
          <w:p w14:paraId="33096B71" w14:textId="47D64577" w:rsidR="00991AAF" w:rsidRDefault="0043484D" w:rsidP="0043484D">
            <w:pPr>
              <w:pStyle w:val="TableParagraph"/>
              <w:spacing w:before="1"/>
              <w:ind w:left="1459" w:right="1445" w:hanging="1170"/>
              <w:jc w:val="center"/>
              <w:rPr>
                <w:b/>
              </w:rPr>
            </w:pPr>
            <w:r>
              <w:tab/>
            </w:r>
            <w:r>
              <w:rPr>
                <w:b/>
              </w:rPr>
              <w:t xml:space="preserve">HEALTHY HOMES PARTNERSHIP </w:t>
            </w:r>
            <w:r w:rsidR="00015268">
              <w:rPr>
                <w:b/>
                <w:spacing w:val="-7"/>
              </w:rPr>
              <w:t xml:space="preserve"> </w:t>
            </w:r>
            <w:r>
              <w:rPr>
                <w:b/>
                <w:spacing w:val="-7"/>
              </w:rPr>
              <w:t xml:space="preserve">PRIMARY </w:t>
            </w:r>
            <w:r w:rsidR="00015268">
              <w:rPr>
                <w:b/>
                <w:spacing w:val="-2"/>
              </w:rPr>
              <w:t>FUNCTION</w:t>
            </w:r>
          </w:p>
        </w:tc>
      </w:tr>
      <w:tr w:rsidR="00991AAF" w14:paraId="30B38FB9" w14:textId="77777777" w:rsidTr="00A74915">
        <w:trPr>
          <w:trHeight w:val="1226"/>
        </w:trPr>
        <w:tc>
          <w:tcPr>
            <w:tcW w:w="9352" w:type="dxa"/>
          </w:tcPr>
          <w:p w14:paraId="3B8D8D94" w14:textId="13CD3088" w:rsidR="00991AAF" w:rsidRDefault="00015268">
            <w:pPr>
              <w:pStyle w:val="TableParagraph"/>
              <w:numPr>
                <w:ilvl w:val="0"/>
                <w:numId w:val="10"/>
              </w:numPr>
              <w:tabs>
                <w:tab w:val="left" w:pos="309"/>
              </w:tabs>
              <w:ind w:right="188" w:hanging="156"/>
              <w:jc w:val="both"/>
              <w:rPr>
                <w:sz w:val="20"/>
              </w:rPr>
            </w:pPr>
            <w:r>
              <w:rPr>
                <w:sz w:val="20"/>
              </w:rPr>
              <w:t>Administration</w:t>
            </w:r>
            <w:r>
              <w:rPr>
                <w:spacing w:val="-2"/>
                <w:sz w:val="20"/>
              </w:rPr>
              <w:t xml:space="preserve"> </w:t>
            </w:r>
            <w:r>
              <w:rPr>
                <w:sz w:val="20"/>
              </w:rPr>
              <w:t>of</w:t>
            </w:r>
            <w:r>
              <w:rPr>
                <w:spacing w:val="-3"/>
                <w:sz w:val="20"/>
              </w:rPr>
              <w:t xml:space="preserve"> </w:t>
            </w:r>
            <w:r w:rsidR="0043484D">
              <w:rPr>
                <w:spacing w:val="-3"/>
                <w:sz w:val="20"/>
              </w:rPr>
              <w:t>the HHP</w:t>
            </w:r>
            <w:r>
              <w:rPr>
                <w:sz w:val="20"/>
              </w:rPr>
              <w:t xml:space="preserve"> funds</w:t>
            </w:r>
            <w:r w:rsidR="0043484D">
              <w:rPr>
                <w:sz w:val="20"/>
              </w:rPr>
              <w:t xml:space="preserve"> </w:t>
            </w:r>
            <w:r>
              <w:rPr>
                <w:sz w:val="20"/>
              </w:rPr>
              <w:t>and</w:t>
            </w:r>
            <w:r>
              <w:rPr>
                <w:spacing w:val="-2"/>
                <w:sz w:val="20"/>
              </w:rPr>
              <w:t xml:space="preserve"> </w:t>
            </w:r>
            <w:r>
              <w:rPr>
                <w:sz w:val="20"/>
              </w:rPr>
              <w:t>associated matching</w:t>
            </w:r>
            <w:r>
              <w:rPr>
                <w:spacing w:val="-4"/>
                <w:sz w:val="20"/>
              </w:rPr>
              <w:t xml:space="preserve"> </w:t>
            </w:r>
            <w:r>
              <w:rPr>
                <w:sz w:val="20"/>
              </w:rPr>
              <w:t>funds to</w:t>
            </w:r>
            <w:r>
              <w:rPr>
                <w:spacing w:val="-2"/>
                <w:sz w:val="20"/>
              </w:rPr>
              <w:t xml:space="preserve"> </w:t>
            </w:r>
            <w:r>
              <w:rPr>
                <w:sz w:val="20"/>
              </w:rPr>
              <w:t>address</w:t>
            </w:r>
            <w:r>
              <w:rPr>
                <w:spacing w:val="-4"/>
                <w:sz w:val="20"/>
              </w:rPr>
              <w:t xml:space="preserve"> </w:t>
            </w:r>
            <w:r w:rsidR="00A74915">
              <w:rPr>
                <w:spacing w:val="-4"/>
                <w:sz w:val="20"/>
              </w:rPr>
              <w:t>health and safety hazards</w:t>
            </w:r>
          </w:p>
          <w:p w14:paraId="407D4207" w14:textId="5C226303" w:rsidR="00991AAF" w:rsidRDefault="00015268">
            <w:pPr>
              <w:pStyle w:val="TableParagraph"/>
              <w:numPr>
                <w:ilvl w:val="0"/>
                <w:numId w:val="10"/>
              </w:numPr>
              <w:tabs>
                <w:tab w:val="left" w:pos="309"/>
              </w:tabs>
              <w:spacing w:line="229" w:lineRule="exact"/>
              <w:ind w:left="308" w:hanging="202"/>
              <w:jc w:val="both"/>
              <w:rPr>
                <w:sz w:val="20"/>
              </w:rPr>
            </w:pPr>
            <w:r>
              <w:rPr>
                <w:sz w:val="20"/>
              </w:rPr>
              <w:t>Provision</w:t>
            </w:r>
            <w:r>
              <w:rPr>
                <w:spacing w:val="-6"/>
                <w:sz w:val="20"/>
              </w:rPr>
              <w:t xml:space="preserve"> </w:t>
            </w:r>
            <w:r>
              <w:rPr>
                <w:sz w:val="20"/>
              </w:rPr>
              <w:t>of</w:t>
            </w:r>
            <w:r>
              <w:rPr>
                <w:spacing w:val="-6"/>
                <w:sz w:val="20"/>
              </w:rPr>
              <w:t xml:space="preserve"> </w:t>
            </w:r>
            <w:r>
              <w:rPr>
                <w:sz w:val="20"/>
              </w:rPr>
              <w:t>a</w:t>
            </w:r>
            <w:r>
              <w:rPr>
                <w:spacing w:val="-5"/>
                <w:sz w:val="20"/>
              </w:rPr>
              <w:t xml:space="preserve"> </w:t>
            </w:r>
            <w:r w:rsidR="00A74915">
              <w:rPr>
                <w:spacing w:val="-5"/>
                <w:sz w:val="20"/>
              </w:rPr>
              <w:t xml:space="preserve">radon and </w:t>
            </w:r>
            <w:r>
              <w:rPr>
                <w:sz w:val="20"/>
              </w:rPr>
              <w:t>lead</w:t>
            </w:r>
            <w:r>
              <w:rPr>
                <w:spacing w:val="-3"/>
                <w:sz w:val="20"/>
              </w:rPr>
              <w:t xml:space="preserve"> </w:t>
            </w:r>
            <w:r>
              <w:rPr>
                <w:sz w:val="20"/>
              </w:rPr>
              <w:t>prevention</w:t>
            </w:r>
            <w:r>
              <w:rPr>
                <w:spacing w:val="-5"/>
                <w:sz w:val="20"/>
              </w:rPr>
              <w:t xml:space="preserve"> </w:t>
            </w:r>
            <w:r>
              <w:rPr>
                <w:spacing w:val="-2"/>
                <w:sz w:val="20"/>
              </w:rPr>
              <w:t>program</w:t>
            </w:r>
          </w:p>
          <w:p w14:paraId="205AE987" w14:textId="2E3D4D39" w:rsidR="00991AAF" w:rsidRDefault="00015268">
            <w:pPr>
              <w:pStyle w:val="TableParagraph"/>
              <w:numPr>
                <w:ilvl w:val="0"/>
                <w:numId w:val="10"/>
              </w:numPr>
              <w:tabs>
                <w:tab w:val="left" w:pos="309"/>
              </w:tabs>
              <w:ind w:left="308" w:hanging="202"/>
              <w:rPr>
                <w:sz w:val="20"/>
              </w:rPr>
            </w:pPr>
            <w:r>
              <w:rPr>
                <w:sz w:val="20"/>
              </w:rPr>
              <w:t>Conducting</w:t>
            </w:r>
            <w:r>
              <w:rPr>
                <w:spacing w:val="-8"/>
                <w:sz w:val="20"/>
              </w:rPr>
              <w:t xml:space="preserve"> </w:t>
            </w:r>
            <w:r>
              <w:rPr>
                <w:sz w:val="20"/>
              </w:rPr>
              <w:t>public</w:t>
            </w:r>
            <w:r>
              <w:rPr>
                <w:spacing w:val="-8"/>
                <w:sz w:val="20"/>
              </w:rPr>
              <w:t xml:space="preserve"> </w:t>
            </w:r>
            <w:r>
              <w:rPr>
                <w:sz w:val="20"/>
              </w:rPr>
              <w:t>and</w:t>
            </w:r>
            <w:r>
              <w:rPr>
                <w:spacing w:val="-6"/>
                <w:sz w:val="20"/>
              </w:rPr>
              <w:t xml:space="preserve"> </w:t>
            </w:r>
            <w:r>
              <w:rPr>
                <w:sz w:val="20"/>
              </w:rPr>
              <w:t>professional</w:t>
            </w:r>
            <w:r>
              <w:rPr>
                <w:spacing w:val="-7"/>
                <w:sz w:val="20"/>
              </w:rPr>
              <w:t xml:space="preserve"> </w:t>
            </w:r>
            <w:r>
              <w:rPr>
                <w:sz w:val="20"/>
              </w:rPr>
              <w:t>education</w:t>
            </w:r>
            <w:r>
              <w:rPr>
                <w:spacing w:val="-8"/>
                <w:sz w:val="20"/>
              </w:rPr>
              <w:t xml:space="preserve"> </w:t>
            </w:r>
            <w:r>
              <w:rPr>
                <w:sz w:val="20"/>
              </w:rPr>
              <w:t>and</w:t>
            </w:r>
            <w:r>
              <w:rPr>
                <w:spacing w:val="-6"/>
                <w:sz w:val="20"/>
              </w:rPr>
              <w:t xml:space="preserve"> </w:t>
            </w:r>
            <w:r>
              <w:rPr>
                <w:spacing w:val="-2"/>
                <w:sz w:val="20"/>
              </w:rPr>
              <w:t>outreach</w:t>
            </w:r>
          </w:p>
          <w:p w14:paraId="35838A7B" w14:textId="00C8431A" w:rsidR="00991AAF" w:rsidRDefault="00015268">
            <w:pPr>
              <w:pStyle w:val="TableParagraph"/>
              <w:numPr>
                <w:ilvl w:val="0"/>
                <w:numId w:val="10"/>
              </w:numPr>
              <w:tabs>
                <w:tab w:val="left" w:pos="309"/>
              </w:tabs>
              <w:ind w:left="308" w:hanging="202"/>
              <w:rPr>
                <w:sz w:val="20"/>
              </w:rPr>
            </w:pPr>
            <w:r>
              <w:rPr>
                <w:sz w:val="20"/>
              </w:rPr>
              <w:t>Enforcement</w:t>
            </w:r>
            <w:r>
              <w:rPr>
                <w:spacing w:val="-7"/>
                <w:sz w:val="20"/>
              </w:rPr>
              <w:t xml:space="preserve"> </w:t>
            </w:r>
            <w:r>
              <w:rPr>
                <w:sz w:val="20"/>
              </w:rPr>
              <w:t>of</w:t>
            </w:r>
            <w:r>
              <w:rPr>
                <w:spacing w:val="-7"/>
                <w:sz w:val="20"/>
              </w:rPr>
              <w:t xml:space="preserve"> </w:t>
            </w:r>
            <w:r w:rsidR="00A74915">
              <w:rPr>
                <w:sz w:val="20"/>
              </w:rPr>
              <w:t>contracted</w:t>
            </w:r>
            <w:r>
              <w:rPr>
                <w:spacing w:val="-4"/>
                <w:sz w:val="20"/>
              </w:rPr>
              <w:t xml:space="preserve"> </w:t>
            </w:r>
            <w:r>
              <w:rPr>
                <w:sz w:val="20"/>
              </w:rPr>
              <w:t>professionals</w:t>
            </w:r>
            <w:r>
              <w:rPr>
                <w:spacing w:val="-6"/>
                <w:sz w:val="20"/>
              </w:rPr>
              <w:t xml:space="preserve"> </w:t>
            </w:r>
            <w:r>
              <w:rPr>
                <w:sz w:val="20"/>
              </w:rPr>
              <w:t>and property</w:t>
            </w:r>
            <w:r>
              <w:rPr>
                <w:spacing w:val="-8"/>
                <w:sz w:val="20"/>
              </w:rPr>
              <w:t xml:space="preserve"> </w:t>
            </w:r>
            <w:r>
              <w:rPr>
                <w:sz w:val="20"/>
              </w:rPr>
              <w:t>owners</w:t>
            </w:r>
            <w:r>
              <w:rPr>
                <w:spacing w:val="-6"/>
                <w:sz w:val="20"/>
              </w:rPr>
              <w:t xml:space="preserve"> </w:t>
            </w:r>
            <w:r>
              <w:rPr>
                <w:sz w:val="20"/>
              </w:rPr>
              <w:t>in</w:t>
            </w:r>
            <w:r>
              <w:rPr>
                <w:spacing w:val="-4"/>
                <w:sz w:val="20"/>
              </w:rPr>
              <w:t xml:space="preserve"> </w:t>
            </w:r>
            <w:r>
              <w:rPr>
                <w:sz w:val="20"/>
              </w:rPr>
              <w:t>accordance</w:t>
            </w:r>
            <w:r>
              <w:rPr>
                <w:spacing w:val="-3"/>
                <w:sz w:val="20"/>
              </w:rPr>
              <w:t xml:space="preserve"> </w:t>
            </w:r>
            <w:r>
              <w:rPr>
                <w:sz w:val="20"/>
              </w:rPr>
              <w:t>with</w:t>
            </w:r>
            <w:r>
              <w:rPr>
                <w:spacing w:val="-6"/>
                <w:sz w:val="20"/>
              </w:rPr>
              <w:t xml:space="preserve"> </w:t>
            </w:r>
            <w:r>
              <w:rPr>
                <w:sz w:val="20"/>
              </w:rPr>
              <w:t>State</w:t>
            </w:r>
            <w:r>
              <w:rPr>
                <w:spacing w:val="-5"/>
                <w:sz w:val="20"/>
              </w:rPr>
              <w:t xml:space="preserve"> </w:t>
            </w:r>
            <w:r>
              <w:rPr>
                <w:sz w:val="20"/>
              </w:rPr>
              <w:t>and</w:t>
            </w:r>
            <w:r>
              <w:rPr>
                <w:spacing w:val="-5"/>
                <w:sz w:val="20"/>
              </w:rPr>
              <w:t xml:space="preserve"> </w:t>
            </w:r>
            <w:r>
              <w:rPr>
                <w:sz w:val="20"/>
              </w:rPr>
              <w:t>Federal</w:t>
            </w:r>
            <w:r>
              <w:rPr>
                <w:spacing w:val="-5"/>
                <w:sz w:val="20"/>
              </w:rPr>
              <w:t xml:space="preserve"> </w:t>
            </w:r>
            <w:r>
              <w:rPr>
                <w:spacing w:val="-2"/>
                <w:sz w:val="20"/>
              </w:rPr>
              <w:t>regulations</w:t>
            </w:r>
          </w:p>
          <w:p w14:paraId="12646641" w14:textId="1DC2E330" w:rsidR="00991AAF" w:rsidRDefault="00015268">
            <w:pPr>
              <w:pStyle w:val="TableParagraph"/>
              <w:numPr>
                <w:ilvl w:val="0"/>
                <w:numId w:val="10"/>
              </w:numPr>
              <w:tabs>
                <w:tab w:val="left" w:pos="309"/>
              </w:tabs>
              <w:ind w:left="308" w:hanging="202"/>
              <w:rPr>
                <w:sz w:val="20"/>
              </w:rPr>
            </w:pPr>
            <w:r>
              <w:rPr>
                <w:sz w:val="20"/>
              </w:rPr>
              <w:t>Serve</w:t>
            </w:r>
            <w:r>
              <w:rPr>
                <w:spacing w:val="-5"/>
                <w:sz w:val="20"/>
              </w:rPr>
              <w:t xml:space="preserve"> </w:t>
            </w:r>
            <w:r>
              <w:rPr>
                <w:sz w:val="20"/>
              </w:rPr>
              <w:t>as</w:t>
            </w:r>
            <w:r>
              <w:rPr>
                <w:spacing w:val="-4"/>
                <w:sz w:val="20"/>
              </w:rPr>
              <w:t xml:space="preserve"> </w:t>
            </w:r>
            <w:r>
              <w:rPr>
                <w:sz w:val="20"/>
              </w:rPr>
              <w:t>the</w:t>
            </w:r>
            <w:r>
              <w:rPr>
                <w:spacing w:val="-5"/>
                <w:sz w:val="20"/>
              </w:rPr>
              <w:t xml:space="preserve"> </w:t>
            </w:r>
            <w:r>
              <w:rPr>
                <w:sz w:val="20"/>
              </w:rPr>
              <w:t>primary</w:t>
            </w:r>
            <w:r>
              <w:rPr>
                <w:spacing w:val="-5"/>
                <w:sz w:val="20"/>
              </w:rPr>
              <w:t xml:space="preserve"> </w:t>
            </w:r>
            <w:r>
              <w:rPr>
                <w:sz w:val="20"/>
              </w:rPr>
              <w:t>leader</w:t>
            </w:r>
            <w:r>
              <w:rPr>
                <w:spacing w:val="-3"/>
                <w:sz w:val="20"/>
              </w:rPr>
              <w:t xml:space="preserve"> </w:t>
            </w:r>
            <w:r>
              <w:rPr>
                <w:sz w:val="20"/>
              </w:rPr>
              <w:t>for</w:t>
            </w:r>
            <w:r>
              <w:rPr>
                <w:spacing w:val="-4"/>
                <w:sz w:val="20"/>
              </w:rPr>
              <w:t xml:space="preserve"> </w:t>
            </w:r>
            <w:r>
              <w:rPr>
                <w:sz w:val="20"/>
              </w:rPr>
              <w:t>Indiana</w:t>
            </w:r>
            <w:r>
              <w:rPr>
                <w:spacing w:val="-2"/>
                <w:sz w:val="20"/>
              </w:rPr>
              <w:t xml:space="preserve"> </w:t>
            </w:r>
            <w:r w:rsidR="00A74915">
              <w:rPr>
                <w:spacing w:val="-2"/>
                <w:sz w:val="20"/>
              </w:rPr>
              <w:t>Radon and Lead</w:t>
            </w:r>
            <w:r>
              <w:rPr>
                <w:spacing w:val="-4"/>
                <w:sz w:val="20"/>
              </w:rPr>
              <w:t xml:space="preserve"> </w:t>
            </w:r>
            <w:r>
              <w:rPr>
                <w:sz w:val="20"/>
              </w:rPr>
              <w:t>Protection</w:t>
            </w:r>
            <w:r>
              <w:rPr>
                <w:spacing w:val="-6"/>
                <w:sz w:val="20"/>
              </w:rPr>
              <w:t xml:space="preserve"> </w:t>
            </w:r>
            <w:r>
              <w:rPr>
                <w:spacing w:val="-2"/>
                <w:sz w:val="20"/>
              </w:rPr>
              <w:t>Program</w:t>
            </w:r>
          </w:p>
        </w:tc>
      </w:tr>
    </w:tbl>
    <w:p w14:paraId="739D8A50" w14:textId="77777777" w:rsidR="00991AAF" w:rsidRDefault="00991AAF">
      <w:pPr>
        <w:pStyle w:val="BodyText"/>
        <w:spacing w:before="9"/>
        <w:ind w:left="0"/>
        <w:rPr>
          <w:sz w:val="16"/>
        </w:rPr>
      </w:pPr>
    </w:p>
    <w:p w14:paraId="2ECDB95C" w14:textId="0D65F4F1" w:rsidR="0052628E" w:rsidRDefault="00015268">
      <w:pPr>
        <w:spacing w:before="92"/>
        <w:ind w:left="700" w:right="279"/>
      </w:pPr>
      <w:r>
        <w:rPr>
          <w:b/>
          <w:u w:val="single"/>
        </w:rPr>
        <w:t>Samantha Spergel,</w:t>
      </w:r>
      <w:r>
        <w:rPr>
          <w:b/>
          <w:spacing w:val="-1"/>
          <w:u w:val="single"/>
        </w:rPr>
        <w:t xml:space="preserve"> </w:t>
      </w:r>
      <w:r w:rsidR="0052628E">
        <w:rPr>
          <w:b/>
          <w:u w:val="single"/>
        </w:rPr>
        <w:t>Director of Real Estate Strategic Initiatives and Engagement</w:t>
      </w:r>
      <w:r>
        <w:rPr>
          <w:b/>
        </w:rPr>
        <w:t xml:space="preserve">: </w:t>
      </w:r>
      <w:r w:rsidR="0052628E" w:rsidRPr="0052628E">
        <w:rPr>
          <w:bCs/>
        </w:rPr>
        <w:t>will oversee the federal reporting and financial management of the grant, as well as oversee policy development</w:t>
      </w:r>
      <w:r w:rsidR="007B14C3">
        <w:rPr>
          <w:bCs/>
        </w:rPr>
        <w:t xml:space="preserve"> and coordinate with Federal and State partners for the program. </w:t>
      </w:r>
    </w:p>
    <w:p w14:paraId="10A6CD4A" w14:textId="77777777" w:rsidR="0052628E" w:rsidRDefault="0052628E">
      <w:pPr>
        <w:spacing w:before="92"/>
        <w:ind w:left="700" w:right="279"/>
      </w:pPr>
    </w:p>
    <w:p w14:paraId="5A3EB971" w14:textId="6B200BBD" w:rsidR="002E455D" w:rsidRDefault="00015268" w:rsidP="007B14C3">
      <w:pPr>
        <w:pStyle w:val="BodyText"/>
        <w:spacing w:line="276" w:lineRule="auto"/>
        <w:ind w:right="390"/>
      </w:pPr>
      <w:r>
        <w:rPr>
          <w:b/>
          <w:u w:val="single"/>
        </w:rPr>
        <w:t>David</w:t>
      </w:r>
      <w:r>
        <w:rPr>
          <w:b/>
          <w:spacing w:val="-2"/>
          <w:u w:val="single"/>
        </w:rPr>
        <w:t xml:space="preserve"> </w:t>
      </w:r>
      <w:r>
        <w:rPr>
          <w:b/>
          <w:u w:val="single"/>
        </w:rPr>
        <w:t>Pugh</w:t>
      </w:r>
      <w:r w:rsidR="0052628E">
        <w:rPr>
          <w:b/>
          <w:u w:val="single"/>
        </w:rPr>
        <w:t xml:space="preserve"> (PD)</w:t>
      </w:r>
      <w:r>
        <w:rPr>
          <w:b/>
          <w:u w:val="single"/>
        </w:rPr>
        <w:t xml:space="preserve">, </w:t>
      </w:r>
      <w:r w:rsidR="00587139">
        <w:rPr>
          <w:b/>
          <w:u w:val="single"/>
        </w:rPr>
        <w:t>Program Director</w:t>
      </w:r>
      <w:r>
        <w:rPr>
          <w:b/>
        </w:rPr>
        <w:t>:</w:t>
      </w:r>
      <w:r>
        <w:rPr>
          <w:b/>
          <w:spacing w:val="-1"/>
        </w:rPr>
        <w:t xml:space="preserve"> </w:t>
      </w:r>
      <w:r w:rsidR="007B14C3" w:rsidRPr="007B14C3">
        <w:t xml:space="preserve">will spend a minimum of 25% of his time on the Project, with the responsibility for contract administration, approvals of all scope of work, policy development, federal reporting and supervision of field monitoring, The PD will also work with IHCDA’s Director of </w:t>
      </w:r>
      <w:r w:rsidR="007B14C3" w:rsidRPr="007B14C3">
        <w:lastRenderedPageBreak/>
        <w:t xml:space="preserve">Compliance to oversee supervision of field monitoring and to Coordinate with the Division of Compliance to monitor the recruitment of Section 3 workers for training and hire.  </w:t>
      </w:r>
    </w:p>
    <w:p w14:paraId="11B5C34E" w14:textId="1B585AE4" w:rsidR="002E455D" w:rsidRDefault="002E455D" w:rsidP="007B14C3">
      <w:pPr>
        <w:pStyle w:val="BodyText"/>
        <w:spacing w:line="276" w:lineRule="auto"/>
        <w:ind w:right="390"/>
      </w:pPr>
      <w:r>
        <w:t xml:space="preserve"> </w:t>
      </w:r>
    </w:p>
    <w:p w14:paraId="39EF426D" w14:textId="442B8B6C" w:rsidR="0028345C" w:rsidRDefault="006A6B0C" w:rsidP="00A103FC">
      <w:pPr>
        <w:pStyle w:val="BodyText"/>
        <w:spacing w:line="276" w:lineRule="auto"/>
        <w:ind w:right="390"/>
        <w:rPr>
          <w:sz w:val="25"/>
        </w:rPr>
      </w:pPr>
      <w:r>
        <w:rPr>
          <w:b/>
          <w:bCs/>
          <w:u w:val="single"/>
        </w:rPr>
        <w:t>T</w:t>
      </w:r>
      <w:r w:rsidR="007D4EB0">
        <w:rPr>
          <w:b/>
          <w:bCs/>
          <w:u w:val="single"/>
        </w:rPr>
        <w:t>aria Edwards</w:t>
      </w:r>
      <w:r w:rsidR="002E455D" w:rsidRPr="0028345C">
        <w:rPr>
          <w:b/>
          <w:bCs/>
          <w:u w:val="single"/>
        </w:rPr>
        <w:t xml:space="preserve">, </w:t>
      </w:r>
      <w:r w:rsidR="007D4EB0">
        <w:rPr>
          <w:b/>
          <w:bCs/>
          <w:u w:val="single"/>
        </w:rPr>
        <w:t>Healthy Homes Analyst</w:t>
      </w:r>
      <w:r w:rsidR="002E455D" w:rsidRPr="002E455D">
        <w:rPr>
          <w:b/>
          <w:bCs/>
        </w:rPr>
        <w:t>:</w:t>
      </w:r>
      <w:r w:rsidR="002E455D">
        <w:rPr>
          <w:b/>
          <w:bCs/>
        </w:rPr>
        <w:t xml:space="preserve"> </w:t>
      </w:r>
      <w:r w:rsidR="0028345C" w:rsidRPr="0077600F">
        <w:rPr>
          <w:bCs/>
          <w:sz w:val="24"/>
          <w:szCs w:val="24"/>
        </w:rPr>
        <w:t xml:space="preserve">will be a full-time position (working at least 75% of their time on this grant), housed at IHCDA and </w:t>
      </w:r>
      <w:r w:rsidR="00587139">
        <w:rPr>
          <w:bCs/>
          <w:sz w:val="24"/>
          <w:szCs w:val="24"/>
        </w:rPr>
        <w:t>reporting</w:t>
      </w:r>
      <w:r w:rsidR="0028345C" w:rsidRPr="0077600F">
        <w:rPr>
          <w:bCs/>
          <w:sz w:val="24"/>
          <w:szCs w:val="24"/>
        </w:rPr>
        <w:t xml:space="preserve"> to the PD. The PM will have the day-to-day responsibility for Project operations including application intake, technical assistance, coordination of the Environmental Review, Healthy Homes claims review and processing, and monitor quality of assessments, inspections, remediation activities and clearance examinations. </w:t>
      </w:r>
      <w:r w:rsidR="0028345C">
        <w:rPr>
          <w:bCs/>
          <w:sz w:val="24"/>
          <w:szCs w:val="24"/>
        </w:rPr>
        <w:t xml:space="preserve"> </w:t>
      </w:r>
      <w:r w:rsidR="0028345C">
        <w:rPr>
          <w:b/>
          <w:bCs/>
        </w:rPr>
        <w:t xml:space="preserve">    </w:t>
      </w:r>
    </w:p>
    <w:p w14:paraId="27830828" w14:textId="77777777" w:rsidR="0028345C" w:rsidRDefault="0028345C">
      <w:pPr>
        <w:pStyle w:val="BodyText"/>
        <w:spacing w:before="7"/>
        <w:ind w:left="0"/>
        <w:rPr>
          <w:sz w:val="25"/>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370"/>
        <w:gridCol w:w="6187"/>
      </w:tblGrid>
      <w:tr w:rsidR="00991AAF" w14:paraId="4B8653D5" w14:textId="77777777">
        <w:trPr>
          <w:trHeight w:val="253"/>
        </w:trPr>
        <w:tc>
          <w:tcPr>
            <w:tcW w:w="9352" w:type="dxa"/>
            <w:gridSpan w:val="3"/>
            <w:shd w:val="clear" w:color="auto" w:fill="D9D9D9"/>
          </w:tcPr>
          <w:p w14:paraId="73BA4217" w14:textId="77777777" w:rsidR="00991AAF" w:rsidRDefault="00015268">
            <w:pPr>
              <w:pStyle w:val="TableParagraph"/>
              <w:spacing w:before="1" w:line="233" w:lineRule="exact"/>
              <w:ind w:left="1455" w:right="1444"/>
              <w:jc w:val="center"/>
              <w:rPr>
                <w:b/>
              </w:rPr>
            </w:pPr>
            <w:r>
              <w:rPr>
                <w:b/>
              </w:rPr>
              <w:t>IHCDA</w:t>
            </w:r>
            <w:r>
              <w:rPr>
                <w:b/>
                <w:spacing w:val="-5"/>
              </w:rPr>
              <w:t xml:space="preserve"> </w:t>
            </w:r>
            <w:r>
              <w:rPr>
                <w:b/>
              </w:rPr>
              <w:t>Staff</w:t>
            </w:r>
            <w:r>
              <w:rPr>
                <w:b/>
                <w:spacing w:val="-4"/>
              </w:rPr>
              <w:t xml:space="preserve"> </w:t>
            </w:r>
            <w:r>
              <w:rPr>
                <w:b/>
              </w:rPr>
              <w:t>&amp;</w:t>
            </w:r>
            <w:r>
              <w:rPr>
                <w:b/>
                <w:spacing w:val="-1"/>
              </w:rPr>
              <w:t xml:space="preserve"> </w:t>
            </w:r>
            <w:r>
              <w:rPr>
                <w:b/>
                <w:spacing w:val="-4"/>
              </w:rPr>
              <w:t>Roles</w:t>
            </w:r>
          </w:p>
        </w:tc>
      </w:tr>
      <w:tr w:rsidR="00991AAF" w14:paraId="4B8811A2" w14:textId="77777777" w:rsidTr="009767A4">
        <w:trPr>
          <w:trHeight w:val="1077"/>
        </w:trPr>
        <w:tc>
          <w:tcPr>
            <w:tcW w:w="1795" w:type="dxa"/>
          </w:tcPr>
          <w:p w14:paraId="7B4AE65F" w14:textId="472DB637" w:rsidR="00991AAF" w:rsidRDefault="00015268">
            <w:pPr>
              <w:pStyle w:val="TableParagraph"/>
              <w:spacing w:line="247" w:lineRule="exact"/>
            </w:pPr>
            <w:r>
              <w:rPr>
                <w:spacing w:val="-2"/>
              </w:rPr>
              <w:t>Director</w:t>
            </w:r>
            <w:r w:rsidR="003C62FD">
              <w:rPr>
                <w:spacing w:val="-2"/>
              </w:rPr>
              <w:t xml:space="preserve"> of Strategic Initiatives</w:t>
            </w:r>
          </w:p>
        </w:tc>
        <w:tc>
          <w:tcPr>
            <w:tcW w:w="1370" w:type="dxa"/>
          </w:tcPr>
          <w:p w14:paraId="0374BC1B" w14:textId="77777777" w:rsidR="00991AAF" w:rsidRDefault="00015268">
            <w:pPr>
              <w:pStyle w:val="TableParagraph"/>
              <w:spacing w:line="242" w:lineRule="auto"/>
              <w:ind w:right="183"/>
            </w:pPr>
            <w:r>
              <w:rPr>
                <w:spacing w:val="-2"/>
              </w:rPr>
              <w:t>Samantha Spergel</w:t>
            </w:r>
          </w:p>
        </w:tc>
        <w:tc>
          <w:tcPr>
            <w:tcW w:w="6187" w:type="dxa"/>
          </w:tcPr>
          <w:p w14:paraId="181728E2" w14:textId="41CB8628" w:rsidR="00991AAF" w:rsidRDefault="00015268">
            <w:pPr>
              <w:pStyle w:val="TableParagraph"/>
              <w:spacing w:line="252" w:lineRule="exact"/>
              <w:ind w:left="105" w:right="131"/>
            </w:pPr>
            <w:r>
              <w:t xml:space="preserve">Performs oversight and evaluation of the </w:t>
            </w:r>
            <w:r w:rsidR="003C62FD">
              <w:t>HHP</w:t>
            </w:r>
            <w:r>
              <w:t xml:space="preserve">, reporting, public presentations and </w:t>
            </w:r>
            <w:r w:rsidR="003C62FD" w:rsidRPr="003C62FD">
              <w:t>will oversee the federal reporting and financial management of the grant, as well as oversee policy development and coordinate with Federal and State partners for the program.</w:t>
            </w:r>
          </w:p>
        </w:tc>
      </w:tr>
      <w:tr w:rsidR="00991AAF" w14:paraId="396A5EAE" w14:textId="77777777" w:rsidTr="009767A4">
        <w:trPr>
          <w:trHeight w:val="1527"/>
        </w:trPr>
        <w:tc>
          <w:tcPr>
            <w:tcW w:w="1795" w:type="dxa"/>
          </w:tcPr>
          <w:p w14:paraId="3E196225" w14:textId="74E27FB5" w:rsidR="00991AAF" w:rsidRDefault="00015268">
            <w:pPr>
              <w:pStyle w:val="TableParagraph"/>
              <w:spacing w:line="247" w:lineRule="exact"/>
            </w:pPr>
            <w:r>
              <w:t>Pro</w:t>
            </w:r>
            <w:r w:rsidR="003C62FD">
              <w:t>gram Director</w:t>
            </w:r>
          </w:p>
        </w:tc>
        <w:tc>
          <w:tcPr>
            <w:tcW w:w="1370" w:type="dxa"/>
          </w:tcPr>
          <w:p w14:paraId="6ED70DAA" w14:textId="77777777" w:rsidR="00991AAF" w:rsidRDefault="00015268">
            <w:pPr>
              <w:pStyle w:val="TableParagraph"/>
              <w:ind w:right="183"/>
            </w:pPr>
            <w:r>
              <w:rPr>
                <w:spacing w:val="-4"/>
              </w:rPr>
              <w:t>David Pugh</w:t>
            </w:r>
          </w:p>
        </w:tc>
        <w:tc>
          <w:tcPr>
            <w:tcW w:w="6187" w:type="dxa"/>
          </w:tcPr>
          <w:p w14:paraId="2AA28F90" w14:textId="5CDB24EB" w:rsidR="00991AAF" w:rsidRDefault="003C62FD">
            <w:pPr>
              <w:pStyle w:val="TableParagraph"/>
              <w:spacing w:line="252" w:lineRule="exact"/>
              <w:ind w:left="105" w:right="131"/>
            </w:pPr>
            <w:r>
              <w:t>Responsible</w:t>
            </w:r>
            <w:r w:rsidRPr="003C62FD">
              <w:t xml:space="preserve"> for contract administration, approvals of all scope of work, policy development, federal reporting and supervision of field monitoring, The PD will also work with IHCDA’s Director of Compliance to oversee supervision of field monitoring and to Coordinate with the Division of Compliance to monitor the recruitment of Section 3 workers for training and hire.  </w:t>
            </w:r>
          </w:p>
        </w:tc>
      </w:tr>
      <w:tr w:rsidR="003C62FD" w14:paraId="4D4910C8" w14:textId="77777777" w:rsidTr="009767A4">
        <w:trPr>
          <w:trHeight w:val="1527"/>
        </w:trPr>
        <w:tc>
          <w:tcPr>
            <w:tcW w:w="1795" w:type="dxa"/>
          </w:tcPr>
          <w:p w14:paraId="020B9745" w14:textId="5EAC7215" w:rsidR="003C62FD" w:rsidRDefault="00C80590">
            <w:pPr>
              <w:pStyle w:val="TableParagraph"/>
              <w:spacing w:line="247" w:lineRule="exact"/>
            </w:pPr>
            <w:r>
              <w:t>Healthy Homes Analyst</w:t>
            </w:r>
          </w:p>
        </w:tc>
        <w:tc>
          <w:tcPr>
            <w:tcW w:w="1370" w:type="dxa"/>
          </w:tcPr>
          <w:p w14:paraId="11B6E9D1" w14:textId="63EB58DC" w:rsidR="003C62FD" w:rsidRDefault="003C62FD">
            <w:pPr>
              <w:pStyle w:val="TableParagraph"/>
              <w:ind w:right="183"/>
              <w:rPr>
                <w:spacing w:val="-4"/>
              </w:rPr>
            </w:pPr>
            <w:r>
              <w:rPr>
                <w:spacing w:val="-4"/>
              </w:rPr>
              <w:t>T</w:t>
            </w:r>
            <w:r w:rsidR="00C80590">
              <w:rPr>
                <w:spacing w:val="-4"/>
              </w:rPr>
              <w:t>aria Edwards</w:t>
            </w:r>
          </w:p>
        </w:tc>
        <w:tc>
          <w:tcPr>
            <w:tcW w:w="6187" w:type="dxa"/>
          </w:tcPr>
          <w:p w14:paraId="3134AFCD" w14:textId="39A5F2E3" w:rsidR="003C62FD" w:rsidRDefault="003C62FD" w:rsidP="009767A4">
            <w:pPr>
              <w:pStyle w:val="TableParagraph"/>
              <w:ind w:left="105" w:right="102"/>
            </w:pPr>
            <w:r>
              <w:t xml:space="preserve">Assigned direct grant program activities that include management of the HHP, </w:t>
            </w:r>
            <w:r w:rsidR="00587139">
              <w:t xml:space="preserve">marketing, education, </w:t>
            </w:r>
            <w:r w:rsidR="0082055B">
              <w:t xml:space="preserve">contractor procurement for testing and hazard control, </w:t>
            </w:r>
            <w:r>
              <w:t xml:space="preserve">contractor and sub-contractor classification, benchmarks, </w:t>
            </w:r>
            <w:r w:rsidR="00587139">
              <w:t>intake</w:t>
            </w:r>
            <w:r>
              <w:t>, final approval of invoices for contractors, reviewing project</w:t>
            </w:r>
            <w:r w:rsidR="00B27221">
              <w:t xml:space="preserve"> testing,</w:t>
            </w:r>
            <w:r>
              <w:t xml:space="preserve"> inspections</w:t>
            </w:r>
            <w:r w:rsidR="00B27221">
              <w:t>,</w:t>
            </w:r>
            <w:r>
              <w:t xml:space="preserve"> and specifications (soft</w:t>
            </w:r>
            <w:r w:rsidR="009767A4">
              <w:t xml:space="preserve"> </w:t>
            </w:r>
            <w:r>
              <w:t>costs), evaluations of intervention outcomes, processes, monitoring, and quarterly reporting within HHGMS.</w:t>
            </w:r>
          </w:p>
        </w:tc>
      </w:tr>
      <w:tr w:rsidR="00991AAF" w14:paraId="3E86CA12" w14:textId="77777777" w:rsidTr="009767A4">
        <w:trPr>
          <w:trHeight w:val="758"/>
        </w:trPr>
        <w:tc>
          <w:tcPr>
            <w:tcW w:w="1795" w:type="dxa"/>
          </w:tcPr>
          <w:p w14:paraId="40BF0B1C" w14:textId="25D00B98" w:rsidR="00991AAF" w:rsidRDefault="00DC1B69">
            <w:pPr>
              <w:pStyle w:val="TableParagraph"/>
              <w:ind w:right="129"/>
            </w:pPr>
            <w:r>
              <w:t>Financial Operations Manager</w:t>
            </w:r>
          </w:p>
        </w:tc>
        <w:tc>
          <w:tcPr>
            <w:tcW w:w="1370" w:type="dxa"/>
          </w:tcPr>
          <w:p w14:paraId="7C19F91A" w14:textId="5D6FB1B3" w:rsidR="00991AAF" w:rsidRDefault="00DC1B69">
            <w:pPr>
              <w:pStyle w:val="TableParagraph"/>
              <w:ind w:right="183"/>
            </w:pPr>
            <w:r>
              <w:t>Lisa Ditchley</w:t>
            </w:r>
          </w:p>
        </w:tc>
        <w:tc>
          <w:tcPr>
            <w:tcW w:w="6187" w:type="dxa"/>
          </w:tcPr>
          <w:p w14:paraId="52E88D6F" w14:textId="7625DA1D" w:rsidR="00991AAF" w:rsidRDefault="00DB4062">
            <w:pPr>
              <w:pStyle w:val="TableParagraph"/>
              <w:spacing w:line="238" w:lineRule="exact"/>
              <w:ind w:left="105"/>
            </w:pPr>
            <w:r w:rsidRPr="00DB4062">
              <w:t>Manages the claims department staff to ensure that the pre-determined federal regulations and all IHCDA regulations are followed during the claims process, manages the claims inbox and provides customer service and support for the partner as well as is in charge of data that is entered into the data management system at IHCDA to maintain the integrity of the system.</w:t>
            </w:r>
          </w:p>
        </w:tc>
      </w:tr>
      <w:tr w:rsidR="00991AAF" w14:paraId="611B6FC8" w14:textId="77777777" w:rsidTr="009767A4">
        <w:trPr>
          <w:trHeight w:val="1012"/>
        </w:trPr>
        <w:tc>
          <w:tcPr>
            <w:tcW w:w="1795" w:type="dxa"/>
          </w:tcPr>
          <w:p w14:paraId="5402D9D9" w14:textId="77777777" w:rsidR="00991AAF" w:rsidRDefault="00015268">
            <w:pPr>
              <w:pStyle w:val="TableParagraph"/>
              <w:spacing w:line="247" w:lineRule="exact"/>
            </w:pPr>
            <w:r>
              <w:rPr>
                <w:spacing w:val="-2"/>
              </w:rPr>
              <w:t>ELOCCS</w:t>
            </w:r>
          </w:p>
        </w:tc>
        <w:tc>
          <w:tcPr>
            <w:tcW w:w="1370" w:type="dxa"/>
          </w:tcPr>
          <w:p w14:paraId="0C6C3459" w14:textId="7D4C2818" w:rsidR="00991AAF" w:rsidRDefault="009767A4">
            <w:pPr>
              <w:pStyle w:val="TableParagraph"/>
              <w:spacing w:line="242" w:lineRule="auto"/>
              <w:ind w:right="352"/>
            </w:pPr>
            <w:r>
              <w:rPr>
                <w:spacing w:val="-4"/>
              </w:rPr>
              <w:t>David Strickland</w:t>
            </w:r>
          </w:p>
        </w:tc>
        <w:tc>
          <w:tcPr>
            <w:tcW w:w="6187" w:type="dxa"/>
          </w:tcPr>
          <w:p w14:paraId="42BCD3F0" w14:textId="721B2EA6" w:rsidR="00991AAF" w:rsidRDefault="006C24E4" w:rsidP="009767A4">
            <w:pPr>
              <w:pStyle w:val="TableParagraph"/>
              <w:ind w:left="105" w:right="525"/>
              <w:jc w:val="both"/>
            </w:pPr>
            <w:r>
              <w:t>W</w:t>
            </w:r>
            <w:r w:rsidR="00015268">
              <w:t>ill be</w:t>
            </w:r>
            <w:r w:rsidR="00015268">
              <w:rPr>
                <w:spacing w:val="-2"/>
              </w:rPr>
              <w:t xml:space="preserve"> </w:t>
            </w:r>
            <w:r w:rsidR="00015268">
              <w:t>responsible for the management of</w:t>
            </w:r>
            <w:r w:rsidR="00015268">
              <w:rPr>
                <w:spacing w:val="-2"/>
              </w:rPr>
              <w:t xml:space="preserve"> </w:t>
            </w:r>
            <w:r w:rsidR="00015268">
              <w:t>the HUD</w:t>
            </w:r>
            <w:r w:rsidR="00015268">
              <w:rPr>
                <w:spacing w:val="-1"/>
              </w:rPr>
              <w:t xml:space="preserve"> </w:t>
            </w:r>
            <w:r w:rsidR="00015268">
              <w:t>financial system,</w:t>
            </w:r>
            <w:r w:rsidR="00015268">
              <w:rPr>
                <w:spacing w:val="-4"/>
              </w:rPr>
              <w:t xml:space="preserve"> </w:t>
            </w:r>
            <w:r w:rsidR="00015268">
              <w:t>tracking</w:t>
            </w:r>
            <w:r w:rsidR="00015268">
              <w:rPr>
                <w:spacing w:val="-7"/>
              </w:rPr>
              <w:t xml:space="preserve"> </w:t>
            </w:r>
            <w:r w:rsidR="00015268">
              <w:t>and</w:t>
            </w:r>
            <w:r w:rsidR="00015268">
              <w:rPr>
                <w:spacing w:val="-4"/>
              </w:rPr>
              <w:t xml:space="preserve"> </w:t>
            </w:r>
            <w:r w:rsidR="00015268">
              <w:t>reporting</w:t>
            </w:r>
            <w:r w:rsidR="00015268">
              <w:rPr>
                <w:spacing w:val="-7"/>
              </w:rPr>
              <w:t xml:space="preserve"> </w:t>
            </w:r>
            <w:r w:rsidR="00015268">
              <w:t>recipient</w:t>
            </w:r>
            <w:r w:rsidR="00015268">
              <w:rPr>
                <w:spacing w:val="-3"/>
              </w:rPr>
              <w:t xml:space="preserve"> </w:t>
            </w:r>
            <w:r w:rsidR="00015268">
              <w:t>progress,</w:t>
            </w:r>
            <w:r w:rsidR="00015268">
              <w:rPr>
                <w:spacing w:val="-6"/>
              </w:rPr>
              <w:t xml:space="preserve"> </w:t>
            </w:r>
            <w:r w:rsidR="00015268">
              <w:t>and</w:t>
            </w:r>
            <w:r w:rsidR="00015268">
              <w:rPr>
                <w:spacing w:val="-4"/>
              </w:rPr>
              <w:t xml:space="preserve"> </w:t>
            </w:r>
            <w:r w:rsidR="00015268">
              <w:t>drawing</w:t>
            </w:r>
            <w:r w:rsidR="00015268">
              <w:rPr>
                <w:spacing w:val="-6"/>
              </w:rPr>
              <w:t xml:space="preserve"> </w:t>
            </w:r>
            <w:r w:rsidR="00015268">
              <w:t>of recipient funds for disbursement to the appropriate financial</w:t>
            </w:r>
            <w:r w:rsidR="009767A4">
              <w:t xml:space="preserve"> </w:t>
            </w:r>
            <w:r w:rsidR="00015268">
              <w:rPr>
                <w:spacing w:val="-2"/>
              </w:rPr>
              <w:t>institution.</w:t>
            </w:r>
          </w:p>
        </w:tc>
      </w:tr>
      <w:tr w:rsidR="00991AAF" w14:paraId="485272B2" w14:textId="77777777" w:rsidTr="009767A4">
        <w:trPr>
          <w:trHeight w:val="2277"/>
        </w:trPr>
        <w:tc>
          <w:tcPr>
            <w:tcW w:w="1795" w:type="dxa"/>
          </w:tcPr>
          <w:p w14:paraId="749C4470" w14:textId="77777777" w:rsidR="00991AAF" w:rsidRDefault="00015268">
            <w:pPr>
              <w:pStyle w:val="TableParagraph"/>
              <w:ind w:right="129"/>
            </w:pPr>
            <w:r>
              <w:t>Director</w:t>
            </w:r>
            <w:r>
              <w:rPr>
                <w:spacing w:val="-14"/>
              </w:rPr>
              <w:t xml:space="preserve"> </w:t>
            </w:r>
            <w:r>
              <w:t>of</w:t>
            </w:r>
            <w:r>
              <w:rPr>
                <w:spacing w:val="-14"/>
              </w:rPr>
              <w:t xml:space="preserve"> </w:t>
            </w:r>
            <w:r>
              <w:t xml:space="preserve">Real </w:t>
            </w:r>
            <w:r>
              <w:rPr>
                <w:spacing w:val="-2"/>
              </w:rPr>
              <w:t>Estate Compliance</w:t>
            </w:r>
          </w:p>
        </w:tc>
        <w:tc>
          <w:tcPr>
            <w:tcW w:w="1370" w:type="dxa"/>
          </w:tcPr>
          <w:p w14:paraId="29FA7566" w14:textId="64A49B22" w:rsidR="00991AAF" w:rsidRDefault="00066409">
            <w:pPr>
              <w:pStyle w:val="TableParagraph"/>
              <w:ind w:right="458"/>
            </w:pPr>
            <w:r>
              <w:rPr>
                <w:spacing w:val="-2"/>
              </w:rPr>
              <w:t>Carol Farzetta</w:t>
            </w:r>
          </w:p>
        </w:tc>
        <w:tc>
          <w:tcPr>
            <w:tcW w:w="6187" w:type="dxa"/>
          </w:tcPr>
          <w:p w14:paraId="08769583" w14:textId="65EF5AB5" w:rsidR="00991AAF" w:rsidRDefault="00015268">
            <w:pPr>
              <w:pStyle w:val="TableParagraph"/>
              <w:ind w:left="105" w:right="131"/>
            </w:pPr>
            <w:r>
              <w:t>The Director is responsible for ensuring partners comply with State and Federal regulations for the HOME Investment Partnership Program,</w:t>
            </w:r>
            <w:r>
              <w:rPr>
                <w:spacing w:val="-5"/>
              </w:rPr>
              <w:t xml:space="preserve"> </w:t>
            </w:r>
            <w:r>
              <w:t>Community</w:t>
            </w:r>
            <w:r>
              <w:rPr>
                <w:spacing w:val="-8"/>
              </w:rPr>
              <w:t xml:space="preserve"> </w:t>
            </w:r>
            <w:r>
              <w:t>Development</w:t>
            </w:r>
            <w:r>
              <w:rPr>
                <w:spacing w:val="-5"/>
              </w:rPr>
              <w:t xml:space="preserve"> </w:t>
            </w:r>
            <w:r>
              <w:t>Block</w:t>
            </w:r>
            <w:r>
              <w:rPr>
                <w:spacing w:val="-7"/>
              </w:rPr>
              <w:t xml:space="preserve"> </w:t>
            </w:r>
            <w:r>
              <w:t>Grant</w:t>
            </w:r>
            <w:r>
              <w:rPr>
                <w:spacing w:val="-5"/>
              </w:rPr>
              <w:t xml:space="preserve"> </w:t>
            </w:r>
            <w:r>
              <w:t>Program,</w:t>
            </w:r>
            <w:r>
              <w:rPr>
                <w:spacing w:val="-5"/>
              </w:rPr>
              <w:t xml:space="preserve"> </w:t>
            </w:r>
            <w:r>
              <w:t>and</w:t>
            </w:r>
            <w:r>
              <w:rPr>
                <w:spacing w:val="-5"/>
              </w:rPr>
              <w:t xml:space="preserve"> </w:t>
            </w:r>
            <w:r w:rsidR="006A6B0C">
              <w:t>Low-Income</w:t>
            </w:r>
            <w:r>
              <w:t xml:space="preserve"> Tax Credit Program. Specific duties include submitting regulatory reports to HUD, </w:t>
            </w:r>
            <w:r w:rsidR="006A6B0C">
              <w:t>updating,</w:t>
            </w:r>
            <w:r>
              <w:t xml:space="preserve"> and maintaining program and compliance manuals with the most up-to-date guidance from HUD and the IRS, provide technical assistance and conduct compliance </w:t>
            </w:r>
            <w:r>
              <w:rPr>
                <w:spacing w:val="-2"/>
              </w:rPr>
              <w:t>trainings.</w:t>
            </w:r>
          </w:p>
        </w:tc>
      </w:tr>
      <w:tr w:rsidR="00DC1B69" w14:paraId="150B48E6" w14:textId="77777777" w:rsidTr="009767A4">
        <w:trPr>
          <w:trHeight w:val="2277"/>
        </w:trPr>
        <w:tc>
          <w:tcPr>
            <w:tcW w:w="1795" w:type="dxa"/>
          </w:tcPr>
          <w:p w14:paraId="001ECAF0" w14:textId="013AFBCF" w:rsidR="00DC1B69" w:rsidRDefault="00DC1B69">
            <w:pPr>
              <w:pStyle w:val="TableParagraph"/>
              <w:ind w:right="129"/>
            </w:pPr>
            <w:r>
              <w:lastRenderedPageBreak/>
              <w:t>Director of Energy and Utility Programs</w:t>
            </w:r>
          </w:p>
        </w:tc>
        <w:tc>
          <w:tcPr>
            <w:tcW w:w="1370" w:type="dxa"/>
          </w:tcPr>
          <w:p w14:paraId="385C1368" w14:textId="3E6FBE26" w:rsidR="00DC1B69" w:rsidRDefault="00DC1B69">
            <w:pPr>
              <w:pStyle w:val="TableParagraph"/>
              <w:ind w:right="458"/>
              <w:rPr>
                <w:spacing w:val="-2"/>
              </w:rPr>
            </w:pPr>
            <w:r>
              <w:rPr>
                <w:spacing w:val="-2"/>
              </w:rPr>
              <w:t>Greg Glassley</w:t>
            </w:r>
          </w:p>
        </w:tc>
        <w:tc>
          <w:tcPr>
            <w:tcW w:w="6187" w:type="dxa"/>
          </w:tcPr>
          <w:p w14:paraId="3F615BCB" w14:textId="16CC6144" w:rsidR="00DC1B69" w:rsidRDefault="003038CB">
            <w:pPr>
              <w:pStyle w:val="TableParagraph"/>
              <w:ind w:left="105" w:right="131"/>
            </w:pPr>
            <w:r>
              <w:t>O</w:t>
            </w:r>
            <w:r w:rsidRPr="003038CB">
              <w:t>versees the administration of several federal grants for the Weatherization Assistance Program, Low Income Home Energy Assistance Program, and Low-Income Home Water Assistance Program. Works with the Department of Energy (DOE) and US Department of Health and Human Services (HHS) to ensure the state of Indiana is properly administering these funds within the guidelines set by each Department. Also oversees additional funding, such as those from various utilities, to combine those funds effectively and efficiently with DOE funds to weatherize as many homes as possible.</w:t>
            </w:r>
          </w:p>
        </w:tc>
      </w:tr>
    </w:tbl>
    <w:p w14:paraId="1E06E1AB" w14:textId="77777777" w:rsidR="00991AAF" w:rsidRDefault="00991AAF">
      <w:pPr>
        <w:pStyle w:val="BodyText"/>
        <w:ind w:left="0"/>
        <w:rPr>
          <w:sz w:val="24"/>
        </w:rPr>
      </w:pPr>
    </w:p>
    <w:p w14:paraId="3620AFE6" w14:textId="77777777" w:rsidR="006143DD" w:rsidRPr="006143DD" w:rsidRDefault="00015268" w:rsidP="00F80D28">
      <w:pPr>
        <w:pStyle w:val="Heading2"/>
        <w:tabs>
          <w:tab w:val="left" w:pos="1420"/>
          <w:tab w:val="left" w:pos="1421"/>
        </w:tabs>
        <w:spacing w:before="60"/>
        <w:ind w:firstLine="0"/>
        <w:rPr>
          <w:color w:val="6D6D6D"/>
          <w:sz w:val="22"/>
          <w:szCs w:val="22"/>
        </w:rPr>
      </w:pPr>
      <w:r w:rsidRPr="006143DD">
        <w:rPr>
          <w:b/>
          <w:sz w:val="22"/>
          <w:szCs w:val="22"/>
          <w:u w:val="single"/>
        </w:rPr>
        <w:t>Other Essential Personnel</w:t>
      </w:r>
      <w:r>
        <w:rPr>
          <w:b/>
          <w:u w:val="single"/>
        </w:rPr>
        <w:t>-</w:t>
      </w:r>
      <w:r>
        <w:rPr>
          <w:b/>
        </w:rPr>
        <w:t xml:space="preserve"> </w:t>
      </w:r>
      <w:r w:rsidRPr="006143DD">
        <w:rPr>
          <w:sz w:val="22"/>
          <w:szCs w:val="22"/>
        </w:rPr>
        <w:t>IHCDA Real Estate and Production, Accounting, Marketing and Communications,</w:t>
      </w:r>
      <w:r w:rsidRPr="006143DD">
        <w:rPr>
          <w:spacing w:val="-3"/>
          <w:sz w:val="22"/>
          <w:szCs w:val="22"/>
        </w:rPr>
        <w:t xml:space="preserve"> </w:t>
      </w:r>
      <w:r w:rsidRPr="006143DD">
        <w:rPr>
          <w:sz w:val="22"/>
          <w:szCs w:val="22"/>
        </w:rPr>
        <w:t>and</w:t>
      </w:r>
      <w:r w:rsidRPr="006143DD">
        <w:rPr>
          <w:spacing w:val="-3"/>
          <w:sz w:val="22"/>
          <w:szCs w:val="22"/>
        </w:rPr>
        <w:t xml:space="preserve"> </w:t>
      </w:r>
      <w:r w:rsidRPr="006143DD">
        <w:rPr>
          <w:sz w:val="22"/>
          <w:szCs w:val="22"/>
        </w:rPr>
        <w:t>Community</w:t>
      </w:r>
      <w:r w:rsidRPr="006143DD">
        <w:rPr>
          <w:spacing w:val="-6"/>
          <w:sz w:val="22"/>
          <w:szCs w:val="22"/>
        </w:rPr>
        <w:t xml:space="preserve"> </w:t>
      </w:r>
      <w:r w:rsidRPr="006143DD">
        <w:rPr>
          <w:sz w:val="22"/>
          <w:szCs w:val="22"/>
        </w:rPr>
        <w:t>Programs</w:t>
      </w:r>
      <w:r w:rsidRPr="006143DD">
        <w:rPr>
          <w:spacing w:val="-3"/>
          <w:sz w:val="22"/>
          <w:szCs w:val="22"/>
        </w:rPr>
        <w:t xml:space="preserve"> </w:t>
      </w:r>
      <w:r w:rsidRPr="006143DD">
        <w:rPr>
          <w:sz w:val="22"/>
          <w:szCs w:val="22"/>
        </w:rPr>
        <w:t>departments</w:t>
      </w:r>
      <w:r w:rsidRPr="006143DD">
        <w:rPr>
          <w:spacing w:val="-3"/>
          <w:sz w:val="22"/>
          <w:szCs w:val="22"/>
        </w:rPr>
        <w:t xml:space="preserve"> </w:t>
      </w:r>
      <w:r w:rsidRPr="006143DD">
        <w:rPr>
          <w:sz w:val="22"/>
          <w:szCs w:val="22"/>
        </w:rPr>
        <w:t>have</w:t>
      </w:r>
      <w:r w:rsidRPr="006143DD">
        <w:rPr>
          <w:spacing w:val="-3"/>
          <w:sz w:val="22"/>
          <w:szCs w:val="22"/>
        </w:rPr>
        <w:t xml:space="preserve"> </w:t>
      </w:r>
      <w:r w:rsidRPr="006143DD">
        <w:rPr>
          <w:sz w:val="22"/>
          <w:szCs w:val="22"/>
        </w:rPr>
        <w:t>full-time</w:t>
      </w:r>
      <w:r w:rsidRPr="006143DD">
        <w:rPr>
          <w:spacing w:val="-3"/>
          <w:sz w:val="22"/>
          <w:szCs w:val="22"/>
        </w:rPr>
        <w:t xml:space="preserve"> </w:t>
      </w:r>
      <w:r w:rsidRPr="006143DD">
        <w:rPr>
          <w:sz w:val="22"/>
          <w:szCs w:val="22"/>
        </w:rPr>
        <w:t>staff</w:t>
      </w:r>
      <w:r w:rsidRPr="006143DD">
        <w:rPr>
          <w:spacing w:val="-2"/>
          <w:sz w:val="22"/>
          <w:szCs w:val="22"/>
        </w:rPr>
        <w:t xml:space="preserve"> </w:t>
      </w:r>
      <w:r w:rsidRPr="006143DD">
        <w:rPr>
          <w:sz w:val="22"/>
          <w:szCs w:val="22"/>
        </w:rPr>
        <w:t>that</w:t>
      </w:r>
      <w:r w:rsidRPr="006143DD">
        <w:rPr>
          <w:spacing w:val="-5"/>
          <w:sz w:val="22"/>
          <w:szCs w:val="22"/>
        </w:rPr>
        <w:t xml:space="preserve"> </w:t>
      </w:r>
      <w:r w:rsidRPr="006143DD">
        <w:rPr>
          <w:sz w:val="22"/>
          <w:szCs w:val="22"/>
        </w:rPr>
        <w:t>will</w:t>
      </w:r>
      <w:r w:rsidRPr="006143DD">
        <w:rPr>
          <w:spacing w:val="-5"/>
          <w:sz w:val="22"/>
          <w:szCs w:val="22"/>
        </w:rPr>
        <w:t xml:space="preserve"> </w:t>
      </w:r>
      <w:r w:rsidRPr="006143DD">
        <w:rPr>
          <w:sz w:val="22"/>
          <w:szCs w:val="22"/>
        </w:rPr>
        <w:t>assist</w:t>
      </w:r>
      <w:r w:rsidRPr="006143DD">
        <w:rPr>
          <w:spacing w:val="-2"/>
          <w:sz w:val="22"/>
          <w:szCs w:val="22"/>
        </w:rPr>
        <w:t xml:space="preserve"> </w:t>
      </w:r>
      <w:r w:rsidRPr="006143DD">
        <w:rPr>
          <w:sz w:val="22"/>
          <w:szCs w:val="22"/>
        </w:rPr>
        <w:t>will</w:t>
      </w:r>
      <w:r w:rsidRPr="006143DD">
        <w:rPr>
          <w:spacing w:val="-5"/>
          <w:sz w:val="22"/>
          <w:szCs w:val="22"/>
        </w:rPr>
        <w:t xml:space="preserve"> </w:t>
      </w:r>
      <w:r w:rsidRPr="006143DD">
        <w:rPr>
          <w:sz w:val="22"/>
          <w:szCs w:val="22"/>
        </w:rPr>
        <w:t xml:space="preserve">the implementation of the </w:t>
      </w:r>
      <w:r w:rsidR="008D08CA" w:rsidRPr="006143DD">
        <w:rPr>
          <w:sz w:val="22"/>
          <w:szCs w:val="22"/>
        </w:rPr>
        <w:t>HHP</w:t>
      </w:r>
      <w:r w:rsidRPr="006143DD">
        <w:rPr>
          <w:sz w:val="22"/>
          <w:szCs w:val="22"/>
        </w:rPr>
        <w:t>.</w:t>
      </w:r>
      <w:r w:rsidRPr="006143DD">
        <w:rPr>
          <w:spacing w:val="40"/>
          <w:sz w:val="22"/>
          <w:szCs w:val="22"/>
        </w:rPr>
        <w:t xml:space="preserve"> </w:t>
      </w:r>
      <w:r w:rsidRPr="006143DD">
        <w:rPr>
          <w:sz w:val="22"/>
          <w:szCs w:val="22"/>
        </w:rPr>
        <w:t xml:space="preserve">IHCDA staff have the responsibility to </w:t>
      </w:r>
      <w:r w:rsidR="00F151BB" w:rsidRPr="006143DD">
        <w:rPr>
          <w:sz w:val="22"/>
          <w:szCs w:val="22"/>
        </w:rPr>
        <w:t xml:space="preserve">procure eligible contractors to conduct the healthy home hazard assessment, </w:t>
      </w:r>
      <w:r w:rsidR="00BC1CFA" w:rsidRPr="006143DD">
        <w:rPr>
          <w:sz w:val="22"/>
          <w:szCs w:val="22"/>
        </w:rPr>
        <w:t xml:space="preserve">hazard remediation, </w:t>
      </w:r>
      <w:r w:rsidR="00F151BB" w:rsidRPr="006143DD">
        <w:rPr>
          <w:sz w:val="22"/>
          <w:szCs w:val="22"/>
        </w:rPr>
        <w:t>radon</w:t>
      </w:r>
      <w:r w:rsidR="00B27221" w:rsidRPr="006143DD">
        <w:rPr>
          <w:sz w:val="22"/>
          <w:szCs w:val="22"/>
        </w:rPr>
        <w:t xml:space="preserve"> testing and mitigation, to include lead inspection risk assessment, and clearance examination</w:t>
      </w:r>
      <w:r w:rsidR="00BC1CFA" w:rsidRPr="006143DD">
        <w:rPr>
          <w:sz w:val="22"/>
          <w:szCs w:val="22"/>
        </w:rPr>
        <w:t xml:space="preserve"> when applicable</w:t>
      </w:r>
      <w:bookmarkStart w:id="2" w:name="_Toc106694474"/>
    </w:p>
    <w:p w14:paraId="319C5A78" w14:textId="77777777" w:rsidR="006143DD" w:rsidRPr="006143DD" w:rsidRDefault="006143DD" w:rsidP="006143DD">
      <w:pPr>
        <w:pStyle w:val="Heading2"/>
        <w:tabs>
          <w:tab w:val="left" w:pos="1420"/>
          <w:tab w:val="left" w:pos="1421"/>
        </w:tabs>
        <w:spacing w:before="60"/>
        <w:ind w:firstLine="0"/>
        <w:rPr>
          <w:color w:val="6D6D6D"/>
          <w:sz w:val="22"/>
          <w:szCs w:val="22"/>
        </w:rPr>
      </w:pPr>
    </w:p>
    <w:p w14:paraId="1181ADFA" w14:textId="1F08D9E8" w:rsidR="00991AAF" w:rsidRPr="006143DD" w:rsidRDefault="00015268">
      <w:pPr>
        <w:pStyle w:val="Heading2"/>
        <w:numPr>
          <w:ilvl w:val="0"/>
          <w:numId w:val="15"/>
        </w:numPr>
        <w:tabs>
          <w:tab w:val="left" w:pos="1420"/>
          <w:tab w:val="left" w:pos="1421"/>
        </w:tabs>
        <w:spacing w:before="60"/>
        <w:ind w:hanging="721"/>
      </w:pPr>
      <w:r w:rsidRPr="006143DD">
        <w:rPr>
          <w:spacing w:val="-2"/>
        </w:rPr>
        <w:t>Outreach</w:t>
      </w:r>
      <w:bookmarkEnd w:id="2"/>
    </w:p>
    <w:p w14:paraId="36FBFBF4" w14:textId="5CDF6709" w:rsidR="00991AAF" w:rsidRDefault="00015268">
      <w:pPr>
        <w:pStyle w:val="BodyText"/>
        <w:spacing w:before="42" w:line="259" w:lineRule="auto"/>
        <w:ind w:right="547"/>
      </w:pPr>
      <w:r>
        <w:t xml:space="preserve">The </w:t>
      </w:r>
      <w:r w:rsidR="008D08CA">
        <w:t>HHP</w:t>
      </w:r>
      <w:r w:rsidR="009767A4">
        <w:t>’s</w:t>
      </w:r>
      <w:r>
        <w:t xml:space="preserve"> focus is on enrolling eligible privately-owned housing units occupied by income qualified </w:t>
      </w:r>
      <w:r w:rsidR="00CD0BC3">
        <w:t>residents</w:t>
      </w:r>
      <w:r>
        <w:t>. The recruitment of these units</w:t>
      </w:r>
      <w:r>
        <w:rPr>
          <w:spacing w:val="-3"/>
        </w:rPr>
        <w:t xml:space="preserve"> </w:t>
      </w:r>
      <w:r>
        <w:t>requires</w:t>
      </w:r>
      <w:r>
        <w:rPr>
          <w:spacing w:val="-3"/>
        </w:rPr>
        <w:t xml:space="preserve"> </w:t>
      </w:r>
      <w:r>
        <w:t>collaboration,</w:t>
      </w:r>
      <w:r>
        <w:rPr>
          <w:spacing w:val="-3"/>
        </w:rPr>
        <w:t xml:space="preserve"> </w:t>
      </w:r>
      <w:r>
        <w:t>outreach,</w:t>
      </w:r>
      <w:r>
        <w:rPr>
          <w:spacing w:val="-3"/>
        </w:rPr>
        <w:t xml:space="preserve"> </w:t>
      </w:r>
      <w:r>
        <w:t>marketing,</w:t>
      </w:r>
      <w:r>
        <w:rPr>
          <w:spacing w:val="-3"/>
        </w:rPr>
        <w:t xml:space="preserve"> </w:t>
      </w:r>
      <w:r>
        <w:t>and</w:t>
      </w:r>
      <w:r>
        <w:rPr>
          <w:spacing w:val="-3"/>
        </w:rPr>
        <w:t xml:space="preserve"> </w:t>
      </w:r>
      <w:r>
        <w:t>referrals</w:t>
      </w:r>
      <w:r>
        <w:rPr>
          <w:spacing w:val="-5"/>
        </w:rPr>
        <w:t xml:space="preserve"> </w:t>
      </w:r>
      <w:r>
        <w:t>from</w:t>
      </w:r>
      <w:r>
        <w:rPr>
          <w:spacing w:val="-7"/>
        </w:rPr>
        <w:t xml:space="preserve"> </w:t>
      </w:r>
      <w:r w:rsidR="00CD0BC3">
        <w:t>several</w:t>
      </w:r>
      <w:r>
        <w:rPr>
          <w:spacing w:val="-5"/>
        </w:rPr>
        <w:t xml:space="preserve"> </w:t>
      </w:r>
      <w:r>
        <w:t>agencies</w:t>
      </w:r>
      <w:r>
        <w:rPr>
          <w:spacing w:val="-5"/>
        </w:rPr>
        <w:t xml:space="preserve"> </w:t>
      </w:r>
      <w:r>
        <w:t>including</w:t>
      </w:r>
      <w:r>
        <w:rPr>
          <w:spacing w:val="-6"/>
        </w:rPr>
        <w:t xml:space="preserve"> </w:t>
      </w:r>
      <w:r>
        <w:t xml:space="preserve">the </w:t>
      </w:r>
      <w:r w:rsidR="00CD0BC3">
        <w:t>Community Action Program network,</w:t>
      </w:r>
      <w:r>
        <w:t xml:space="preserve"> state and local health departments, community-based organizations, and other public and private sources.</w:t>
      </w:r>
    </w:p>
    <w:p w14:paraId="17DF9F6D" w14:textId="376CFEC9" w:rsidR="00991AAF" w:rsidRPr="006C24E4" w:rsidRDefault="00E92D6F">
      <w:pPr>
        <w:pStyle w:val="BodyText"/>
        <w:spacing w:before="159"/>
        <w:ind w:right="327"/>
      </w:pPr>
      <w:r>
        <w:t>Marketing material</w:t>
      </w:r>
      <w:r w:rsidR="00015268">
        <w:t xml:space="preserve"> </w:t>
      </w:r>
      <w:r w:rsidR="00A103FC">
        <w:t>will be</w:t>
      </w:r>
      <w:r w:rsidR="00015268">
        <w:t xml:space="preserve"> developed</w:t>
      </w:r>
      <w:r w:rsidR="00015268">
        <w:rPr>
          <w:spacing w:val="-2"/>
        </w:rPr>
        <w:t xml:space="preserve"> </w:t>
      </w:r>
      <w:r w:rsidR="00015268">
        <w:t>for</w:t>
      </w:r>
      <w:r w:rsidR="00015268">
        <w:rPr>
          <w:spacing w:val="-2"/>
        </w:rPr>
        <w:t xml:space="preserve"> </w:t>
      </w:r>
      <w:r w:rsidR="00015268">
        <w:t>outreach</w:t>
      </w:r>
      <w:r w:rsidR="00015268">
        <w:rPr>
          <w:spacing w:val="-2"/>
        </w:rPr>
        <w:t xml:space="preserve"> </w:t>
      </w:r>
      <w:r w:rsidR="00015268">
        <w:t xml:space="preserve">efforts </w:t>
      </w:r>
      <w:r w:rsidR="006C24E4">
        <w:t>for the</w:t>
      </w:r>
      <w:r w:rsidR="00015268">
        <w:rPr>
          <w:spacing w:val="-2"/>
        </w:rPr>
        <w:t xml:space="preserve"> </w:t>
      </w:r>
      <w:r w:rsidR="008D08CA">
        <w:rPr>
          <w:spacing w:val="-2"/>
        </w:rPr>
        <w:t>HHP</w:t>
      </w:r>
      <w:r w:rsidR="00015268">
        <w:rPr>
          <w:spacing w:val="-2"/>
        </w:rPr>
        <w:t xml:space="preserve"> </w:t>
      </w:r>
      <w:r w:rsidR="00015268">
        <w:t>to all IHCDA partners.</w:t>
      </w:r>
      <w:r w:rsidR="006C24E4">
        <w:rPr>
          <w:spacing w:val="80"/>
        </w:rPr>
        <w:t xml:space="preserve"> </w:t>
      </w:r>
      <w:r w:rsidR="006C24E4" w:rsidRPr="006C24E4">
        <w:t>M</w:t>
      </w:r>
      <w:r w:rsidR="006C24E4">
        <w:t xml:space="preserve">arketing material </w:t>
      </w:r>
      <w:r w:rsidR="001E527E">
        <w:t>specifically pro</w:t>
      </w:r>
      <w:r w:rsidR="00015268" w:rsidRPr="006C24E4">
        <w:t>vid</w:t>
      </w:r>
      <w:r w:rsidR="006C24E4">
        <w:t>ing</w:t>
      </w:r>
      <w:r w:rsidR="00015268" w:rsidRPr="006C24E4">
        <w:t xml:space="preserve"> information about the health</w:t>
      </w:r>
      <w:r w:rsidR="00CD0BC3" w:rsidRPr="006C24E4">
        <w:t>y homes hazards</w:t>
      </w:r>
      <w:r w:rsidR="00015268" w:rsidRPr="006C24E4">
        <w:t xml:space="preserve"> </w:t>
      </w:r>
      <w:r w:rsidR="006C24E4">
        <w:t>is</w:t>
      </w:r>
      <w:r w:rsidR="00015268" w:rsidRPr="006C24E4">
        <w:t xml:space="preserve"> available</w:t>
      </w:r>
      <w:r w:rsidR="006C24E4">
        <w:t xml:space="preserve"> for residents. Other material is </w:t>
      </w:r>
      <w:r w:rsidR="00015268" w:rsidRPr="006C24E4">
        <w:t>marketed to</w:t>
      </w:r>
      <w:r w:rsidR="006C24E4">
        <w:t>ward</w:t>
      </w:r>
      <w:r w:rsidR="00015268" w:rsidRPr="006C24E4">
        <w:t xml:space="preserve"> contractors to gain interest in the development of contractor pools by giving notice of the need for </w:t>
      </w:r>
      <w:r w:rsidR="00CD0BC3" w:rsidRPr="006C24E4">
        <w:t>licensed</w:t>
      </w:r>
      <w:r w:rsidR="00015268" w:rsidRPr="006C24E4">
        <w:t xml:space="preserve"> professionals and how to apply. IHCDA anticipates distributing these flyers to approximately 1,000 households within the </w:t>
      </w:r>
      <w:r w:rsidR="00166029" w:rsidRPr="006C24E4">
        <w:t>State of Indiana</w:t>
      </w:r>
      <w:r w:rsidR="00304E94">
        <w:t>,</w:t>
      </w:r>
      <w:r w:rsidR="006A6B0C">
        <w:t xml:space="preserve"> maintaining program information on a dedicated website</w:t>
      </w:r>
      <w:r w:rsidR="00742B43">
        <w:t xml:space="preserve"> to market the program</w:t>
      </w:r>
      <w:r w:rsidR="000E3BFD">
        <w:t>, and conducting targeting outreach in designated communities</w:t>
      </w:r>
      <w:r w:rsidR="00015268" w:rsidRPr="006C24E4">
        <w:t>.</w:t>
      </w:r>
    </w:p>
    <w:p w14:paraId="78F3DBBB" w14:textId="77777777" w:rsidR="00991AAF" w:rsidRDefault="00991AAF">
      <w:pPr>
        <w:pStyle w:val="BodyText"/>
        <w:spacing w:before="8"/>
        <w:ind w:left="0"/>
        <w:rPr>
          <w:sz w:val="23"/>
        </w:rPr>
      </w:pPr>
    </w:p>
    <w:p w14:paraId="3E418B8C" w14:textId="2CE85031" w:rsidR="00991AAF" w:rsidRDefault="00166029">
      <w:pPr>
        <w:spacing w:line="259" w:lineRule="auto"/>
        <w:ind w:left="700" w:right="432"/>
      </w:pPr>
      <w:r>
        <w:t>IHCDA</w:t>
      </w:r>
      <w:r w:rsidR="00015268">
        <w:t xml:space="preserve"> </w:t>
      </w:r>
      <w:r w:rsidR="00015268" w:rsidRPr="00A103FC">
        <w:t>will design</w:t>
      </w:r>
      <w:r w:rsidR="00015268">
        <w:t xml:space="preserve"> and lead targeted outreach, affirmative </w:t>
      </w:r>
      <w:r w:rsidR="00A103FC">
        <w:t>marketing,</w:t>
      </w:r>
      <w:r w:rsidR="00015268">
        <w:t xml:space="preserve"> and education on</w:t>
      </w:r>
      <w:r w:rsidR="00015268">
        <w:rPr>
          <w:spacing w:val="-1"/>
        </w:rPr>
        <w:t xml:space="preserve"> </w:t>
      </w:r>
      <w:r>
        <w:rPr>
          <w:spacing w:val="-1"/>
        </w:rPr>
        <w:t>healthy homes hazards</w:t>
      </w:r>
      <w:r w:rsidR="00015268">
        <w:t>.</w:t>
      </w:r>
      <w:r w:rsidR="00015268">
        <w:rPr>
          <w:spacing w:val="-4"/>
        </w:rPr>
        <w:t xml:space="preserve"> </w:t>
      </w:r>
      <w:r>
        <w:rPr>
          <w:spacing w:val="-4"/>
        </w:rPr>
        <w:t>We</w:t>
      </w:r>
      <w:r w:rsidR="00015268">
        <w:rPr>
          <w:spacing w:val="-3"/>
        </w:rPr>
        <w:t xml:space="preserve"> </w:t>
      </w:r>
      <w:r w:rsidR="00015268">
        <w:t>will be responsible</w:t>
      </w:r>
      <w:r w:rsidR="00015268">
        <w:rPr>
          <w:spacing w:val="-4"/>
        </w:rPr>
        <w:t xml:space="preserve"> </w:t>
      </w:r>
      <w:r w:rsidR="00015268">
        <w:t>for</w:t>
      </w:r>
      <w:r w:rsidR="00015268">
        <w:rPr>
          <w:spacing w:val="-1"/>
        </w:rPr>
        <w:t xml:space="preserve"> </w:t>
      </w:r>
      <w:r w:rsidR="00015268">
        <w:t>educating</w:t>
      </w:r>
      <w:r w:rsidR="00015268">
        <w:rPr>
          <w:spacing w:val="-4"/>
        </w:rPr>
        <w:t xml:space="preserve"> </w:t>
      </w:r>
      <w:r w:rsidR="00015268">
        <w:t>the</w:t>
      </w:r>
      <w:r w:rsidR="00015268">
        <w:rPr>
          <w:spacing w:val="-3"/>
        </w:rPr>
        <w:t xml:space="preserve"> </w:t>
      </w:r>
      <w:r w:rsidR="00015268">
        <w:t xml:space="preserve">owners of rental properties, tenants, and community on the various regulations pertaining to </w:t>
      </w:r>
      <w:r>
        <w:t>healthy homes h</w:t>
      </w:r>
      <w:r w:rsidR="00015268">
        <w:t>azard</w:t>
      </w:r>
      <w:r w:rsidR="00A103FC">
        <w:t>s</w:t>
      </w:r>
      <w:r>
        <w:t xml:space="preserve">. </w:t>
      </w:r>
      <w:r w:rsidRPr="00166029">
        <w:t>A</w:t>
      </w:r>
      <w:r w:rsidR="00015268" w:rsidRPr="00166029">
        <w:t xml:space="preserve">ll outreach efforts </w:t>
      </w:r>
      <w:r w:rsidRPr="00166029">
        <w:t>will</w:t>
      </w:r>
      <w:r w:rsidR="00015268" w:rsidRPr="00166029">
        <w:t xml:space="preserve"> be documented and reported </w:t>
      </w:r>
      <w:r>
        <w:t>by</w:t>
      </w:r>
      <w:r w:rsidR="00015268" w:rsidRPr="00166029">
        <w:t xml:space="preserve"> the IHCDA PM in </w:t>
      </w:r>
      <w:r>
        <w:t>HHGMS.</w:t>
      </w:r>
    </w:p>
    <w:p w14:paraId="73934203" w14:textId="77777777" w:rsidR="00991AAF" w:rsidRDefault="00991AAF">
      <w:pPr>
        <w:pStyle w:val="BodyText"/>
        <w:spacing w:before="9"/>
        <w:ind w:left="0"/>
        <w:rPr>
          <w:sz w:val="23"/>
        </w:rPr>
      </w:pPr>
    </w:p>
    <w:p w14:paraId="73586A38" w14:textId="61B484A0" w:rsidR="00991AAF" w:rsidRDefault="00166029">
      <w:pPr>
        <w:pStyle w:val="BodyText"/>
        <w:spacing w:line="259" w:lineRule="auto"/>
        <w:ind w:right="390"/>
      </w:pPr>
      <w:r>
        <w:t>CAP Agencies</w:t>
      </w:r>
      <w:r w:rsidR="00015268">
        <w:t xml:space="preserve"> and </w:t>
      </w:r>
      <w:r w:rsidR="00DC5555">
        <w:t>current partners</w:t>
      </w:r>
      <w:r w:rsidR="00015268">
        <w:t xml:space="preserve"> will be key in the marketing of the program and provide outreach</w:t>
      </w:r>
      <w:r w:rsidR="00015268">
        <w:rPr>
          <w:spacing w:val="-3"/>
        </w:rPr>
        <w:t xml:space="preserve"> </w:t>
      </w:r>
      <w:r w:rsidR="00015268">
        <w:t>at</w:t>
      </w:r>
      <w:r w:rsidR="00015268">
        <w:rPr>
          <w:spacing w:val="-2"/>
        </w:rPr>
        <w:t xml:space="preserve"> </w:t>
      </w:r>
      <w:r w:rsidR="00015268">
        <w:t>the</w:t>
      </w:r>
      <w:r w:rsidR="00015268">
        <w:rPr>
          <w:spacing w:val="-2"/>
        </w:rPr>
        <w:t xml:space="preserve"> </w:t>
      </w:r>
      <w:r w:rsidR="00015268">
        <w:t>grass</w:t>
      </w:r>
      <w:r w:rsidR="00015268">
        <w:rPr>
          <w:spacing w:val="-2"/>
        </w:rPr>
        <w:t xml:space="preserve"> </w:t>
      </w:r>
      <w:r w:rsidR="00015268">
        <w:t>roots level.</w:t>
      </w:r>
      <w:r w:rsidR="00015268">
        <w:rPr>
          <w:spacing w:val="40"/>
        </w:rPr>
        <w:t xml:space="preserve"> </w:t>
      </w:r>
      <w:r w:rsidR="00DC5555" w:rsidRPr="00DC5555">
        <w:t>IHCDA will</w:t>
      </w:r>
      <w:r w:rsidR="00015268" w:rsidRPr="00DC5555">
        <w:t xml:space="preserve"> </w:t>
      </w:r>
      <w:r w:rsidR="00DC5555">
        <w:t xml:space="preserve">coordinate with </w:t>
      </w:r>
      <w:r w:rsidR="00015268" w:rsidRPr="00DC5555">
        <w:t xml:space="preserve">community and </w:t>
      </w:r>
      <w:r w:rsidR="00A103FC" w:rsidRPr="00DC5555">
        <w:t>faith-based</w:t>
      </w:r>
      <w:r w:rsidR="00015268" w:rsidRPr="00DC5555">
        <w:t xml:space="preserve"> organizations </w:t>
      </w:r>
      <w:r w:rsidR="00DC5555">
        <w:t>to assist in promotion</w:t>
      </w:r>
      <w:r w:rsidR="00015268" w:rsidRPr="00DC5555">
        <w:t xml:space="preserve"> of the program</w:t>
      </w:r>
      <w:r w:rsidR="00DC5555">
        <w:t>, conduct</w:t>
      </w:r>
      <w:r w:rsidR="00015268" w:rsidRPr="00DC5555">
        <w:t xml:space="preserve"> outreach, marketing,</w:t>
      </w:r>
      <w:r w:rsidR="00DC5555">
        <w:t xml:space="preserve"> and</w:t>
      </w:r>
      <w:r w:rsidR="00015268" w:rsidRPr="00DC5555">
        <w:t xml:space="preserve"> information dissemination</w:t>
      </w:r>
      <w:r w:rsidR="00015268">
        <w:t>.</w:t>
      </w:r>
    </w:p>
    <w:p w14:paraId="21EFCD5F" w14:textId="77777777" w:rsidR="00991AAF" w:rsidRDefault="00991AAF">
      <w:pPr>
        <w:pStyle w:val="BodyText"/>
        <w:spacing w:before="4"/>
        <w:ind w:left="0"/>
        <w:rPr>
          <w:sz w:val="34"/>
        </w:rPr>
      </w:pPr>
    </w:p>
    <w:p w14:paraId="07A68610" w14:textId="77777777" w:rsidR="00991AAF" w:rsidRDefault="00015268">
      <w:pPr>
        <w:pStyle w:val="Heading2"/>
        <w:numPr>
          <w:ilvl w:val="0"/>
          <w:numId w:val="15"/>
        </w:numPr>
        <w:tabs>
          <w:tab w:val="left" w:pos="1419"/>
          <w:tab w:val="left" w:pos="1420"/>
        </w:tabs>
        <w:spacing w:before="1"/>
        <w:ind w:left="1419"/>
        <w:rPr>
          <w:color w:val="6D6D6D"/>
        </w:rPr>
      </w:pPr>
      <w:bookmarkStart w:id="3" w:name="_Toc106694475"/>
      <w:r>
        <w:rPr>
          <w:color w:val="6D6D6D"/>
        </w:rPr>
        <w:t>Program</w:t>
      </w:r>
      <w:r>
        <w:rPr>
          <w:color w:val="6D6D6D"/>
          <w:spacing w:val="-13"/>
        </w:rPr>
        <w:t xml:space="preserve"> </w:t>
      </w:r>
      <w:r>
        <w:rPr>
          <w:color w:val="6D6D6D"/>
        </w:rPr>
        <w:t>Guidance</w:t>
      </w:r>
      <w:r>
        <w:rPr>
          <w:color w:val="6D6D6D"/>
          <w:spacing w:val="-10"/>
        </w:rPr>
        <w:t xml:space="preserve"> </w:t>
      </w:r>
      <w:r>
        <w:rPr>
          <w:color w:val="6D6D6D"/>
        </w:rPr>
        <w:t>and</w:t>
      </w:r>
      <w:r>
        <w:rPr>
          <w:color w:val="6D6D6D"/>
          <w:spacing w:val="-9"/>
        </w:rPr>
        <w:t xml:space="preserve"> </w:t>
      </w:r>
      <w:r>
        <w:rPr>
          <w:color w:val="6D6D6D"/>
          <w:spacing w:val="-2"/>
        </w:rPr>
        <w:t>Review</w:t>
      </w:r>
      <w:bookmarkEnd w:id="3"/>
    </w:p>
    <w:p w14:paraId="1A71D168" w14:textId="3ED36211" w:rsidR="00991AAF" w:rsidRDefault="00015268">
      <w:pPr>
        <w:pStyle w:val="BodyText"/>
        <w:spacing w:before="44" w:line="256" w:lineRule="auto"/>
      </w:pPr>
      <w:r>
        <w:t>The Pro</w:t>
      </w:r>
      <w:r w:rsidR="00DC1F03">
        <w:t>gram</w:t>
      </w:r>
      <w:r>
        <w:t xml:space="preserve"> Director and </w:t>
      </w:r>
      <w:r w:rsidR="007D4EB0">
        <w:t>Healthy Homes Analyst</w:t>
      </w:r>
      <w:r>
        <w:t xml:space="preserve"> will </w:t>
      </w:r>
      <w:r w:rsidR="00DC1F03">
        <w:t xml:space="preserve">annually </w:t>
      </w:r>
      <w:r>
        <w:t xml:space="preserve">conduct presentations </w:t>
      </w:r>
      <w:r w:rsidR="00DC1F03">
        <w:t xml:space="preserve">to program partners regarding the </w:t>
      </w:r>
      <w:r w:rsidR="008D08CA">
        <w:t>HHP</w:t>
      </w:r>
      <w:r w:rsidR="00E710C3">
        <w:t xml:space="preserve"> policies to include</w:t>
      </w:r>
      <w:r>
        <w:rPr>
          <w:spacing w:val="-5"/>
        </w:rPr>
        <w:t>:</w:t>
      </w:r>
    </w:p>
    <w:p w14:paraId="1B7B4219" w14:textId="77777777" w:rsidR="00991AAF" w:rsidRDefault="00991AAF">
      <w:pPr>
        <w:pStyle w:val="BodyText"/>
        <w:spacing w:before="2"/>
        <w:ind w:left="0"/>
        <w:rPr>
          <w:sz w:val="24"/>
        </w:rPr>
      </w:pPr>
    </w:p>
    <w:p w14:paraId="62A37F37" w14:textId="77777777" w:rsidR="00991AAF" w:rsidRDefault="00015268">
      <w:pPr>
        <w:pStyle w:val="ListParagraph"/>
        <w:numPr>
          <w:ilvl w:val="1"/>
          <w:numId w:val="15"/>
        </w:numPr>
        <w:tabs>
          <w:tab w:val="left" w:pos="1420"/>
          <w:tab w:val="left" w:pos="1421"/>
        </w:tabs>
        <w:ind w:hanging="361"/>
      </w:pPr>
      <w:r>
        <w:t>Program</w:t>
      </w:r>
      <w:r>
        <w:rPr>
          <w:spacing w:val="-5"/>
        </w:rPr>
        <w:t xml:space="preserve"> </w:t>
      </w:r>
      <w:r>
        <w:t>updates</w:t>
      </w:r>
      <w:r>
        <w:rPr>
          <w:spacing w:val="-1"/>
        </w:rPr>
        <w:t xml:space="preserve"> </w:t>
      </w:r>
      <w:r>
        <w:t xml:space="preserve">and </w:t>
      </w:r>
      <w:r>
        <w:rPr>
          <w:spacing w:val="-2"/>
        </w:rPr>
        <w:t>accomplishments</w:t>
      </w:r>
    </w:p>
    <w:p w14:paraId="35543B6B" w14:textId="1E8F9C11" w:rsidR="00991AAF" w:rsidRDefault="00015268">
      <w:pPr>
        <w:pStyle w:val="ListParagraph"/>
        <w:numPr>
          <w:ilvl w:val="1"/>
          <w:numId w:val="15"/>
        </w:numPr>
        <w:tabs>
          <w:tab w:val="left" w:pos="1420"/>
          <w:tab w:val="left" w:pos="1421"/>
        </w:tabs>
        <w:spacing w:before="19"/>
        <w:ind w:hanging="361"/>
      </w:pPr>
      <w:r>
        <w:t>Performance</w:t>
      </w:r>
      <w:r>
        <w:rPr>
          <w:spacing w:val="-5"/>
        </w:rPr>
        <w:t xml:space="preserve"> </w:t>
      </w:r>
      <w:r>
        <w:t>review</w:t>
      </w:r>
      <w:r>
        <w:rPr>
          <w:spacing w:val="-4"/>
        </w:rPr>
        <w:t xml:space="preserve"> </w:t>
      </w:r>
      <w:r>
        <w:t>and</w:t>
      </w:r>
      <w:r>
        <w:rPr>
          <w:spacing w:val="-5"/>
        </w:rPr>
        <w:t xml:space="preserve"> </w:t>
      </w:r>
      <w:r>
        <w:t>current</w:t>
      </w:r>
      <w:r>
        <w:rPr>
          <w:spacing w:val="-4"/>
        </w:rPr>
        <w:t xml:space="preserve"> </w:t>
      </w:r>
      <w:r>
        <w:t>progress</w:t>
      </w:r>
      <w:r>
        <w:rPr>
          <w:spacing w:val="-6"/>
        </w:rPr>
        <w:t xml:space="preserve"> </w:t>
      </w:r>
    </w:p>
    <w:p w14:paraId="7B785AEC" w14:textId="77777777" w:rsidR="00991AAF" w:rsidRDefault="00015268">
      <w:pPr>
        <w:pStyle w:val="ListParagraph"/>
        <w:numPr>
          <w:ilvl w:val="1"/>
          <w:numId w:val="15"/>
        </w:numPr>
        <w:tabs>
          <w:tab w:val="left" w:pos="1420"/>
          <w:tab w:val="left" w:pos="1421"/>
        </w:tabs>
        <w:spacing w:before="21"/>
        <w:ind w:hanging="361"/>
      </w:pPr>
      <w:r>
        <w:t>Benchmarks,</w:t>
      </w:r>
      <w:r>
        <w:rPr>
          <w:spacing w:val="-4"/>
        </w:rPr>
        <w:t xml:space="preserve"> </w:t>
      </w:r>
      <w:r>
        <w:t>budget,</w:t>
      </w:r>
      <w:r>
        <w:rPr>
          <w:spacing w:val="-4"/>
        </w:rPr>
        <w:t xml:space="preserve"> goals</w:t>
      </w:r>
    </w:p>
    <w:p w14:paraId="534514E2" w14:textId="77777777" w:rsidR="00991AAF" w:rsidRDefault="00015268">
      <w:pPr>
        <w:pStyle w:val="ListParagraph"/>
        <w:numPr>
          <w:ilvl w:val="1"/>
          <w:numId w:val="15"/>
        </w:numPr>
        <w:tabs>
          <w:tab w:val="left" w:pos="1420"/>
          <w:tab w:val="left" w:pos="1421"/>
        </w:tabs>
        <w:spacing w:before="18"/>
        <w:ind w:hanging="361"/>
      </w:pPr>
      <w:r>
        <w:t>Program</w:t>
      </w:r>
      <w:r>
        <w:rPr>
          <w:spacing w:val="-5"/>
        </w:rPr>
        <w:t xml:space="preserve"> </w:t>
      </w:r>
      <w:r>
        <w:t>policy</w:t>
      </w:r>
      <w:r>
        <w:rPr>
          <w:spacing w:val="-3"/>
        </w:rPr>
        <w:t xml:space="preserve"> </w:t>
      </w:r>
      <w:r>
        <w:t xml:space="preserve">and </w:t>
      </w:r>
      <w:r>
        <w:rPr>
          <w:spacing w:val="-2"/>
        </w:rPr>
        <w:t>procedures</w:t>
      </w:r>
    </w:p>
    <w:p w14:paraId="1C3EF367" w14:textId="77777777" w:rsidR="00991AAF" w:rsidRDefault="00015268">
      <w:pPr>
        <w:pStyle w:val="ListParagraph"/>
        <w:numPr>
          <w:ilvl w:val="1"/>
          <w:numId w:val="15"/>
        </w:numPr>
        <w:tabs>
          <w:tab w:val="left" w:pos="1420"/>
          <w:tab w:val="left" w:pos="1421"/>
        </w:tabs>
        <w:spacing w:before="19"/>
        <w:ind w:hanging="361"/>
      </w:pPr>
      <w:r>
        <w:t>Applications</w:t>
      </w:r>
      <w:r>
        <w:rPr>
          <w:spacing w:val="-5"/>
        </w:rPr>
        <w:t xml:space="preserve"> </w:t>
      </w:r>
      <w:r>
        <w:t>and</w:t>
      </w:r>
      <w:r>
        <w:rPr>
          <w:spacing w:val="-7"/>
        </w:rPr>
        <w:t xml:space="preserve"> </w:t>
      </w:r>
      <w:r>
        <w:rPr>
          <w:spacing w:val="-2"/>
        </w:rPr>
        <w:t>evaluations</w:t>
      </w:r>
    </w:p>
    <w:p w14:paraId="360C6CF7" w14:textId="77777777" w:rsidR="00991AAF" w:rsidRDefault="00015268">
      <w:pPr>
        <w:pStyle w:val="ListParagraph"/>
        <w:numPr>
          <w:ilvl w:val="1"/>
          <w:numId w:val="15"/>
        </w:numPr>
        <w:tabs>
          <w:tab w:val="left" w:pos="1420"/>
          <w:tab w:val="left" w:pos="1421"/>
        </w:tabs>
        <w:spacing w:before="21"/>
        <w:ind w:hanging="361"/>
      </w:pPr>
      <w:r>
        <w:lastRenderedPageBreak/>
        <w:t>Training</w:t>
      </w:r>
      <w:r>
        <w:rPr>
          <w:spacing w:val="-5"/>
        </w:rPr>
        <w:t xml:space="preserve"> </w:t>
      </w:r>
      <w:r>
        <w:t>and</w:t>
      </w:r>
      <w:r>
        <w:rPr>
          <w:spacing w:val="-1"/>
        </w:rPr>
        <w:t xml:space="preserve"> </w:t>
      </w:r>
      <w:r>
        <w:rPr>
          <w:spacing w:val="-2"/>
        </w:rPr>
        <w:t>education</w:t>
      </w:r>
    </w:p>
    <w:p w14:paraId="15BD2290" w14:textId="77777777" w:rsidR="00991AAF" w:rsidRDefault="00015268">
      <w:pPr>
        <w:pStyle w:val="ListParagraph"/>
        <w:numPr>
          <w:ilvl w:val="1"/>
          <w:numId w:val="15"/>
        </w:numPr>
        <w:tabs>
          <w:tab w:val="left" w:pos="1420"/>
          <w:tab w:val="left" w:pos="1421"/>
        </w:tabs>
        <w:spacing w:before="18"/>
        <w:ind w:hanging="361"/>
      </w:pPr>
      <w:r>
        <w:t>Outreach,</w:t>
      </w:r>
      <w:r>
        <w:rPr>
          <w:spacing w:val="-7"/>
        </w:rPr>
        <w:t xml:space="preserve"> </w:t>
      </w:r>
      <w:r>
        <w:t>education,</w:t>
      </w:r>
      <w:r>
        <w:rPr>
          <w:spacing w:val="-3"/>
        </w:rPr>
        <w:t xml:space="preserve"> </w:t>
      </w:r>
      <w:r>
        <w:t>and</w:t>
      </w:r>
      <w:r>
        <w:rPr>
          <w:spacing w:val="-2"/>
        </w:rPr>
        <w:t xml:space="preserve"> referrals</w:t>
      </w:r>
    </w:p>
    <w:p w14:paraId="13E3B832" w14:textId="77777777" w:rsidR="00991AAF" w:rsidRDefault="00015268">
      <w:pPr>
        <w:pStyle w:val="ListParagraph"/>
        <w:numPr>
          <w:ilvl w:val="1"/>
          <w:numId w:val="15"/>
        </w:numPr>
        <w:tabs>
          <w:tab w:val="left" w:pos="1420"/>
          <w:tab w:val="left" w:pos="1421"/>
        </w:tabs>
        <w:spacing w:before="19"/>
        <w:ind w:hanging="361"/>
      </w:pPr>
      <w:r>
        <w:t>Quarterly</w:t>
      </w:r>
      <w:r>
        <w:rPr>
          <w:spacing w:val="-8"/>
        </w:rPr>
        <w:t xml:space="preserve"> </w:t>
      </w:r>
      <w:r>
        <w:rPr>
          <w:spacing w:val="-2"/>
        </w:rPr>
        <w:t>reports</w:t>
      </w:r>
    </w:p>
    <w:p w14:paraId="221E0D63" w14:textId="77777777" w:rsidR="00991AAF" w:rsidRDefault="00015268">
      <w:pPr>
        <w:pStyle w:val="ListParagraph"/>
        <w:numPr>
          <w:ilvl w:val="1"/>
          <w:numId w:val="15"/>
        </w:numPr>
        <w:tabs>
          <w:tab w:val="left" w:pos="1420"/>
          <w:tab w:val="left" w:pos="1421"/>
        </w:tabs>
        <w:spacing w:before="20"/>
        <w:ind w:hanging="361"/>
      </w:pPr>
      <w:r>
        <w:t>Construction/scope</w:t>
      </w:r>
      <w:r>
        <w:rPr>
          <w:spacing w:val="-8"/>
        </w:rPr>
        <w:t xml:space="preserve"> </w:t>
      </w:r>
      <w:r>
        <w:t>of</w:t>
      </w:r>
      <w:r>
        <w:rPr>
          <w:spacing w:val="-6"/>
        </w:rPr>
        <w:t xml:space="preserve"> </w:t>
      </w:r>
      <w:r>
        <w:rPr>
          <w:spacing w:val="-4"/>
        </w:rPr>
        <w:t>work</w:t>
      </w:r>
    </w:p>
    <w:p w14:paraId="3BA4E12C" w14:textId="77777777" w:rsidR="00991AAF" w:rsidRDefault="00015268">
      <w:pPr>
        <w:pStyle w:val="ListParagraph"/>
        <w:numPr>
          <w:ilvl w:val="1"/>
          <w:numId w:val="15"/>
        </w:numPr>
        <w:tabs>
          <w:tab w:val="left" w:pos="1420"/>
          <w:tab w:val="left" w:pos="1421"/>
        </w:tabs>
        <w:spacing w:before="83"/>
        <w:ind w:hanging="361"/>
      </w:pPr>
      <w:r>
        <w:t>Technical</w:t>
      </w:r>
      <w:r>
        <w:rPr>
          <w:spacing w:val="-4"/>
        </w:rPr>
        <w:t xml:space="preserve"> </w:t>
      </w:r>
      <w:r>
        <w:rPr>
          <w:spacing w:val="-2"/>
        </w:rPr>
        <w:t>assistance</w:t>
      </w:r>
    </w:p>
    <w:p w14:paraId="3F5F3604" w14:textId="27CDE9D5" w:rsidR="00991AAF" w:rsidRDefault="00015268">
      <w:pPr>
        <w:pStyle w:val="BodyText"/>
        <w:spacing w:before="179" w:line="259" w:lineRule="auto"/>
        <w:ind w:right="390"/>
      </w:pPr>
      <w:r>
        <w:t>Events</w:t>
      </w:r>
      <w:r>
        <w:rPr>
          <w:spacing w:val="-3"/>
        </w:rPr>
        <w:t xml:space="preserve"> </w:t>
      </w:r>
      <w:r>
        <w:t>and</w:t>
      </w:r>
      <w:r>
        <w:rPr>
          <w:spacing w:val="-5"/>
        </w:rPr>
        <w:t xml:space="preserve"> </w:t>
      </w:r>
      <w:r w:rsidR="006007E5">
        <w:rPr>
          <w:spacing w:val="-5"/>
        </w:rPr>
        <w:t>m</w:t>
      </w:r>
      <w:r>
        <w:t>aterials</w:t>
      </w:r>
      <w:r>
        <w:rPr>
          <w:spacing w:val="-3"/>
        </w:rPr>
        <w:t xml:space="preserve"> </w:t>
      </w:r>
      <w:r>
        <w:t>will</w:t>
      </w:r>
      <w:r>
        <w:rPr>
          <w:spacing w:val="-2"/>
        </w:rPr>
        <w:t xml:space="preserve"> </w:t>
      </w:r>
      <w:r>
        <w:t>be</w:t>
      </w:r>
      <w:r>
        <w:rPr>
          <w:spacing w:val="-3"/>
        </w:rPr>
        <w:t xml:space="preserve"> </w:t>
      </w:r>
      <w:r>
        <w:t>provided</w:t>
      </w:r>
      <w:r>
        <w:rPr>
          <w:spacing w:val="-3"/>
        </w:rPr>
        <w:t xml:space="preserve"> </w:t>
      </w:r>
      <w:r>
        <w:t>in</w:t>
      </w:r>
      <w:r>
        <w:rPr>
          <w:spacing w:val="-5"/>
        </w:rPr>
        <w:t xml:space="preserve"> </w:t>
      </w:r>
      <w:r>
        <w:t>a</w:t>
      </w:r>
      <w:r>
        <w:rPr>
          <w:spacing w:val="-3"/>
        </w:rPr>
        <w:t xml:space="preserve"> </w:t>
      </w:r>
      <w:r>
        <w:t>reasonable</w:t>
      </w:r>
      <w:r>
        <w:rPr>
          <w:spacing w:val="-3"/>
        </w:rPr>
        <w:t xml:space="preserve"> </w:t>
      </w:r>
      <w:r>
        <w:t>format</w:t>
      </w:r>
      <w:r>
        <w:rPr>
          <w:spacing w:val="-2"/>
        </w:rPr>
        <w:t xml:space="preserve"> </w:t>
      </w:r>
      <w:r>
        <w:t>to</w:t>
      </w:r>
      <w:r>
        <w:rPr>
          <w:spacing w:val="-3"/>
        </w:rPr>
        <w:t xml:space="preserve"> </w:t>
      </w:r>
      <w:r>
        <w:t>reach</w:t>
      </w:r>
      <w:r>
        <w:rPr>
          <w:spacing w:val="-3"/>
        </w:rPr>
        <w:t xml:space="preserve"> </w:t>
      </w:r>
      <w:r>
        <w:t>individuals</w:t>
      </w:r>
      <w:r>
        <w:rPr>
          <w:spacing w:val="-4"/>
        </w:rPr>
        <w:t xml:space="preserve"> </w:t>
      </w:r>
      <w:r>
        <w:t>and</w:t>
      </w:r>
      <w:r>
        <w:rPr>
          <w:spacing w:val="-3"/>
        </w:rPr>
        <w:t xml:space="preserve"> </w:t>
      </w:r>
      <w:r>
        <w:t>groups</w:t>
      </w:r>
      <w:r>
        <w:rPr>
          <w:spacing w:val="-3"/>
        </w:rPr>
        <w:t xml:space="preserve"> </w:t>
      </w:r>
      <w:r>
        <w:t>of</w:t>
      </w:r>
      <w:r>
        <w:rPr>
          <w:spacing w:val="-3"/>
        </w:rPr>
        <w:t xml:space="preserve"> </w:t>
      </w:r>
      <w:r>
        <w:t>Limited English Proficiency (LEP).</w:t>
      </w:r>
      <w:r>
        <w:rPr>
          <w:spacing w:val="40"/>
        </w:rPr>
        <w:t xml:space="preserve"> </w:t>
      </w:r>
    </w:p>
    <w:p w14:paraId="42A819E9" w14:textId="4E533900" w:rsidR="00991AAF" w:rsidRDefault="00015268">
      <w:pPr>
        <w:pStyle w:val="BodyText"/>
        <w:spacing w:before="160" w:line="259" w:lineRule="auto"/>
        <w:ind w:right="279"/>
      </w:pPr>
      <w:r>
        <w:t xml:space="preserve">IHCDA will </w:t>
      </w:r>
      <w:r w:rsidR="000B2D24">
        <w:t xml:space="preserve">regularly travel and </w:t>
      </w:r>
      <w:r>
        <w:t>communicate through email and/or phone</w:t>
      </w:r>
      <w:r w:rsidR="000B2D24">
        <w:t xml:space="preserve"> with our partners</w:t>
      </w:r>
      <w:r w:rsidR="006007E5">
        <w:t xml:space="preserve"> and </w:t>
      </w:r>
      <w:r w:rsidR="000B2D24">
        <w:t>to</w:t>
      </w:r>
      <w:r w:rsidR="006007E5">
        <w:t>o</w:t>
      </w:r>
      <w:r w:rsidR="000B2D24">
        <w:t xml:space="preserve"> HUD</w:t>
      </w:r>
      <w:r>
        <w:t>.</w:t>
      </w:r>
      <w:r>
        <w:rPr>
          <w:spacing w:val="40"/>
        </w:rPr>
        <w:t xml:space="preserve"> </w:t>
      </w:r>
      <w:r>
        <w:t>The IHCA PM and/or</w:t>
      </w:r>
      <w:r>
        <w:rPr>
          <w:spacing w:val="-2"/>
        </w:rPr>
        <w:t xml:space="preserve"> </w:t>
      </w:r>
      <w:r>
        <w:t>Pro</w:t>
      </w:r>
      <w:r w:rsidR="000B2D24">
        <w:t>gram</w:t>
      </w:r>
      <w:r>
        <w:rPr>
          <w:spacing w:val="-1"/>
        </w:rPr>
        <w:t xml:space="preserve"> </w:t>
      </w:r>
      <w:r>
        <w:t>Director</w:t>
      </w:r>
      <w:r>
        <w:rPr>
          <w:spacing w:val="-2"/>
        </w:rPr>
        <w:t xml:space="preserve"> </w:t>
      </w:r>
      <w:r>
        <w:t>may</w:t>
      </w:r>
      <w:r>
        <w:rPr>
          <w:spacing w:val="-5"/>
        </w:rPr>
        <w:t xml:space="preserve"> </w:t>
      </w:r>
      <w:r>
        <w:t>conduct</w:t>
      </w:r>
      <w:r>
        <w:rPr>
          <w:spacing w:val="-2"/>
        </w:rPr>
        <w:t xml:space="preserve"> </w:t>
      </w:r>
      <w:r>
        <w:t>site</w:t>
      </w:r>
      <w:r>
        <w:rPr>
          <w:spacing w:val="-3"/>
        </w:rPr>
        <w:t xml:space="preserve"> </w:t>
      </w:r>
      <w:r>
        <w:t>visits</w:t>
      </w:r>
      <w:r>
        <w:rPr>
          <w:spacing w:val="-5"/>
        </w:rPr>
        <w:t xml:space="preserve"> </w:t>
      </w:r>
      <w:r>
        <w:t>of</w:t>
      </w:r>
      <w:r>
        <w:rPr>
          <w:spacing w:val="-3"/>
        </w:rPr>
        <w:t xml:space="preserve"> </w:t>
      </w:r>
      <w:r>
        <w:t>properties</w:t>
      </w:r>
      <w:r>
        <w:rPr>
          <w:spacing w:val="-5"/>
        </w:rPr>
        <w:t xml:space="preserve"> </w:t>
      </w:r>
      <w:r>
        <w:t>undergoing</w:t>
      </w:r>
      <w:r>
        <w:rPr>
          <w:spacing w:val="-6"/>
        </w:rPr>
        <w:t xml:space="preserve"> </w:t>
      </w:r>
      <w:r w:rsidR="000B2D24">
        <w:rPr>
          <w:spacing w:val="-6"/>
        </w:rPr>
        <w:t>healthy homes repairs</w:t>
      </w:r>
      <w:r>
        <w:rPr>
          <w:spacing w:val="-5"/>
        </w:rPr>
        <w:t xml:space="preserve"> </w:t>
      </w:r>
      <w:r>
        <w:t>to verify program requirements are being followed.</w:t>
      </w:r>
    </w:p>
    <w:p w14:paraId="45F6CD0C" w14:textId="77777777" w:rsidR="00991AAF" w:rsidRDefault="00991AAF">
      <w:pPr>
        <w:pStyle w:val="BodyText"/>
        <w:spacing w:before="4"/>
        <w:ind w:left="0"/>
        <w:rPr>
          <w:sz w:val="34"/>
        </w:rPr>
      </w:pPr>
    </w:p>
    <w:p w14:paraId="28251130" w14:textId="77777777" w:rsidR="00991AAF" w:rsidRDefault="00015268">
      <w:pPr>
        <w:pStyle w:val="Heading2"/>
        <w:numPr>
          <w:ilvl w:val="0"/>
          <w:numId w:val="15"/>
        </w:numPr>
        <w:tabs>
          <w:tab w:val="left" w:pos="1420"/>
          <w:tab w:val="left" w:pos="1421"/>
        </w:tabs>
        <w:ind w:hanging="721"/>
        <w:rPr>
          <w:color w:val="6D6D6D"/>
        </w:rPr>
      </w:pPr>
      <w:bookmarkStart w:id="4" w:name="_Toc106694476"/>
      <w:r>
        <w:rPr>
          <w:color w:val="6D6D6D"/>
          <w:spacing w:val="-2"/>
        </w:rPr>
        <w:t>Intake</w:t>
      </w:r>
      <w:bookmarkEnd w:id="4"/>
    </w:p>
    <w:p w14:paraId="31113162" w14:textId="26F92875" w:rsidR="00991AAF" w:rsidRDefault="00015268">
      <w:pPr>
        <w:pStyle w:val="BodyText"/>
        <w:spacing w:before="45" w:line="259" w:lineRule="auto"/>
        <w:ind w:right="390"/>
      </w:pPr>
      <w:r>
        <w:t xml:space="preserve">The </w:t>
      </w:r>
      <w:r w:rsidR="008D08CA">
        <w:t>HHP</w:t>
      </w:r>
      <w:r>
        <w:t xml:space="preserve"> funds and other matching/leveraged resources will be used in eligible privately-</w:t>
      </w:r>
      <w:r w:rsidR="00C80590">
        <w:t>owned housing</w:t>
      </w:r>
      <w:r>
        <w:rPr>
          <w:spacing w:val="-1"/>
        </w:rPr>
        <w:t xml:space="preserve"> </w:t>
      </w:r>
      <w:r>
        <w:t xml:space="preserve">units where </w:t>
      </w:r>
      <w:r w:rsidR="000B2D24">
        <w:t>healthy home</w:t>
      </w:r>
      <w:r>
        <w:t xml:space="preserve"> hazards are identified and where income eligible families reside and chose to participate in this </w:t>
      </w:r>
      <w:r w:rsidRPr="000B2D24">
        <w:rPr>
          <w:iCs/>
        </w:rPr>
        <w:t>voluntary program</w:t>
      </w:r>
      <w:r>
        <w:t>.</w:t>
      </w:r>
      <w:r>
        <w:rPr>
          <w:spacing w:val="40"/>
        </w:rPr>
        <w:t xml:space="preserve"> </w:t>
      </w:r>
      <w:r>
        <w:t xml:space="preserve">The program complies with Section 1011 of the </w:t>
      </w:r>
      <w:r>
        <w:rPr>
          <w:i/>
        </w:rPr>
        <w:t xml:space="preserve">Residential Lead-Based Paint Hazard Reduction Act of 1992 </w:t>
      </w:r>
      <w:r>
        <w:t>(Title X) in providing lead hazard control</w:t>
      </w:r>
      <w:r>
        <w:rPr>
          <w:spacing w:val="-1"/>
        </w:rPr>
        <w:t xml:space="preserve"> </w:t>
      </w:r>
      <w:r>
        <w:t>grant</w:t>
      </w:r>
      <w:r>
        <w:rPr>
          <w:spacing w:val="-1"/>
        </w:rPr>
        <w:t xml:space="preserve"> </w:t>
      </w:r>
      <w:r>
        <w:t>program</w:t>
      </w:r>
      <w:r>
        <w:rPr>
          <w:spacing w:val="-6"/>
        </w:rPr>
        <w:t xml:space="preserve"> </w:t>
      </w:r>
      <w:r>
        <w:t>services.</w:t>
      </w:r>
      <w:r>
        <w:rPr>
          <w:spacing w:val="-4"/>
        </w:rPr>
        <w:t xml:space="preserve"> </w:t>
      </w:r>
      <w:r>
        <w:t>The program</w:t>
      </w:r>
      <w:r>
        <w:rPr>
          <w:spacing w:val="-5"/>
        </w:rPr>
        <w:t xml:space="preserve"> </w:t>
      </w:r>
      <w:r>
        <w:t>will</w:t>
      </w:r>
      <w:r>
        <w:rPr>
          <w:spacing w:val="-1"/>
        </w:rPr>
        <w:t xml:space="preserve"> </w:t>
      </w:r>
      <w:r>
        <w:t>use</w:t>
      </w:r>
      <w:r>
        <w:rPr>
          <w:spacing w:val="-4"/>
        </w:rPr>
        <w:t xml:space="preserve"> </w:t>
      </w:r>
      <w:r>
        <w:t>an</w:t>
      </w:r>
      <w:r>
        <w:rPr>
          <w:spacing w:val="-2"/>
        </w:rPr>
        <w:t xml:space="preserve"> </w:t>
      </w:r>
      <w:r>
        <w:t>application</w:t>
      </w:r>
      <w:r>
        <w:rPr>
          <w:spacing w:val="-2"/>
        </w:rPr>
        <w:t xml:space="preserve"> </w:t>
      </w:r>
      <w:r>
        <w:t>process</w:t>
      </w:r>
      <w:r>
        <w:rPr>
          <w:spacing w:val="-4"/>
        </w:rPr>
        <w:t xml:space="preserve"> </w:t>
      </w:r>
      <w:r>
        <w:t>in</w:t>
      </w:r>
      <w:r>
        <w:rPr>
          <w:spacing w:val="-2"/>
        </w:rPr>
        <w:t xml:space="preserve"> </w:t>
      </w:r>
      <w:r>
        <w:t>determining</w:t>
      </w:r>
      <w:r>
        <w:rPr>
          <w:spacing w:val="-5"/>
        </w:rPr>
        <w:t xml:space="preserve"> </w:t>
      </w:r>
      <w:r>
        <w:t>eligibility</w:t>
      </w:r>
      <w:r>
        <w:rPr>
          <w:spacing w:val="-5"/>
        </w:rPr>
        <w:t xml:space="preserve"> </w:t>
      </w:r>
      <w:r>
        <w:t>for receiving assistance.</w:t>
      </w:r>
    </w:p>
    <w:p w14:paraId="7BA0595C" w14:textId="77777777" w:rsidR="00991AAF" w:rsidRDefault="00991AAF">
      <w:pPr>
        <w:pStyle w:val="BodyText"/>
        <w:spacing w:before="7"/>
        <w:ind w:left="0"/>
        <w:rPr>
          <w:sz w:val="23"/>
        </w:rPr>
      </w:pPr>
    </w:p>
    <w:p w14:paraId="519119AE" w14:textId="551A074F" w:rsidR="00991AAF" w:rsidRDefault="00015268">
      <w:pPr>
        <w:pStyle w:val="BodyText"/>
        <w:spacing w:line="259" w:lineRule="auto"/>
        <w:ind w:right="279"/>
      </w:pPr>
      <w:r>
        <w:t xml:space="preserve">Households must be income eligible at the time of initial occupancy or at the time </w:t>
      </w:r>
      <w:r w:rsidR="008D08CA">
        <w:t>HHP</w:t>
      </w:r>
      <w:r>
        <w:t xml:space="preserve"> funds are </w:t>
      </w:r>
      <w:r w:rsidR="000B2D24">
        <w:t>contracted</w:t>
      </w:r>
      <w:r>
        <w:t>, whichever is later, in accordance with the Part 5 method of verifying income.</w:t>
      </w:r>
      <w:r>
        <w:rPr>
          <w:spacing w:val="40"/>
        </w:rPr>
        <w:t xml:space="preserve"> </w:t>
      </w:r>
      <w:r>
        <w:t>An income verification</w:t>
      </w:r>
      <w:r>
        <w:rPr>
          <w:spacing w:val="-4"/>
        </w:rPr>
        <w:t xml:space="preserve"> </w:t>
      </w:r>
      <w:r>
        <w:t>is</w:t>
      </w:r>
      <w:r>
        <w:rPr>
          <w:spacing w:val="-3"/>
        </w:rPr>
        <w:t xml:space="preserve"> </w:t>
      </w:r>
      <w:r>
        <w:t>good</w:t>
      </w:r>
      <w:r>
        <w:rPr>
          <w:spacing w:val="-1"/>
        </w:rPr>
        <w:t xml:space="preserve"> </w:t>
      </w:r>
      <w:r>
        <w:t>for</w:t>
      </w:r>
      <w:r>
        <w:rPr>
          <w:spacing w:val="-3"/>
        </w:rPr>
        <w:t xml:space="preserve"> </w:t>
      </w:r>
      <w:r>
        <w:t>six</w:t>
      </w:r>
      <w:r>
        <w:rPr>
          <w:spacing w:val="-6"/>
        </w:rPr>
        <w:t xml:space="preserve"> </w:t>
      </w:r>
      <w:r>
        <w:t>(6)</w:t>
      </w:r>
      <w:r>
        <w:rPr>
          <w:spacing w:val="-1"/>
        </w:rPr>
        <w:t xml:space="preserve"> </w:t>
      </w:r>
      <w:r>
        <w:t>months</w:t>
      </w:r>
      <w:r>
        <w:rPr>
          <w:spacing w:val="-3"/>
        </w:rPr>
        <w:t xml:space="preserve"> </w:t>
      </w:r>
      <w:r>
        <w:t>from</w:t>
      </w:r>
      <w:r>
        <w:rPr>
          <w:spacing w:val="-5"/>
        </w:rPr>
        <w:t xml:space="preserve"> </w:t>
      </w:r>
      <w:r>
        <w:t>the</w:t>
      </w:r>
      <w:r>
        <w:rPr>
          <w:spacing w:val="-3"/>
        </w:rPr>
        <w:t xml:space="preserve"> </w:t>
      </w:r>
      <w:r>
        <w:t>time</w:t>
      </w:r>
      <w:r>
        <w:rPr>
          <w:spacing w:val="-1"/>
        </w:rPr>
        <w:t xml:space="preserve"> </w:t>
      </w:r>
      <w:r>
        <w:t>of</w:t>
      </w:r>
      <w:r>
        <w:rPr>
          <w:spacing w:val="-3"/>
        </w:rPr>
        <w:t xml:space="preserve"> </w:t>
      </w:r>
      <w:r>
        <w:t>the</w:t>
      </w:r>
      <w:r>
        <w:rPr>
          <w:spacing w:val="-1"/>
        </w:rPr>
        <w:t xml:space="preserve"> </w:t>
      </w:r>
      <w:r>
        <w:t>verification.</w:t>
      </w:r>
      <w:r>
        <w:rPr>
          <w:spacing w:val="-1"/>
        </w:rPr>
        <w:t xml:space="preserve"> </w:t>
      </w:r>
      <w:r>
        <w:t>If</w:t>
      </w:r>
      <w:r>
        <w:rPr>
          <w:spacing w:val="-1"/>
        </w:rPr>
        <w:t xml:space="preserve"> </w:t>
      </w:r>
      <w:r>
        <w:t>more</w:t>
      </w:r>
      <w:r>
        <w:rPr>
          <w:spacing w:val="-1"/>
        </w:rPr>
        <w:t xml:space="preserve"> </w:t>
      </w:r>
      <w:r>
        <w:t>than</w:t>
      </w:r>
      <w:r>
        <w:rPr>
          <w:spacing w:val="-1"/>
        </w:rPr>
        <w:t xml:space="preserve"> </w:t>
      </w:r>
      <w:r>
        <w:t>six</w:t>
      </w:r>
      <w:r>
        <w:rPr>
          <w:spacing w:val="-1"/>
        </w:rPr>
        <w:t xml:space="preserve"> </w:t>
      </w:r>
      <w:r>
        <w:t>(6)</w:t>
      </w:r>
      <w:r>
        <w:rPr>
          <w:spacing w:val="-1"/>
        </w:rPr>
        <w:t xml:space="preserve"> </w:t>
      </w:r>
      <w:r>
        <w:t>months</w:t>
      </w:r>
      <w:r>
        <w:rPr>
          <w:spacing w:val="-1"/>
        </w:rPr>
        <w:t xml:space="preserve"> </w:t>
      </w:r>
      <w:r>
        <w:t>lapse, the household income must be re-verified.</w:t>
      </w:r>
    </w:p>
    <w:p w14:paraId="4692FA68" w14:textId="5E8A4764" w:rsidR="00991AAF" w:rsidRDefault="00F25261" w:rsidP="002249E2">
      <w:pPr>
        <w:pStyle w:val="Heading5"/>
        <w:spacing w:before="165"/>
        <w:ind w:left="0" w:right="370"/>
        <w:jc w:val="center"/>
        <w:rPr>
          <w:u w:val="none"/>
        </w:rPr>
      </w:pPr>
      <w:r>
        <w:t xml:space="preserve"> </w:t>
      </w:r>
      <w:r w:rsidR="00015268">
        <w:t>Eligible</w:t>
      </w:r>
      <w:r w:rsidR="00015268">
        <w:rPr>
          <w:spacing w:val="-6"/>
        </w:rPr>
        <w:t xml:space="preserve"> </w:t>
      </w:r>
      <w:r w:rsidR="00015268">
        <w:rPr>
          <w:spacing w:val="-2"/>
        </w:rPr>
        <w:t>Units:</w:t>
      </w:r>
    </w:p>
    <w:p w14:paraId="0F9D4B97" w14:textId="77777777" w:rsidR="00991AAF" w:rsidRDefault="00015268">
      <w:pPr>
        <w:pStyle w:val="Heading5"/>
        <w:spacing w:before="179"/>
        <w:rPr>
          <w:u w:val="none"/>
        </w:rPr>
      </w:pPr>
      <w:r>
        <w:t>Owner</w:t>
      </w:r>
      <w:r>
        <w:rPr>
          <w:spacing w:val="-6"/>
        </w:rPr>
        <w:t xml:space="preserve"> </w:t>
      </w:r>
      <w:r>
        <w:t>Occupied</w:t>
      </w:r>
      <w:r>
        <w:rPr>
          <w:spacing w:val="-4"/>
        </w:rPr>
        <w:t xml:space="preserve"> units</w:t>
      </w:r>
    </w:p>
    <w:p w14:paraId="0CF5792D" w14:textId="586CBAAC" w:rsidR="00991AAF" w:rsidRDefault="00015268" w:rsidP="00122675">
      <w:pPr>
        <w:pStyle w:val="BodyText"/>
        <w:spacing w:before="16" w:line="259" w:lineRule="auto"/>
        <w:ind w:right="390"/>
        <w:rPr>
          <w:b/>
          <w:i/>
          <w:sz w:val="20"/>
        </w:rPr>
      </w:pPr>
      <w:r>
        <w:t>These units must be the principal residence of families with income at or below 80 percent of the area medium</w:t>
      </w:r>
      <w:r>
        <w:rPr>
          <w:spacing w:val="-6"/>
        </w:rPr>
        <w:t xml:space="preserve"> </w:t>
      </w:r>
      <w:r>
        <w:t>income</w:t>
      </w:r>
      <w:r>
        <w:rPr>
          <w:spacing w:val="-2"/>
        </w:rPr>
        <w:t xml:space="preserve"> </w:t>
      </w:r>
      <w:r>
        <w:t>level</w:t>
      </w:r>
      <w:r w:rsidR="00122675">
        <w:t xml:space="preserve">. </w:t>
      </w:r>
    </w:p>
    <w:p w14:paraId="403666AD" w14:textId="77777777" w:rsidR="00991AAF" w:rsidRDefault="00991AAF">
      <w:pPr>
        <w:pStyle w:val="BodyText"/>
        <w:spacing w:before="8"/>
        <w:ind w:left="0"/>
        <w:rPr>
          <w:b/>
          <w:i/>
          <w:sz w:val="23"/>
        </w:rPr>
      </w:pPr>
    </w:p>
    <w:p w14:paraId="020DBE96" w14:textId="77777777" w:rsidR="00991AAF" w:rsidRDefault="00015268">
      <w:pPr>
        <w:pStyle w:val="Heading5"/>
        <w:rPr>
          <w:u w:val="none"/>
        </w:rPr>
      </w:pPr>
      <w:r>
        <w:t>Rental</w:t>
      </w:r>
      <w:r>
        <w:rPr>
          <w:spacing w:val="-6"/>
        </w:rPr>
        <w:t xml:space="preserve"> </w:t>
      </w:r>
      <w:r>
        <w:t>Housing</w:t>
      </w:r>
      <w:r>
        <w:rPr>
          <w:spacing w:val="-2"/>
        </w:rPr>
        <w:t xml:space="preserve"> </w:t>
      </w:r>
      <w:r>
        <w:rPr>
          <w:spacing w:val="-4"/>
        </w:rPr>
        <w:t>units</w:t>
      </w:r>
    </w:p>
    <w:p w14:paraId="64553BC2" w14:textId="3585EA9C" w:rsidR="00991AAF" w:rsidRDefault="00015268">
      <w:pPr>
        <w:pStyle w:val="BodyText"/>
        <w:spacing w:before="16" w:line="259" w:lineRule="auto"/>
        <w:ind w:right="279"/>
      </w:pPr>
      <w:r>
        <w:t xml:space="preserve">At least 50 percent of the </w:t>
      </w:r>
      <w:r w:rsidR="00C33413">
        <w:t xml:space="preserve">assisted rental </w:t>
      </w:r>
      <w:r>
        <w:t>units must be occupied or made available</w:t>
      </w:r>
      <w:r>
        <w:rPr>
          <w:spacing w:val="-2"/>
        </w:rPr>
        <w:t xml:space="preserve"> </w:t>
      </w:r>
      <w:r>
        <w:t>to families with incomes at or below 50 percent of the area median income level. The remaining units must be occupied or made available to families with incomes at or below 80 percent of the area median income level. In all cases, the landlord must give priority in renting units these units for not less than 3 years following the completion of lead abatement activities</w:t>
      </w:r>
      <w:r>
        <w:rPr>
          <w:spacing w:val="-1"/>
        </w:rPr>
        <w:t xml:space="preserve"> </w:t>
      </w:r>
      <w:r>
        <w:t>to</w:t>
      </w:r>
      <w:r>
        <w:rPr>
          <w:spacing w:val="-2"/>
        </w:rPr>
        <w:t xml:space="preserve"> </w:t>
      </w:r>
      <w:r>
        <w:t>families with a</w:t>
      </w:r>
      <w:r>
        <w:rPr>
          <w:spacing w:val="-1"/>
        </w:rPr>
        <w:t xml:space="preserve"> </w:t>
      </w:r>
      <w:r>
        <w:t>child under</w:t>
      </w:r>
      <w:r>
        <w:rPr>
          <w:spacing w:val="-1"/>
        </w:rPr>
        <w:t xml:space="preserve"> </w:t>
      </w:r>
      <w:r>
        <w:t>the</w:t>
      </w:r>
      <w:r>
        <w:rPr>
          <w:spacing w:val="-1"/>
        </w:rPr>
        <w:t xml:space="preserve"> </w:t>
      </w:r>
      <w:r>
        <w:t>age of six years. Buildings</w:t>
      </w:r>
      <w:r>
        <w:rPr>
          <w:spacing w:val="-1"/>
        </w:rPr>
        <w:t xml:space="preserve"> </w:t>
      </w:r>
      <w:r>
        <w:t>with</w:t>
      </w:r>
      <w:r>
        <w:rPr>
          <w:spacing w:val="-2"/>
        </w:rPr>
        <w:t xml:space="preserve"> </w:t>
      </w:r>
      <w:r>
        <w:t>five or more units may</w:t>
      </w:r>
      <w:r>
        <w:rPr>
          <w:spacing w:val="-4"/>
        </w:rPr>
        <w:t xml:space="preserve"> </w:t>
      </w:r>
      <w:r>
        <w:t>have</w:t>
      </w:r>
      <w:r>
        <w:rPr>
          <w:spacing w:val="-1"/>
        </w:rPr>
        <w:t xml:space="preserve"> </w:t>
      </w:r>
      <w:r>
        <w:t>20</w:t>
      </w:r>
      <w:r>
        <w:rPr>
          <w:spacing w:val="-1"/>
        </w:rPr>
        <w:t xml:space="preserve"> </w:t>
      </w:r>
      <w:r>
        <w:t>percent of</w:t>
      </w:r>
      <w:r>
        <w:rPr>
          <w:spacing w:val="-1"/>
        </w:rPr>
        <w:t xml:space="preserve"> </w:t>
      </w:r>
      <w:r>
        <w:t>the</w:t>
      </w:r>
      <w:r>
        <w:rPr>
          <w:spacing w:val="-3"/>
        </w:rPr>
        <w:t xml:space="preserve"> </w:t>
      </w:r>
      <w:r>
        <w:t>units</w:t>
      </w:r>
      <w:r>
        <w:rPr>
          <w:spacing w:val="-1"/>
        </w:rPr>
        <w:t xml:space="preserve"> </w:t>
      </w:r>
      <w:r>
        <w:t>occupied</w:t>
      </w:r>
      <w:r>
        <w:rPr>
          <w:spacing w:val="-1"/>
        </w:rPr>
        <w:t xml:space="preserve"> </w:t>
      </w:r>
      <w:r>
        <w:t>by</w:t>
      </w:r>
      <w:r>
        <w:rPr>
          <w:spacing w:val="-3"/>
        </w:rPr>
        <w:t xml:space="preserve"> </w:t>
      </w:r>
      <w:r>
        <w:t>families</w:t>
      </w:r>
      <w:r>
        <w:rPr>
          <w:spacing w:val="-3"/>
        </w:rPr>
        <w:t xml:space="preserve"> </w:t>
      </w:r>
      <w:r>
        <w:t>with</w:t>
      </w:r>
      <w:r>
        <w:rPr>
          <w:spacing w:val="-4"/>
        </w:rPr>
        <w:t xml:space="preserve"> </w:t>
      </w:r>
      <w:r>
        <w:t>incomes</w:t>
      </w:r>
      <w:r>
        <w:rPr>
          <w:spacing w:val="-1"/>
        </w:rPr>
        <w:t xml:space="preserve"> </w:t>
      </w:r>
      <w:r>
        <w:t>above</w:t>
      </w:r>
      <w:r>
        <w:rPr>
          <w:spacing w:val="-1"/>
        </w:rPr>
        <w:t xml:space="preserve"> </w:t>
      </w:r>
      <w:r>
        <w:t>80</w:t>
      </w:r>
      <w:r>
        <w:rPr>
          <w:spacing w:val="-1"/>
        </w:rPr>
        <w:t xml:space="preserve"> </w:t>
      </w:r>
      <w:r>
        <w:t>percent</w:t>
      </w:r>
      <w:r>
        <w:rPr>
          <w:spacing w:val="-3"/>
        </w:rPr>
        <w:t xml:space="preserve"> </w:t>
      </w:r>
      <w:r>
        <w:t>of</w:t>
      </w:r>
      <w:r>
        <w:rPr>
          <w:spacing w:val="-3"/>
        </w:rPr>
        <w:t xml:space="preserve"> </w:t>
      </w:r>
      <w:r>
        <w:t>the</w:t>
      </w:r>
      <w:r>
        <w:rPr>
          <w:spacing w:val="-3"/>
        </w:rPr>
        <w:t xml:space="preserve"> </w:t>
      </w:r>
      <w:r>
        <w:t>area</w:t>
      </w:r>
      <w:r>
        <w:rPr>
          <w:spacing w:val="-1"/>
        </w:rPr>
        <w:t xml:space="preserve"> </w:t>
      </w:r>
      <w:r>
        <w:t>median income level.</w:t>
      </w:r>
    </w:p>
    <w:p w14:paraId="0298B2D0" w14:textId="77777777" w:rsidR="00991AAF" w:rsidRDefault="00991AAF">
      <w:pPr>
        <w:pStyle w:val="BodyText"/>
        <w:spacing w:before="9"/>
        <w:ind w:left="0"/>
        <w:rPr>
          <w:sz w:val="21"/>
        </w:rPr>
      </w:pPr>
    </w:p>
    <w:p w14:paraId="5091119B" w14:textId="18FFCDBB" w:rsidR="00991AAF" w:rsidRDefault="00015268">
      <w:pPr>
        <w:pStyle w:val="BodyText"/>
        <w:spacing w:before="181" w:line="259" w:lineRule="auto"/>
        <w:ind w:right="279"/>
      </w:pPr>
      <w:r>
        <w:rPr>
          <w:b/>
          <w:u w:val="single"/>
        </w:rPr>
        <w:t xml:space="preserve">Health Insurance Portability and Accountability Act of 1996 </w:t>
      </w:r>
      <w:r>
        <w:t xml:space="preserve">- In accordance with HIPAA guidelines, ILHHP has numerous safeguards in place to protect the medical information of a lead poisoned child. All medical information, including children’s blood lead levels and protected health information, will be maintained by </w:t>
      </w:r>
      <w:r w:rsidR="006007E5">
        <w:t>IHCDA</w:t>
      </w:r>
      <w:r>
        <w:t>.</w:t>
      </w:r>
      <w:r w:rsidR="006007E5">
        <w:t xml:space="preserve"> </w:t>
      </w:r>
      <w:r>
        <w:t>The</w:t>
      </w:r>
      <w:r>
        <w:rPr>
          <w:spacing w:val="-2"/>
        </w:rPr>
        <w:t xml:space="preserve"> </w:t>
      </w:r>
      <w:r>
        <w:t>information</w:t>
      </w:r>
      <w:r>
        <w:rPr>
          <w:spacing w:val="-5"/>
        </w:rPr>
        <w:t xml:space="preserve"> </w:t>
      </w:r>
      <w:r>
        <w:t>is</w:t>
      </w:r>
      <w:r>
        <w:rPr>
          <w:spacing w:val="-2"/>
        </w:rPr>
        <w:t xml:space="preserve"> </w:t>
      </w:r>
      <w:r>
        <w:t>not</w:t>
      </w:r>
      <w:r>
        <w:rPr>
          <w:spacing w:val="-1"/>
        </w:rPr>
        <w:t xml:space="preserve"> </w:t>
      </w:r>
      <w:r>
        <w:t>necessary</w:t>
      </w:r>
      <w:r>
        <w:rPr>
          <w:spacing w:val="-5"/>
        </w:rPr>
        <w:t xml:space="preserve"> </w:t>
      </w:r>
      <w:r>
        <w:t>for</w:t>
      </w:r>
      <w:r>
        <w:rPr>
          <w:spacing w:val="-2"/>
        </w:rPr>
        <w:t xml:space="preserve"> </w:t>
      </w:r>
      <w:r>
        <w:t>the</w:t>
      </w:r>
      <w:r>
        <w:rPr>
          <w:spacing w:val="-2"/>
        </w:rPr>
        <w:t xml:space="preserve"> </w:t>
      </w:r>
      <w:r>
        <w:t>purpose</w:t>
      </w:r>
      <w:r>
        <w:rPr>
          <w:spacing w:val="-2"/>
        </w:rPr>
        <w:t xml:space="preserve"> </w:t>
      </w:r>
      <w:r>
        <w:t>of</w:t>
      </w:r>
      <w:r>
        <w:rPr>
          <w:spacing w:val="-2"/>
        </w:rPr>
        <w:t xml:space="preserve"> </w:t>
      </w:r>
      <w:r>
        <w:t>this</w:t>
      </w:r>
      <w:r>
        <w:rPr>
          <w:spacing w:val="-4"/>
        </w:rPr>
        <w:t xml:space="preserve"> </w:t>
      </w:r>
      <w:r>
        <w:t>project.</w:t>
      </w:r>
      <w:r>
        <w:rPr>
          <w:spacing w:val="-2"/>
        </w:rPr>
        <w:t xml:space="preserve"> </w:t>
      </w:r>
      <w:r>
        <w:t>Follow</w:t>
      </w:r>
      <w:r>
        <w:rPr>
          <w:spacing w:val="-6"/>
        </w:rPr>
        <w:t xml:space="preserve"> </w:t>
      </w:r>
      <w:r>
        <w:t>up</w:t>
      </w:r>
      <w:r>
        <w:rPr>
          <w:spacing w:val="-2"/>
        </w:rPr>
        <w:t xml:space="preserve"> </w:t>
      </w:r>
      <w:r>
        <w:t>medical</w:t>
      </w:r>
      <w:r>
        <w:rPr>
          <w:spacing w:val="-1"/>
        </w:rPr>
        <w:t xml:space="preserve"> </w:t>
      </w:r>
      <w:r>
        <w:t xml:space="preserve">monitoring </w:t>
      </w:r>
      <w:r w:rsidR="006007E5">
        <w:t xml:space="preserve">may </w:t>
      </w:r>
      <w:r>
        <w:t>be</w:t>
      </w:r>
      <w:r>
        <w:rPr>
          <w:spacing w:val="-1"/>
        </w:rPr>
        <w:t xml:space="preserve"> </w:t>
      </w:r>
      <w:r>
        <w:t>completed by</w:t>
      </w:r>
      <w:r>
        <w:rPr>
          <w:spacing w:val="-2"/>
        </w:rPr>
        <w:t xml:space="preserve"> </w:t>
      </w:r>
      <w:r w:rsidR="006007E5">
        <w:rPr>
          <w:spacing w:val="-2"/>
        </w:rPr>
        <w:t>t</w:t>
      </w:r>
      <w:r>
        <w:t>he Local Health</w:t>
      </w:r>
      <w:r>
        <w:rPr>
          <w:spacing w:val="-2"/>
        </w:rPr>
        <w:t xml:space="preserve"> </w:t>
      </w:r>
      <w:r>
        <w:t>Department case managers</w:t>
      </w:r>
      <w:r>
        <w:rPr>
          <w:spacing w:val="-1"/>
        </w:rPr>
        <w:t xml:space="preserve"> </w:t>
      </w:r>
      <w:r>
        <w:t>along</w:t>
      </w:r>
      <w:r>
        <w:rPr>
          <w:spacing w:val="-2"/>
        </w:rPr>
        <w:t xml:space="preserve"> </w:t>
      </w:r>
      <w:r>
        <w:t>with the family’s medical provider.</w:t>
      </w:r>
    </w:p>
    <w:p w14:paraId="4AECA6A9" w14:textId="03E6F63F" w:rsidR="00991AAF" w:rsidRDefault="00991AAF">
      <w:pPr>
        <w:pStyle w:val="BodyText"/>
        <w:spacing w:before="4"/>
        <w:ind w:left="0"/>
        <w:rPr>
          <w:sz w:val="34"/>
        </w:rPr>
      </w:pPr>
    </w:p>
    <w:p w14:paraId="4E818E47" w14:textId="77777777" w:rsidR="007D4EB0" w:rsidRDefault="007D4EB0">
      <w:pPr>
        <w:pStyle w:val="BodyText"/>
        <w:spacing w:before="4"/>
        <w:ind w:left="0"/>
        <w:rPr>
          <w:sz w:val="34"/>
        </w:rPr>
      </w:pPr>
    </w:p>
    <w:p w14:paraId="43F0ECD9" w14:textId="1584A6FD" w:rsidR="00FF32A1" w:rsidRDefault="00AB46C5">
      <w:pPr>
        <w:pStyle w:val="Heading2"/>
        <w:numPr>
          <w:ilvl w:val="0"/>
          <w:numId w:val="15"/>
        </w:numPr>
        <w:tabs>
          <w:tab w:val="left" w:pos="1420"/>
          <w:tab w:val="left" w:pos="1421"/>
        </w:tabs>
        <w:ind w:hanging="721"/>
        <w:rPr>
          <w:color w:val="6D6D6D"/>
        </w:rPr>
      </w:pPr>
      <w:bookmarkStart w:id="5" w:name="_Toc106694477"/>
      <w:r>
        <w:rPr>
          <w:color w:val="6D6D6D"/>
        </w:rPr>
        <w:lastRenderedPageBreak/>
        <w:t xml:space="preserve">Education </w:t>
      </w:r>
    </w:p>
    <w:p w14:paraId="1D070311" w14:textId="310D5DC5" w:rsidR="00AB46C5" w:rsidRPr="006143DD" w:rsidRDefault="00AB46C5" w:rsidP="00AB46C5">
      <w:pPr>
        <w:pStyle w:val="Heading2"/>
        <w:tabs>
          <w:tab w:val="left" w:pos="1420"/>
          <w:tab w:val="left" w:pos="1421"/>
        </w:tabs>
        <w:ind w:firstLine="0"/>
      </w:pPr>
    </w:p>
    <w:p w14:paraId="68D32A0D" w14:textId="40DEE137" w:rsidR="00AB46C5" w:rsidRPr="006143DD" w:rsidRDefault="00AB46C5" w:rsidP="00AB46C5">
      <w:pPr>
        <w:pStyle w:val="Heading2"/>
        <w:tabs>
          <w:tab w:val="left" w:pos="1420"/>
          <w:tab w:val="left" w:pos="1421"/>
        </w:tabs>
        <w:ind w:firstLine="0"/>
        <w:rPr>
          <w:sz w:val="22"/>
          <w:szCs w:val="22"/>
        </w:rPr>
      </w:pPr>
      <w:r w:rsidRPr="006143DD">
        <w:rPr>
          <w:sz w:val="22"/>
          <w:szCs w:val="22"/>
        </w:rPr>
        <w:t>If a unit is identified as being a “deferral household” through IHCDA’s Weatherization (Wx) program, the CAA in which the unit is located may conducted an initial assessment of the unit.</w:t>
      </w:r>
    </w:p>
    <w:p w14:paraId="5D3AD5CF" w14:textId="64D21381" w:rsidR="00AB46C5" w:rsidRPr="006143DD" w:rsidRDefault="00AB46C5" w:rsidP="00AB46C5">
      <w:pPr>
        <w:pStyle w:val="Heading2"/>
        <w:tabs>
          <w:tab w:val="left" w:pos="1420"/>
          <w:tab w:val="left" w:pos="1421"/>
        </w:tabs>
        <w:rPr>
          <w:sz w:val="22"/>
          <w:szCs w:val="22"/>
        </w:rPr>
      </w:pPr>
    </w:p>
    <w:p w14:paraId="6A432A15" w14:textId="3B5E1F1F" w:rsidR="00AB46C5" w:rsidRPr="006143DD" w:rsidRDefault="00AB46C5" w:rsidP="00AB46C5">
      <w:pPr>
        <w:pStyle w:val="Heading2"/>
        <w:tabs>
          <w:tab w:val="left" w:pos="1420"/>
          <w:tab w:val="left" w:pos="1421"/>
        </w:tabs>
        <w:rPr>
          <w:sz w:val="22"/>
          <w:szCs w:val="22"/>
        </w:rPr>
      </w:pPr>
      <w:r w:rsidRPr="006143DD">
        <w:rPr>
          <w:sz w:val="22"/>
          <w:szCs w:val="22"/>
        </w:rPr>
        <w:tab/>
        <w:t xml:space="preserve">The CAA will conduct an in-home visit through the unit. The CAA will determine if the unit, through an initial inspection may be qualified to be dually enrolled in both the Healthy Homes Program as well as the Wx program. The CAA will also information the household of all required income documentation, and discuss the assessment, testing, mitigation intervention, and inspection process to the household. </w:t>
      </w:r>
    </w:p>
    <w:p w14:paraId="4C6E1172" w14:textId="35A02864" w:rsidR="00AB46C5" w:rsidRPr="006143DD" w:rsidRDefault="00AB46C5" w:rsidP="00AB46C5">
      <w:pPr>
        <w:pStyle w:val="Heading2"/>
        <w:tabs>
          <w:tab w:val="left" w:pos="1420"/>
          <w:tab w:val="left" w:pos="1421"/>
        </w:tabs>
        <w:rPr>
          <w:sz w:val="22"/>
          <w:szCs w:val="22"/>
        </w:rPr>
      </w:pPr>
    </w:p>
    <w:p w14:paraId="5C3A6655" w14:textId="24DCBEE1" w:rsidR="00AB46C5" w:rsidRPr="006143DD" w:rsidRDefault="00AB46C5" w:rsidP="006143DD">
      <w:pPr>
        <w:pStyle w:val="Heading2"/>
        <w:tabs>
          <w:tab w:val="left" w:pos="1420"/>
          <w:tab w:val="left" w:pos="1421"/>
        </w:tabs>
        <w:rPr>
          <w:sz w:val="22"/>
          <w:szCs w:val="22"/>
        </w:rPr>
      </w:pPr>
      <w:r w:rsidRPr="006143DD">
        <w:rPr>
          <w:sz w:val="22"/>
          <w:szCs w:val="22"/>
        </w:rPr>
        <w:tab/>
        <w:t xml:space="preserve">If the program is not eligible for the Wx program, IHCDA may still move forward with the Healthy Homes Assessment. </w:t>
      </w:r>
    </w:p>
    <w:p w14:paraId="60A4A030" w14:textId="26A2335F" w:rsidR="00AB46C5" w:rsidRDefault="00AB46C5" w:rsidP="00AB46C5">
      <w:pPr>
        <w:pStyle w:val="Heading2"/>
        <w:tabs>
          <w:tab w:val="left" w:pos="1420"/>
          <w:tab w:val="left" w:pos="1421"/>
        </w:tabs>
        <w:ind w:firstLine="0"/>
        <w:rPr>
          <w:color w:val="6D6D6D"/>
        </w:rPr>
      </w:pPr>
    </w:p>
    <w:p w14:paraId="37998680" w14:textId="77777777" w:rsidR="00AB46C5" w:rsidRDefault="00AB46C5" w:rsidP="006143DD">
      <w:pPr>
        <w:pStyle w:val="Heading2"/>
        <w:tabs>
          <w:tab w:val="left" w:pos="1420"/>
          <w:tab w:val="left" w:pos="1421"/>
        </w:tabs>
        <w:ind w:firstLine="0"/>
        <w:rPr>
          <w:color w:val="6D6D6D"/>
        </w:rPr>
      </w:pPr>
    </w:p>
    <w:p w14:paraId="73C287E5" w14:textId="5BD63660" w:rsidR="00991AAF" w:rsidRDefault="00015268">
      <w:pPr>
        <w:pStyle w:val="Heading2"/>
        <w:numPr>
          <w:ilvl w:val="0"/>
          <w:numId w:val="15"/>
        </w:numPr>
        <w:tabs>
          <w:tab w:val="left" w:pos="1420"/>
          <w:tab w:val="left" w:pos="1421"/>
        </w:tabs>
        <w:ind w:hanging="721"/>
        <w:rPr>
          <w:color w:val="6D6D6D"/>
        </w:rPr>
      </w:pPr>
      <w:r>
        <w:rPr>
          <w:color w:val="6D6D6D"/>
        </w:rPr>
        <w:t>Healthy</w:t>
      </w:r>
      <w:r>
        <w:rPr>
          <w:color w:val="6D6D6D"/>
          <w:spacing w:val="-10"/>
        </w:rPr>
        <w:t xml:space="preserve"> </w:t>
      </w:r>
      <w:r>
        <w:rPr>
          <w:color w:val="6D6D6D"/>
        </w:rPr>
        <w:t>Home</w:t>
      </w:r>
      <w:r>
        <w:rPr>
          <w:color w:val="6D6D6D"/>
          <w:spacing w:val="-8"/>
        </w:rPr>
        <w:t xml:space="preserve"> </w:t>
      </w:r>
      <w:r>
        <w:rPr>
          <w:color w:val="6D6D6D"/>
        </w:rPr>
        <w:t>Hazard</w:t>
      </w:r>
      <w:r>
        <w:rPr>
          <w:color w:val="6D6D6D"/>
          <w:spacing w:val="-10"/>
        </w:rPr>
        <w:t xml:space="preserve"> </w:t>
      </w:r>
      <w:r>
        <w:rPr>
          <w:color w:val="6D6D6D"/>
          <w:spacing w:val="-2"/>
        </w:rPr>
        <w:t>Assessment</w:t>
      </w:r>
      <w:bookmarkEnd w:id="5"/>
    </w:p>
    <w:p w14:paraId="191855EA" w14:textId="2E752F49" w:rsidR="00991AAF" w:rsidRDefault="00015268" w:rsidP="005D079D">
      <w:pPr>
        <w:pStyle w:val="BodyText"/>
        <w:spacing w:before="45" w:line="259" w:lineRule="auto"/>
        <w:ind w:right="279"/>
      </w:pPr>
      <w:r>
        <w:t>A</w:t>
      </w:r>
      <w:r>
        <w:rPr>
          <w:spacing w:val="-4"/>
        </w:rPr>
        <w:t xml:space="preserve"> </w:t>
      </w:r>
      <w:r>
        <w:t>Healthy</w:t>
      </w:r>
      <w:r>
        <w:rPr>
          <w:spacing w:val="-6"/>
        </w:rPr>
        <w:t xml:space="preserve"> </w:t>
      </w:r>
      <w:r>
        <w:t>Homes</w:t>
      </w:r>
      <w:r>
        <w:rPr>
          <w:spacing w:val="-2"/>
        </w:rPr>
        <w:t xml:space="preserve"> </w:t>
      </w:r>
      <w:r>
        <w:t>Hazard</w:t>
      </w:r>
      <w:r>
        <w:rPr>
          <w:spacing w:val="-3"/>
        </w:rPr>
        <w:t xml:space="preserve"> </w:t>
      </w:r>
      <w:r>
        <w:t>Assessment</w:t>
      </w:r>
      <w:r w:rsidR="004907C0">
        <w:t xml:space="preserve"> and</w:t>
      </w:r>
      <w:r w:rsidR="005D079D">
        <w:t xml:space="preserve"> Radon Test</w:t>
      </w:r>
      <w:r>
        <w:t xml:space="preserve"> </w:t>
      </w:r>
      <w:r w:rsidR="004907C0">
        <w:t xml:space="preserve">of </w:t>
      </w:r>
      <w:r w:rsidR="005D079D">
        <w:t>1</w:t>
      </w:r>
      <w:r w:rsidR="00321ABF">
        <w:t>26</w:t>
      </w:r>
      <w:r>
        <w:t xml:space="preserve"> </w:t>
      </w:r>
      <w:r w:rsidR="005D079D">
        <w:t>eligible</w:t>
      </w:r>
      <w:r w:rsidR="004907C0">
        <w:t xml:space="preserve"> households will be conducted. </w:t>
      </w:r>
      <w:r>
        <w:t>The funds will be utilized to address the priorities based upon key issues that affect health and safety conditions in a home</w:t>
      </w:r>
      <w:r w:rsidR="005D079D">
        <w:t xml:space="preserve">. </w:t>
      </w:r>
      <w:r>
        <w:t>There</w:t>
      </w:r>
      <w:r>
        <w:rPr>
          <w:spacing w:val="-2"/>
        </w:rPr>
        <w:t xml:space="preserve"> </w:t>
      </w:r>
      <w:r>
        <w:t>will</w:t>
      </w:r>
      <w:r>
        <w:rPr>
          <w:spacing w:val="-1"/>
        </w:rPr>
        <w:t xml:space="preserve"> </w:t>
      </w:r>
      <w:r>
        <w:t>be</w:t>
      </w:r>
      <w:r>
        <w:rPr>
          <w:spacing w:val="-4"/>
        </w:rPr>
        <w:t xml:space="preserve"> </w:t>
      </w:r>
      <w:r>
        <w:t>a</w:t>
      </w:r>
      <w:r>
        <w:rPr>
          <w:spacing w:val="-2"/>
        </w:rPr>
        <w:t xml:space="preserve"> </w:t>
      </w:r>
      <w:r>
        <w:t>cap</w:t>
      </w:r>
      <w:r>
        <w:rPr>
          <w:spacing w:val="-4"/>
        </w:rPr>
        <w:t xml:space="preserve"> </w:t>
      </w:r>
      <w:r>
        <w:t>of</w:t>
      </w:r>
      <w:r>
        <w:rPr>
          <w:spacing w:val="-2"/>
        </w:rPr>
        <w:t xml:space="preserve"> </w:t>
      </w:r>
      <w:r w:rsidRPr="004907C0">
        <w:t>$</w:t>
      </w:r>
      <w:r w:rsidR="005D079D" w:rsidRPr="004907C0">
        <w:t>1</w:t>
      </w:r>
      <w:r w:rsidR="00CE18FA" w:rsidRPr="004907C0">
        <w:t>0</w:t>
      </w:r>
      <w:r w:rsidRPr="004907C0">
        <w:t>,000</w:t>
      </w:r>
      <w:r>
        <w:rPr>
          <w:spacing w:val="-2"/>
        </w:rPr>
        <w:t xml:space="preserve"> </w:t>
      </w:r>
      <w:r>
        <w:t>per</w:t>
      </w:r>
      <w:r>
        <w:rPr>
          <w:spacing w:val="-1"/>
        </w:rPr>
        <w:t xml:space="preserve"> </w:t>
      </w:r>
      <w:r>
        <w:t>home</w:t>
      </w:r>
      <w:r>
        <w:rPr>
          <w:spacing w:val="-2"/>
        </w:rPr>
        <w:t xml:space="preserve"> </w:t>
      </w:r>
      <w:r>
        <w:t>and</w:t>
      </w:r>
      <w:r>
        <w:rPr>
          <w:spacing w:val="-4"/>
        </w:rPr>
        <w:t xml:space="preserve"> </w:t>
      </w:r>
      <w:r>
        <w:t>it</w:t>
      </w:r>
      <w:r>
        <w:rPr>
          <w:spacing w:val="-1"/>
        </w:rPr>
        <w:t xml:space="preserve"> </w:t>
      </w:r>
      <w:r>
        <w:t>must</w:t>
      </w:r>
      <w:r>
        <w:rPr>
          <w:spacing w:val="-1"/>
        </w:rPr>
        <w:t xml:space="preserve"> </w:t>
      </w:r>
      <w:r>
        <w:t>meet</w:t>
      </w:r>
      <w:r>
        <w:rPr>
          <w:spacing w:val="-3"/>
        </w:rPr>
        <w:t xml:space="preserve"> </w:t>
      </w:r>
      <w:r>
        <w:t>the</w:t>
      </w:r>
      <w:r>
        <w:rPr>
          <w:spacing w:val="-2"/>
        </w:rPr>
        <w:t xml:space="preserve"> </w:t>
      </w:r>
      <w:r>
        <w:t>referenced</w:t>
      </w:r>
      <w:r>
        <w:rPr>
          <w:spacing w:val="-1"/>
        </w:rPr>
        <w:t xml:space="preserve"> </w:t>
      </w:r>
      <w:r>
        <w:t>criteria to</w:t>
      </w:r>
      <w:r>
        <w:rPr>
          <w:spacing w:val="-1"/>
        </w:rPr>
        <w:t xml:space="preserve"> </w:t>
      </w:r>
      <w:r>
        <w:t>be</w:t>
      </w:r>
      <w:r>
        <w:rPr>
          <w:spacing w:val="-3"/>
        </w:rPr>
        <w:t xml:space="preserve"> </w:t>
      </w:r>
      <w:r>
        <w:t>eligible</w:t>
      </w:r>
      <w:r>
        <w:rPr>
          <w:spacing w:val="-3"/>
        </w:rPr>
        <w:t xml:space="preserve"> </w:t>
      </w:r>
      <w:r>
        <w:t>for</w:t>
      </w:r>
      <w:r>
        <w:rPr>
          <w:spacing w:val="-1"/>
        </w:rPr>
        <w:t xml:space="preserve"> </w:t>
      </w:r>
      <w:r>
        <w:t>the</w:t>
      </w:r>
      <w:r>
        <w:rPr>
          <w:spacing w:val="-1"/>
        </w:rPr>
        <w:t xml:space="preserve"> </w:t>
      </w:r>
      <w:r>
        <w:t>use</w:t>
      </w:r>
      <w:r>
        <w:rPr>
          <w:spacing w:val="-1"/>
        </w:rPr>
        <w:t xml:space="preserve"> </w:t>
      </w:r>
      <w:r>
        <w:t>of</w:t>
      </w:r>
      <w:r>
        <w:rPr>
          <w:spacing w:val="-3"/>
        </w:rPr>
        <w:t xml:space="preserve"> </w:t>
      </w:r>
      <w:r>
        <w:t>these</w:t>
      </w:r>
      <w:r>
        <w:rPr>
          <w:spacing w:val="-1"/>
        </w:rPr>
        <w:t xml:space="preserve"> </w:t>
      </w:r>
      <w:r>
        <w:t>funds.</w:t>
      </w:r>
      <w:r>
        <w:rPr>
          <w:spacing w:val="40"/>
        </w:rPr>
        <w:t xml:space="preserve"> </w:t>
      </w:r>
    </w:p>
    <w:p w14:paraId="55A4A5EF" w14:textId="77777777" w:rsidR="00991AAF" w:rsidRDefault="00991AAF">
      <w:pPr>
        <w:pStyle w:val="BodyText"/>
        <w:spacing w:before="8"/>
        <w:ind w:left="0"/>
        <w:rPr>
          <w:sz w:val="23"/>
        </w:rPr>
      </w:pPr>
    </w:p>
    <w:p w14:paraId="287E96F2" w14:textId="77777777" w:rsidR="00991AAF" w:rsidRDefault="00015268" w:rsidP="00D205FB">
      <w:pPr>
        <w:pStyle w:val="BodyText"/>
        <w:spacing w:line="259" w:lineRule="auto"/>
        <w:ind w:right="280"/>
      </w:pPr>
      <w:r>
        <w:t>The Healthy</w:t>
      </w:r>
      <w:r>
        <w:rPr>
          <w:spacing w:val="-1"/>
        </w:rPr>
        <w:t xml:space="preserve"> </w:t>
      </w:r>
      <w:r>
        <w:t>Homes inspection process is a risk-based assessment and will consider the effect on the occupant health.</w:t>
      </w:r>
      <w:r>
        <w:rPr>
          <w:spacing w:val="40"/>
        </w:rPr>
        <w:t xml:space="preserve"> </w:t>
      </w:r>
      <w:r>
        <w:t>This assessment will be incorporated into the initial lead hazard risk assessment to minimize</w:t>
      </w:r>
      <w:r>
        <w:rPr>
          <w:spacing w:val="-1"/>
        </w:rPr>
        <w:t xml:space="preserve"> </w:t>
      </w:r>
      <w:r>
        <w:t>disruption</w:t>
      </w:r>
      <w:r>
        <w:rPr>
          <w:spacing w:val="-4"/>
        </w:rPr>
        <w:t xml:space="preserve"> </w:t>
      </w:r>
      <w:r>
        <w:t>to</w:t>
      </w:r>
      <w:r>
        <w:rPr>
          <w:spacing w:val="-1"/>
        </w:rPr>
        <w:t xml:space="preserve"> </w:t>
      </w:r>
      <w:r>
        <w:t>the</w:t>
      </w:r>
      <w:r>
        <w:rPr>
          <w:spacing w:val="-3"/>
        </w:rPr>
        <w:t xml:space="preserve"> </w:t>
      </w:r>
      <w:r>
        <w:t>occupants.</w:t>
      </w:r>
      <w:r>
        <w:rPr>
          <w:spacing w:val="40"/>
        </w:rPr>
        <w:t xml:space="preserve"> </w:t>
      </w:r>
      <w:r>
        <w:t>From</w:t>
      </w:r>
      <w:r>
        <w:rPr>
          <w:spacing w:val="-5"/>
        </w:rPr>
        <w:t xml:space="preserve"> </w:t>
      </w:r>
      <w:r>
        <w:t>the</w:t>
      </w:r>
      <w:r>
        <w:rPr>
          <w:spacing w:val="-3"/>
        </w:rPr>
        <w:t xml:space="preserve"> </w:t>
      </w:r>
      <w:r>
        <w:t>list of</w:t>
      </w:r>
      <w:r>
        <w:rPr>
          <w:spacing w:val="-3"/>
        </w:rPr>
        <w:t xml:space="preserve"> </w:t>
      </w:r>
      <w:r>
        <w:t>29</w:t>
      </w:r>
      <w:r>
        <w:rPr>
          <w:spacing w:val="-1"/>
        </w:rPr>
        <w:t xml:space="preserve"> </w:t>
      </w:r>
      <w:r>
        <w:t>hazards</w:t>
      </w:r>
      <w:r>
        <w:rPr>
          <w:spacing w:val="-1"/>
        </w:rPr>
        <w:t xml:space="preserve"> </w:t>
      </w:r>
      <w:r>
        <w:t>in</w:t>
      </w:r>
      <w:r>
        <w:rPr>
          <w:spacing w:val="-4"/>
        </w:rPr>
        <w:t xml:space="preserve"> </w:t>
      </w:r>
      <w:r>
        <w:t>the</w:t>
      </w:r>
      <w:r>
        <w:rPr>
          <w:spacing w:val="-1"/>
        </w:rPr>
        <w:t xml:space="preserve"> </w:t>
      </w:r>
      <w:r>
        <w:t>Healthy</w:t>
      </w:r>
      <w:r>
        <w:rPr>
          <w:spacing w:val="-4"/>
        </w:rPr>
        <w:t xml:space="preserve"> </w:t>
      </w:r>
      <w:r>
        <w:t>Homes</w:t>
      </w:r>
      <w:r>
        <w:rPr>
          <w:spacing w:val="-1"/>
        </w:rPr>
        <w:t xml:space="preserve"> </w:t>
      </w:r>
      <w:r>
        <w:t>rating</w:t>
      </w:r>
      <w:r>
        <w:rPr>
          <w:spacing w:val="-4"/>
        </w:rPr>
        <w:t xml:space="preserve"> </w:t>
      </w:r>
      <w:r>
        <w:t>chart, IHCDA</w:t>
      </w:r>
      <w:r>
        <w:rPr>
          <w:spacing w:val="-6"/>
        </w:rPr>
        <w:t xml:space="preserve"> </w:t>
      </w:r>
      <w:r>
        <w:t>has</w:t>
      </w:r>
      <w:r>
        <w:rPr>
          <w:spacing w:val="-2"/>
        </w:rPr>
        <w:t xml:space="preserve"> </w:t>
      </w:r>
      <w:r>
        <w:t>determined</w:t>
      </w:r>
      <w:r>
        <w:rPr>
          <w:spacing w:val="-4"/>
        </w:rPr>
        <w:t xml:space="preserve"> </w:t>
      </w:r>
      <w:r>
        <w:t>the</w:t>
      </w:r>
      <w:r>
        <w:rPr>
          <w:spacing w:val="-5"/>
        </w:rPr>
        <w:t xml:space="preserve"> </w:t>
      </w:r>
      <w:r>
        <w:t>following</w:t>
      </w:r>
      <w:r>
        <w:rPr>
          <w:spacing w:val="-5"/>
        </w:rPr>
        <w:t xml:space="preserve"> </w:t>
      </w:r>
      <w:r>
        <w:t>hazards,</w:t>
      </w:r>
      <w:r>
        <w:rPr>
          <w:spacing w:val="-2"/>
        </w:rPr>
        <w:t xml:space="preserve"> </w:t>
      </w:r>
      <w:r>
        <w:t>in</w:t>
      </w:r>
      <w:r>
        <w:rPr>
          <w:spacing w:val="-3"/>
        </w:rPr>
        <w:t xml:space="preserve"> </w:t>
      </w:r>
      <w:r>
        <w:t>order</w:t>
      </w:r>
      <w:r>
        <w:rPr>
          <w:spacing w:val="-3"/>
        </w:rPr>
        <w:t xml:space="preserve"> </w:t>
      </w:r>
      <w:r>
        <w:t>of</w:t>
      </w:r>
      <w:r>
        <w:rPr>
          <w:spacing w:val="-2"/>
        </w:rPr>
        <w:t xml:space="preserve"> </w:t>
      </w:r>
      <w:r>
        <w:t>priority,</w:t>
      </w:r>
      <w:r>
        <w:rPr>
          <w:spacing w:val="-3"/>
        </w:rPr>
        <w:t xml:space="preserve"> </w:t>
      </w:r>
      <w:r>
        <w:t>to</w:t>
      </w:r>
      <w:r>
        <w:rPr>
          <w:spacing w:val="-2"/>
        </w:rPr>
        <w:t xml:space="preserve"> </w:t>
      </w:r>
      <w:r>
        <w:t>be</w:t>
      </w:r>
      <w:r>
        <w:rPr>
          <w:spacing w:val="-5"/>
        </w:rPr>
        <w:t xml:space="preserve"> </w:t>
      </w:r>
      <w:r>
        <w:t>addressed</w:t>
      </w:r>
      <w:r>
        <w:rPr>
          <w:spacing w:val="-4"/>
        </w:rPr>
        <w:t xml:space="preserve"> </w:t>
      </w:r>
      <w:r>
        <w:t>based</w:t>
      </w:r>
      <w:r>
        <w:rPr>
          <w:spacing w:val="-4"/>
        </w:rPr>
        <w:t xml:space="preserve"> </w:t>
      </w:r>
      <w:r>
        <w:t>on</w:t>
      </w:r>
      <w:r>
        <w:rPr>
          <w:spacing w:val="-2"/>
        </w:rPr>
        <w:t xml:space="preserve"> funding:</w:t>
      </w:r>
    </w:p>
    <w:p w14:paraId="1B718294" w14:textId="77777777" w:rsidR="00991AAF" w:rsidRDefault="00991AAF">
      <w:pPr>
        <w:pStyle w:val="BodyText"/>
        <w:spacing w:before="6"/>
        <w:ind w:left="0"/>
        <w:rPr>
          <w:sz w:val="23"/>
        </w:rPr>
      </w:pPr>
    </w:p>
    <w:p w14:paraId="6CAB383C" w14:textId="58CE654C" w:rsidR="00991AAF" w:rsidRDefault="002F6675">
      <w:pPr>
        <w:pStyle w:val="ListParagraph"/>
        <w:numPr>
          <w:ilvl w:val="0"/>
          <w:numId w:val="8"/>
        </w:numPr>
        <w:tabs>
          <w:tab w:val="left" w:pos="1421"/>
        </w:tabs>
        <w:spacing w:before="1"/>
        <w:ind w:hanging="361"/>
      </w:pPr>
      <w:r>
        <w:t>Radon</w:t>
      </w:r>
    </w:p>
    <w:p w14:paraId="7F995925" w14:textId="52CEFD14" w:rsidR="00991AAF" w:rsidRDefault="002F6675">
      <w:pPr>
        <w:pStyle w:val="ListParagraph"/>
        <w:numPr>
          <w:ilvl w:val="0"/>
          <w:numId w:val="8"/>
        </w:numPr>
        <w:tabs>
          <w:tab w:val="left" w:pos="1421"/>
        </w:tabs>
        <w:spacing w:before="20"/>
        <w:ind w:hanging="361"/>
      </w:pPr>
      <w:r>
        <w:t xml:space="preserve">Lead-based </w:t>
      </w:r>
      <w:r w:rsidR="00F51908">
        <w:t>P</w:t>
      </w:r>
      <w:r>
        <w:t>aint</w:t>
      </w:r>
    </w:p>
    <w:p w14:paraId="38FDCA51" w14:textId="7399EFB3" w:rsidR="00991AAF" w:rsidRDefault="002F6675">
      <w:pPr>
        <w:pStyle w:val="ListParagraph"/>
        <w:numPr>
          <w:ilvl w:val="0"/>
          <w:numId w:val="8"/>
        </w:numPr>
        <w:tabs>
          <w:tab w:val="left" w:pos="1421"/>
        </w:tabs>
        <w:spacing w:before="21"/>
        <w:ind w:hanging="361"/>
      </w:pPr>
      <w:r>
        <w:t>Moisture Intrusion</w:t>
      </w:r>
    </w:p>
    <w:p w14:paraId="7B475239" w14:textId="5F69D8B4" w:rsidR="00991AAF" w:rsidRDefault="002F6675">
      <w:pPr>
        <w:pStyle w:val="ListParagraph"/>
        <w:numPr>
          <w:ilvl w:val="0"/>
          <w:numId w:val="8"/>
        </w:numPr>
        <w:tabs>
          <w:tab w:val="left" w:pos="1421"/>
        </w:tabs>
        <w:spacing w:before="20"/>
        <w:ind w:hanging="361"/>
      </w:pPr>
      <w:r>
        <w:t xml:space="preserve">Electrical Hazards </w:t>
      </w:r>
    </w:p>
    <w:p w14:paraId="7A2A5BE0" w14:textId="00C205D4" w:rsidR="00991AAF" w:rsidRDefault="002F6675">
      <w:pPr>
        <w:pStyle w:val="ListParagraph"/>
        <w:numPr>
          <w:ilvl w:val="0"/>
          <w:numId w:val="8"/>
        </w:numPr>
        <w:tabs>
          <w:tab w:val="left" w:pos="1421"/>
        </w:tabs>
        <w:spacing w:before="19"/>
        <w:ind w:hanging="361"/>
      </w:pPr>
      <w:r>
        <w:t>Access Issues</w:t>
      </w:r>
    </w:p>
    <w:p w14:paraId="2E663FFA" w14:textId="40AF604D" w:rsidR="002F6675" w:rsidRDefault="002F6675">
      <w:pPr>
        <w:pStyle w:val="ListParagraph"/>
        <w:numPr>
          <w:ilvl w:val="0"/>
          <w:numId w:val="8"/>
        </w:numPr>
        <w:tabs>
          <w:tab w:val="left" w:pos="1421"/>
        </w:tabs>
        <w:spacing w:before="19"/>
        <w:ind w:hanging="361"/>
      </w:pPr>
      <w:r>
        <w:t>Structural Issues</w:t>
      </w:r>
    </w:p>
    <w:p w14:paraId="230E46E3" w14:textId="598A21DC" w:rsidR="002F6675" w:rsidRDefault="002F6675">
      <w:pPr>
        <w:pStyle w:val="ListParagraph"/>
        <w:numPr>
          <w:ilvl w:val="0"/>
          <w:numId w:val="8"/>
        </w:numPr>
        <w:tabs>
          <w:tab w:val="left" w:pos="1421"/>
        </w:tabs>
        <w:spacing w:before="19"/>
        <w:ind w:hanging="361"/>
      </w:pPr>
      <w:r>
        <w:t xml:space="preserve">Carbon Monoxide and </w:t>
      </w:r>
      <w:r w:rsidR="00F51908">
        <w:t>Fuel Combustion Products</w:t>
      </w:r>
    </w:p>
    <w:p w14:paraId="65F66343" w14:textId="360992C1" w:rsidR="00991AAF" w:rsidRDefault="00F51908" w:rsidP="00F816AA">
      <w:pPr>
        <w:pStyle w:val="ListParagraph"/>
        <w:numPr>
          <w:ilvl w:val="0"/>
          <w:numId w:val="8"/>
        </w:numPr>
        <w:tabs>
          <w:tab w:val="left" w:pos="1421"/>
        </w:tabs>
        <w:spacing w:before="19"/>
        <w:ind w:hanging="361"/>
      </w:pPr>
      <w:r>
        <w:t>Pests and Refuse</w:t>
      </w:r>
    </w:p>
    <w:p w14:paraId="284FBF78" w14:textId="288654F7" w:rsidR="00FF53AF" w:rsidRDefault="00FF53AF" w:rsidP="00FF53AF">
      <w:pPr>
        <w:tabs>
          <w:tab w:val="left" w:pos="1421"/>
        </w:tabs>
        <w:spacing w:before="19"/>
      </w:pPr>
    </w:p>
    <w:p w14:paraId="4476573B" w14:textId="71C28697" w:rsidR="00FF53AF" w:rsidRDefault="00FF53AF" w:rsidP="00FF53AF">
      <w:pPr>
        <w:tabs>
          <w:tab w:val="left" w:pos="1421"/>
        </w:tabs>
        <w:spacing w:before="19"/>
        <w:ind w:left="720"/>
      </w:pPr>
      <w:r w:rsidRPr="00FF53AF">
        <w:t xml:space="preserve">All projects rehabilitated must meet the stricter of the Indiana State Building Code, local building codes, or manufacturer’s instructions. The General Administrative Rules at 675 IAC 12 provides State of Indiana codes and standards for rehabilitation. The Rules can be accessed at the following address: </w:t>
      </w:r>
      <w:hyperlink r:id="rId16" w:history="1">
        <w:r w:rsidRPr="00FF53AF">
          <w:rPr>
            <w:rStyle w:val="Hyperlink"/>
          </w:rPr>
          <w:t>http://www.in.gov/dhs/2490.htm</w:t>
        </w:r>
      </w:hyperlink>
    </w:p>
    <w:p w14:paraId="75485E7B" w14:textId="7A22EC7B" w:rsidR="00F51908" w:rsidRDefault="00F51908" w:rsidP="00F51908">
      <w:pPr>
        <w:tabs>
          <w:tab w:val="left" w:pos="1421"/>
        </w:tabs>
        <w:spacing w:before="19"/>
      </w:pPr>
    </w:p>
    <w:p w14:paraId="28D72066" w14:textId="6002AA51" w:rsidR="00F51908" w:rsidRDefault="00F51908" w:rsidP="00F51908">
      <w:pPr>
        <w:tabs>
          <w:tab w:val="left" w:pos="1421"/>
        </w:tabs>
        <w:spacing w:before="19"/>
      </w:pPr>
    </w:p>
    <w:p w14:paraId="5985F789" w14:textId="05CD92C1" w:rsidR="00F51908" w:rsidRDefault="00D205FB" w:rsidP="00F51908">
      <w:pPr>
        <w:pStyle w:val="Heading2"/>
        <w:numPr>
          <w:ilvl w:val="0"/>
          <w:numId w:val="15"/>
        </w:numPr>
        <w:tabs>
          <w:tab w:val="left" w:pos="1420"/>
          <w:tab w:val="left" w:pos="1421"/>
        </w:tabs>
        <w:spacing w:before="1"/>
        <w:rPr>
          <w:color w:val="6D6D6D"/>
        </w:rPr>
      </w:pPr>
      <w:bookmarkStart w:id="6" w:name="_Toc106694478"/>
      <w:r>
        <w:rPr>
          <w:color w:val="6D6D6D"/>
        </w:rPr>
        <w:t>Radon Testing</w:t>
      </w:r>
      <w:r w:rsidR="005D079D">
        <w:rPr>
          <w:color w:val="6D6D6D"/>
        </w:rPr>
        <w:t>/Mitigation</w:t>
      </w:r>
      <w:bookmarkEnd w:id="6"/>
    </w:p>
    <w:p w14:paraId="614CC748" w14:textId="57DB8BC1" w:rsidR="00F51908" w:rsidRPr="006007E5" w:rsidRDefault="003E4D8E" w:rsidP="006007E5">
      <w:pPr>
        <w:pStyle w:val="BodyText"/>
        <w:rPr>
          <w:rFonts w:eastAsiaTheme="minorHAnsi"/>
        </w:rPr>
      </w:pPr>
      <w:r>
        <w:rPr>
          <w:rFonts w:eastAsiaTheme="minorHAnsi"/>
        </w:rPr>
        <w:t>IHCDA will procure for and conduct r</w:t>
      </w:r>
      <w:r w:rsidR="00D205FB" w:rsidRPr="00D205FB">
        <w:rPr>
          <w:rFonts w:eastAsiaTheme="minorHAnsi"/>
        </w:rPr>
        <w:t xml:space="preserve">adon testing in all units that receive interventions under the 2021 </w:t>
      </w:r>
      <w:r w:rsidR="008D08CA">
        <w:rPr>
          <w:rFonts w:eastAsiaTheme="minorHAnsi"/>
        </w:rPr>
        <w:t>HHP</w:t>
      </w:r>
      <w:r w:rsidR="006007E5">
        <w:rPr>
          <w:rFonts w:eastAsiaTheme="minorHAnsi"/>
        </w:rPr>
        <w:t xml:space="preserve"> grant</w:t>
      </w:r>
      <w:r w:rsidR="00D205FB" w:rsidRPr="00D205FB">
        <w:rPr>
          <w:rFonts w:eastAsiaTheme="minorHAnsi"/>
        </w:rPr>
        <w:t xml:space="preserve">. </w:t>
      </w:r>
      <w:r w:rsidR="00D205FB" w:rsidRPr="00D205FB">
        <w:rPr>
          <w:rFonts w:eastAsiaTheme="minorHAnsi"/>
          <w:color w:val="000000"/>
        </w:rPr>
        <w:t>Testing must be conducted by a professional who is</w:t>
      </w:r>
      <w:r w:rsidR="00D205FB">
        <w:rPr>
          <w:rFonts w:eastAsiaTheme="minorHAnsi"/>
          <w:color w:val="000000"/>
        </w:rPr>
        <w:t xml:space="preserve"> </w:t>
      </w:r>
      <w:r w:rsidR="00D205FB" w:rsidRPr="00D205FB">
        <w:rPr>
          <w:rFonts w:eastAsiaTheme="minorHAnsi"/>
          <w:color w:val="000000"/>
        </w:rPr>
        <w:t>currently credentialed by the National Radon Proficiency Program or the National Radon Safety</w:t>
      </w:r>
      <w:r w:rsidR="005D079D">
        <w:rPr>
          <w:rFonts w:eastAsiaTheme="minorHAnsi"/>
          <w:color w:val="000000"/>
        </w:rPr>
        <w:t xml:space="preserve"> </w:t>
      </w:r>
      <w:r w:rsidR="00D205FB" w:rsidRPr="00D205FB">
        <w:rPr>
          <w:rFonts w:eastAsiaTheme="minorHAnsi"/>
          <w:color w:val="000000"/>
        </w:rPr>
        <w:t xml:space="preserve">Board (NRPP/NRSB) and licensed/certified in the </w:t>
      </w:r>
      <w:r w:rsidR="006007E5">
        <w:rPr>
          <w:rFonts w:eastAsiaTheme="minorHAnsi"/>
          <w:color w:val="000000"/>
        </w:rPr>
        <w:t>State of Indiana</w:t>
      </w:r>
      <w:r w:rsidR="00D205FB" w:rsidRPr="00D205FB">
        <w:rPr>
          <w:rFonts w:eastAsiaTheme="minorHAnsi"/>
          <w:color w:val="000000"/>
        </w:rPr>
        <w:t xml:space="preserve">. Based on a radon assessment, if radon mitigation is needed </w:t>
      </w:r>
      <w:r w:rsidR="005D079D">
        <w:rPr>
          <w:rFonts w:eastAsiaTheme="minorHAnsi"/>
          <w:color w:val="000000"/>
        </w:rPr>
        <w:t>due to</w:t>
      </w:r>
      <w:r w:rsidR="00D205FB" w:rsidRPr="00D205FB">
        <w:rPr>
          <w:rFonts w:eastAsiaTheme="minorHAnsi"/>
          <w:color w:val="000000"/>
        </w:rPr>
        <w:t xml:space="preserve"> the radon level being at or above 4 picocuries per liter of air, interventions </w:t>
      </w:r>
      <w:r w:rsidR="007521A4">
        <w:rPr>
          <w:rFonts w:eastAsiaTheme="minorHAnsi"/>
          <w:color w:val="000000"/>
        </w:rPr>
        <w:t>will</w:t>
      </w:r>
      <w:r w:rsidR="00D205FB" w:rsidRPr="00D205FB">
        <w:rPr>
          <w:rFonts w:eastAsiaTheme="minorHAnsi"/>
          <w:color w:val="000000"/>
        </w:rPr>
        <w:t xml:space="preserve"> be</w:t>
      </w:r>
      <w:r w:rsidR="005D079D">
        <w:rPr>
          <w:rFonts w:eastAsiaTheme="minorHAnsi"/>
          <w:color w:val="000000"/>
        </w:rPr>
        <w:t xml:space="preserve"> </w:t>
      </w:r>
      <w:r w:rsidR="00D205FB" w:rsidRPr="00D205FB">
        <w:rPr>
          <w:rFonts w:eastAsiaTheme="minorHAnsi"/>
          <w:color w:val="000000"/>
        </w:rPr>
        <w:t>conducted by a professional who is credentialed by the NRPP or NRSB and licensed/certified in</w:t>
      </w:r>
      <w:r w:rsidR="005D079D">
        <w:rPr>
          <w:rFonts w:eastAsiaTheme="minorHAnsi"/>
          <w:color w:val="000000"/>
        </w:rPr>
        <w:t xml:space="preserve"> </w:t>
      </w:r>
      <w:r w:rsidR="00D205FB" w:rsidRPr="00D205FB">
        <w:rPr>
          <w:rFonts w:eastAsiaTheme="minorHAnsi"/>
          <w:color w:val="000000"/>
        </w:rPr>
        <w:t xml:space="preserve">the </w:t>
      </w:r>
      <w:r w:rsidR="008B3C21">
        <w:rPr>
          <w:rFonts w:eastAsiaTheme="minorHAnsi"/>
          <w:color w:val="000000"/>
        </w:rPr>
        <w:t>State of Indiana</w:t>
      </w:r>
      <w:r w:rsidR="00D205FB" w:rsidRPr="00D205FB">
        <w:rPr>
          <w:rFonts w:eastAsiaTheme="minorHAnsi"/>
          <w:color w:val="000000"/>
        </w:rPr>
        <w:t>. Radon testing and</w:t>
      </w:r>
      <w:r w:rsidR="005D079D">
        <w:rPr>
          <w:rFonts w:eastAsiaTheme="minorHAnsi"/>
          <w:color w:val="000000"/>
        </w:rPr>
        <w:t xml:space="preserve"> </w:t>
      </w:r>
      <w:r w:rsidR="00D205FB" w:rsidRPr="00D205FB">
        <w:rPr>
          <w:rFonts w:eastAsiaTheme="minorHAnsi"/>
          <w:color w:val="000000"/>
        </w:rPr>
        <w:t>mitigation must be conducted according to the current ANSI/AARST consensus standards for the</w:t>
      </w:r>
      <w:r w:rsidR="005D079D">
        <w:rPr>
          <w:rFonts w:eastAsiaTheme="minorHAnsi"/>
          <w:color w:val="000000"/>
        </w:rPr>
        <w:t xml:space="preserve"> </w:t>
      </w:r>
      <w:r w:rsidR="00D205FB" w:rsidRPr="00D205FB">
        <w:rPr>
          <w:rFonts w:eastAsiaTheme="minorHAnsi"/>
          <w:color w:val="000000"/>
        </w:rPr>
        <w:t xml:space="preserve">specific housing type: </w:t>
      </w:r>
      <w:r w:rsidR="00D205FB" w:rsidRPr="00D205FB">
        <w:rPr>
          <w:rFonts w:eastAsiaTheme="minorHAnsi"/>
          <w:color w:val="0000FF"/>
        </w:rPr>
        <w:lastRenderedPageBreak/>
        <w:t>https://standards.aarst.org/</w:t>
      </w:r>
      <w:r w:rsidR="00D205FB" w:rsidRPr="00D205FB">
        <w:rPr>
          <w:rFonts w:eastAsiaTheme="minorHAnsi"/>
          <w:color w:val="000000"/>
        </w:rPr>
        <w:t xml:space="preserve">. </w:t>
      </w:r>
    </w:p>
    <w:p w14:paraId="2C4B53ED" w14:textId="77777777" w:rsidR="002F6675" w:rsidRDefault="002F6675"/>
    <w:p w14:paraId="6A3D593A" w14:textId="4E950692" w:rsidR="002F6675" w:rsidRDefault="002F6675">
      <w:pPr>
        <w:pStyle w:val="BodyText"/>
        <w:spacing w:before="65" w:line="259" w:lineRule="auto"/>
        <w:ind w:right="279"/>
      </w:pPr>
    </w:p>
    <w:p w14:paraId="20D85DA4" w14:textId="77777777" w:rsidR="002F6675" w:rsidRDefault="002F6675" w:rsidP="002F6675">
      <w:pPr>
        <w:pStyle w:val="Heading2"/>
        <w:numPr>
          <w:ilvl w:val="0"/>
          <w:numId w:val="15"/>
        </w:numPr>
        <w:tabs>
          <w:tab w:val="left" w:pos="1420"/>
          <w:tab w:val="left" w:pos="1421"/>
        </w:tabs>
        <w:spacing w:before="1"/>
        <w:rPr>
          <w:color w:val="6D6D6D"/>
        </w:rPr>
      </w:pPr>
      <w:bookmarkStart w:id="7" w:name="_Toc106694479"/>
      <w:r>
        <w:rPr>
          <w:color w:val="6D6D6D"/>
        </w:rPr>
        <w:t>Lead</w:t>
      </w:r>
      <w:r>
        <w:rPr>
          <w:color w:val="6D6D6D"/>
          <w:spacing w:val="-9"/>
        </w:rPr>
        <w:t xml:space="preserve"> </w:t>
      </w:r>
      <w:r>
        <w:rPr>
          <w:color w:val="6D6D6D"/>
        </w:rPr>
        <w:t>Inspection</w:t>
      </w:r>
      <w:r>
        <w:rPr>
          <w:color w:val="6D6D6D"/>
          <w:spacing w:val="-7"/>
        </w:rPr>
        <w:t xml:space="preserve"> </w:t>
      </w:r>
      <w:r>
        <w:rPr>
          <w:color w:val="6D6D6D"/>
        </w:rPr>
        <w:t>and</w:t>
      </w:r>
      <w:r>
        <w:rPr>
          <w:color w:val="6D6D6D"/>
          <w:spacing w:val="-7"/>
        </w:rPr>
        <w:t xml:space="preserve"> </w:t>
      </w:r>
      <w:r>
        <w:rPr>
          <w:color w:val="6D6D6D"/>
        </w:rPr>
        <w:t>Risk</w:t>
      </w:r>
      <w:r>
        <w:rPr>
          <w:color w:val="6D6D6D"/>
          <w:spacing w:val="-7"/>
        </w:rPr>
        <w:t xml:space="preserve"> </w:t>
      </w:r>
      <w:r>
        <w:rPr>
          <w:color w:val="6D6D6D"/>
          <w:spacing w:val="-2"/>
        </w:rPr>
        <w:t>Assessment</w:t>
      </w:r>
      <w:bookmarkEnd w:id="7"/>
    </w:p>
    <w:p w14:paraId="278D26C2" w14:textId="277BECCF" w:rsidR="002F6675" w:rsidRDefault="002F6675" w:rsidP="002F6675">
      <w:pPr>
        <w:pStyle w:val="BodyText"/>
        <w:spacing w:before="44" w:line="259" w:lineRule="auto"/>
        <w:ind w:right="279"/>
      </w:pPr>
      <w:r>
        <w:t xml:space="preserve">A complete lead-based paint inspection </w:t>
      </w:r>
      <w:r>
        <w:rPr>
          <w:u w:val="single"/>
        </w:rPr>
        <w:t>and</w:t>
      </w:r>
      <w:r>
        <w:t xml:space="preserve"> lead hazard</w:t>
      </w:r>
      <w:r>
        <w:rPr>
          <w:spacing w:val="-1"/>
        </w:rPr>
        <w:t xml:space="preserve"> </w:t>
      </w:r>
      <w:r>
        <w:t>risk assessment</w:t>
      </w:r>
      <w:r w:rsidR="003723E2">
        <w:t xml:space="preserve"> (LIRA)</w:t>
      </w:r>
      <w:r>
        <w:t>, including</w:t>
      </w:r>
      <w:r>
        <w:rPr>
          <w:spacing w:val="-1"/>
        </w:rPr>
        <w:t xml:space="preserve"> </w:t>
      </w:r>
      <w:r>
        <w:t xml:space="preserve">either separate reports or a combined report are required for all units </w:t>
      </w:r>
      <w:r w:rsidR="003723E2">
        <w:t xml:space="preserve">where </w:t>
      </w:r>
      <w:r w:rsidR="00247A11">
        <w:t>lead-based</w:t>
      </w:r>
      <w:r w:rsidR="003723E2">
        <w:t xml:space="preserve"> paint is </w:t>
      </w:r>
      <w:r w:rsidR="009F3278">
        <w:t>determined to be priority by</w:t>
      </w:r>
      <w:r w:rsidR="003723E2">
        <w:t xml:space="preserve"> IHCDA</w:t>
      </w:r>
      <w:r>
        <w:t xml:space="preserve">. </w:t>
      </w:r>
      <w:r w:rsidR="00151F54">
        <w:t xml:space="preserve">Units not selected for lead hazard control work may be referred to the Indiana State Health Department (ISDH) own lead program the Lead Health Services Initiative (LHSI) for eligibility determination. </w:t>
      </w:r>
      <w:r>
        <w:t>Costs associated with lead hazard testing</w:t>
      </w:r>
      <w:r>
        <w:rPr>
          <w:spacing w:val="-1"/>
        </w:rPr>
        <w:t xml:space="preserve"> </w:t>
      </w:r>
      <w:r>
        <w:t xml:space="preserve">include </w:t>
      </w:r>
      <w:r w:rsidR="003723E2">
        <w:t>the LIRA</w:t>
      </w:r>
      <w:r>
        <w:t>, and Clearance Testing.</w:t>
      </w:r>
      <w:r>
        <w:rPr>
          <w:spacing w:val="-1"/>
        </w:rPr>
        <w:t xml:space="preserve"> </w:t>
      </w:r>
      <w:r w:rsidR="003723E2">
        <w:rPr>
          <w:spacing w:val="-1"/>
        </w:rPr>
        <w:t>The LIRA</w:t>
      </w:r>
      <w:r>
        <w:t xml:space="preserve"> must</w:t>
      </w:r>
      <w:r>
        <w:rPr>
          <w:spacing w:val="-2"/>
        </w:rPr>
        <w:t xml:space="preserve"> </w:t>
      </w:r>
      <w:r>
        <w:t xml:space="preserve">in be accordance with </w:t>
      </w:r>
      <w:r>
        <w:rPr>
          <w:i/>
        </w:rPr>
        <w:t xml:space="preserve">Policy Guidance 2013-01 Lead Inspection-Risk Assessment Reporting and Documentation </w:t>
      </w:r>
      <w:r>
        <w:t xml:space="preserve">at, </w:t>
      </w:r>
      <w:hyperlink r:id="rId17">
        <w:r>
          <w:rPr>
            <w:color w:val="5F5F5F"/>
            <w:u w:val="single" w:color="5F5F5F"/>
          </w:rPr>
          <w:t>https://www.hud.gov/sites/documents/PGI_2013-01.PDF</w:t>
        </w:r>
        <w:r>
          <w:t>.</w:t>
        </w:r>
      </w:hyperlink>
    </w:p>
    <w:p w14:paraId="4E39D2BD" w14:textId="77777777" w:rsidR="002F6675" w:rsidRPr="003723E2" w:rsidRDefault="002F6675" w:rsidP="003723E2">
      <w:pPr>
        <w:spacing w:before="65"/>
        <w:ind w:left="720"/>
        <w:rPr>
          <w:b/>
          <w:bCs/>
          <w:i/>
        </w:rPr>
      </w:pPr>
      <w:r w:rsidRPr="003723E2">
        <w:rPr>
          <w:b/>
          <w:bCs/>
          <w:i/>
        </w:rPr>
        <w:t>*Handwritten</w:t>
      </w:r>
      <w:r w:rsidRPr="003723E2">
        <w:rPr>
          <w:b/>
          <w:bCs/>
          <w:i/>
          <w:spacing w:val="-3"/>
        </w:rPr>
        <w:t xml:space="preserve"> </w:t>
      </w:r>
      <w:r w:rsidRPr="003723E2">
        <w:rPr>
          <w:b/>
          <w:bCs/>
          <w:i/>
        </w:rPr>
        <w:t>XRF</w:t>
      </w:r>
      <w:r w:rsidRPr="003723E2">
        <w:rPr>
          <w:b/>
          <w:bCs/>
          <w:i/>
          <w:spacing w:val="-4"/>
        </w:rPr>
        <w:t xml:space="preserve"> </w:t>
      </w:r>
      <w:r w:rsidRPr="003723E2">
        <w:rPr>
          <w:b/>
          <w:bCs/>
          <w:i/>
        </w:rPr>
        <w:t>results</w:t>
      </w:r>
      <w:r w:rsidRPr="003723E2">
        <w:rPr>
          <w:b/>
          <w:bCs/>
          <w:i/>
          <w:spacing w:val="-4"/>
        </w:rPr>
        <w:t xml:space="preserve"> </w:t>
      </w:r>
      <w:r w:rsidRPr="003723E2">
        <w:rPr>
          <w:b/>
          <w:bCs/>
          <w:i/>
        </w:rPr>
        <w:t>are</w:t>
      </w:r>
      <w:r w:rsidRPr="003723E2">
        <w:rPr>
          <w:b/>
          <w:bCs/>
          <w:i/>
          <w:spacing w:val="-3"/>
        </w:rPr>
        <w:t xml:space="preserve"> </w:t>
      </w:r>
      <w:r w:rsidRPr="003723E2">
        <w:rPr>
          <w:b/>
          <w:bCs/>
          <w:i/>
        </w:rPr>
        <w:t>not</w:t>
      </w:r>
      <w:r w:rsidRPr="003723E2">
        <w:rPr>
          <w:b/>
          <w:bCs/>
          <w:i/>
          <w:spacing w:val="-1"/>
        </w:rPr>
        <w:t xml:space="preserve"> </w:t>
      </w:r>
      <w:r w:rsidRPr="003723E2">
        <w:rPr>
          <w:b/>
          <w:bCs/>
          <w:i/>
          <w:spacing w:val="-2"/>
        </w:rPr>
        <w:t>acceptable</w:t>
      </w:r>
    </w:p>
    <w:p w14:paraId="1B566950" w14:textId="77777777" w:rsidR="002F6675" w:rsidRDefault="002F6675" w:rsidP="002F6675">
      <w:pPr>
        <w:pStyle w:val="BodyText"/>
        <w:spacing w:before="4"/>
        <w:ind w:left="0"/>
        <w:rPr>
          <w:i/>
          <w:sz w:val="25"/>
        </w:rPr>
      </w:pPr>
    </w:p>
    <w:p w14:paraId="5D12F4EF" w14:textId="24F93CC1" w:rsidR="002F6675" w:rsidRDefault="002F6675" w:rsidP="002F6675">
      <w:pPr>
        <w:pStyle w:val="BodyText"/>
        <w:spacing w:line="259" w:lineRule="auto"/>
        <w:ind w:right="547"/>
      </w:pPr>
      <w:r>
        <w:t>All Lead Inspectors, Risk Assessors, Clearance Examiners, Lead Abatement Project Supervisors and Contractors</w:t>
      </w:r>
      <w:r>
        <w:rPr>
          <w:spacing w:val="-3"/>
        </w:rPr>
        <w:t xml:space="preserve"> </w:t>
      </w:r>
      <w:r>
        <w:t>are</w:t>
      </w:r>
      <w:r>
        <w:rPr>
          <w:spacing w:val="-3"/>
        </w:rPr>
        <w:t xml:space="preserve"> </w:t>
      </w:r>
      <w:r>
        <w:t>required</w:t>
      </w:r>
      <w:r>
        <w:rPr>
          <w:spacing w:val="-3"/>
        </w:rPr>
        <w:t xml:space="preserve"> </w:t>
      </w:r>
      <w:r>
        <w:t>to</w:t>
      </w:r>
      <w:r>
        <w:rPr>
          <w:spacing w:val="-4"/>
        </w:rPr>
        <w:t xml:space="preserve"> </w:t>
      </w:r>
      <w:r>
        <w:t>be</w:t>
      </w:r>
      <w:r>
        <w:rPr>
          <w:spacing w:val="-1"/>
        </w:rPr>
        <w:t xml:space="preserve"> </w:t>
      </w:r>
      <w:r>
        <w:t>licensed</w:t>
      </w:r>
      <w:r>
        <w:rPr>
          <w:spacing w:val="-4"/>
        </w:rPr>
        <w:t xml:space="preserve"> </w:t>
      </w:r>
      <w:r>
        <w:t>in</w:t>
      </w:r>
      <w:r>
        <w:rPr>
          <w:spacing w:val="-1"/>
        </w:rPr>
        <w:t xml:space="preserve"> </w:t>
      </w:r>
      <w:r>
        <w:t>Indiana.</w:t>
      </w:r>
      <w:r>
        <w:rPr>
          <w:spacing w:val="40"/>
        </w:rPr>
        <w:t xml:space="preserve"> </w:t>
      </w:r>
      <w:r>
        <w:t>Licenses,</w:t>
      </w:r>
      <w:r>
        <w:rPr>
          <w:spacing w:val="-1"/>
        </w:rPr>
        <w:t xml:space="preserve"> </w:t>
      </w:r>
      <w:r>
        <w:t>training,</w:t>
      </w:r>
      <w:r>
        <w:rPr>
          <w:spacing w:val="-1"/>
        </w:rPr>
        <w:t xml:space="preserve"> </w:t>
      </w:r>
      <w:r>
        <w:t>and</w:t>
      </w:r>
      <w:r>
        <w:rPr>
          <w:spacing w:val="-3"/>
        </w:rPr>
        <w:t xml:space="preserve"> </w:t>
      </w:r>
      <w:r>
        <w:t>certifications will</w:t>
      </w:r>
      <w:r>
        <w:rPr>
          <w:spacing w:val="-3"/>
        </w:rPr>
        <w:t xml:space="preserve"> </w:t>
      </w:r>
      <w:r>
        <w:t>be</w:t>
      </w:r>
      <w:r>
        <w:rPr>
          <w:spacing w:val="-1"/>
        </w:rPr>
        <w:t xml:space="preserve"> </w:t>
      </w:r>
      <w:r>
        <w:t>verified by</w:t>
      </w:r>
      <w:r>
        <w:rPr>
          <w:spacing w:val="-5"/>
        </w:rPr>
        <w:t xml:space="preserve"> </w:t>
      </w:r>
      <w:r w:rsidR="00B75B1E">
        <w:rPr>
          <w:spacing w:val="-5"/>
        </w:rPr>
        <w:t xml:space="preserve">the </w:t>
      </w:r>
      <w:r>
        <w:t>IHCDA</w:t>
      </w:r>
      <w:r>
        <w:rPr>
          <w:spacing w:val="-2"/>
        </w:rPr>
        <w:t xml:space="preserve"> </w:t>
      </w:r>
      <w:r>
        <w:t>Project</w:t>
      </w:r>
      <w:r>
        <w:rPr>
          <w:spacing w:val="-1"/>
        </w:rPr>
        <w:t xml:space="preserve"> </w:t>
      </w:r>
      <w:r>
        <w:t>Manager</w:t>
      </w:r>
      <w:r>
        <w:rPr>
          <w:spacing w:val="-1"/>
        </w:rPr>
        <w:t xml:space="preserve"> </w:t>
      </w:r>
      <w:r>
        <w:t>before</w:t>
      </w:r>
      <w:r>
        <w:rPr>
          <w:spacing w:val="-2"/>
        </w:rPr>
        <w:t xml:space="preserve"> </w:t>
      </w:r>
      <w:r w:rsidR="00B75B1E">
        <w:t>entering</w:t>
      </w:r>
      <w:r>
        <w:rPr>
          <w:spacing w:val="-2"/>
        </w:rPr>
        <w:t xml:space="preserve"> </w:t>
      </w:r>
      <w:r>
        <w:t>a</w:t>
      </w:r>
      <w:r>
        <w:rPr>
          <w:spacing w:val="-1"/>
        </w:rPr>
        <w:t xml:space="preserve"> </w:t>
      </w:r>
      <w:r>
        <w:t>contract.</w:t>
      </w:r>
      <w:r>
        <w:rPr>
          <w:spacing w:val="40"/>
        </w:rPr>
        <w:t xml:space="preserve"> </w:t>
      </w:r>
      <w:r>
        <w:t>Lead</w:t>
      </w:r>
      <w:r>
        <w:rPr>
          <w:spacing w:val="-2"/>
        </w:rPr>
        <w:t xml:space="preserve"> </w:t>
      </w:r>
      <w:r>
        <w:t>inspections</w:t>
      </w:r>
      <w:r>
        <w:rPr>
          <w:spacing w:val="-4"/>
        </w:rPr>
        <w:t xml:space="preserve"> </w:t>
      </w:r>
      <w:r>
        <w:t xml:space="preserve">and risk assessments must follow the procedures as defined in the </w:t>
      </w:r>
      <w:r>
        <w:rPr>
          <w:i/>
        </w:rPr>
        <w:t xml:space="preserve">HUD Guidelines for the Evaluation and Control of Lead-Based Paint Hazards in Housing </w:t>
      </w:r>
      <w:r>
        <w:t>and as defined by the policies of the Lead Hazard Reduction Demonstration Grant Program.</w:t>
      </w:r>
    </w:p>
    <w:p w14:paraId="3B4B4A9E" w14:textId="77777777" w:rsidR="002F6675" w:rsidRDefault="002F6675" w:rsidP="002F6675">
      <w:pPr>
        <w:pStyle w:val="BodyText"/>
        <w:spacing w:before="7"/>
        <w:ind w:left="0"/>
        <w:rPr>
          <w:sz w:val="23"/>
        </w:rPr>
      </w:pPr>
    </w:p>
    <w:p w14:paraId="527A686A" w14:textId="77777777" w:rsidR="002F6675" w:rsidRPr="003723E2" w:rsidRDefault="002F6675" w:rsidP="002F6675">
      <w:pPr>
        <w:pStyle w:val="BodyText"/>
        <w:rPr>
          <w:b/>
        </w:rPr>
      </w:pPr>
      <w:r w:rsidRPr="003723E2">
        <w:rPr>
          <w:b/>
          <w:i/>
        </w:rPr>
        <w:t>*Presumption</w:t>
      </w:r>
      <w:r w:rsidRPr="003723E2">
        <w:rPr>
          <w:b/>
          <w:i/>
          <w:spacing w:val="-5"/>
        </w:rPr>
        <w:t xml:space="preserve"> </w:t>
      </w:r>
      <w:r w:rsidRPr="003723E2">
        <w:rPr>
          <w:b/>
        </w:rPr>
        <w:t>of</w:t>
      </w:r>
      <w:r w:rsidRPr="003723E2">
        <w:rPr>
          <w:b/>
          <w:spacing w:val="-5"/>
        </w:rPr>
        <w:t xml:space="preserve"> </w:t>
      </w:r>
      <w:r w:rsidRPr="003723E2">
        <w:rPr>
          <w:b/>
        </w:rPr>
        <w:t>the</w:t>
      </w:r>
      <w:r w:rsidRPr="003723E2">
        <w:rPr>
          <w:b/>
          <w:spacing w:val="-2"/>
        </w:rPr>
        <w:t xml:space="preserve"> </w:t>
      </w:r>
      <w:r w:rsidRPr="003723E2">
        <w:rPr>
          <w:b/>
        </w:rPr>
        <w:t>presence</w:t>
      </w:r>
      <w:r w:rsidRPr="003723E2">
        <w:rPr>
          <w:b/>
          <w:spacing w:val="-3"/>
        </w:rPr>
        <w:t xml:space="preserve"> </w:t>
      </w:r>
      <w:r w:rsidRPr="003723E2">
        <w:rPr>
          <w:b/>
        </w:rPr>
        <w:t>of</w:t>
      </w:r>
      <w:r w:rsidRPr="003723E2">
        <w:rPr>
          <w:b/>
          <w:spacing w:val="-2"/>
        </w:rPr>
        <w:t xml:space="preserve"> </w:t>
      </w:r>
      <w:r w:rsidRPr="003723E2">
        <w:rPr>
          <w:b/>
        </w:rPr>
        <w:t>lead-based</w:t>
      </w:r>
      <w:r w:rsidRPr="003723E2">
        <w:rPr>
          <w:b/>
          <w:spacing w:val="-3"/>
        </w:rPr>
        <w:t xml:space="preserve"> </w:t>
      </w:r>
      <w:r w:rsidRPr="003723E2">
        <w:rPr>
          <w:b/>
        </w:rPr>
        <w:t>paint</w:t>
      </w:r>
      <w:r w:rsidRPr="003723E2">
        <w:rPr>
          <w:b/>
          <w:spacing w:val="-4"/>
        </w:rPr>
        <w:t xml:space="preserve"> </w:t>
      </w:r>
      <w:r w:rsidRPr="003723E2">
        <w:rPr>
          <w:b/>
        </w:rPr>
        <w:t>or</w:t>
      </w:r>
      <w:r w:rsidRPr="003723E2">
        <w:rPr>
          <w:b/>
          <w:spacing w:val="-5"/>
        </w:rPr>
        <w:t xml:space="preserve"> </w:t>
      </w:r>
      <w:r w:rsidRPr="003723E2">
        <w:rPr>
          <w:b/>
        </w:rPr>
        <w:t>lead-based</w:t>
      </w:r>
      <w:r w:rsidRPr="003723E2">
        <w:rPr>
          <w:b/>
          <w:spacing w:val="-2"/>
        </w:rPr>
        <w:t xml:space="preserve"> </w:t>
      </w:r>
      <w:r w:rsidRPr="003723E2">
        <w:rPr>
          <w:b/>
        </w:rPr>
        <w:t>paint</w:t>
      </w:r>
      <w:r w:rsidRPr="003723E2">
        <w:rPr>
          <w:b/>
          <w:spacing w:val="-5"/>
        </w:rPr>
        <w:t xml:space="preserve"> </w:t>
      </w:r>
      <w:r w:rsidRPr="003723E2">
        <w:rPr>
          <w:b/>
        </w:rPr>
        <w:t>hazards</w:t>
      </w:r>
      <w:r w:rsidRPr="003723E2">
        <w:rPr>
          <w:b/>
          <w:spacing w:val="-4"/>
        </w:rPr>
        <w:t xml:space="preserve"> </w:t>
      </w:r>
      <w:r w:rsidRPr="003723E2">
        <w:rPr>
          <w:b/>
        </w:rPr>
        <w:t>is</w:t>
      </w:r>
      <w:r w:rsidRPr="003723E2">
        <w:rPr>
          <w:b/>
          <w:spacing w:val="-5"/>
        </w:rPr>
        <w:t xml:space="preserve"> </w:t>
      </w:r>
      <w:r w:rsidRPr="003723E2">
        <w:rPr>
          <w:b/>
        </w:rPr>
        <w:t>not</w:t>
      </w:r>
      <w:r w:rsidRPr="003723E2">
        <w:rPr>
          <w:b/>
          <w:spacing w:val="-1"/>
        </w:rPr>
        <w:t xml:space="preserve"> </w:t>
      </w:r>
      <w:r w:rsidRPr="003723E2">
        <w:rPr>
          <w:b/>
          <w:spacing w:val="-2"/>
        </w:rPr>
        <w:t>permitted.</w:t>
      </w:r>
    </w:p>
    <w:p w14:paraId="3D047C41" w14:textId="77777777" w:rsidR="002F6675" w:rsidRDefault="002F6675" w:rsidP="002F6675">
      <w:pPr>
        <w:pStyle w:val="BodyText"/>
        <w:spacing w:before="1" w:after="1"/>
        <w:ind w:left="0"/>
        <w:rPr>
          <w:sz w:val="26"/>
        </w:rPr>
      </w:pPr>
    </w:p>
    <w:tbl>
      <w:tblPr>
        <w:tblW w:w="0" w:type="auto"/>
        <w:tblInd w:w="2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2340"/>
      </w:tblGrid>
      <w:tr w:rsidR="002F6675" w14:paraId="09C87F91" w14:textId="77777777" w:rsidTr="00C2110C">
        <w:trPr>
          <w:trHeight w:val="251"/>
        </w:trPr>
        <w:tc>
          <w:tcPr>
            <w:tcW w:w="4949" w:type="dxa"/>
            <w:gridSpan w:val="2"/>
          </w:tcPr>
          <w:p w14:paraId="701FA9F8" w14:textId="77777777" w:rsidR="002F6675" w:rsidRDefault="002F6675" w:rsidP="00C2110C">
            <w:pPr>
              <w:pStyle w:val="TableParagraph"/>
              <w:spacing w:line="232" w:lineRule="exact"/>
              <w:ind w:left="1358"/>
            </w:pPr>
            <w:r>
              <w:t>Dust-Lead</w:t>
            </w:r>
            <w:r>
              <w:rPr>
                <w:spacing w:val="-4"/>
              </w:rPr>
              <w:t xml:space="preserve"> </w:t>
            </w:r>
            <w:r>
              <w:t>Action</w:t>
            </w:r>
            <w:r>
              <w:rPr>
                <w:spacing w:val="-4"/>
              </w:rPr>
              <w:t xml:space="preserve"> </w:t>
            </w:r>
            <w:r>
              <w:rPr>
                <w:spacing w:val="-2"/>
              </w:rPr>
              <w:t>Levels</w:t>
            </w:r>
          </w:p>
        </w:tc>
      </w:tr>
      <w:tr w:rsidR="002F6675" w14:paraId="1C5C0766" w14:textId="77777777" w:rsidTr="00C2110C">
        <w:trPr>
          <w:trHeight w:val="254"/>
        </w:trPr>
        <w:tc>
          <w:tcPr>
            <w:tcW w:w="2609" w:type="dxa"/>
          </w:tcPr>
          <w:p w14:paraId="6BD28383" w14:textId="77777777" w:rsidR="002F6675" w:rsidRDefault="002F6675" w:rsidP="00C2110C">
            <w:pPr>
              <w:pStyle w:val="TableParagraph"/>
              <w:spacing w:line="234" w:lineRule="exact"/>
              <w:ind w:left="105"/>
            </w:pPr>
            <w:r>
              <w:rPr>
                <w:spacing w:val="-2"/>
              </w:rPr>
              <w:t>Floors</w:t>
            </w:r>
          </w:p>
        </w:tc>
        <w:tc>
          <w:tcPr>
            <w:tcW w:w="2340" w:type="dxa"/>
          </w:tcPr>
          <w:p w14:paraId="060C2E62" w14:textId="77777777" w:rsidR="002F6675" w:rsidRDefault="002F6675" w:rsidP="00C2110C">
            <w:pPr>
              <w:pStyle w:val="TableParagraph"/>
              <w:spacing w:line="234" w:lineRule="exact"/>
              <w:ind w:left="108"/>
            </w:pPr>
            <w:r>
              <w:t>≥</w:t>
            </w:r>
            <w:r>
              <w:rPr>
                <w:spacing w:val="1"/>
              </w:rPr>
              <w:t xml:space="preserve"> </w:t>
            </w:r>
            <w:r>
              <w:t xml:space="preserve">10 </w:t>
            </w:r>
            <w:r>
              <w:rPr>
                <w:spacing w:val="-2"/>
              </w:rPr>
              <w:t>μg/sf</w:t>
            </w:r>
          </w:p>
        </w:tc>
      </w:tr>
      <w:tr w:rsidR="002F6675" w14:paraId="68B36923" w14:textId="77777777" w:rsidTr="00C2110C">
        <w:trPr>
          <w:trHeight w:val="253"/>
        </w:trPr>
        <w:tc>
          <w:tcPr>
            <w:tcW w:w="2609" w:type="dxa"/>
          </w:tcPr>
          <w:p w14:paraId="11948476" w14:textId="35E88FD3" w:rsidR="002F6675" w:rsidRDefault="009F3278" w:rsidP="00C2110C">
            <w:pPr>
              <w:pStyle w:val="TableParagraph"/>
              <w:spacing w:line="234" w:lineRule="exact"/>
              <w:ind w:left="105"/>
            </w:pPr>
            <w:r>
              <w:t>Window</w:t>
            </w:r>
            <w:r>
              <w:rPr>
                <w:spacing w:val="-2"/>
              </w:rPr>
              <w:t>sills</w:t>
            </w:r>
          </w:p>
        </w:tc>
        <w:tc>
          <w:tcPr>
            <w:tcW w:w="2340" w:type="dxa"/>
          </w:tcPr>
          <w:p w14:paraId="09AA6362" w14:textId="77777777" w:rsidR="002F6675" w:rsidRDefault="002F6675" w:rsidP="00C2110C">
            <w:pPr>
              <w:pStyle w:val="TableParagraph"/>
              <w:spacing w:line="234" w:lineRule="exact"/>
              <w:ind w:left="108"/>
            </w:pPr>
            <w:r>
              <w:t>≥</w:t>
            </w:r>
            <w:r>
              <w:rPr>
                <w:spacing w:val="1"/>
              </w:rPr>
              <w:t xml:space="preserve"> </w:t>
            </w:r>
            <w:r>
              <w:t xml:space="preserve">100 </w:t>
            </w:r>
            <w:r>
              <w:rPr>
                <w:spacing w:val="-2"/>
              </w:rPr>
              <w:t>μg/sf</w:t>
            </w:r>
          </w:p>
        </w:tc>
      </w:tr>
    </w:tbl>
    <w:p w14:paraId="45D548F1" w14:textId="77777777" w:rsidR="002F6675" w:rsidRDefault="002F6675" w:rsidP="002F6675">
      <w:pPr>
        <w:pStyle w:val="BodyText"/>
        <w:spacing w:before="2"/>
        <w:ind w:left="0"/>
        <w:rPr>
          <w:sz w:val="23"/>
        </w:rPr>
      </w:pPr>
    </w:p>
    <w:p w14:paraId="225C2E9A" w14:textId="77777777" w:rsidR="002F6675" w:rsidRDefault="002F6675" w:rsidP="002F6675">
      <w:pPr>
        <w:pStyle w:val="BodyText"/>
        <w:spacing w:line="259" w:lineRule="auto"/>
        <w:ind w:right="279"/>
      </w:pPr>
      <w:r>
        <w:t>All testing, sampling and laboratory analysis for lead must comply with the Lead Safe Housing Rule and conform to the current HUD Guidelines, the EPA lead hazard standards at 40 CFR part 745, and federal, state,</w:t>
      </w:r>
      <w:r>
        <w:rPr>
          <w:spacing w:val="-3"/>
        </w:rPr>
        <w:t xml:space="preserve"> </w:t>
      </w:r>
      <w:r>
        <w:t>or</w:t>
      </w:r>
      <w:r>
        <w:rPr>
          <w:spacing w:val="-3"/>
        </w:rPr>
        <w:t xml:space="preserve"> </w:t>
      </w:r>
      <w:r>
        <w:t>tribal</w:t>
      </w:r>
      <w:r>
        <w:rPr>
          <w:spacing w:val="-4"/>
        </w:rPr>
        <w:t xml:space="preserve"> </w:t>
      </w:r>
      <w:r>
        <w:t>regulations</w:t>
      </w:r>
      <w:r>
        <w:rPr>
          <w:spacing w:val="-3"/>
        </w:rPr>
        <w:t xml:space="preserve"> </w:t>
      </w:r>
      <w:r>
        <w:t>developed</w:t>
      </w:r>
      <w:r>
        <w:rPr>
          <w:spacing w:val="-5"/>
        </w:rPr>
        <w:t xml:space="preserve"> </w:t>
      </w:r>
      <w:r>
        <w:t>as</w:t>
      </w:r>
      <w:r>
        <w:rPr>
          <w:spacing w:val="-3"/>
        </w:rPr>
        <w:t xml:space="preserve"> </w:t>
      </w:r>
      <w:r>
        <w:t>part</w:t>
      </w:r>
      <w:r>
        <w:rPr>
          <w:spacing w:val="-5"/>
        </w:rPr>
        <w:t xml:space="preserve"> </w:t>
      </w:r>
      <w:r>
        <w:t>of</w:t>
      </w:r>
      <w:r>
        <w:rPr>
          <w:spacing w:val="-5"/>
        </w:rPr>
        <w:t xml:space="preserve"> </w:t>
      </w:r>
      <w:r>
        <w:t>the</w:t>
      </w:r>
      <w:r>
        <w:rPr>
          <w:spacing w:val="-5"/>
        </w:rPr>
        <w:t xml:space="preserve"> </w:t>
      </w:r>
      <w:r>
        <w:t>appropriate</w:t>
      </w:r>
      <w:r>
        <w:rPr>
          <w:spacing w:val="-5"/>
        </w:rPr>
        <w:t xml:space="preserve"> </w:t>
      </w:r>
      <w:r>
        <w:t>contractor</w:t>
      </w:r>
      <w:r>
        <w:rPr>
          <w:spacing w:val="-3"/>
        </w:rPr>
        <w:t xml:space="preserve"> </w:t>
      </w:r>
      <w:r>
        <w:t>certification</w:t>
      </w:r>
      <w:r>
        <w:rPr>
          <w:spacing w:val="-3"/>
        </w:rPr>
        <w:t xml:space="preserve"> </w:t>
      </w:r>
      <w:r>
        <w:t>program,</w:t>
      </w:r>
      <w:r>
        <w:rPr>
          <w:spacing w:val="-3"/>
        </w:rPr>
        <w:t xml:space="preserve"> </w:t>
      </w:r>
      <w:r>
        <w:t>whichever is most protective of children. All laboratory analyses conducted on paint chips, soil and/or dust samples must be performed by an environmental laboratory recognized by EPA under the National Lead Laboratory Accreditation Program pursuant to the Toxic Substances Control Act (15 U.S.C. 2685).</w:t>
      </w:r>
    </w:p>
    <w:p w14:paraId="457496BF" w14:textId="77777777" w:rsidR="002F6675" w:rsidRDefault="002F6675" w:rsidP="002F6675">
      <w:pPr>
        <w:pStyle w:val="BodyText"/>
        <w:spacing w:before="9"/>
        <w:ind w:left="0"/>
        <w:rPr>
          <w:sz w:val="23"/>
        </w:rPr>
      </w:pPr>
    </w:p>
    <w:p w14:paraId="24C7FE32" w14:textId="5CAE129C" w:rsidR="002F6675" w:rsidRDefault="002F6675" w:rsidP="002F6675">
      <w:pPr>
        <w:pStyle w:val="BodyText"/>
        <w:spacing w:line="259" w:lineRule="auto"/>
        <w:ind w:right="390"/>
      </w:pPr>
      <w:r w:rsidRPr="004B74A0">
        <w:t>A copy of</w:t>
      </w:r>
      <w:r>
        <w:t xml:space="preserve"> each completed inspection/risk assessment reports </w:t>
      </w:r>
      <w:r w:rsidR="003723E2">
        <w:t xml:space="preserve">will </w:t>
      </w:r>
      <w:r>
        <w:t xml:space="preserve">be </w:t>
      </w:r>
      <w:r w:rsidR="003723E2">
        <w:t>provided</w:t>
      </w:r>
      <w:r>
        <w:t xml:space="preserve"> to </w:t>
      </w:r>
      <w:r w:rsidR="003723E2">
        <w:t>the resident and/or property owner</w:t>
      </w:r>
      <w:r>
        <w:t xml:space="preserve"> in accordance with 24 CFR 35, subpart B.</w:t>
      </w:r>
      <w:r>
        <w:rPr>
          <w:spacing w:val="40"/>
        </w:rPr>
        <w:t xml:space="preserve"> </w:t>
      </w:r>
      <w:r w:rsidR="004907C0">
        <w:t>IHCDA</w:t>
      </w:r>
      <w:r>
        <w:t xml:space="preserve"> will ensure all </w:t>
      </w:r>
      <w:r w:rsidR="003723E2">
        <w:t>LIRA’s</w:t>
      </w:r>
      <w:r>
        <w:t xml:space="preserve"> and clearance examinations are uploaded into the State of Indiana’s I-LEAD system. Once</w:t>
      </w:r>
      <w:r>
        <w:rPr>
          <w:spacing w:val="-2"/>
        </w:rPr>
        <w:t xml:space="preserve"> </w:t>
      </w:r>
      <w:r>
        <w:t>uploaded,</w:t>
      </w:r>
      <w:r>
        <w:rPr>
          <w:spacing w:val="-2"/>
        </w:rPr>
        <w:t xml:space="preserve"> </w:t>
      </w:r>
      <w:r>
        <w:t>a</w:t>
      </w:r>
      <w:r>
        <w:rPr>
          <w:spacing w:val="-2"/>
        </w:rPr>
        <w:t xml:space="preserve"> </w:t>
      </w:r>
      <w:r>
        <w:t>certificate</w:t>
      </w:r>
      <w:r>
        <w:rPr>
          <w:spacing w:val="-2"/>
        </w:rPr>
        <w:t xml:space="preserve"> </w:t>
      </w:r>
      <w:r>
        <w:t>will</w:t>
      </w:r>
      <w:r>
        <w:rPr>
          <w:spacing w:val="-1"/>
        </w:rPr>
        <w:t xml:space="preserve"> </w:t>
      </w:r>
      <w:r>
        <w:t>be</w:t>
      </w:r>
      <w:r>
        <w:rPr>
          <w:spacing w:val="-4"/>
        </w:rPr>
        <w:t xml:space="preserve"> </w:t>
      </w:r>
      <w:r w:rsidR="00820D5E">
        <w:t>submitted with the LIRA report</w:t>
      </w:r>
      <w:r>
        <w:t>.</w:t>
      </w:r>
    </w:p>
    <w:p w14:paraId="276F91B7" w14:textId="77777777" w:rsidR="002F6675" w:rsidRDefault="002F6675" w:rsidP="002F6675">
      <w:pPr>
        <w:pStyle w:val="BodyText"/>
        <w:spacing w:before="7"/>
        <w:ind w:left="0"/>
        <w:rPr>
          <w:sz w:val="23"/>
        </w:rPr>
      </w:pPr>
    </w:p>
    <w:p w14:paraId="7E35F33E" w14:textId="637E9DF2" w:rsidR="002F6675" w:rsidRDefault="002F6675" w:rsidP="002F6675">
      <w:pPr>
        <w:pStyle w:val="BodyText"/>
        <w:spacing w:line="259" w:lineRule="auto"/>
        <w:ind w:right="334"/>
      </w:pPr>
      <w:r>
        <w:t xml:space="preserve">Work Specifications will be developed by a third-party contractor based on the </w:t>
      </w:r>
      <w:r w:rsidR="00247A11">
        <w:t>healthy home hazard assessment, r</w:t>
      </w:r>
      <w:r>
        <w:t xml:space="preserve">adon test, </w:t>
      </w:r>
      <w:r w:rsidR="00247A11">
        <w:t>and l</w:t>
      </w:r>
      <w:r>
        <w:t xml:space="preserve">ead Inspection, </w:t>
      </w:r>
      <w:r w:rsidR="00247A11">
        <w:t>r</w:t>
      </w:r>
      <w:r>
        <w:t xml:space="preserve">isk </w:t>
      </w:r>
      <w:r w:rsidR="00247A11">
        <w:t>a</w:t>
      </w:r>
      <w:r>
        <w:t xml:space="preserve">ssessment </w:t>
      </w:r>
      <w:r w:rsidR="00247A11">
        <w:t>r</w:t>
      </w:r>
      <w:r>
        <w:t>eport</w:t>
      </w:r>
      <w:r w:rsidR="00247A11">
        <w:t>. W</w:t>
      </w:r>
      <w:r>
        <w:t xml:space="preserve">ork specs will be written clearly and define the method of treatment, quantity, and quality of work and work materials used to address </w:t>
      </w:r>
      <w:r w:rsidR="00061996">
        <w:t>hazards identified in each assessment conducted</w:t>
      </w:r>
      <w:r>
        <w:t>.</w:t>
      </w:r>
      <w:r>
        <w:rPr>
          <w:spacing w:val="40"/>
        </w:rPr>
        <w:t xml:space="preserve"> </w:t>
      </w:r>
      <w:r>
        <w:t>Work will focus on the control of lead hazards by limiting</w:t>
      </w:r>
      <w:r>
        <w:rPr>
          <w:spacing w:val="-5"/>
        </w:rPr>
        <w:t xml:space="preserve"> </w:t>
      </w:r>
      <w:r>
        <w:t>lead</w:t>
      </w:r>
      <w:r>
        <w:rPr>
          <w:spacing w:val="-2"/>
        </w:rPr>
        <w:t xml:space="preserve"> </w:t>
      </w:r>
      <w:r>
        <w:t>dust</w:t>
      </w:r>
      <w:r>
        <w:rPr>
          <w:spacing w:val="-1"/>
        </w:rPr>
        <w:t xml:space="preserve"> </w:t>
      </w:r>
      <w:r>
        <w:t>generation,</w:t>
      </w:r>
      <w:r>
        <w:rPr>
          <w:spacing w:val="-2"/>
        </w:rPr>
        <w:t xml:space="preserve"> </w:t>
      </w:r>
      <w:r>
        <w:t>proper</w:t>
      </w:r>
      <w:r>
        <w:rPr>
          <w:spacing w:val="-1"/>
        </w:rPr>
        <w:t xml:space="preserve"> </w:t>
      </w:r>
      <w:r>
        <w:t>containment,</w:t>
      </w:r>
      <w:r>
        <w:rPr>
          <w:spacing w:val="-2"/>
        </w:rPr>
        <w:t xml:space="preserve"> </w:t>
      </w:r>
      <w:r>
        <w:t>and</w:t>
      </w:r>
      <w:r>
        <w:rPr>
          <w:spacing w:val="-5"/>
        </w:rPr>
        <w:t xml:space="preserve"> </w:t>
      </w:r>
      <w:r>
        <w:t>ensuring</w:t>
      </w:r>
      <w:r>
        <w:rPr>
          <w:spacing w:val="-5"/>
        </w:rPr>
        <w:t xml:space="preserve"> </w:t>
      </w:r>
      <w:r>
        <w:t>daily</w:t>
      </w:r>
      <w:r>
        <w:rPr>
          <w:spacing w:val="-5"/>
        </w:rPr>
        <w:t xml:space="preserve"> </w:t>
      </w:r>
      <w:r>
        <w:t>clean-up</w:t>
      </w:r>
      <w:r>
        <w:rPr>
          <w:spacing w:val="-2"/>
        </w:rPr>
        <w:t xml:space="preserve"> </w:t>
      </w:r>
      <w:r>
        <w:t>and</w:t>
      </w:r>
      <w:r>
        <w:rPr>
          <w:spacing w:val="-2"/>
        </w:rPr>
        <w:t xml:space="preserve"> </w:t>
      </w:r>
      <w:r>
        <w:t>through</w:t>
      </w:r>
      <w:r>
        <w:rPr>
          <w:spacing w:val="-2"/>
        </w:rPr>
        <w:t xml:space="preserve"> </w:t>
      </w:r>
      <w:r>
        <w:t>a</w:t>
      </w:r>
      <w:r>
        <w:rPr>
          <w:spacing w:val="-2"/>
        </w:rPr>
        <w:t xml:space="preserve"> </w:t>
      </w:r>
      <w:r>
        <w:t>combination of interim controls and abatement techniques.</w:t>
      </w:r>
    </w:p>
    <w:p w14:paraId="76C18296" w14:textId="77777777" w:rsidR="002F6675" w:rsidRDefault="002F6675" w:rsidP="002F6675">
      <w:pPr>
        <w:pStyle w:val="BodyText"/>
        <w:spacing w:before="7"/>
        <w:ind w:left="0"/>
        <w:rPr>
          <w:sz w:val="23"/>
        </w:rPr>
      </w:pPr>
    </w:p>
    <w:p w14:paraId="0A2E651D" w14:textId="0C41C1D6" w:rsidR="002F6675" w:rsidRDefault="002F6675" w:rsidP="002F6675">
      <w:pPr>
        <w:pStyle w:val="Heading1"/>
        <w:numPr>
          <w:ilvl w:val="0"/>
          <w:numId w:val="15"/>
        </w:numPr>
        <w:tabs>
          <w:tab w:val="left" w:pos="1420"/>
          <w:tab w:val="left" w:pos="1421"/>
        </w:tabs>
        <w:ind w:hanging="721"/>
        <w:rPr>
          <w:rFonts w:ascii="Cambria"/>
          <w:color w:val="6D6D6D"/>
        </w:rPr>
      </w:pPr>
      <w:bookmarkStart w:id="8" w:name="_Toc106694480"/>
      <w:r>
        <w:rPr>
          <w:color w:val="6D6D6D"/>
        </w:rPr>
        <w:t>Lead</w:t>
      </w:r>
      <w:r>
        <w:rPr>
          <w:color w:val="6D6D6D"/>
          <w:spacing w:val="-7"/>
        </w:rPr>
        <w:t xml:space="preserve"> </w:t>
      </w:r>
      <w:r>
        <w:rPr>
          <w:color w:val="6D6D6D"/>
        </w:rPr>
        <w:t>Hazard</w:t>
      </w:r>
      <w:r>
        <w:rPr>
          <w:color w:val="6D6D6D"/>
          <w:spacing w:val="-5"/>
        </w:rPr>
        <w:t xml:space="preserve"> </w:t>
      </w:r>
      <w:r>
        <w:rPr>
          <w:color w:val="6D6D6D"/>
          <w:spacing w:val="-2"/>
        </w:rPr>
        <w:t>Control</w:t>
      </w:r>
      <w:bookmarkEnd w:id="8"/>
      <w:r w:rsidR="00502CCA">
        <w:rPr>
          <w:color w:val="6D6D6D"/>
          <w:spacing w:val="-2"/>
        </w:rPr>
        <w:t xml:space="preserve"> </w:t>
      </w:r>
    </w:p>
    <w:p w14:paraId="30E9C6FA" w14:textId="77777777" w:rsidR="002F6675" w:rsidRDefault="002F6675" w:rsidP="002F6675">
      <w:pPr>
        <w:pStyle w:val="BodyText"/>
        <w:spacing w:before="41" w:line="259" w:lineRule="auto"/>
      </w:pPr>
      <w:r>
        <w:t>A</w:t>
      </w:r>
      <w:r>
        <w:rPr>
          <w:spacing w:val="-3"/>
        </w:rPr>
        <w:t xml:space="preserve"> </w:t>
      </w:r>
      <w:r>
        <w:t>person</w:t>
      </w:r>
      <w:r>
        <w:rPr>
          <w:spacing w:val="-4"/>
        </w:rPr>
        <w:t xml:space="preserve"> </w:t>
      </w:r>
      <w:r>
        <w:t>performing</w:t>
      </w:r>
      <w:r>
        <w:rPr>
          <w:spacing w:val="-4"/>
        </w:rPr>
        <w:t xml:space="preserve"> </w:t>
      </w:r>
      <w:r>
        <w:rPr>
          <w:b/>
        </w:rPr>
        <w:t>interim</w:t>
      </w:r>
      <w:r>
        <w:rPr>
          <w:b/>
          <w:spacing w:val="-2"/>
        </w:rPr>
        <w:t xml:space="preserve"> </w:t>
      </w:r>
      <w:r>
        <w:rPr>
          <w:b/>
        </w:rPr>
        <w:t xml:space="preserve">controls </w:t>
      </w:r>
      <w:r>
        <w:t>must</w:t>
      </w:r>
      <w:r>
        <w:rPr>
          <w:spacing w:val="-1"/>
        </w:rPr>
        <w:t xml:space="preserve"> </w:t>
      </w:r>
      <w:r>
        <w:t>be</w:t>
      </w:r>
      <w:r>
        <w:rPr>
          <w:spacing w:val="-4"/>
        </w:rPr>
        <w:t xml:space="preserve"> </w:t>
      </w:r>
      <w:r>
        <w:t>supervised</w:t>
      </w:r>
      <w:r>
        <w:rPr>
          <w:spacing w:val="-2"/>
        </w:rPr>
        <w:t xml:space="preserve"> </w:t>
      </w:r>
      <w:r>
        <w:t>by</w:t>
      </w:r>
      <w:r>
        <w:rPr>
          <w:spacing w:val="-5"/>
        </w:rPr>
        <w:t xml:space="preserve"> </w:t>
      </w:r>
      <w:r>
        <w:t>an</w:t>
      </w:r>
      <w:r>
        <w:rPr>
          <w:spacing w:val="-1"/>
        </w:rPr>
        <w:t xml:space="preserve"> </w:t>
      </w:r>
      <w:r>
        <w:t>individual</w:t>
      </w:r>
      <w:r>
        <w:rPr>
          <w:spacing w:val="-3"/>
        </w:rPr>
        <w:t xml:space="preserve"> </w:t>
      </w:r>
      <w:r>
        <w:t>licensed</w:t>
      </w:r>
      <w:r>
        <w:rPr>
          <w:spacing w:val="-2"/>
        </w:rPr>
        <w:t xml:space="preserve"> </w:t>
      </w:r>
      <w:r>
        <w:t>as</w:t>
      </w:r>
      <w:r>
        <w:rPr>
          <w:spacing w:val="-2"/>
        </w:rPr>
        <w:t xml:space="preserve"> </w:t>
      </w:r>
      <w:r>
        <w:t>a</w:t>
      </w:r>
      <w:r>
        <w:rPr>
          <w:spacing w:val="-4"/>
        </w:rPr>
        <w:t xml:space="preserve"> </w:t>
      </w:r>
      <w:r>
        <w:t>lead-based</w:t>
      </w:r>
      <w:r>
        <w:rPr>
          <w:spacing w:val="-2"/>
        </w:rPr>
        <w:t xml:space="preserve"> </w:t>
      </w:r>
      <w:r>
        <w:t>paint Project Supervisor or have</w:t>
      </w:r>
      <w:r>
        <w:rPr>
          <w:spacing w:val="-1"/>
        </w:rPr>
        <w:t xml:space="preserve"> </w:t>
      </w:r>
      <w:r>
        <w:t>successfully completed one</w:t>
      </w:r>
      <w:r>
        <w:rPr>
          <w:spacing w:val="-1"/>
        </w:rPr>
        <w:t xml:space="preserve"> </w:t>
      </w:r>
      <w:r>
        <w:t>of the following</w:t>
      </w:r>
      <w:r>
        <w:rPr>
          <w:spacing w:val="-2"/>
        </w:rPr>
        <w:t xml:space="preserve"> </w:t>
      </w:r>
      <w:r>
        <w:t>lead-safe</w:t>
      </w:r>
      <w:r>
        <w:rPr>
          <w:spacing w:val="-1"/>
        </w:rPr>
        <w:t xml:space="preserve"> </w:t>
      </w:r>
      <w:r>
        <w:t>work</w:t>
      </w:r>
      <w:r>
        <w:rPr>
          <w:spacing w:val="-2"/>
        </w:rPr>
        <w:t xml:space="preserve"> </w:t>
      </w:r>
      <w:r>
        <w:t>practices courses:</w:t>
      </w:r>
    </w:p>
    <w:p w14:paraId="13833C90" w14:textId="77777777" w:rsidR="002F6675" w:rsidRDefault="002F6675" w:rsidP="002F6675">
      <w:pPr>
        <w:pStyle w:val="ListParagraph"/>
        <w:numPr>
          <w:ilvl w:val="1"/>
          <w:numId w:val="15"/>
        </w:numPr>
        <w:tabs>
          <w:tab w:val="left" w:pos="1420"/>
          <w:tab w:val="left" w:pos="1421"/>
        </w:tabs>
        <w:spacing w:before="163"/>
        <w:ind w:hanging="361"/>
      </w:pPr>
      <w:r>
        <w:lastRenderedPageBreak/>
        <w:t>A</w:t>
      </w:r>
      <w:r>
        <w:rPr>
          <w:spacing w:val="-5"/>
        </w:rPr>
        <w:t xml:space="preserve"> </w:t>
      </w:r>
      <w:r>
        <w:t>lead-based</w:t>
      </w:r>
      <w:r>
        <w:rPr>
          <w:spacing w:val="-3"/>
        </w:rPr>
        <w:t xml:space="preserve"> </w:t>
      </w:r>
      <w:r>
        <w:t>paint</w:t>
      </w:r>
      <w:r>
        <w:rPr>
          <w:spacing w:val="-3"/>
        </w:rPr>
        <w:t xml:space="preserve"> </w:t>
      </w:r>
      <w:r>
        <w:t>abatement</w:t>
      </w:r>
      <w:r>
        <w:rPr>
          <w:spacing w:val="-2"/>
        </w:rPr>
        <w:t xml:space="preserve"> </w:t>
      </w:r>
      <w:r>
        <w:t>supervisor</w:t>
      </w:r>
      <w:r>
        <w:rPr>
          <w:spacing w:val="-4"/>
        </w:rPr>
        <w:t xml:space="preserve"> </w:t>
      </w:r>
      <w:r>
        <w:t>course</w:t>
      </w:r>
      <w:r>
        <w:rPr>
          <w:spacing w:val="-3"/>
        </w:rPr>
        <w:t xml:space="preserve"> </w:t>
      </w:r>
      <w:r>
        <w:t>accredited</w:t>
      </w:r>
      <w:r>
        <w:rPr>
          <w:spacing w:val="-4"/>
        </w:rPr>
        <w:t xml:space="preserve"> </w:t>
      </w:r>
      <w:r>
        <w:t>in</w:t>
      </w:r>
      <w:r>
        <w:rPr>
          <w:spacing w:val="-6"/>
        </w:rPr>
        <w:t xml:space="preserve"> </w:t>
      </w:r>
      <w:r>
        <w:t>accordance</w:t>
      </w:r>
      <w:r>
        <w:rPr>
          <w:spacing w:val="-4"/>
        </w:rPr>
        <w:t xml:space="preserve"> </w:t>
      </w:r>
      <w:r>
        <w:t>with</w:t>
      </w:r>
      <w:r>
        <w:rPr>
          <w:spacing w:val="-6"/>
        </w:rPr>
        <w:t xml:space="preserve"> </w:t>
      </w:r>
      <w:r>
        <w:t>40</w:t>
      </w:r>
      <w:r>
        <w:rPr>
          <w:spacing w:val="-6"/>
        </w:rPr>
        <w:t xml:space="preserve"> </w:t>
      </w:r>
      <w:r>
        <w:t>CFR</w:t>
      </w:r>
      <w:r>
        <w:rPr>
          <w:spacing w:val="-5"/>
        </w:rPr>
        <w:t xml:space="preserve"> </w:t>
      </w:r>
      <w:r>
        <w:rPr>
          <w:spacing w:val="-2"/>
        </w:rPr>
        <w:t>745.225;</w:t>
      </w:r>
    </w:p>
    <w:p w14:paraId="2CB72EB0" w14:textId="77777777" w:rsidR="002F6675" w:rsidRDefault="002F6675" w:rsidP="002F6675">
      <w:pPr>
        <w:pStyle w:val="ListParagraph"/>
        <w:numPr>
          <w:ilvl w:val="1"/>
          <w:numId w:val="15"/>
        </w:numPr>
        <w:tabs>
          <w:tab w:val="left" w:pos="1420"/>
          <w:tab w:val="left" w:pos="1421"/>
        </w:tabs>
        <w:spacing w:before="18"/>
        <w:ind w:hanging="361"/>
      </w:pPr>
      <w:r>
        <w:t>A</w:t>
      </w:r>
      <w:r>
        <w:rPr>
          <w:spacing w:val="-6"/>
        </w:rPr>
        <w:t xml:space="preserve"> </w:t>
      </w:r>
      <w:r>
        <w:t>lead-based</w:t>
      </w:r>
      <w:r>
        <w:rPr>
          <w:spacing w:val="-3"/>
        </w:rPr>
        <w:t xml:space="preserve"> </w:t>
      </w:r>
      <w:r>
        <w:t>paint</w:t>
      </w:r>
      <w:r>
        <w:rPr>
          <w:spacing w:val="-3"/>
        </w:rPr>
        <w:t xml:space="preserve"> </w:t>
      </w:r>
      <w:r>
        <w:t>abatement</w:t>
      </w:r>
      <w:r>
        <w:rPr>
          <w:spacing w:val="-2"/>
        </w:rPr>
        <w:t xml:space="preserve"> </w:t>
      </w:r>
      <w:r>
        <w:t>worker</w:t>
      </w:r>
      <w:r>
        <w:rPr>
          <w:spacing w:val="-5"/>
        </w:rPr>
        <w:t xml:space="preserve"> </w:t>
      </w:r>
      <w:r>
        <w:t>course</w:t>
      </w:r>
      <w:r>
        <w:rPr>
          <w:spacing w:val="-3"/>
        </w:rPr>
        <w:t xml:space="preserve"> </w:t>
      </w:r>
      <w:r>
        <w:t>accredited</w:t>
      </w:r>
      <w:r>
        <w:rPr>
          <w:spacing w:val="-4"/>
        </w:rPr>
        <w:t xml:space="preserve"> </w:t>
      </w:r>
      <w:r>
        <w:t>in</w:t>
      </w:r>
      <w:r>
        <w:rPr>
          <w:spacing w:val="-3"/>
        </w:rPr>
        <w:t xml:space="preserve"> </w:t>
      </w:r>
      <w:r>
        <w:t>accordance</w:t>
      </w:r>
      <w:r>
        <w:rPr>
          <w:spacing w:val="-3"/>
        </w:rPr>
        <w:t xml:space="preserve"> </w:t>
      </w:r>
      <w:r>
        <w:t>with</w:t>
      </w:r>
      <w:r>
        <w:rPr>
          <w:spacing w:val="-4"/>
        </w:rPr>
        <w:t xml:space="preserve"> </w:t>
      </w:r>
      <w:r>
        <w:t>40</w:t>
      </w:r>
      <w:r>
        <w:rPr>
          <w:spacing w:val="-3"/>
        </w:rPr>
        <w:t xml:space="preserve"> </w:t>
      </w:r>
      <w:r>
        <w:t>CFR</w:t>
      </w:r>
      <w:r>
        <w:rPr>
          <w:spacing w:val="-3"/>
        </w:rPr>
        <w:t xml:space="preserve"> </w:t>
      </w:r>
      <w:r>
        <w:rPr>
          <w:spacing w:val="-2"/>
        </w:rPr>
        <w:t>745.225;</w:t>
      </w:r>
    </w:p>
    <w:p w14:paraId="0A86EFA1" w14:textId="77777777" w:rsidR="002F6675" w:rsidRDefault="002F6675" w:rsidP="002F6675">
      <w:pPr>
        <w:pStyle w:val="ListParagraph"/>
        <w:numPr>
          <w:ilvl w:val="1"/>
          <w:numId w:val="15"/>
        </w:numPr>
        <w:tabs>
          <w:tab w:val="left" w:pos="1420"/>
          <w:tab w:val="left" w:pos="1421"/>
        </w:tabs>
        <w:spacing w:before="18"/>
        <w:ind w:hanging="361"/>
        <w:rPr>
          <w:i/>
        </w:rPr>
      </w:pPr>
      <w:r>
        <w:rPr>
          <w:i/>
        </w:rPr>
        <w:t>A</w:t>
      </w:r>
      <w:r>
        <w:rPr>
          <w:i/>
          <w:spacing w:val="-5"/>
        </w:rPr>
        <w:t xml:space="preserve"> </w:t>
      </w:r>
      <w:r>
        <w:rPr>
          <w:i/>
        </w:rPr>
        <w:t>renovator</w:t>
      </w:r>
      <w:r>
        <w:rPr>
          <w:i/>
          <w:spacing w:val="-3"/>
        </w:rPr>
        <w:t xml:space="preserve"> </w:t>
      </w:r>
      <w:r>
        <w:rPr>
          <w:i/>
        </w:rPr>
        <w:t>course</w:t>
      </w:r>
      <w:r>
        <w:rPr>
          <w:i/>
          <w:spacing w:val="-3"/>
        </w:rPr>
        <w:t xml:space="preserve"> </w:t>
      </w:r>
      <w:r>
        <w:rPr>
          <w:i/>
        </w:rPr>
        <w:t>accredited</w:t>
      </w:r>
      <w:r>
        <w:rPr>
          <w:i/>
          <w:spacing w:val="-4"/>
        </w:rPr>
        <w:t xml:space="preserve"> </w:t>
      </w:r>
      <w:r>
        <w:rPr>
          <w:i/>
        </w:rPr>
        <w:t>in</w:t>
      </w:r>
      <w:r>
        <w:rPr>
          <w:i/>
          <w:spacing w:val="-3"/>
        </w:rPr>
        <w:t xml:space="preserve"> </w:t>
      </w:r>
      <w:r>
        <w:rPr>
          <w:i/>
        </w:rPr>
        <w:t>accordance</w:t>
      </w:r>
      <w:r>
        <w:rPr>
          <w:i/>
          <w:spacing w:val="-3"/>
        </w:rPr>
        <w:t xml:space="preserve"> </w:t>
      </w:r>
      <w:r>
        <w:rPr>
          <w:i/>
        </w:rPr>
        <w:t>with</w:t>
      </w:r>
      <w:r>
        <w:rPr>
          <w:i/>
          <w:spacing w:val="-5"/>
        </w:rPr>
        <w:t xml:space="preserve"> </w:t>
      </w:r>
      <w:r>
        <w:rPr>
          <w:i/>
        </w:rPr>
        <w:t>40</w:t>
      </w:r>
      <w:r>
        <w:rPr>
          <w:i/>
          <w:spacing w:val="-6"/>
        </w:rPr>
        <w:t xml:space="preserve"> </w:t>
      </w:r>
      <w:r>
        <w:rPr>
          <w:i/>
        </w:rPr>
        <w:t>CFR</w:t>
      </w:r>
      <w:r>
        <w:rPr>
          <w:i/>
          <w:spacing w:val="-3"/>
        </w:rPr>
        <w:t xml:space="preserve"> </w:t>
      </w:r>
      <w:r>
        <w:rPr>
          <w:i/>
          <w:spacing w:val="-2"/>
        </w:rPr>
        <w:t>745.225.</w:t>
      </w:r>
    </w:p>
    <w:p w14:paraId="24B8E757" w14:textId="77777777" w:rsidR="002F6675" w:rsidRDefault="002F6675" w:rsidP="002F6675">
      <w:pPr>
        <w:pStyle w:val="ListParagraph"/>
        <w:numPr>
          <w:ilvl w:val="1"/>
          <w:numId w:val="15"/>
        </w:numPr>
        <w:tabs>
          <w:tab w:val="left" w:pos="1420"/>
          <w:tab w:val="left" w:pos="1421"/>
        </w:tabs>
        <w:spacing w:before="86" w:line="254" w:lineRule="auto"/>
        <w:ind w:right="491"/>
      </w:pPr>
      <w:r>
        <w:t>“The</w:t>
      </w:r>
      <w:r>
        <w:rPr>
          <w:spacing w:val="-3"/>
        </w:rPr>
        <w:t xml:space="preserve"> </w:t>
      </w:r>
      <w:r>
        <w:t>Remodeler's</w:t>
      </w:r>
      <w:r>
        <w:rPr>
          <w:spacing w:val="-3"/>
        </w:rPr>
        <w:t xml:space="preserve"> </w:t>
      </w:r>
      <w:r>
        <w:t>and</w:t>
      </w:r>
      <w:r>
        <w:rPr>
          <w:spacing w:val="-3"/>
        </w:rPr>
        <w:t xml:space="preserve"> </w:t>
      </w:r>
      <w:r>
        <w:t>Renovator's</w:t>
      </w:r>
      <w:r>
        <w:rPr>
          <w:spacing w:val="-3"/>
        </w:rPr>
        <w:t xml:space="preserve"> </w:t>
      </w:r>
      <w:r>
        <w:t>Lead-Based</w:t>
      </w:r>
      <w:r>
        <w:rPr>
          <w:spacing w:val="-3"/>
        </w:rPr>
        <w:t xml:space="preserve"> </w:t>
      </w:r>
      <w:r>
        <w:t>Paint</w:t>
      </w:r>
      <w:r>
        <w:rPr>
          <w:spacing w:val="-5"/>
        </w:rPr>
        <w:t xml:space="preserve"> </w:t>
      </w:r>
      <w:r>
        <w:t>Training</w:t>
      </w:r>
      <w:r>
        <w:rPr>
          <w:spacing w:val="-6"/>
        </w:rPr>
        <w:t xml:space="preserve"> </w:t>
      </w:r>
      <w:r>
        <w:t>Program,”</w:t>
      </w:r>
      <w:r>
        <w:rPr>
          <w:spacing w:val="-3"/>
        </w:rPr>
        <w:t xml:space="preserve"> </w:t>
      </w:r>
      <w:r>
        <w:t>prepared</w:t>
      </w:r>
      <w:r>
        <w:rPr>
          <w:spacing w:val="-3"/>
        </w:rPr>
        <w:t xml:space="preserve"> </w:t>
      </w:r>
      <w:r>
        <w:t>by</w:t>
      </w:r>
      <w:r>
        <w:rPr>
          <w:spacing w:val="-6"/>
        </w:rPr>
        <w:t xml:space="preserve"> </w:t>
      </w:r>
      <w:r>
        <w:t>HUD</w:t>
      </w:r>
      <w:r>
        <w:rPr>
          <w:spacing w:val="-4"/>
        </w:rPr>
        <w:t xml:space="preserve"> </w:t>
      </w:r>
      <w:r>
        <w:t>and the National Association of the Remodeling Industry; or</w:t>
      </w:r>
    </w:p>
    <w:p w14:paraId="648FC228" w14:textId="77777777" w:rsidR="002F6675" w:rsidRDefault="002F6675" w:rsidP="002F6675">
      <w:pPr>
        <w:pStyle w:val="ListParagraph"/>
        <w:numPr>
          <w:ilvl w:val="1"/>
          <w:numId w:val="15"/>
        </w:numPr>
        <w:tabs>
          <w:tab w:val="left" w:pos="1420"/>
          <w:tab w:val="left" w:pos="1421"/>
        </w:tabs>
        <w:spacing w:before="5"/>
        <w:ind w:hanging="361"/>
      </w:pPr>
      <w:r>
        <w:t>Another</w:t>
      </w:r>
      <w:r>
        <w:rPr>
          <w:spacing w:val="-6"/>
        </w:rPr>
        <w:t xml:space="preserve"> </w:t>
      </w:r>
      <w:r>
        <w:t>course</w:t>
      </w:r>
      <w:r>
        <w:rPr>
          <w:spacing w:val="-5"/>
        </w:rPr>
        <w:t xml:space="preserve"> </w:t>
      </w:r>
      <w:r>
        <w:t>approved</w:t>
      </w:r>
      <w:r>
        <w:rPr>
          <w:spacing w:val="-3"/>
        </w:rPr>
        <w:t xml:space="preserve"> </w:t>
      </w:r>
      <w:r>
        <w:t>by</w:t>
      </w:r>
      <w:r>
        <w:rPr>
          <w:spacing w:val="-6"/>
        </w:rPr>
        <w:t xml:space="preserve"> </w:t>
      </w:r>
      <w:r>
        <w:t>HUD</w:t>
      </w:r>
      <w:r>
        <w:rPr>
          <w:spacing w:val="-5"/>
        </w:rPr>
        <w:t xml:space="preserve"> </w:t>
      </w:r>
      <w:r>
        <w:t>for</w:t>
      </w:r>
      <w:r>
        <w:rPr>
          <w:spacing w:val="-3"/>
        </w:rPr>
        <w:t xml:space="preserve"> </w:t>
      </w:r>
      <w:r>
        <w:t>this</w:t>
      </w:r>
      <w:r>
        <w:rPr>
          <w:spacing w:val="-5"/>
        </w:rPr>
        <w:t xml:space="preserve"> </w:t>
      </w:r>
      <w:r>
        <w:t>purpose</w:t>
      </w:r>
      <w:r>
        <w:rPr>
          <w:spacing w:val="-5"/>
        </w:rPr>
        <w:t xml:space="preserve"> </w:t>
      </w:r>
      <w:r>
        <w:t>after</w:t>
      </w:r>
      <w:r>
        <w:rPr>
          <w:spacing w:val="-3"/>
        </w:rPr>
        <w:t xml:space="preserve"> </w:t>
      </w:r>
      <w:r>
        <w:t>consultation</w:t>
      </w:r>
      <w:r>
        <w:rPr>
          <w:spacing w:val="-3"/>
        </w:rPr>
        <w:t xml:space="preserve"> </w:t>
      </w:r>
      <w:r>
        <w:t>with</w:t>
      </w:r>
      <w:r>
        <w:rPr>
          <w:spacing w:val="-3"/>
        </w:rPr>
        <w:t xml:space="preserve"> </w:t>
      </w:r>
      <w:r>
        <w:rPr>
          <w:spacing w:val="-4"/>
        </w:rPr>
        <w:t>EPA.</w:t>
      </w:r>
    </w:p>
    <w:p w14:paraId="7A18524B" w14:textId="77777777" w:rsidR="002F6675" w:rsidRDefault="002F6675" w:rsidP="002F6675">
      <w:pPr>
        <w:pStyle w:val="BodyText"/>
        <w:spacing w:before="181" w:line="256" w:lineRule="auto"/>
      </w:pPr>
      <w:r>
        <w:t>*</w:t>
      </w:r>
      <w:r>
        <w:rPr>
          <w:spacing w:val="-2"/>
        </w:rPr>
        <w:t xml:space="preserve"> </w:t>
      </w:r>
      <w:r>
        <w:t>This</w:t>
      </w:r>
      <w:r>
        <w:rPr>
          <w:spacing w:val="-4"/>
        </w:rPr>
        <w:t xml:space="preserve"> </w:t>
      </w:r>
      <w:r>
        <w:t>supervision</w:t>
      </w:r>
      <w:r>
        <w:rPr>
          <w:spacing w:val="-2"/>
        </w:rPr>
        <w:t xml:space="preserve"> </w:t>
      </w:r>
      <w:r>
        <w:t>or</w:t>
      </w:r>
      <w:r>
        <w:rPr>
          <w:spacing w:val="-4"/>
        </w:rPr>
        <w:t xml:space="preserve"> </w:t>
      </w:r>
      <w:r>
        <w:t>lead-safe</w:t>
      </w:r>
      <w:r>
        <w:rPr>
          <w:spacing w:val="-2"/>
        </w:rPr>
        <w:t xml:space="preserve"> </w:t>
      </w:r>
      <w:r>
        <w:t>work</w:t>
      </w:r>
      <w:r>
        <w:rPr>
          <w:spacing w:val="-5"/>
        </w:rPr>
        <w:t xml:space="preserve"> </w:t>
      </w:r>
      <w:r>
        <w:t>practices</w:t>
      </w:r>
      <w:r>
        <w:rPr>
          <w:spacing w:val="-4"/>
        </w:rPr>
        <w:t xml:space="preserve"> </w:t>
      </w:r>
      <w:r>
        <w:t>training</w:t>
      </w:r>
      <w:r>
        <w:rPr>
          <w:spacing w:val="-5"/>
        </w:rPr>
        <w:t xml:space="preserve"> </w:t>
      </w:r>
      <w:r>
        <w:t>requirement</w:t>
      </w:r>
      <w:r>
        <w:rPr>
          <w:spacing w:val="-1"/>
        </w:rPr>
        <w:t xml:space="preserve"> </w:t>
      </w:r>
      <w:r>
        <w:t>does</w:t>
      </w:r>
      <w:r>
        <w:rPr>
          <w:spacing w:val="-2"/>
        </w:rPr>
        <w:t xml:space="preserve"> </w:t>
      </w:r>
      <w:r>
        <w:t>not</w:t>
      </w:r>
      <w:r>
        <w:rPr>
          <w:spacing w:val="-1"/>
        </w:rPr>
        <w:t xml:space="preserve"> </w:t>
      </w:r>
      <w:r>
        <w:t>apply</w:t>
      </w:r>
      <w:r>
        <w:rPr>
          <w:spacing w:val="-7"/>
        </w:rPr>
        <w:t xml:space="preserve"> </w:t>
      </w:r>
      <w:r>
        <w:t>to</w:t>
      </w:r>
      <w:r>
        <w:rPr>
          <w:spacing w:val="-2"/>
        </w:rPr>
        <w:t xml:space="preserve"> </w:t>
      </w:r>
      <w:r>
        <w:t>work</w:t>
      </w:r>
      <w:r>
        <w:rPr>
          <w:spacing w:val="-5"/>
        </w:rPr>
        <w:t xml:space="preserve"> </w:t>
      </w:r>
      <w:r>
        <w:t>that</w:t>
      </w:r>
      <w:r>
        <w:rPr>
          <w:spacing w:val="-1"/>
        </w:rPr>
        <w:t xml:space="preserve"> </w:t>
      </w:r>
      <w:r>
        <w:t xml:space="preserve">disturbs painted surfaces less than the </w:t>
      </w:r>
      <w:r>
        <w:rPr>
          <w:i/>
        </w:rPr>
        <w:t xml:space="preserve">de minimis </w:t>
      </w:r>
      <w:r>
        <w:t>limits of §35.1350(d) of the Lead Safe Housing Rule:</w:t>
      </w:r>
    </w:p>
    <w:p w14:paraId="1219F851" w14:textId="77777777" w:rsidR="002F6675" w:rsidRDefault="002F6675" w:rsidP="002F6675">
      <w:pPr>
        <w:pStyle w:val="BodyText"/>
        <w:spacing w:before="164" w:line="259" w:lineRule="auto"/>
        <w:ind w:right="279"/>
      </w:pPr>
      <w:r>
        <w:t xml:space="preserve">All </w:t>
      </w:r>
      <w:r>
        <w:rPr>
          <w:b/>
        </w:rPr>
        <w:t xml:space="preserve">lead abatement </w:t>
      </w:r>
      <w:r>
        <w:t>work conducted under this grant program requires an Indiana licensed abatement contractor, licensed</w:t>
      </w:r>
      <w:r>
        <w:rPr>
          <w:spacing w:val="-3"/>
        </w:rPr>
        <w:t xml:space="preserve"> </w:t>
      </w:r>
      <w:r>
        <w:t>abatement supervisor,</w:t>
      </w:r>
      <w:r>
        <w:rPr>
          <w:spacing w:val="-3"/>
        </w:rPr>
        <w:t xml:space="preserve"> </w:t>
      </w:r>
      <w:r>
        <w:t>and</w:t>
      </w:r>
      <w:r>
        <w:rPr>
          <w:spacing w:val="-2"/>
        </w:rPr>
        <w:t xml:space="preserve"> </w:t>
      </w:r>
      <w:r>
        <w:t>licensed</w:t>
      </w:r>
      <w:r>
        <w:rPr>
          <w:spacing w:val="-2"/>
        </w:rPr>
        <w:t xml:space="preserve"> </w:t>
      </w:r>
      <w:r>
        <w:t>abatement workers</w:t>
      </w:r>
      <w:r>
        <w:rPr>
          <w:spacing w:val="-1"/>
        </w:rPr>
        <w:t xml:space="preserve"> </w:t>
      </w:r>
      <w:r>
        <w:t>to perform</w:t>
      </w:r>
      <w:r>
        <w:rPr>
          <w:spacing w:val="-4"/>
        </w:rPr>
        <w:t xml:space="preserve"> </w:t>
      </w:r>
      <w:r>
        <w:t xml:space="preserve">lead hazard control activities. Each licensed person must work for an appropriately licensed and certified firm. </w:t>
      </w:r>
      <w:r>
        <w:rPr>
          <w:rFonts w:ascii="Calibri"/>
          <w:i/>
        </w:rPr>
        <w:t xml:space="preserve">EPA RRP certification </w:t>
      </w:r>
      <w:r>
        <w:rPr>
          <w:i/>
        </w:rPr>
        <w:t xml:space="preserve">alone is NOT sufficient for work under this program </w:t>
      </w:r>
      <w:r>
        <w:t xml:space="preserve">that includes measures designed to </w:t>
      </w:r>
      <w:r>
        <w:rPr>
          <w:i/>
        </w:rPr>
        <w:t>permanently</w:t>
      </w:r>
      <w:r>
        <w:rPr>
          <w:i/>
          <w:spacing w:val="-4"/>
        </w:rPr>
        <w:t xml:space="preserve"> </w:t>
      </w:r>
      <w:r>
        <w:t>eliminate</w:t>
      </w:r>
      <w:r>
        <w:rPr>
          <w:spacing w:val="-4"/>
        </w:rPr>
        <w:t xml:space="preserve"> </w:t>
      </w:r>
      <w:r>
        <w:t>lead-based</w:t>
      </w:r>
      <w:r>
        <w:rPr>
          <w:spacing w:val="-4"/>
        </w:rPr>
        <w:t xml:space="preserve"> </w:t>
      </w:r>
      <w:r>
        <w:t>paint</w:t>
      </w:r>
      <w:r>
        <w:rPr>
          <w:spacing w:val="-3"/>
        </w:rPr>
        <w:t xml:space="preserve"> </w:t>
      </w:r>
      <w:r>
        <w:t>hazards</w:t>
      </w:r>
      <w:r>
        <w:rPr>
          <w:spacing w:val="-4"/>
        </w:rPr>
        <w:t xml:space="preserve"> </w:t>
      </w:r>
      <w:r>
        <w:t>including</w:t>
      </w:r>
      <w:r>
        <w:rPr>
          <w:spacing w:val="-6"/>
        </w:rPr>
        <w:t xml:space="preserve"> </w:t>
      </w:r>
      <w:r>
        <w:t>but</w:t>
      </w:r>
      <w:r>
        <w:rPr>
          <w:spacing w:val="-3"/>
        </w:rPr>
        <w:t xml:space="preserve"> </w:t>
      </w:r>
      <w:r>
        <w:t>not</w:t>
      </w:r>
      <w:r>
        <w:rPr>
          <w:spacing w:val="-3"/>
        </w:rPr>
        <w:t xml:space="preserve"> </w:t>
      </w:r>
      <w:r>
        <w:t>limited</w:t>
      </w:r>
      <w:r>
        <w:rPr>
          <w:spacing w:val="-5"/>
        </w:rPr>
        <w:t xml:space="preserve"> </w:t>
      </w:r>
      <w:r>
        <w:t>to</w:t>
      </w:r>
      <w:r>
        <w:rPr>
          <w:spacing w:val="-4"/>
        </w:rPr>
        <w:t xml:space="preserve"> </w:t>
      </w:r>
      <w:r>
        <w:t>window</w:t>
      </w:r>
      <w:r>
        <w:rPr>
          <w:spacing w:val="-4"/>
        </w:rPr>
        <w:t xml:space="preserve"> </w:t>
      </w:r>
      <w:r>
        <w:t>and</w:t>
      </w:r>
      <w:r>
        <w:rPr>
          <w:spacing w:val="-4"/>
        </w:rPr>
        <w:t xml:space="preserve"> </w:t>
      </w:r>
      <w:r>
        <w:t>substrate</w:t>
      </w:r>
      <w:r>
        <w:rPr>
          <w:spacing w:val="-4"/>
        </w:rPr>
        <w:t xml:space="preserve"> </w:t>
      </w:r>
      <w:r>
        <w:t>remove and replacement activities.</w:t>
      </w:r>
    </w:p>
    <w:p w14:paraId="0957F2A7" w14:textId="42AF6DAE" w:rsidR="002F6675" w:rsidRDefault="002F6675" w:rsidP="002F6675">
      <w:pPr>
        <w:pStyle w:val="BodyText"/>
        <w:spacing w:before="159" w:line="259" w:lineRule="auto"/>
        <w:ind w:right="279"/>
      </w:pPr>
      <w:r>
        <w:t xml:space="preserve">The </w:t>
      </w:r>
      <w:r w:rsidR="008D08CA">
        <w:t>HHP</w:t>
      </w:r>
      <w:r>
        <w:t xml:space="preserve"> will use a combination of interim controls and abatement activities as the approach for addressing owner-occupied, rental, and vacant units that are enrolled in the Program. Lead Hazard Control Activities must be in accordance with HUD Guidelines for the Evaluation and Control of Lead- Based Paint Hazards in Housing.</w:t>
      </w:r>
      <w:r>
        <w:rPr>
          <w:spacing w:val="40"/>
        </w:rPr>
        <w:t xml:space="preserve"> </w:t>
      </w:r>
      <w:r>
        <w:t xml:space="preserve">Though the </w:t>
      </w:r>
      <w:r w:rsidR="008D08CA">
        <w:t>HHP</w:t>
      </w:r>
      <w:r>
        <w:t xml:space="preserve"> program isn’t an abatement program, abatement activities</w:t>
      </w:r>
      <w:r>
        <w:rPr>
          <w:spacing w:val="-5"/>
        </w:rPr>
        <w:t xml:space="preserve"> </w:t>
      </w:r>
      <w:r>
        <w:t>requiring</w:t>
      </w:r>
      <w:r>
        <w:rPr>
          <w:spacing w:val="-6"/>
        </w:rPr>
        <w:t xml:space="preserve"> </w:t>
      </w:r>
      <w:r>
        <w:t>minimal</w:t>
      </w:r>
      <w:r>
        <w:rPr>
          <w:spacing w:val="-2"/>
        </w:rPr>
        <w:t xml:space="preserve"> </w:t>
      </w:r>
      <w:r>
        <w:t>rehabilitation</w:t>
      </w:r>
      <w:r>
        <w:rPr>
          <w:spacing w:val="-3"/>
        </w:rPr>
        <w:t xml:space="preserve"> </w:t>
      </w:r>
      <w:r>
        <w:t>may</w:t>
      </w:r>
      <w:r>
        <w:rPr>
          <w:spacing w:val="-5"/>
        </w:rPr>
        <w:t xml:space="preserve"> </w:t>
      </w:r>
      <w:r>
        <w:t>be</w:t>
      </w:r>
      <w:r>
        <w:rPr>
          <w:spacing w:val="-3"/>
        </w:rPr>
        <w:t xml:space="preserve"> </w:t>
      </w:r>
      <w:r>
        <w:t>warranted.</w:t>
      </w:r>
      <w:r>
        <w:rPr>
          <w:spacing w:val="-3"/>
        </w:rPr>
        <w:t xml:space="preserve"> </w:t>
      </w:r>
      <w:r>
        <w:t>Only</w:t>
      </w:r>
      <w:r>
        <w:rPr>
          <w:spacing w:val="-6"/>
        </w:rPr>
        <w:t xml:space="preserve"> </w:t>
      </w:r>
      <w:r>
        <w:t>minimal</w:t>
      </w:r>
      <w:r>
        <w:rPr>
          <w:spacing w:val="-2"/>
        </w:rPr>
        <w:t xml:space="preserve"> </w:t>
      </w:r>
      <w:r>
        <w:t>housing</w:t>
      </w:r>
      <w:r>
        <w:rPr>
          <w:spacing w:val="-6"/>
        </w:rPr>
        <w:t xml:space="preserve"> </w:t>
      </w:r>
      <w:r>
        <w:t>intervention</w:t>
      </w:r>
      <w:r>
        <w:rPr>
          <w:spacing w:val="-6"/>
        </w:rPr>
        <w:t xml:space="preserve"> </w:t>
      </w:r>
      <w:r>
        <w:t>activities that are specifically required and documented in the Lead Hazard Control Plan which could not be completed, maintained, and sustained are authorized. The IHCDA PM must approv</w:t>
      </w:r>
      <w:r w:rsidR="007F0624">
        <w:t xml:space="preserve">e </w:t>
      </w:r>
      <w:r w:rsidR="00471B47">
        <w:t>the scope of work</w:t>
      </w:r>
      <w:r w:rsidR="007F0624">
        <w:t xml:space="preserve"> and obtain HUD approval</w:t>
      </w:r>
      <w:r>
        <w:t xml:space="preserve"> prior to </w:t>
      </w:r>
      <w:r w:rsidR="00AA0EC0">
        <w:t>requesting a contract</w:t>
      </w:r>
      <w:r w:rsidR="00CA377F">
        <w:t xml:space="preserve">. </w:t>
      </w:r>
    </w:p>
    <w:p w14:paraId="4E57FED7" w14:textId="552810A0" w:rsidR="002F6675" w:rsidRDefault="004907C0" w:rsidP="00CE18FA">
      <w:pPr>
        <w:pStyle w:val="BodyText"/>
        <w:spacing w:before="159" w:line="259" w:lineRule="auto"/>
        <w:ind w:right="390"/>
      </w:pPr>
      <w:r>
        <w:t xml:space="preserve">IHCDA will conduct </w:t>
      </w:r>
      <w:r w:rsidR="002F6675">
        <w:t xml:space="preserve">site visits </w:t>
      </w:r>
      <w:r w:rsidR="00471B47">
        <w:t>at each</w:t>
      </w:r>
      <w:r w:rsidR="002F6675">
        <w:t xml:space="preserve"> project </w:t>
      </w:r>
      <w:r w:rsidR="00471B47">
        <w:t xml:space="preserve">upon completion </w:t>
      </w:r>
      <w:r w:rsidR="002F6675">
        <w:t>to ensure</w:t>
      </w:r>
      <w:r w:rsidR="00471B47">
        <w:t xml:space="preserve"> all</w:t>
      </w:r>
      <w:r w:rsidR="002F6675">
        <w:rPr>
          <w:spacing w:val="-4"/>
        </w:rPr>
        <w:t xml:space="preserve"> </w:t>
      </w:r>
      <w:r w:rsidR="002F6675">
        <w:t>work</w:t>
      </w:r>
      <w:r w:rsidR="002F6675">
        <w:rPr>
          <w:spacing w:val="-5"/>
        </w:rPr>
        <w:t xml:space="preserve"> </w:t>
      </w:r>
      <w:r w:rsidR="00471B47">
        <w:rPr>
          <w:spacing w:val="-5"/>
        </w:rPr>
        <w:t>is</w:t>
      </w:r>
      <w:r w:rsidR="002F6675">
        <w:rPr>
          <w:spacing w:val="-2"/>
        </w:rPr>
        <w:t xml:space="preserve"> </w:t>
      </w:r>
      <w:r w:rsidR="002F6675">
        <w:t>in</w:t>
      </w:r>
      <w:r w:rsidR="002F6675">
        <w:rPr>
          <w:spacing w:val="-2"/>
        </w:rPr>
        <w:t xml:space="preserve"> </w:t>
      </w:r>
      <w:r w:rsidR="002F6675">
        <w:t>accordance</w:t>
      </w:r>
      <w:r w:rsidR="002F6675">
        <w:rPr>
          <w:spacing w:val="-4"/>
        </w:rPr>
        <w:t xml:space="preserve"> </w:t>
      </w:r>
      <w:r w:rsidR="002F6675">
        <w:t>with the</w:t>
      </w:r>
      <w:r w:rsidR="002F6675">
        <w:rPr>
          <w:spacing w:val="-4"/>
        </w:rPr>
        <w:t xml:space="preserve"> </w:t>
      </w:r>
      <w:r w:rsidR="002F6675">
        <w:t>contract</w:t>
      </w:r>
      <w:r w:rsidR="002F6675">
        <w:rPr>
          <w:spacing w:val="-4"/>
        </w:rPr>
        <w:t xml:space="preserve"> </w:t>
      </w:r>
      <w:r w:rsidR="002F6675">
        <w:t>and</w:t>
      </w:r>
      <w:r w:rsidR="002F6675">
        <w:rPr>
          <w:spacing w:val="-2"/>
        </w:rPr>
        <w:t xml:space="preserve"> </w:t>
      </w:r>
      <w:r w:rsidR="002F6675">
        <w:t>meet</w:t>
      </w:r>
      <w:r w:rsidR="00471B47">
        <w:t>s the</w:t>
      </w:r>
      <w:r w:rsidR="002F6675">
        <w:t xml:space="preserve"> State </w:t>
      </w:r>
      <w:r w:rsidR="00AA0EC0">
        <w:t xml:space="preserve">and Federal </w:t>
      </w:r>
      <w:r w:rsidR="002F6675">
        <w:t>guidelines.</w:t>
      </w:r>
    </w:p>
    <w:p w14:paraId="661DEEE0" w14:textId="77777777" w:rsidR="00991AAF" w:rsidRDefault="00991AAF">
      <w:pPr>
        <w:pStyle w:val="BodyText"/>
        <w:spacing w:before="2"/>
        <w:ind w:left="0"/>
        <w:rPr>
          <w:sz w:val="34"/>
        </w:rPr>
      </w:pPr>
    </w:p>
    <w:p w14:paraId="25620748" w14:textId="77777777" w:rsidR="00991AAF" w:rsidRDefault="00015268">
      <w:pPr>
        <w:pStyle w:val="Heading2"/>
        <w:numPr>
          <w:ilvl w:val="0"/>
          <w:numId w:val="15"/>
        </w:numPr>
        <w:tabs>
          <w:tab w:val="left" w:pos="1419"/>
          <w:tab w:val="left" w:pos="1420"/>
        </w:tabs>
        <w:ind w:left="1419"/>
        <w:rPr>
          <w:color w:val="6D6D6D"/>
        </w:rPr>
      </w:pPr>
      <w:bookmarkStart w:id="9" w:name="_Toc106694481"/>
      <w:r>
        <w:rPr>
          <w:color w:val="6D6D6D"/>
        </w:rPr>
        <w:t>Scope</w:t>
      </w:r>
      <w:r>
        <w:rPr>
          <w:color w:val="6D6D6D"/>
          <w:spacing w:val="-9"/>
        </w:rPr>
        <w:t xml:space="preserve"> </w:t>
      </w:r>
      <w:r>
        <w:rPr>
          <w:color w:val="6D6D6D"/>
          <w:spacing w:val="-2"/>
        </w:rPr>
        <w:t>Design</w:t>
      </w:r>
      <w:bookmarkEnd w:id="9"/>
    </w:p>
    <w:p w14:paraId="3404738B" w14:textId="6EADF3E3" w:rsidR="000712AA" w:rsidRDefault="00015268" w:rsidP="000712AA">
      <w:pPr>
        <w:pStyle w:val="BodyText"/>
        <w:spacing w:before="159" w:line="259" w:lineRule="auto"/>
        <w:ind w:right="390"/>
      </w:pPr>
      <w:r>
        <w:t>The</w:t>
      </w:r>
      <w:r>
        <w:rPr>
          <w:spacing w:val="-4"/>
        </w:rPr>
        <w:t xml:space="preserve"> </w:t>
      </w:r>
      <w:r>
        <w:t>proposed</w:t>
      </w:r>
      <w:r>
        <w:rPr>
          <w:spacing w:val="-5"/>
        </w:rPr>
        <w:t xml:space="preserve"> </w:t>
      </w:r>
      <w:r w:rsidR="008D08CA">
        <w:rPr>
          <w:spacing w:val="-5"/>
        </w:rPr>
        <w:t>HHP</w:t>
      </w:r>
      <w:r>
        <w:rPr>
          <w:spacing w:val="-3"/>
        </w:rPr>
        <w:t xml:space="preserve"> </w:t>
      </w:r>
      <w:r>
        <w:t>work</w:t>
      </w:r>
      <w:r>
        <w:rPr>
          <w:spacing w:val="-5"/>
        </w:rPr>
        <w:t xml:space="preserve"> </w:t>
      </w:r>
      <w:r>
        <w:t>plan</w:t>
      </w:r>
      <w:r>
        <w:rPr>
          <w:spacing w:val="-2"/>
        </w:rPr>
        <w:t xml:space="preserve"> </w:t>
      </w:r>
      <w:r>
        <w:t>includes</w:t>
      </w:r>
      <w:r>
        <w:rPr>
          <w:spacing w:val="-4"/>
        </w:rPr>
        <w:t xml:space="preserve"> </w:t>
      </w:r>
      <w:r>
        <w:t>specific,</w:t>
      </w:r>
      <w:r>
        <w:rPr>
          <w:spacing w:val="-2"/>
        </w:rPr>
        <w:t xml:space="preserve"> </w:t>
      </w:r>
      <w:r>
        <w:t>measurable,</w:t>
      </w:r>
      <w:r>
        <w:rPr>
          <w:spacing w:val="-2"/>
        </w:rPr>
        <w:t xml:space="preserve"> </w:t>
      </w:r>
      <w:r>
        <w:t>and</w:t>
      </w:r>
      <w:r>
        <w:rPr>
          <w:spacing w:val="-2"/>
        </w:rPr>
        <w:t xml:space="preserve"> </w:t>
      </w:r>
      <w:r>
        <w:t>time-phased</w:t>
      </w:r>
      <w:r>
        <w:rPr>
          <w:spacing w:val="-2"/>
        </w:rPr>
        <w:t xml:space="preserve"> </w:t>
      </w:r>
      <w:r>
        <w:t>objectives</w:t>
      </w:r>
      <w:r>
        <w:rPr>
          <w:spacing w:val="-4"/>
        </w:rPr>
        <w:t xml:space="preserve"> </w:t>
      </w:r>
      <w:r>
        <w:t>for</w:t>
      </w:r>
      <w:r>
        <w:rPr>
          <w:spacing w:val="-2"/>
        </w:rPr>
        <w:t xml:space="preserve"> </w:t>
      </w:r>
      <w:r>
        <w:t>each of the major program tasks and activities and reflects benchmark performance standards for unit production, expenditures, obtaining match funds, community outreach, education, skills, training, and other program activities.</w:t>
      </w:r>
      <w:r w:rsidR="000712AA">
        <w:t xml:space="preserve"> All</w:t>
      </w:r>
      <w:r w:rsidR="000712AA">
        <w:rPr>
          <w:spacing w:val="-1"/>
        </w:rPr>
        <w:t xml:space="preserve"> </w:t>
      </w:r>
      <w:r w:rsidR="000712AA">
        <w:t>funds</w:t>
      </w:r>
      <w:r w:rsidR="000712AA">
        <w:rPr>
          <w:spacing w:val="-2"/>
        </w:rPr>
        <w:t xml:space="preserve"> </w:t>
      </w:r>
      <w:r w:rsidR="000712AA">
        <w:t>must</w:t>
      </w:r>
      <w:r w:rsidR="000712AA">
        <w:rPr>
          <w:spacing w:val="-1"/>
        </w:rPr>
        <w:t xml:space="preserve"> </w:t>
      </w:r>
      <w:r w:rsidR="000712AA">
        <w:t>be</w:t>
      </w:r>
      <w:r w:rsidR="000712AA">
        <w:rPr>
          <w:spacing w:val="-2"/>
        </w:rPr>
        <w:t xml:space="preserve"> </w:t>
      </w:r>
      <w:r w:rsidR="000712AA">
        <w:t>used</w:t>
      </w:r>
      <w:r w:rsidR="000712AA">
        <w:rPr>
          <w:spacing w:val="-2"/>
        </w:rPr>
        <w:t xml:space="preserve"> </w:t>
      </w:r>
      <w:r w:rsidR="000712AA">
        <w:t>in</w:t>
      </w:r>
      <w:r w:rsidR="000712AA">
        <w:rPr>
          <w:spacing w:val="-5"/>
        </w:rPr>
        <w:t xml:space="preserve"> </w:t>
      </w:r>
      <w:r w:rsidR="000712AA">
        <w:t>accordance</w:t>
      </w:r>
      <w:r w:rsidR="000712AA">
        <w:rPr>
          <w:spacing w:val="-2"/>
        </w:rPr>
        <w:t xml:space="preserve"> </w:t>
      </w:r>
      <w:r w:rsidR="000712AA">
        <w:t>with</w:t>
      </w:r>
      <w:r w:rsidR="000712AA">
        <w:rPr>
          <w:spacing w:val="-2"/>
        </w:rPr>
        <w:t xml:space="preserve"> </w:t>
      </w:r>
      <w:r w:rsidR="000712AA">
        <w:t>this</w:t>
      </w:r>
      <w:r w:rsidR="000712AA">
        <w:rPr>
          <w:spacing w:val="-4"/>
        </w:rPr>
        <w:t xml:space="preserve"> </w:t>
      </w:r>
      <w:r w:rsidR="000712AA">
        <w:t>Work</w:t>
      </w:r>
      <w:r w:rsidR="000712AA">
        <w:rPr>
          <w:spacing w:val="-5"/>
        </w:rPr>
        <w:t xml:space="preserve"> </w:t>
      </w:r>
      <w:r w:rsidR="000712AA">
        <w:t>Plan,</w:t>
      </w:r>
      <w:r w:rsidR="000712AA">
        <w:rPr>
          <w:spacing w:val="-4"/>
        </w:rPr>
        <w:t xml:space="preserve"> </w:t>
      </w:r>
      <w:r w:rsidR="000712AA">
        <w:t>the</w:t>
      </w:r>
      <w:r w:rsidR="000712AA">
        <w:rPr>
          <w:spacing w:val="-2"/>
        </w:rPr>
        <w:t xml:space="preserve"> </w:t>
      </w:r>
      <w:r w:rsidR="000712AA">
        <w:t>Policy</w:t>
      </w:r>
      <w:r w:rsidR="000712AA">
        <w:rPr>
          <w:spacing w:val="-4"/>
        </w:rPr>
        <w:t xml:space="preserve"> </w:t>
      </w:r>
      <w:r w:rsidR="000712AA">
        <w:t>and</w:t>
      </w:r>
      <w:r w:rsidR="000712AA">
        <w:rPr>
          <w:spacing w:val="-2"/>
        </w:rPr>
        <w:t xml:space="preserve"> </w:t>
      </w:r>
      <w:r w:rsidR="000712AA">
        <w:t>Procedures</w:t>
      </w:r>
      <w:r w:rsidR="000712AA">
        <w:rPr>
          <w:spacing w:val="-2"/>
        </w:rPr>
        <w:t xml:space="preserve"> </w:t>
      </w:r>
      <w:r w:rsidR="000712AA">
        <w:t>grant</w:t>
      </w:r>
      <w:r w:rsidR="000712AA">
        <w:rPr>
          <w:spacing w:val="-1"/>
        </w:rPr>
        <w:t xml:space="preserve"> </w:t>
      </w:r>
      <w:r w:rsidR="000712AA">
        <w:t>manual,</w:t>
      </w:r>
      <w:r w:rsidR="000712AA">
        <w:rPr>
          <w:spacing w:val="-5"/>
        </w:rPr>
        <w:t xml:space="preserve"> </w:t>
      </w:r>
      <w:r w:rsidR="000712AA">
        <w:t>and all Office of Lead Hazard Control and Healthy Homes (OLHCHH) policy guidance.</w:t>
      </w:r>
    </w:p>
    <w:p w14:paraId="61B71C83" w14:textId="77777777" w:rsidR="00991AAF" w:rsidRDefault="00991AAF">
      <w:pPr>
        <w:pStyle w:val="BodyText"/>
        <w:spacing w:before="8"/>
        <w:ind w:left="0"/>
        <w:rPr>
          <w:sz w:val="23"/>
        </w:rPr>
      </w:pPr>
    </w:p>
    <w:p w14:paraId="3E88EA82" w14:textId="14B6DD7E" w:rsidR="00471B47" w:rsidRDefault="00471B47" w:rsidP="00471B47">
      <w:pPr>
        <w:pStyle w:val="BodyText"/>
        <w:spacing w:before="91" w:line="259" w:lineRule="auto"/>
        <w:ind w:right="279"/>
      </w:pPr>
      <w:r>
        <w:t>IHCDA is the responsible administrative agency</w:t>
      </w:r>
      <w:r>
        <w:rPr>
          <w:spacing w:val="-1"/>
        </w:rPr>
        <w:t xml:space="preserve"> </w:t>
      </w:r>
      <w:r>
        <w:t xml:space="preserve">for the </w:t>
      </w:r>
      <w:r w:rsidR="008D08CA">
        <w:t>HHP</w:t>
      </w:r>
      <w:r>
        <w:t>. Staff</w:t>
      </w:r>
      <w:r>
        <w:rPr>
          <w:spacing w:val="-1"/>
        </w:rPr>
        <w:t xml:space="preserve"> </w:t>
      </w:r>
      <w:r>
        <w:t>implementing</w:t>
      </w:r>
      <w:r>
        <w:rPr>
          <w:spacing w:val="-1"/>
        </w:rPr>
        <w:t xml:space="preserve"> </w:t>
      </w:r>
      <w:r>
        <w:t xml:space="preserve">the program will </w:t>
      </w:r>
      <w:r>
        <w:rPr>
          <w:spacing w:val="-3"/>
        </w:rPr>
        <w:t xml:space="preserve"> </w:t>
      </w:r>
      <w:r>
        <w:t>ensure</w:t>
      </w:r>
      <w:r>
        <w:rPr>
          <w:spacing w:val="-3"/>
        </w:rPr>
        <w:t xml:space="preserve"> </w:t>
      </w:r>
      <w:r>
        <w:t>compliance</w:t>
      </w:r>
      <w:r>
        <w:rPr>
          <w:spacing w:val="-3"/>
        </w:rPr>
        <w:t xml:space="preserve"> </w:t>
      </w:r>
      <w:r>
        <w:t>with</w:t>
      </w:r>
      <w:r>
        <w:rPr>
          <w:spacing w:val="-6"/>
        </w:rPr>
        <w:t xml:space="preserve"> </w:t>
      </w:r>
      <w:r>
        <w:t>all</w:t>
      </w:r>
      <w:r>
        <w:rPr>
          <w:spacing w:val="-2"/>
        </w:rPr>
        <w:t xml:space="preserve"> </w:t>
      </w:r>
      <w:r>
        <w:t>the</w:t>
      </w:r>
      <w:r>
        <w:rPr>
          <w:spacing w:val="-3"/>
        </w:rPr>
        <w:t xml:space="preserve"> </w:t>
      </w:r>
      <w:r>
        <w:t>administrative</w:t>
      </w:r>
      <w:r>
        <w:rPr>
          <w:spacing w:val="-3"/>
        </w:rPr>
        <w:t xml:space="preserve"> </w:t>
      </w:r>
      <w:r>
        <w:t>and</w:t>
      </w:r>
      <w:r>
        <w:rPr>
          <w:spacing w:val="-6"/>
        </w:rPr>
        <w:t xml:space="preserve"> </w:t>
      </w:r>
      <w:r>
        <w:t>financial</w:t>
      </w:r>
      <w:r>
        <w:rPr>
          <w:spacing w:val="-2"/>
        </w:rPr>
        <w:t xml:space="preserve"> </w:t>
      </w:r>
      <w:r>
        <w:t>management</w:t>
      </w:r>
      <w:r>
        <w:rPr>
          <w:spacing w:val="-5"/>
        </w:rPr>
        <w:t xml:space="preserve"> </w:t>
      </w:r>
      <w:r>
        <w:t>requirements</w:t>
      </w:r>
      <w:r>
        <w:rPr>
          <w:spacing w:val="-3"/>
        </w:rPr>
        <w:t xml:space="preserve"> </w:t>
      </w:r>
      <w:r>
        <w:t>of</w:t>
      </w:r>
      <w:r>
        <w:rPr>
          <w:spacing w:val="-5"/>
        </w:rPr>
        <w:t xml:space="preserve"> </w:t>
      </w:r>
      <w:r>
        <w:t xml:space="preserve">the </w:t>
      </w:r>
      <w:r w:rsidR="00044DCF">
        <w:t>program.</w:t>
      </w:r>
      <w:r>
        <w:t xml:space="preserve"> </w:t>
      </w:r>
    </w:p>
    <w:p w14:paraId="0FAC9D66" w14:textId="7150F578" w:rsidR="000712AA" w:rsidRDefault="00015268" w:rsidP="000712AA">
      <w:pPr>
        <w:pStyle w:val="BodyText"/>
        <w:spacing w:line="259" w:lineRule="auto"/>
        <w:ind w:right="279"/>
      </w:pPr>
      <w:r>
        <w:t>The programs focus is the identification, selection, prioritization, and enrollment of eligible privately- owned housing</w:t>
      </w:r>
      <w:r>
        <w:rPr>
          <w:spacing w:val="-3"/>
        </w:rPr>
        <w:t xml:space="preserve"> </w:t>
      </w:r>
      <w:r>
        <w:t>occupied or</w:t>
      </w:r>
      <w:r>
        <w:rPr>
          <w:spacing w:val="-2"/>
        </w:rPr>
        <w:t xml:space="preserve"> </w:t>
      </w:r>
      <w:r>
        <w:t>to be</w:t>
      </w:r>
      <w:r>
        <w:rPr>
          <w:spacing w:val="-2"/>
        </w:rPr>
        <w:t xml:space="preserve"> </w:t>
      </w:r>
      <w:r>
        <w:t>occupied by</w:t>
      </w:r>
      <w:r>
        <w:rPr>
          <w:spacing w:val="-3"/>
        </w:rPr>
        <w:t xml:space="preserve"> </w:t>
      </w:r>
      <w:r w:rsidR="000712AA">
        <w:rPr>
          <w:spacing w:val="-3"/>
        </w:rPr>
        <w:t xml:space="preserve">program </w:t>
      </w:r>
      <w:r w:rsidR="000712AA">
        <w:t>eligible households</w:t>
      </w:r>
      <w:r>
        <w:t>.</w:t>
      </w:r>
      <w:r w:rsidR="000712AA">
        <w:t xml:space="preserve"> </w:t>
      </w:r>
      <w:r>
        <w:t xml:space="preserve">From referrals </w:t>
      </w:r>
      <w:r w:rsidR="000712AA">
        <w:t xml:space="preserve">and applications, </w:t>
      </w:r>
      <w:r>
        <w:t xml:space="preserve">the goal is to </w:t>
      </w:r>
      <w:r w:rsidR="000712AA">
        <w:t>remediate healthy homes hazards in 1</w:t>
      </w:r>
      <w:r w:rsidR="00321ABF">
        <w:t>26</w:t>
      </w:r>
      <w:r w:rsidR="000712AA">
        <w:t xml:space="preserve"> units within the State of Indiana</w:t>
      </w:r>
      <w:r>
        <w:t>.</w:t>
      </w:r>
      <w:r>
        <w:rPr>
          <w:spacing w:val="40"/>
        </w:rPr>
        <w:t xml:space="preserve"> </w:t>
      </w:r>
    </w:p>
    <w:p w14:paraId="7EE150DD" w14:textId="77777777" w:rsidR="00991AAF" w:rsidRDefault="00991AAF">
      <w:pPr>
        <w:pStyle w:val="BodyText"/>
        <w:spacing w:before="6"/>
        <w:ind w:left="0"/>
        <w:rPr>
          <w:sz w:val="11"/>
        </w:rPr>
      </w:pPr>
    </w:p>
    <w:p w14:paraId="7A96FFCB" w14:textId="77777777" w:rsidR="00991AAF" w:rsidRDefault="00991AAF">
      <w:pPr>
        <w:pStyle w:val="BodyText"/>
        <w:spacing w:before="8"/>
        <w:ind w:left="0"/>
        <w:rPr>
          <w:sz w:val="23"/>
        </w:rPr>
      </w:pPr>
    </w:p>
    <w:p w14:paraId="0DDFF70D" w14:textId="4C19BE0D" w:rsidR="00991AAF" w:rsidRDefault="00015268">
      <w:pPr>
        <w:pStyle w:val="BodyText"/>
        <w:spacing w:line="259" w:lineRule="auto"/>
        <w:ind w:right="279"/>
      </w:pPr>
      <w:r>
        <w:t>IHCDA and our partners will take all the appropriate steps to ensure that its administrative and financial management</w:t>
      </w:r>
      <w:r>
        <w:rPr>
          <w:spacing w:val="-1"/>
        </w:rPr>
        <w:t xml:space="preserve"> </w:t>
      </w:r>
      <w:r>
        <w:t>system</w:t>
      </w:r>
      <w:r>
        <w:rPr>
          <w:spacing w:val="-6"/>
        </w:rPr>
        <w:t xml:space="preserve"> </w:t>
      </w:r>
      <w:r>
        <w:t>is</w:t>
      </w:r>
      <w:r>
        <w:rPr>
          <w:spacing w:val="-2"/>
        </w:rPr>
        <w:t xml:space="preserve"> </w:t>
      </w:r>
      <w:r>
        <w:t>compatible</w:t>
      </w:r>
      <w:r>
        <w:rPr>
          <w:spacing w:val="-2"/>
        </w:rPr>
        <w:t xml:space="preserve"> </w:t>
      </w:r>
      <w:r>
        <w:t>for</w:t>
      </w:r>
      <w:r>
        <w:rPr>
          <w:spacing w:val="-2"/>
        </w:rPr>
        <w:t xml:space="preserve"> </w:t>
      </w:r>
      <w:r>
        <w:t>the</w:t>
      </w:r>
      <w:r>
        <w:rPr>
          <w:spacing w:val="-2"/>
        </w:rPr>
        <w:t xml:space="preserve"> </w:t>
      </w:r>
      <w:r w:rsidR="008D08CA">
        <w:t>HHP</w:t>
      </w:r>
      <w:r>
        <w:t>.</w:t>
      </w:r>
      <w:r>
        <w:rPr>
          <w:spacing w:val="-5"/>
        </w:rPr>
        <w:t xml:space="preserve"> </w:t>
      </w:r>
      <w:r>
        <w:t>Periodically,</w:t>
      </w:r>
      <w:r>
        <w:rPr>
          <w:spacing w:val="-2"/>
        </w:rPr>
        <w:t xml:space="preserve"> </w:t>
      </w:r>
      <w:r>
        <w:t>IHCDA</w:t>
      </w:r>
      <w:r>
        <w:rPr>
          <w:spacing w:val="-3"/>
        </w:rPr>
        <w:t xml:space="preserve"> </w:t>
      </w:r>
      <w:r>
        <w:t>may</w:t>
      </w:r>
      <w:r>
        <w:rPr>
          <w:spacing w:val="-3"/>
        </w:rPr>
        <w:t xml:space="preserve"> </w:t>
      </w:r>
      <w:r>
        <w:t xml:space="preserve">update written policies, procedures, and forms for the administrative and financial management of the program. After </w:t>
      </w:r>
      <w:r w:rsidR="003A57DD">
        <w:t xml:space="preserve">IHCDA </w:t>
      </w:r>
      <w:r>
        <w:t xml:space="preserve">receives HUD approval for the Request for Release of Funds, </w:t>
      </w:r>
      <w:r w:rsidR="003A57DD">
        <w:t xml:space="preserve">we will begin marketing and enrolling </w:t>
      </w:r>
      <w:r w:rsidR="004907C0">
        <w:t>units</w:t>
      </w:r>
      <w:r>
        <w:t>.</w:t>
      </w:r>
    </w:p>
    <w:p w14:paraId="64155B34" w14:textId="77777777" w:rsidR="00991AAF" w:rsidRDefault="00991AAF">
      <w:pPr>
        <w:pStyle w:val="BodyText"/>
        <w:spacing w:before="2"/>
        <w:ind w:left="0"/>
        <w:rPr>
          <w:sz w:val="34"/>
        </w:rPr>
      </w:pPr>
    </w:p>
    <w:p w14:paraId="2258BD8C" w14:textId="77777777" w:rsidR="00991AAF" w:rsidRDefault="00015268">
      <w:pPr>
        <w:pStyle w:val="Heading2"/>
        <w:numPr>
          <w:ilvl w:val="0"/>
          <w:numId w:val="15"/>
        </w:numPr>
        <w:tabs>
          <w:tab w:val="left" w:pos="1420"/>
          <w:tab w:val="left" w:pos="1421"/>
        </w:tabs>
        <w:spacing w:before="1"/>
        <w:ind w:hanging="721"/>
        <w:rPr>
          <w:color w:val="6D6D6D"/>
        </w:rPr>
      </w:pPr>
      <w:bookmarkStart w:id="10" w:name="_Toc106694482"/>
      <w:r>
        <w:rPr>
          <w:color w:val="6D6D6D"/>
          <w:spacing w:val="-2"/>
        </w:rPr>
        <w:t>Environmental</w:t>
      </w:r>
      <w:r>
        <w:rPr>
          <w:color w:val="6D6D6D"/>
          <w:spacing w:val="5"/>
        </w:rPr>
        <w:t xml:space="preserve"> </w:t>
      </w:r>
      <w:r>
        <w:rPr>
          <w:color w:val="6D6D6D"/>
          <w:spacing w:val="-2"/>
        </w:rPr>
        <w:t>Review</w:t>
      </w:r>
      <w:bookmarkEnd w:id="10"/>
    </w:p>
    <w:p w14:paraId="416C6DAA" w14:textId="58678609" w:rsidR="00991AAF" w:rsidRDefault="00015268">
      <w:pPr>
        <w:pStyle w:val="BodyText"/>
        <w:spacing w:before="44"/>
        <w:ind w:right="432"/>
      </w:pPr>
      <w:r>
        <w:rPr>
          <w:b/>
          <w:u w:val="single"/>
        </w:rPr>
        <w:lastRenderedPageBreak/>
        <w:t>Environmental Review Tier 1 Broad-Level Review</w:t>
      </w:r>
      <w:r>
        <w:t>– IHCDA will complete a Tier 1 Environmental Review</w:t>
      </w:r>
      <w:r>
        <w:rPr>
          <w:spacing w:val="-3"/>
        </w:rPr>
        <w:t xml:space="preserve"> </w:t>
      </w:r>
      <w:r>
        <w:t>in</w:t>
      </w:r>
      <w:r>
        <w:rPr>
          <w:spacing w:val="-3"/>
        </w:rPr>
        <w:t xml:space="preserve"> </w:t>
      </w:r>
      <w:r>
        <w:t>compliance</w:t>
      </w:r>
      <w:r>
        <w:rPr>
          <w:spacing w:val="-3"/>
        </w:rPr>
        <w:t xml:space="preserve"> </w:t>
      </w:r>
      <w:r>
        <w:t>with</w:t>
      </w:r>
      <w:r>
        <w:rPr>
          <w:spacing w:val="-6"/>
        </w:rPr>
        <w:t xml:space="preserve"> </w:t>
      </w:r>
      <w:r>
        <w:t>and</w:t>
      </w:r>
      <w:r>
        <w:rPr>
          <w:spacing w:val="-3"/>
        </w:rPr>
        <w:t xml:space="preserve"> </w:t>
      </w:r>
      <w:r>
        <w:t>consistent</w:t>
      </w:r>
      <w:r>
        <w:rPr>
          <w:spacing w:val="-2"/>
        </w:rPr>
        <w:t xml:space="preserve"> </w:t>
      </w:r>
      <w:r>
        <w:t>with</w:t>
      </w:r>
      <w:r>
        <w:rPr>
          <w:spacing w:val="-3"/>
        </w:rPr>
        <w:t xml:space="preserve"> </w:t>
      </w:r>
      <w:r>
        <w:t>24</w:t>
      </w:r>
      <w:r>
        <w:rPr>
          <w:spacing w:val="-3"/>
        </w:rPr>
        <w:t xml:space="preserve"> </w:t>
      </w:r>
      <w:r>
        <w:t>CFR</w:t>
      </w:r>
      <w:r>
        <w:rPr>
          <w:spacing w:val="-4"/>
        </w:rPr>
        <w:t xml:space="preserve"> </w:t>
      </w:r>
      <w:r>
        <w:t>Part</w:t>
      </w:r>
      <w:r>
        <w:rPr>
          <w:spacing w:val="-5"/>
        </w:rPr>
        <w:t xml:space="preserve"> </w:t>
      </w:r>
      <w:r>
        <w:t>58.</w:t>
      </w:r>
      <w:r>
        <w:rPr>
          <w:spacing w:val="40"/>
        </w:rPr>
        <w:t xml:space="preserve"> </w:t>
      </w:r>
      <w:r>
        <w:t>Under</w:t>
      </w:r>
      <w:r>
        <w:rPr>
          <w:spacing w:val="-3"/>
        </w:rPr>
        <w:t xml:space="preserve"> </w:t>
      </w:r>
      <w:r>
        <w:t>NO</w:t>
      </w:r>
      <w:r>
        <w:rPr>
          <w:spacing w:val="-4"/>
        </w:rPr>
        <w:t xml:space="preserve"> </w:t>
      </w:r>
      <w:r>
        <w:t>CIRCUMSTANCES</w:t>
      </w:r>
      <w:r>
        <w:rPr>
          <w:spacing w:val="-3"/>
        </w:rPr>
        <w:t xml:space="preserve"> </w:t>
      </w:r>
      <w:r>
        <w:t>may</w:t>
      </w:r>
      <w:r>
        <w:rPr>
          <w:spacing w:val="-5"/>
        </w:rPr>
        <w:t xml:space="preserve"> </w:t>
      </w:r>
      <w:r>
        <w:t>a any</w:t>
      </w:r>
      <w:r>
        <w:rPr>
          <w:spacing w:val="-3"/>
        </w:rPr>
        <w:t xml:space="preserve"> </w:t>
      </w:r>
      <w:r>
        <w:t>healthy</w:t>
      </w:r>
      <w:r>
        <w:rPr>
          <w:spacing w:val="-4"/>
        </w:rPr>
        <w:t xml:space="preserve"> </w:t>
      </w:r>
      <w:r>
        <w:t>homes</w:t>
      </w:r>
      <w:r>
        <w:rPr>
          <w:spacing w:val="-1"/>
        </w:rPr>
        <w:t xml:space="preserve"> </w:t>
      </w:r>
      <w:r>
        <w:t>intervention</w:t>
      </w:r>
      <w:r>
        <w:rPr>
          <w:spacing w:val="-1"/>
        </w:rPr>
        <w:t xml:space="preserve"> </w:t>
      </w:r>
      <w:r>
        <w:t>work</w:t>
      </w:r>
      <w:r>
        <w:rPr>
          <w:spacing w:val="-4"/>
        </w:rPr>
        <w:t xml:space="preserve"> </w:t>
      </w:r>
      <w:r w:rsidR="00B75B1E">
        <w:rPr>
          <w:spacing w:val="-4"/>
        </w:rPr>
        <w:t>start</w:t>
      </w:r>
      <w:r>
        <w:rPr>
          <w:spacing w:val="-1"/>
        </w:rPr>
        <w:t xml:space="preserve"> </w:t>
      </w:r>
      <w:r>
        <w:t>prior</w:t>
      </w:r>
      <w:r>
        <w:rPr>
          <w:spacing w:val="-1"/>
        </w:rPr>
        <w:t xml:space="preserve"> </w:t>
      </w:r>
      <w:r>
        <w:t>to receiving a signed Release of Funds from HUD.</w:t>
      </w:r>
    </w:p>
    <w:p w14:paraId="156D6DF5" w14:textId="77777777" w:rsidR="00471B47" w:rsidRDefault="00471B47">
      <w:pPr>
        <w:pStyle w:val="BodyText"/>
        <w:spacing w:before="44"/>
        <w:ind w:right="432"/>
      </w:pPr>
    </w:p>
    <w:p w14:paraId="77B7E95F" w14:textId="77777777" w:rsidR="00991AAF" w:rsidRDefault="00991AAF">
      <w:pPr>
        <w:pStyle w:val="BodyText"/>
        <w:spacing w:before="5"/>
        <w:ind w:left="0"/>
      </w:pPr>
    </w:p>
    <w:p w14:paraId="6580E0D0" w14:textId="77777777" w:rsidR="00991AAF" w:rsidRDefault="00015268">
      <w:pPr>
        <w:pStyle w:val="Heading5"/>
        <w:spacing w:line="250" w:lineRule="exact"/>
        <w:rPr>
          <w:u w:val="none"/>
        </w:rPr>
      </w:pPr>
      <w:r>
        <w:t>Environmental</w:t>
      </w:r>
      <w:r>
        <w:rPr>
          <w:spacing w:val="-4"/>
        </w:rPr>
        <w:t xml:space="preserve"> </w:t>
      </w:r>
      <w:r>
        <w:t>Review</w:t>
      </w:r>
      <w:r>
        <w:rPr>
          <w:spacing w:val="-3"/>
        </w:rPr>
        <w:t xml:space="preserve"> </w:t>
      </w:r>
      <w:r>
        <w:t>Tier</w:t>
      </w:r>
      <w:r>
        <w:rPr>
          <w:spacing w:val="-5"/>
        </w:rPr>
        <w:t xml:space="preserve"> </w:t>
      </w:r>
      <w:r>
        <w:t>2-</w:t>
      </w:r>
      <w:r>
        <w:rPr>
          <w:spacing w:val="-3"/>
        </w:rPr>
        <w:t xml:space="preserve"> </w:t>
      </w:r>
      <w:r>
        <w:t>Site</w:t>
      </w:r>
      <w:r>
        <w:rPr>
          <w:spacing w:val="-4"/>
        </w:rPr>
        <w:t xml:space="preserve"> </w:t>
      </w:r>
      <w:r>
        <w:t>Specific</w:t>
      </w:r>
      <w:r>
        <w:rPr>
          <w:spacing w:val="-4"/>
        </w:rPr>
        <w:t xml:space="preserve"> </w:t>
      </w:r>
      <w:r>
        <w:rPr>
          <w:spacing w:val="-2"/>
        </w:rPr>
        <w:t>Reviews</w:t>
      </w:r>
    </w:p>
    <w:p w14:paraId="1C3D7CC8" w14:textId="264D840F" w:rsidR="00991AAF" w:rsidRDefault="00015268">
      <w:pPr>
        <w:pStyle w:val="BodyText"/>
        <w:ind w:right="279"/>
      </w:pPr>
      <w:r>
        <w:t>For each enrolled unit the preparation</w:t>
      </w:r>
      <w:r>
        <w:rPr>
          <w:spacing w:val="-3"/>
        </w:rPr>
        <w:t xml:space="preserve"> </w:t>
      </w:r>
      <w:r>
        <w:t>and</w:t>
      </w:r>
      <w:r>
        <w:rPr>
          <w:spacing w:val="-5"/>
        </w:rPr>
        <w:t xml:space="preserve"> </w:t>
      </w:r>
      <w:r>
        <w:t>implementation</w:t>
      </w:r>
      <w:r>
        <w:rPr>
          <w:spacing w:val="-3"/>
        </w:rPr>
        <w:t xml:space="preserve"> </w:t>
      </w:r>
      <w:r>
        <w:t>of</w:t>
      </w:r>
      <w:r>
        <w:rPr>
          <w:spacing w:val="-5"/>
        </w:rPr>
        <w:t xml:space="preserve"> </w:t>
      </w:r>
      <w:r>
        <w:t>the</w:t>
      </w:r>
      <w:r>
        <w:rPr>
          <w:spacing w:val="-5"/>
        </w:rPr>
        <w:t xml:space="preserve"> </w:t>
      </w:r>
      <w:r>
        <w:t>requirements</w:t>
      </w:r>
      <w:r>
        <w:rPr>
          <w:spacing w:val="-3"/>
        </w:rPr>
        <w:t xml:space="preserve"> </w:t>
      </w:r>
      <w:r>
        <w:t>of</w:t>
      </w:r>
      <w:r>
        <w:rPr>
          <w:spacing w:val="-5"/>
        </w:rPr>
        <w:t xml:space="preserve"> </w:t>
      </w:r>
      <w:r>
        <w:t>the</w:t>
      </w:r>
      <w:r>
        <w:rPr>
          <w:spacing w:val="-3"/>
        </w:rPr>
        <w:t xml:space="preserve"> </w:t>
      </w:r>
      <w:r>
        <w:t>Environmental</w:t>
      </w:r>
      <w:r>
        <w:rPr>
          <w:spacing w:val="-2"/>
        </w:rPr>
        <w:t xml:space="preserve"> </w:t>
      </w:r>
      <w:r>
        <w:t>Review</w:t>
      </w:r>
      <w:r>
        <w:rPr>
          <w:spacing w:val="-3"/>
        </w:rPr>
        <w:t xml:space="preserve"> </w:t>
      </w:r>
      <w:r>
        <w:t>process</w:t>
      </w:r>
      <w:r>
        <w:rPr>
          <w:spacing w:val="-5"/>
        </w:rPr>
        <w:t xml:space="preserve"> </w:t>
      </w:r>
      <w:r>
        <w:t>consistent</w:t>
      </w:r>
      <w:r>
        <w:rPr>
          <w:spacing w:val="-2"/>
        </w:rPr>
        <w:t xml:space="preserve"> </w:t>
      </w:r>
      <w:r>
        <w:t>with the regulations set forth in 24 CFR Part 58.</w:t>
      </w:r>
      <w:r>
        <w:rPr>
          <w:spacing w:val="40"/>
        </w:rPr>
        <w:t xml:space="preserve"> </w:t>
      </w:r>
      <w:r>
        <w:t>Any remaining issues will be evaluated on the policies established</w:t>
      </w:r>
      <w:r>
        <w:rPr>
          <w:spacing w:val="-1"/>
        </w:rPr>
        <w:t xml:space="preserve"> </w:t>
      </w:r>
      <w:r>
        <w:t>in</w:t>
      </w:r>
      <w:r>
        <w:rPr>
          <w:spacing w:val="-4"/>
        </w:rPr>
        <w:t xml:space="preserve"> </w:t>
      </w:r>
      <w:r>
        <w:t>the</w:t>
      </w:r>
      <w:r>
        <w:rPr>
          <w:spacing w:val="-1"/>
        </w:rPr>
        <w:t xml:space="preserve"> </w:t>
      </w:r>
      <w:r>
        <w:t>broad-level review</w:t>
      </w:r>
      <w:r>
        <w:rPr>
          <w:spacing w:val="-1"/>
        </w:rPr>
        <w:t xml:space="preserve"> </w:t>
      </w:r>
      <w:r>
        <w:t>as</w:t>
      </w:r>
      <w:r>
        <w:rPr>
          <w:spacing w:val="-3"/>
        </w:rPr>
        <w:t xml:space="preserve"> </w:t>
      </w:r>
      <w:r>
        <w:t>individual sites</w:t>
      </w:r>
      <w:r>
        <w:rPr>
          <w:spacing w:val="-3"/>
        </w:rPr>
        <w:t xml:space="preserve"> </w:t>
      </w:r>
      <w:r>
        <w:t>are</w:t>
      </w:r>
      <w:r>
        <w:rPr>
          <w:spacing w:val="-3"/>
        </w:rPr>
        <w:t xml:space="preserve"> </w:t>
      </w:r>
      <w:r>
        <w:t>selected</w:t>
      </w:r>
      <w:r>
        <w:rPr>
          <w:spacing w:val="-3"/>
        </w:rPr>
        <w:t xml:space="preserve"> </w:t>
      </w:r>
      <w:r>
        <w:t>for</w:t>
      </w:r>
      <w:r>
        <w:rPr>
          <w:spacing w:val="-3"/>
        </w:rPr>
        <w:t xml:space="preserve"> </w:t>
      </w:r>
      <w:r>
        <w:t>review.</w:t>
      </w:r>
      <w:r>
        <w:rPr>
          <w:spacing w:val="40"/>
        </w:rPr>
        <w:t xml:space="preserve"> </w:t>
      </w:r>
      <w:r>
        <w:t>Together,</w:t>
      </w:r>
      <w:r>
        <w:rPr>
          <w:spacing w:val="-4"/>
        </w:rPr>
        <w:t xml:space="preserve"> </w:t>
      </w:r>
      <w:r>
        <w:t>the</w:t>
      </w:r>
      <w:r>
        <w:rPr>
          <w:spacing w:val="-3"/>
        </w:rPr>
        <w:t xml:space="preserve"> </w:t>
      </w:r>
      <w:r>
        <w:t>broad-level review and all site-specific reviews comprise a complete environmental review record.</w:t>
      </w:r>
    </w:p>
    <w:p w14:paraId="7DE8C9BD" w14:textId="77777777" w:rsidR="00991AAF" w:rsidRDefault="00991AAF">
      <w:pPr>
        <w:pStyle w:val="BodyText"/>
        <w:spacing w:before="10"/>
        <w:ind w:left="0"/>
        <w:rPr>
          <w:sz w:val="21"/>
        </w:rPr>
      </w:pPr>
    </w:p>
    <w:p w14:paraId="669043A1" w14:textId="02035934" w:rsidR="00991AAF" w:rsidRDefault="00015268">
      <w:pPr>
        <w:pStyle w:val="BodyText"/>
        <w:ind w:right="279"/>
      </w:pPr>
      <w:r>
        <w:t>IHCDA’s Environmental Review Record (ERR) and Section 106 Historic Review User’s Guide and the ERR Workbook provides additional background information about the federally required processes including</w:t>
      </w:r>
      <w:r>
        <w:rPr>
          <w:spacing w:val="-4"/>
        </w:rPr>
        <w:t xml:space="preserve"> </w:t>
      </w:r>
      <w:r>
        <w:t>why</w:t>
      </w:r>
      <w:r>
        <w:rPr>
          <w:spacing w:val="-4"/>
        </w:rPr>
        <w:t xml:space="preserve"> </w:t>
      </w:r>
      <w:r>
        <w:t>the</w:t>
      </w:r>
      <w:r>
        <w:rPr>
          <w:spacing w:val="-1"/>
        </w:rPr>
        <w:t xml:space="preserve"> </w:t>
      </w:r>
      <w:r>
        <w:t>review</w:t>
      </w:r>
      <w:r>
        <w:rPr>
          <w:spacing w:val="-1"/>
        </w:rPr>
        <w:t xml:space="preserve"> </w:t>
      </w:r>
      <w:r>
        <w:t>is</w:t>
      </w:r>
      <w:r>
        <w:rPr>
          <w:spacing w:val="-3"/>
        </w:rPr>
        <w:t xml:space="preserve"> </w:t>
      </w:r>
      <w:r>
        <w:t>necessary,</w:t>
      </w:r>
      <w:r>
        <w:rPr>
          <w:spacing w:val="-1"/>
        </w:rPr>
        <w:t xml:space="preserve"> </w:t>
      </w:r>
      <w:r>
        <w:t>how</w:t>
      </w:r>
      <w:r>
        <w:rPr>
          <w:spacing w:val="-2"/>
        </w:rPr>
        <w:t xml:space="preserve"> </w:t>
      </w:r>
      <w:r>
        <w:t>to</w:t>
      </w:r>
      <w:r>
        <w:rPr>
          <w:spacing w:val="-1"/>
        </w:rPr>
        <w:t xml:space="preserve"> </w:t>
      </w:r>
      <w:r>
        <w:t>perform</w:t>
      </w:r>
      <w:r>
        <w:rPr>
          <w:spacing w:val="-5"/>
        </w:rPr>
        <w:t xml:space="preserve"> </w:t>
      </w:r>
      <w:r>
        <w:t>the</w:t>
      </w:r>
      <w:r>
        <w:rPr>
          <w:spacing w:val="-3"/>
        </w:rPr>
        <w:t xml:space="preserve"> </w:t>
      </w:r>
      <w:r>
        <w:t>review,</w:t>
      </w:r>
      <w:r>
        <w:rPr>
          <w:spacing w:val="-1"/>
        </w:rPr>
        <w:t xml:space="preserve"> </w:t>
      </w:r>
      <w:r>
        <w:t>and</w:t>
      </w:r>
      <w:r>
        <w:rPr>
          <w:spacing w:val="-4"/>
        </w:rPr>
        <w:t xml:space="preserve"> </w:t>
      </w:r>
      <w:r>
        <w:t>other</w:t>
      </w:r>
      <w:r>
        <w:rPr>
          <w:spacing w:val="-3"/>
        </w:rPr>
        <w:t xml:space="preserve"> </w:t>
      </w:r>
      <w:r>
        <w:t>resource</w:t>
      </w:r>
      <w:r>
        <w:rPr>
          <w:spacing w:val="-3"/>
        </w:rPr>
        <w:t xml:space="preserve"> </w:t>
      </w:r>
      <w:r>
        <w:t>information</w:t>
      </w:r>
      <w:r>
        <w:rPr>
          <w:spacing w:val="-4"/>
        </w:rPr>
        <w:t xml:space="preserve"> </w:t>
      </w:r>
      <w:r>
        <w:t>to</w:t>
      </w:r>
      <w:r>
        <w:rPr>
          <w:spacing w:val="-1"/>
        </w:rPr>
        <w:t xml:space="preserve"> </w:t>
      </w:r>
      <w:r>
        <w:t>help complete the ERR Workbook.</w:t>
      </w:r>
    </w:p>
    <w:p w14:paraId="477F6DF3" w14:textId="77777777" w:rsidR="00991AAF" w:rsidRDefault="00991AAF">
      <w:pPr>
        <w:pStyle w:val="BodyText"/>
        <w:spacing w:before="1"/>
        <w:ind w:left="0"/>
      </w:pPr>
    </w:p>
    <w:p w14:paraId="277FA54B" w14:textId="77777777" w:rsidR="00991AAF" w:rsidRDefault="00015268">
      <w:pPr>
        <w:pStyle w:val="Heading2"/>
        <w:numPr>
          <w:ilvl w:val="0"/>
          <w:numId w:val="15"/>
        </w:numPr>
        <w:tabs>
          <w:tab w:val="left" w:pos="1420"/>
          <w:tab w:val="left" w:pos="1421"/>
        </w:tabs>
        <w:spacing w:before="86"/>
        <w:ind w:hanging="721"/>
        <w:rPr>
          <w:color w:val="6D6D6D"/>
        </w:rPr>
      </w:pPr>
      <w:bookmarkStart w:id="11" w:name="_Toc106694483"/>
      <w:r>
        <w:rPr>
          <w:color w:val="6D6D6D"/>
        </w:rPr>
        <w:t>Procurement</w:t>
      </w:r>
      <w:r>
        <w:rPr>
          <w:color w:val="6D6D6D"/>
          <w:spacing w:val="-10"/>
        </w:rPr>
        <w:t xml:space="preserve"> </w:t>
      </w:r>
      <w:r>
        <w:rPr>
          <w:color w:val="6D6D6D"/>
        </w:rPr>
        <w:t>and</w:t>
      </w:r>
      <w:r>
        <w:rPr>
          <w:color w:val="6D6D6D"/>
          <w:spacing w:val="-9"/>
        </w:rPr>
        <w:t xml:space="preserve"> </w:t>
      </w:r>
      <w:r>
        <w:rPr>
          <w:color w:val="6D6D6D"/>
          <w:spacing w:val="-2"/>
        </w:rPr>
        <w:t>Contracts</w:t>
      </w:r>
      <w:bookmarkEnd w:id="11"/>
    </w:p>
    <w:p w14:paraId="66F4F401" w14:textId="41E75874" w:rsidR="00991AAF" w:rsidRDefault="00015268">
      <w:pPr>
        <w:pStyle w:val="BodyText"/>
        <w:spacing w:before="42" w:line="259" w:lineRule="auto"/>
        <w:ind w:right="279"/>
      </w:pPr>
      <w:r>
        <w:t>IHCDA’s</w:t>
      </w:r>
      <w:r>
        <w:rPr>
          <w:spacing w:val="-3"/>
        </w:rPr>
        <w:t xml:space="preserve"> </w:t>
      </w:r>
      <w:r>
        <w:t>competitive</w:t>
      </w:r>
      <w:r>
        <w:rPr>
          <w:spacing w:val="-3"/>
        </w:rPr>
        <w:t xml:space="preserve"> </w:t>
      </w:r>
      <w:r>
        <w:t>procurement</w:t>
      </w:r>
      <w:r>
        <w:rPr>
          <w:spacing w:val="-5"/>
        </w:rPr>
        <w:t xml:space="preserve"> </w:t>
      </w:r>
      <w:r>
        <w:t>standards</w:t>
      </w:r>
      <w:r w:rsidR="003A57DD">
        <w:t xml:space="preserve"> meet the requirements</w:t>
      </w:r>
      <w:r w:rsidR="00044DCF">
        <w:t xml:space="preserve"> of 2 CFR 200</w:t>
      </w:r>
      <w:r>
        <w:t>. There</w:t>
      </w:r>
      <w:r>
        <w:rPr>
          <w:spacing w:val="-4"/>
        </w:rPr>
        <w:t xml:space="preserve"> </w:t>
      </w:r>
      <w:r>
        <w:t>are</w:t>
      </w:r>
      <w:r>
        <w:rPr>
          <w:spacing w:val="-4"/>
        </w:rPr>
        <w:t xml:space="preserve"> </w:t>
      </w:r>
      <w:r>
        <w:t>four</w:t>
      </w:r>
      <w:r>
        <w:rPr>
          <w:spacing w:val="-2"/>
        </w:rPr>
        <w:t xml:space="preserve"> </w:t>
      </w:r>
      <w:r>
        <w:t>(4)</w:t>
      </w:r>
      <w:r>
        <w:rPr>
          <w:spacing w:val="-2"/>
        </w:rPr>
        <w:t xml:space="preserve"> </w:t>
      </w:r>
      <w:r>
        <w:t>allowable</w:t>
      </w:r>
      <w:r>
        <w:rPr>
          <w:spacing w:val="-2"/>
        </w:rPr>
        <w:t xml:space="preserve"> </w:t>
      </w:r>
      <w:r>
        <w:t>methods</w:t>
      </w:r>
      <w:r>
        <w:rPr>
          <w:spacing w:val="-2"/>
        </w:rPr>
        <w:t xml:space="preserve"> </w:t>
      </w:r>
      <w:r>
        <w:t>of</w:t>
      </w:r>
      <w:r>
        <w:rPr>
          <w:spacing w:val="-3"/>
        </w:rPr>
        <w:t xml:space="preserve"> </w:t>
      </w:r>
      <w:r>
        <w:t>procurement,</w:t>
      </w:r>
      <w:r>
        <w:rPr>
          <w:spacing w:val="-2"/>
        </w:rPr>
        <w:t xml:space="preserve"> </w:t>
      </w:r>
      <w:r>
        <w:t>depending</w:t>
      </w:r>
      <w:r>
        <w:rPr>
          <w:spacing w:val="-5"/>
        </w:rPr>
        <w:t xml:space="preserve"> </w:t>
      </w:r>
      <w:r>
        <w:t>on</w:t>
      </w:r>
      <w:r>
        <w:rPr>
          <w:spacing w:val="-2"/>
        </w:rPr>
        <w:t xml:space="preserve"> </w:t>
      </w:r>
      <w:r>
        <w:t>the</w:t>
      </w:r>
      <w:r>
        <w:rPr>
          <w:spacing w:val="-2"/>
        </w:rPr>
        <w:t xml:space="preserve"> </w:t>
      </w:r>
      <w:r>
        <w:t>type</w:t>
      </w:r>
      <w:r>
        <w:rPr>
          <w:spacing w:val="-2"/>
        </w:rPr>
        <w:t xml:space="preserve"> </w:t>
      </w:r>
      <w:r>
        <w:t>of</w:t>
      </w:r>
      <w:r>
        <w:rPr>
          <w:spacing w:val="-2"/>
        </w:rPr>
        <w:t xml:space="preserve"> </w:t>
      </w:r>
      <w:r>
        <w:t>goods</w:t>
      </w:r>
      <w:r>
        <w:rPr>
          <w:spacing w:val="-2"/>
        </w:rPr>
        <w:t xml:space="preserve"> </w:t>
      </w:r>
      <w:r>
        <w:t>or</w:t>
      </w:r>
      <w:r>
        <w:rPr>
          <w:spacing w:val="-2"/>
        </w:rPr>
        <w:t xml:space="preserve"> </w:t>
      </w:r>
      <w:r>
        <w:t>services</w:t>
      </w:r>
      <w:r>
        <w:rPr>
          <w:spacing w:val="-4"/>
        </w:rPr>
        <w:t xml:space="preserve"> </w:t>
      </w:r>
      <w:r>
        <w:t>being procured and who is doing the procurement. These are: 1) competitive sealed bids, 2) competitive negotiation, 3) small purchases, and 4) non-competitive and sole source purchases.</w:t>
      </w:r>
    </w:p>
    <w:p w14:paraId="5E41A852" w14:textId="77777777" w:rsidR="00991AAF" w:rsidRDefault="00991AAF">
      <w:pPr>
        <w:pStyle w:val="BodyText"/>
        <w:spacing w:before="8"/>
        <w:ind w:left="0"/>
        <w:rPr>
          <w:sz w:val="23"/>
        </w:rPr>
      </w:pPr>
    </w:p>
    <w:p w14:paraId="17E34974" w14:textId="611C1221" w:rsidR="00991AAF" w:rsidRDefault="00015268">
      <w:pPr>
        <w:pStyle w:val="BodyText"/>
        <w:spacing w:line="259" w:lineRule="auto"/>
        <w:ind w:right="279"/>
      </w:pPr>
      <w:r>
        <w:t>Lead</w:t>
      </w:r>
      <w:r>
        <w:rPr>
          <w:spacing w:val="-2"/>
        </w:rPr>
        <w:t xml:space="preserve"> </w:t>
      </w:r>
      <w:r>
        <w:t>hazard</w:t>
      </w:r>
      <w:r>
        <w:rPr>
          <w:spacing w:val="-2"/>
        </w:rPr>
        <w:t xml:space="preserve"> </w:t>
      </w:r>
      <w:r>
        <w:t>control</w:t>
      </w:r>
      <w:r>
        <w:rPr>
          <w:spacing w:val="-1"/>
        </w:rPr>
        <w:t xml:space="preserve"> </w:t>
      </w:r>
      <w:r>
        <w:t>and</w:t>
      </w:r>
      <w:r>
        <w:rPr>
          <w:spacing w:val="-2"/>
        </w:rPr>
        <w:t xml:space="preserve"> </w:t>
      </w:r>
      <w:r w:rsidR="00D04BCE">
        <w:rPr>
          <w:spacing w:val="-2"/>
        </w:rPr>
        <w:t>healthy homes issues</w:t>
      </w:r>
      <w:r>
        <w:rPr>
          <w:spacing w:val="-4"/>
        </w:rPr>
        <w:t xml:space="preserve"> </w:t>
      </w:r>
      <w:r w:rsidR="00D04BCE">
        <w:t>may</w:t>
      </w:r>
      <w:r>
        <w:rPr>
          <w:spacing w:val="-5"/>
        </w:rPr>
        <w:t xml:space="preserve"> </w:t>
      </w:r>
      <w:r>
        <w:t>be</w:t>
      </w:r>
      <w:r>
        <w:rPr>
          <w:spacing w:val="-2"/>
        </w:rPr>
        <w:t xml:space="preserve"> </w:t>
      </w:r>
      <w:r>
        <w:t>bid</w:t>
      </w:r>
      <w:r>
        <w:rPr>
          <w:spacing w:val="-5"/>
        </w:rPr>
        <w:t xml:space="preserve"> </w:t>
      </w:r>
      <w:r>
        <w:t>together</w:t>
      </w:r>
      <w:r>
        <w:rPr>
          <w:spacing w:val="-4"/>
        </w:rPr>
        <w:t xml:space="preserve"> </w:t>
      </w:r>
      <w:r>
        <w:t>and</w:t>
      </w:r>
      <w:r>
        <w:rPr>
          <w:spacing w:val="-2"/>
        </w:rPr>
        <w:t xml:space="preserve"> </w:t>
      </w:r>
      <w:r>
        <w:t>under</w:t>
      </w:r>
      <w:r>
        <w:rPr>
          <w:spacing w:val="-1"/>
        </w:rPr>
        <w:t xml:space="preserve"> </w:t>
      </w:r>
      <w:r>
        <w:t>one</w:t>
      </w:r>
      <w:r>
        <w:rPr>
          <w:spacing w:val="-2"/>
        </w:rPr>
        <w:t xml:space="preserve"> </w:t>
      </w:r>
      <w:r>
        <w:t>contract</w:t>
      </w:r>
      <w:r>
        <w:rPr>
          <w:spacing w:val="-4"/>
        </w:rPr>
        <w:t xml:space="preserve"> </w:t>
      </w:r>
      <w:r>
        <w:t>to</w:t>
      </w:r>
      <w:r>
        <w:rPr>
          <w:spacing w:val="-2"/>
        </w:rPr>
        <w:t xml:space="preserve"> </w:t>
      </w:r>
      <w:r>
        <w:t>minimize the amount of time for procurement and project completion.</w:t>
      </w:r>
      <w:r w:rsidR="00D04BCE">
        <w:t xml:space="preserve"> Radon testing and mitigation may be contracted separately due to the varying types of work and licenses required. </w:t>
      </w:r>
    </w:p>
    <w:p w14:paraId="05859DB1" w14:textId="77777777" w:rsidR="00991AAF" w:rsidRDefault="00991AAF">
      <w:pPr>
        <w:pStyle w:val="BodyText"/>
        <w:spacing w:before="8"/>
        <w:ind w:left="0"/>
        <w:rPr>
          <w:sz w:val="23"/>
        </w:rPr>
      </w:pPr>
    </w:p>
    <w:p w14:paraId="71FF4BC4" w14:textId="0CF07287" w:rsidR="00991AAF" w:rsidRDefault="00015268">
      <w:pPr>
        <w:pStyle w:val="BodyText"/>
        <w:spacing w:line="259" w:lineRule="auto"/>
        <w:ind w:right="390"/>
      </w:pPr>
      <w:r>
        <w:t>No</w:t>
      </w:r>
      <w:r>
        <w:rPr>
          <w:spacing w:val="-2"/>
        </w:rPr>
        <w:t xml:space="preserve"> </w:t>
      </w:r>
      <w:r>
        <w:t>contract</w:t>
      </w:r>
      <w:r>
        <w:rPr>
          <w:spacing w:val="-1"/>
        </w:rPr>
        <w:t xml:space="preserve"> </w:t>
      </w:r>
      <w:r>
        <w:t>award</w:t>
      </w:r>
      <w:r>
        <w:rPr>
          <w:spacing w:val="-2"/>
        </w:rPr>
        <w:t xml:space="preserve"> </w:t>
      </w:r>
      <w:r>
        <w:t>may</w:t>
      </w:r>
      <w:r>
        <w:rPr>
          <w:spacing w:val="-4"/>
        </w:rPr>
        <w:t xml:space="preserve"> </w:t>
      </w:r>
      <w:r>
        <w:t>be</w:t>
      </w:r>
      <w:r>
        <w:rPr>
          <w:spacing w:val="-2"/>
        </w:rPr>
        <w:t xml:space="preserve"> </w:t>
      </w:r>
      <w:r>
        <w:t>made</w:t>
      </w:r>
      <w:r>
        <w:rPr>
          <w:spacing w:val="-2"/>
        </w:rPr>
        <w:t xml:space="preserve"> </w:t>
      </w:r>
      <w:r>
        <w:t>to</w:t>
      </w:r>
      <w:r>
        <w:rPr>
          <w:spacing w:val="-2"/>
        </w:rPr>
        <w:t xml:space="preserve"> </w:t>
      </w:r>
      <w:r>
        <w:t>parties</w:t>
      </w:r>
      <w:r>
        <w:rPr>
          <w:spacing w:val="-4"/>
        </w:rPr>
        <w:t xml:space="preserve"> </w:t>
      </w:r>
      <w:r>
        <w:t>listed</w:t>
      </w:r>
      <w:r>
        <w:rPr>
          <w:spacing w:val="-4"/>
        </w:rPr>
        <w:t xml:space="preserve"> </w:t>
      </w:r>
      <w:r>
        <w:t>on</w:t>
      </w:r>
      <w:r>
        <w:rPr>
          <w:spacing w:val="-2"/>
        </w:rPr>
        <w:t xml:space="preserve"> </w:t>
      </w:r>
      <w:r>
        <w:t>the</w:t>
      </w:r>
      <w:r>
        <w:rPr>
          <w:spacing w:val="-2"/>
        </w:rPr>
        <w:t xml:space="preserve"> </w:t>
      </w:r>
      <w:r>
        <w:t>government-wide</w:t>
      </w:r>
      <w:r>
        <w:rPr>
          <w:spacing w:val="-2"/>
        </w:rPr>
        <w:t xml:space="preserve"> </w:t>
      </w:r>
      <w:r>
        <w:t>exclusions</w:t>
      </w:r>
      <w:r>
        <w:rPr>
          <w:spacing w:val="-2"/>
        </w:rPr>
        <w:t xml:space="preserve"> </w:t>
      </w:r>
      <w:r>
        <w:t>in</w:t>
      </w:r>
      <w:r>
        <w:rPr>
          <w:spacing w:val="-5"/>
        </w:rPr>
        <w:t xml:space="preserve"> </w:t>
      </w:r>
      <w:r>
        <w:t>the</w:t>
      </w:r>
      <w:r>
        <w:rPr>
          <w:spacing w:val="-2"/>
        </w:rPr>
        <w:t xml:space="preserve"> </w:t>
      </w:r>
      <w:r>
        <w:t>System</w:t>
      </w:r>
      <w:r>
        <w:rPr>
          <w:spacing w:val="-6"/>
        </w:rPr>
        <w:t xml:space="preserve"> </w:t>
      </w:r>
      <w:r>
        <w:t>for Award Management (SAM) or Federal Awardee Performance and Integrity Information System (FAPIIS), in accordance with the OMB guidelines on debarment and suspension</w:t>
      </w:r>
      <w:r>
        <w:rPr>
          <w:spacing w:val="-1"/>
        </w:rPr>
        <w:t xml:space="preserve"> </w:t>
      </w:r>
      <w:r>
        <w:t xml:space="preserve">at 2 CFR part 180.2. Prompt Payments to Contractors must adhere to 2 CFR § 200.305, Payment: </w:t>
      </w:r>
    </w:p>
    <w:p w14:paraId="6A0A8E72" w14:textId="77777777" w:rsidR="00991AAF" w:rsidRDefault="00991AAF">
      <w:pPr>
        <w:pStyle w:val="BodyText"/>
        <w:spacing w:before="9"/>
        <w:ind w:left="0"/>
        <w:rPr>
          <w:sz w:val="23"/>
        </w:rPr>
      </w:pPr>
    </w:p>
    <w:p w14:paraId="32078927" w14:textId="5A6555ED" w:rsidR="00991AAF" w:rsidRDefault="00015268">
      <w:pPr>
        <w:pStyle w:val="BodyText"/>
        <w:spacing w:line="259" w:lineRule="auto"/>
        <w:ind w:right="390"/>
      </w:pPr>
      <w:r>
        <w:t>IHCDA will make payments within 30 calendar days after receipt of the billing, unless the OLHCHH believes the request to be improper (See 2 CFR § 200.53, Improper Payments). Note that, if non-federal laws or regulations applicable to a Non- Federal</w:t>
      </w:r>
      <w:r>
        <w:rPr>
          <w:spacing w:val="-2"/>
        </w:rPr>
        <w:t xml:space="preserve"> </w:t>
      </w:r>
      <w:r>
        <w:t>Entity</w:t>
      </w:r>
      <w:r>
        <w:rPr>
          <w:spacing w:val="-5"/>
        </w:rPr>
        <w:t xml:space="preserve"> </w:t>
      </w:r>
      <w:r>
        <w:t>specify</w:t>
      </w:r>
      <w:r>
        <w:rPr>
          <w:spacing w:val="-5"/>
        </w:rPr>
        <w:t xml:space="preserve"> </w:t>
      </w:r>
      <w:r>
        <w:t>a</w:t>
      </w:r>
      <w:r>
        <w:rPr>
          <w:spacing w:val="-3"/>
        </w:rPr>
        <w:t xml:space="preserve"> </w:t>
      </w:r>
      <w:r>
        <w:t>shorter</w:t>
      </w:r>
      <w:r>
        <w:rPr>
          <w:spacing w:val="-3"/>
        </w:rPr>
        <w:t xml:space="preserve"> </w:t>
      </w:r>
      <w:r>
        <w:t>prompt</w:t>
      </w:r>
      <w:r>
        <w:rPr>
          <w:spacing w:val="-2"/>
        </w:rPr>
        <w:t xml:space="preserve"> </w:t>
      </w:r>
      <w:r>
        <w:t>payment</w:t>
      </w:r>
      <w:r>
        <w:rPr>
          <w:spacing w:val="-2"/>
        </w:rPr>
        <w:t xml:space="preserve"> </w:t>
      </w:r>
      <w:r>
        <w:t>period,</w:t>
      </w:r>
      <w:r>
        <w:rPr>
          <w:spacing w:val="-3"/>
        </w:rPr>
        <w:t xml:space="preserve"> </w:t>
      </w:r>
      <w:r>
        <w:t>the</w:t>
      </w:r>
      <w:r>
        <w:rPr>
          <w:spacing w:val="-3"/>
        </w:rPr>
        <w:t xml:space="preserve"> </w:t>
      </w:r>
      <w:r>
        <w:t>Entity</w:t>
      </w:r>
      <w:r>
        <w:rPr>
          <w:spacing w:val="-5"/>
        </w:rPr>
        <w:t xml:space="preserve"> </w:t>
      </w:r>
      <w:r>
        <w:t>must</w:t>
      </w:r>
      <w:r>
        <w:rPr>
          <w:spacing w:val="-2"/>
        </w:rPr>
        <w:t xml:space="preserve"> </w:t>
      </w:r>
      <w:r>
        <w:t>comply</w:t>
      </w:r>
      <w:r>
        <w:rPr>
          <w:spacing w:val="-5"/>
        </w:rPr>
        <w:t xml:space="preserve"> </w:t>
      </w:r>
      <w:r>
        <w:t>with</w:t>
      </w:r>
      <w:r>
        <w:rPr>
          <w:spacing w:val="-3"/>
        </w:rPr>
        <w:t xml:space="preserve"> </w:t>
      </w:r>
      <w:r>
        <w:t>that</w:t>
      </w:r>
      <w:r>
        <w:rPr>
          <w:spacing w:val="-4"/>
        </w:rPr>
        <w:t xml:space="preserve"> </w:t>
      </w:r>
      <w:r>
        <w:t>shorter</w:t>
      </w:r>
      <w:r>
        <w:rPr>
          <w:spacing w:val="-3"/>
        </w:rPr>
        <w:t xml:space="preserve"> </w:t>
      </w:r>
      <w:r>
        <w:t>period.</w:t>
      </w:r>
    </w:p>
    <w:p w14:paraId="6625598F" w14:textId="77777777" w:rsidR="00991AAF" w:rsidRDefault="00991AAF">
      <w:pPr>
        <w:pStyle w:val="BodyText"/>
        <w:spacing w:before="8"/>
        <w:ind w:left="0"/>
        <w:rPr>
          <w:sz w:val="23"/>
        </w:rPr>
      </w:pPr>
    </w:p>
    <w:p w14:paraId="41E9AC39" w14:textId="1C319129" w:rsidR="00991AAF" w:rsidRDefault="00015268">
      <w:pPr>
        <w:pStyle w:val="BodyText"/>
        <w:spacing w:line="259" w:lineRule="auto"/>
        <w:ind w:right="564"/>
      </w:pPr>
      <w:r>
        <w:t>Contractors</w:t>
      </w:r>
      <w:r>
        <w:rPr>
          <w:spacing w:val="-1"/>
        </w:rPr>
        <w:t xml:space="preserve"> </w:t>
      </w:r>
      <w:r>
        <w:t>must be</w:t>
      </w:r>
      <w:r>
        <w:rPr>
          <w:spacing w:val="-1"/>
        </w:rPr>
        <w:t xml:space="preserve"> </w:t>
      </w:r>
      <w:r>
        <w:t>approved</w:t>
      </w:r>
      <w:r>
        <w:rPr>
          <w:spacing w:val="-1"/>
        </w:rPr>
        <w:t xml:space="preserve"> </w:t>
      </w:r>
      <w:r>
        <w:t>by</w:t>
      </w:r>
      <w:r>
        <w:rPr>
          <w:spacing w:val="-3"/>
        </w:rPr>
        <w:t xml:space="preserve"> </w:t>
      </w:r>
      <w:r>
        <w:t>the</w:t>
      </w:r>
      <w:r>
        <w:rPr>
          <w:spacing w:val="-1"/>
        </w:rPr>
        <w:t xml:space="preserve"> </w:t>
      </w:r>
      <w:r>
        <w:t>IHCDA</w:t>
      </w:r>
      <w:r>
        <w:rPr>
          <w:spacing w:val="-2"/>
        </w:rPr>
        <w:t xml:space="preserve"> </w:t>
      </w:r>
      <w:r>
        <w:t>Pro</w:t>
      </w:r>
      <w:r w:rsidR="00F8603C">
        <w:t>gram Director</w:t>
      </w:r>
      <w:r w:rsidR="00044DCF">
        <w:t xml:space="preserve"> and Executive Team</w:t>
      </w:r>
      <w:r w:rsidR="00F8603C">
        <w:t xml:space="preserve"> </w:t>
      </w:r>
      <w:r>
        <w:t>prior</w:t>
      </w:r>
      <w:r>
        <w:rPr>
          <w:spacing w:val="-3"/>
        </w:rPr>
        <w:t xml:space="preserve"> </w:t>
      </w:r>
      <w:r>
        <w:t>to</w:t>
      </w:r>
      <w:r>
        <w:rPr>
          <w:spacing w:val="-1"/>
        </w:rPr>
        <w:t xml:space="preserve"> </w:t>
      </w:r>
      <w:r w:rsidR="00044DCF">
        <w:t>entering</w:t>
      </w:r>
      <w:r>
        <w:rPr>
          <w:spacing w:val="-1"/>
        </w:rPr>
        <w:t xml:space="preserve"> </w:t>
      </w:r>
      <w:r>
        <w:t>a</w:t>
      </w:r>
      <w:r w:rsidR="00F8603C">
        <w:t xml:space="preserve"> cont</w:t>
      </w:r>
      <w:r w:rsidR="00044DCF">
        <w:t>r</w:t>
      </w:r>
      <w:r w:rsidR="00F8603C">
        <w:t>act</w:t>
      </w:r>
      <w:r>
        <w:t xml:space="preserve">. IHCDA will set up an eligible pool of </w:t>
      </w:r>
      <w:r w:rsidR="00F8603C">
        <w:t xml:space="preserve">eligible </w:t>
      </w:r>
      <w:r>
        <w:t>contractors</w:t>
      </w:r>
      <w:r w:rsidR="00F8603C">
        <w:t xml:space="preserve"> for testing</w:t>
      </w:r>
      <w:r w:rsidR="00FA44BD">
        <w:t>,</w:t>
      </w:r>
      <w:r w:rsidR="00F8603C">
        <w:t xml:space="preserve"> </w:t>
      </w:r>
      <w:r w:rsidR="00FA44BD">
        <w:t xml:space="preserve">rehabilitation, and </w:t>
      </w:r>
      <w:r w:rsidR="00F8603C">
        <w:t>remediation</w:t>
      </w:r>
      <w:r>
        <w:t>.</w:t>
      </w:r>
      <w:r>
        <w:rPr>
          <w:spacing w:val="40"/>
        </w:rPr>
        <w:t xml:space="preserve"> </w:t>
      </w:r>
      <w:r>
        <w:t>Program</w:t>
      </w:r>
      <w:r>
        <w:rPr>
          <w:spacing w:val="-6"/>
        </w:rPr>
        <w:t xml:space="preserve"> </w:t>
      </w:r>
      <w:r>
        <w:t>information</w:t>
      </w:r>
      <w:r>
        <w:rPr>
          <w:spacing w:val="-2"/>
        </w:rPr>
        <w:t xml:space="preserve"> </w:t>
      </w:r>
      <w:r>
        <w:t>will</w:t>
      </w:r>
      <w:r>
        <w:rPr>
          <w:spacing w:val="-1"/>
        </w:rPr>
        <w:t xml:space="preserve"> </w:t>
      </w:r>
      <w:r>
        <w:t>be</w:t>
      </w:r>
      <w:r>
        <w:rPr>
          <w:spacing w:val="-4"/>
        </w:rPr>
        <w:t xml:space="preserve"> </w:t>
      </w:r>
      <w:r>
        <w:t>sent</w:t>
      </w:r>
      <w:r>
        <w:rPr>
          <w:spacing w:val="-1"/>
        </w:rPr>
        <w:t xml:space="preserve"> </w:t>
      </w:r>
      <w:r w:rsidR="00FA44BD">
        <w:rPr>
          <w:spacing w:val="-1"/>
        </w:rPr>
        <w:t>at out regularly</w:t>
      </w:r>
      <w:r>
        <w:rPr>
          <w:spacing w:val="-5"/>
        </w:rPr>
        <w:t xml:space="preserve"> </w:t>
      </w:r>
      <w:r>
        <w:t>to</w:t>
      </w:r>
      <w:r>
        <w:rPr>
          <w:spacing w:val="-2"/>
        </w:rPr>
        <w:t xml:space="preserve"> </w:t>
      </w:r>
      <w:r>
        <w:t>State</w:t>
      </w:r>
      <w:r>
        <w:rPr>
          <w:spacing w:val="-2"/>
        </w:rPr>
        <w:t xml:space="preserve"> </w:t>
      </w:r>
      <w:r>
        <w:t>of</w:t>
      </w:r>
      <w:r>
        <w:rPr>
          <w:spacing w:val="-2"/>
        </w:rPr>
        <w:t xml:space="preserve"> </w:t>
      </w:r>
      <w:r>
        <w:t>Indiana</w:t>
      </w:r>
      <w:r>
        <w:rPr>
          <w:spacing w:val="-4"/>
        </w:rPr>
        <w:t xml:space="preserve"> </w:t>
      </w:r>
      <w:r>
        <w:t>licensed</w:t>
      </w:r>
      <w:r>
        <w:rPr>
          <w:spacing w:val="-5"/>
        </w:rPr>
        <w:t xml:space="preserve"> </w:t>
      </w:r>
      <w:r>
        <w:t>lead-based</w:t>
      </w:r>
      <w:r>
        <w:rPr>
          <w:spacing w:val="-2"/>
        </w:rPr>
        <w:t xml:space="preserve"> </w:t>
      </w:r>
      <w:r>
        <w:t>paint</w:t>
      </w:r>
      <w:r w:rsidR="00FA44BD">
        <w:t xml:space="preserve">, </w:t>
      </w:r>
      <w:r w:rsidR="00F8603C">
        <w:t>radon</w:t>
      </w:r>
      <w:r w:rsidR="00FA44BD">
        <w:t>, general contractors, and other</w:t>
      </w:r>
      <w:r w:rsidR="00F8603C">
        <w:t xml:space="preserve"> </w:t>
      </w:r>
      <w:r>
        <w:t>professionals regarding the opportunity and requirements to be added to eligible contractor pools.</w:t>
      </w:r>
    </w:p>
    <w:p w14:paraId="3C80E86A" w14:textId="77777777" w:rsidR="00991AAF" w:rsidRDefault="00991AAF">
      <w:pPr>
        <w:pStyle w:val="BodyText"/>
        <w:ind w:left="0"/>
        <w:rPr>
          <w:sz w:val="24"/>
        </w:rPr>
      </w:pPr>
    </w:p>
    <w:p w14:paraId="3860FEF4" w14:textId="77777777" w:rsidR="00991AAF" w:rsidRDefault="00015268">
      <w:pPr>
        <w:pStyle w:val="Heading5"/>
        <w:rPr>
          <w:u w:val="none"/>
        </w:rPr>
      </w:pPr>
      <w:r>
        <w:t>IHCDA</w:t>
      </w:r>
      <w:r>
        <w:rPr>
          <w:spacing w:val="-3"/>
        </w:rPr>
        <w:t xml:space="preserve"> </w:t>
      </w:r>
      <w:r>
        <w:t>policy</w:t>
      </w:r>
      <w:r>
        <w:rPr>
          <w:spacing w:val="-2"/>
        </w:rPr>
        <w:t xml:space="preserve"> </w:t>
      </w:r>
      <w:r>
        <w:t>on</w:t>
      </w:r>
      <w:r>
        <w:rPr>
          <w:spacing w:val="-4"/>
        </w:rPr>
        <w:t xml:space="preserve"> </w:t>
      </w:r>
      <w:r>
        <w:t>services</w:t>
      </w:r>
      <w:r>
        <w:rPr>
          <w:spacing w:val="-3"/>
        </w:rPr>
        <w:t xml:space="preserve"> </w:t>
      </w:r>
      <w:r>
        <w:t>by</w:t>
      </w:r>
      <w:r>
        <w:rPr>
          <w:spacing w:val="-2"/>
        </w:rPr>
        <w:t xml:space="preserve"> </w:t>
      </w:r>
      <w:r>
        <w:t>a</w:t>
      </w:r>
      <w:r>
        <w:rPr>
          <w:spacing w:val="-1"/>
        </w:rPr>
        <w:t xml:space="preserve"> </w:t>
      </w:r>
      <w:r>
        <w:rPr>
          <w:spacing w:val="-2"/>
        </w:rPr>
        <w:t>Contractor:</w:t>
      </w:r>
    </w:p>
    <w:p w14:paraId="7C21A550" w14:textId="35D31C52" w:rsidR="00991AAF" w:rsidRDefault="00015268">
      <w:pPr>
        <w:pStyle w:val="BodyText"/>
        <w:spacing w:before="16" w:line="259" w:lineRule="auto"/>
        <w:ind w:right="390"/>
      </w:pPr>
      <w:r>
        <w:t xml:space="preserve">A contractor may be a for-profit entity, a not-for </w:t>
      </w:r>
      <w:r w:rsidR="00F8603C">
        <w:t>profit,</w:t>
      </w:r>
      <w:r>
        <w:t xml:space="preserve"> or a municipal employee. A contractor may perform</w:t>
      </w:r>
      <w:r>
        <w:rPr>
          <w:spacing w:val="-6"/>
        </w:rPr>
        <w:t xml:space="preserve"> </w:t>
      </w:r>
      <w:r>
        <w:t>administrative</w:t>
      </w:r>
      <w:r>
        <w:rPr>
          <w:spacing w:val="-2"/>
        </w:rPr>
        <w:t xml:space="preserve"> </w:t>
      </w:r>
      <w:r>
        <w:t>or</w:t>
      </w:r>
      <w:r>
        <w:rPr>
          <w:spacing w:val="-2"/>
        </w:rPr>
        <w:t xml:space="preserve"> </w:t>
      </w:r>
      <w:r>
        <w:t>professional</w:t>
      </w:r>
      <w:r>
        <w:rPr>
          <w:spacing w:val="-2"/>
        </w:rPr>
        <w:t xml:space="preserve"> </w:t>
      </w:r>
      <w:r>
        <w:t>services</w:t>
      </w:r>
      <w:r>
        <w:rPr>
          <w:spacing w:val="-2"/>
        </w:rPr>
        <w:t xml:space="preserve"> </w:t>
      </w:r>
      <w:r>
        <w:t>as</w:t>
      </w:r>
      <w:r>
        <w:rPr>
          <w:spacing w:val="-4"/>
        </w:rPr>
        <w:t xml:space="preserve"> </w:t>
      </w:r>
      <w:r>
        <w:t>a</w:t>
      </w:r>
      <w:r>
        <w:rPr>
          <w:spacing w:val="-2"/>
        </w:rPr>
        <w:t xml:space="preserve"> </w:t>
      </w:r>
      <w:r>
        <w:t>stand-alone</w:t>
      </w:r>
      <w:r>
        <w:rPr>
          <w:spacing w:val="-3"/>
        </w:rPr>
        <w:t xml:space="preserve"> </w:t>
      </w:r>
      <w:r>
        <w:t>or</w:t>
      </w:r>
      <w:r>
        <w:rPr>
          <w:spacing w:val="-4"/>
        </w:rPr>
        <w:t xml:space="preserve"> </w:t>
      </w:r>
      <w:r>
        <w:t>in</w:t>
      </w:r>
      <w:r>
        <w:rPr>
          <w:spacing w:val="-2"/>
        </w:rPr>
        <w:t xml:space="preserve"> </w:t>
      </w:r>
      <w:r>
        <w:t>conjunction</w:t>
      </w:r>
      <w:r>
        <w:rPr>
          <w:spacing w:val="-5"/>
        </w:rPr>
        <w:t xml:space="preserve"> </w:t>
      </w:r>
      <w:r>
        <w:t>with</w:t>
      </w:r>
      <w:r>
        <w:rPr>
          <w:spacing w:val="-2"/>
        </w:rPr>
        <w:t xml:space="preserve"> </w:t>
      </w:r>
      <w:r>
        <w:t>other</w:t>
      </w:r>
      <w:r>
        <w:rPr>
          <w:spacing w:val="-3"/>
        </w:rPr>
        <w:t xml:space="preserve"> </w:t>
      </w:r>
      <w:r>
        <w:t>activities. The competitive negotiation method is recommended for all procurement of professional services</w:t>
      </w:r>
    </w:p>
    <w:p w14:paraId="31CFE3A0" w14:textId="77777777" w:rsidR="00991AAF" w:rsidRDefault="00991AAF">
      <w:pPr>
        <w:pStyle w:val="BodyText"/>
        <w:spacing w:before="1"/>
        <w:ind w:left="0"/>
        <w:rPr>
          <w:sz w:val="24"/>
        </w:rPr>
      </w:pPr>
    </w:p>
    <w:p w14:paraId="0F5C4AD1" w14:textId="190F5DAC" w:rsidR="00991AAF" w:rsidRDefault="00015268">
      <w:pPr>
        <w:pStyle w:val="Heading5"/>
        <w:rPr>
          <w:u w:val="none"/>
        </w:rPr>
      </w:pPr>
      <w:r>
        <w:t>Procurement</w:t>
      </w:r>
      <w:r>
        <w:rPr>
          <w:spacing w:val="-6"/>
        </w:rPr>
        <w:t xml:space="preserve"> </w:t>
      </w:r>
      <w:r>
        <w:t>Policy</w:t>
      </w:r>
      <w:r>
        <w:rPr>
          <w:spacing w:val="-4"/>
        </w:rPr>
        <w:t xml:space="preserve"> </w:t>
      </w:r>
      <w:r>
        <w:rPr>
          <w:spacing w:val="-2"/>
        </w:rPr>
        <w:t>:</w:t>
      </w:r>
    </w:p>
    <w:p w14:paraId="62AEF7A9" w14:textId="7F21341F" w:rsidR="00991AAF" w:rsidRDefault="00015268">
      <w:pPr>
        <w:pStyle w:val="BodyText"/>
        <w:spacing w:before="16" w:line="259" w:lineRule="auto"/>
        <w:ind w:right="279"/>
      </w:pPr>
      <w:r>
        <w:t xml:space="preserve">All construction contracts must be through the competitive sealed bid method, and thus, the pool of </w:t>
      </w:r>
      <w:r>
        <w:lastRenderedPageBreak/>
        <w:t>eligible</w:t>
      </w:r>
      <w:r>
        <w:rPr>
          <w:spacing w:val="-5"/>
        </w:rPr>
        <w:t xml:space="preserve"> </w:t>
      </w:r>
      <w:r>
        <w:t>contractors</w:t>
      </w:r>
      <w:r>
        <w:rPr>
          <w:spacing w:val="-5"/>
        </w:rPr>
        <w:t xml:space="preserve"> </w:t>
      </w:r>
      <w:r>
        <w:t>must</w:t>
      </w:r>
      <w:r>
        <w:rPr>
          <w:spacing w:val="-2"/>
        </w:rPr>
        <w:t xml:space="preserve"> </w:t>
      </w:r>
      <w:r>
        <w:t>be</w:t>
      </w:r>
      <w:r>
        <w:rPr>
          <w:spacing w:val="-3"/>
        </w:rPr>
        <w:t xml:space="preserve"> </w:t>
      </w:r>
      <w:r>
        <w:t>determined</w:t>
      </w:r>
      <w:r>
        <w:rPr>
          <w:spacing w:val="-3"/>
        </w:rPr>
        <w:t xml:space="preserve"> </w:t>
      </w:r>
      <w:r>
        <w:t>through</w:t>
      </w:r>
      <w:r>
        <w:rPr>
          <w:spacing w:val="-3"/>
        </w:rPr>
        <w:t xml:space="preserve"> </w:t>
      </w:r>
      <w:r>
        <w:t>this</w:t>
      </w:r>
      <w:r>
        <w:rPr>
          <w:spacing w:val="-3"/>
        </w:rPr>
        <w:t xml:space="preserve"> </w:t>
      </w:r>
      <w:r>
        <w:t>method.</w:t>
      </w:r>
      <w:r>
        <w:rPr>
          <w:spacing w:val="-6"/>
        </w:rPr>
        <w:t xml:space="preserve"> </w:t>
      </w:r>
      <w:r w:rsidR="00FF3C93">
        <w:rPr>
          <w:spacing w:val="-6"/>
        </w:rPr>
        <w:t xml:space="preserve">Radon, General Contractors, </w:t>
      </w:r>
      <w:r w:rsidR="00537BAC">
        <w:rPr>
          <w:spacing w:val="-6"/>
        </w:rPr>
        <w:t>Lead Inspectors/</w:t>
      </w:r>
      <w:r>
        <w:t>Risk</w:t>
      </w:r>
      <w:r>
        <w:rPr>
          <w:spacing w:val="-5"/>
        </w:rPr>
        <w:t xml:space="preserve"> </w:t>
      </w:r>
      <w:r>
        <w:t>Assessors</w:t>
      </w:r>
      <w:r w:rsidR="00537BAC">
        <w:t>,</w:t>
      </w:r>
      <w:r>
        <w:rPr>
          <w:spacing w:val="-3"/>
        </w:rPr>
        <w:t xml:space="preserve"> </w:t>
      </w:r>
      <w:r w:rsidR="000A059F">
        <w:rPr>
          <w:spacing w:val="-3"/>
        </w:rPr>
        <w:t xml:space="preserve">and </w:t>
      </w:r>
      <w:r>
        <w:t>Clearance</w:t>
      </w:r>
      <w:r w:rsidR="000A059F">
        <w:t xml:space="preserve"> inspectors will</w:t>
      </w:r>
      <w:r>
        <w:t xml:space="preserve"> be chosen through a</w:t>
      </w:r>
      <w:r w:rsidR="000A059F">
        <w:t>n</w:t>
      </w:r>
      <w:r>
        <w:t xml:space="preserve"> RFP process</w:t>
      </w:r>
      <w:r w:rsidR="00537BAC">
        <w:t>.</w:t>
      </w:r>
    </w:p>
    <w:p w14:paraId="6D5FF006" w14:textId="77777777" w:rsidR="00991AAF" w:rsidRDefault="00991AAF">
      <w:pPr>
        <w:pStyle w:val="BodyText"/>
        <w:spacing w:before="7"/>
        <w:ind w:left="0"/>
        <w:rPr>
          <w:sz w:val="23"/>
        </w:rPr>
      </w:pPr>
    </w:p>
    <w:p w14:paraId="14880A06" w14:textId="2DCDEE6B" w:rsidR="00991AAF" w:rsidRDefault="00015268">
      <w:pPr>
        <w:pStyle w:val="BodyText"/>
        <w:spacing w:before="1" w:line="259" w:lineRule="auto"/>
        <w:ind w:right="411"/>
      </w:pPr>
      <w:r>
        <w:t xml:space="preserve">Completive sealed bids are solicited through formal advertising, such as in the newspaper legal section. </w:t>
      </w:r>
      <w:r w:rsidR="00537BAC">
        <w:t>IHCDA will</w:t>
      </w:r>
      <w:r>
        <w:t xml:space="preserve"> prepare a bidder’s list (</w:t>
      </w:r>
      <w:r w:rsidR="005170B7">
        <w:t>i.e.,</w:t>
      </w:r>
      <w:r>
        <w:t xml:space="preserve"> contractors’ pool), to alleviate the publication requirement each time projects go out to bid. To create a bidders list, </w:t>
      </w:r>
      <w:r w:rsidR="00537BAC">
        <w:t>IHCDA will</w:t>
      </w:r>
      <w:r>
        <w:t xml:space="preserve"> publish at least twice in a newspaper of general local circulation. The advertisements must be a least seven (7) days apart, with the second public and made at least seven (7) days before the deadline for submitting</w:t>
      </w:r>
      <w:r>
        <w:rPr>
          <w:spacing w:val="-5"/>
        </w:rPr>
        <w:t xml:space="preserve"> </w:t>
      </w:r>
      <w:r>
        <w:t>request</w:t>
      </w:r>
      <w:r>
        <w:rPr>
          <w:spacing w:val="-3"/>
        </w:rPr>
        <w:t xml:space="preserve"> </w:t>
      </w:r>
      <w:r>
        <w:t>to</w:t>
      </w:r>
      <w:r>
        <w:rPr>
          <w:spacing w:val="-2"/>
        </w:rPr>
        <w:t xml:space="preserve"> </w:t>
      </w:r>
      <w:r>
        <w:t>be</w:t>
      </w:r>
      <w:r>
        <w:rPr>
          <w:spacing w:val="-4"/>
        </w:rPr>
        <w:t xml:space="preserve"> </w:t>
      </w:r>
      <w:r>
        <w:t>placed</w:t>
      </w:r>
      <w:r>
        <w:rPr>
          <w:spacing w:val="-2"/>
        </w:rPr>
        <w:t xml:space="preserve"> </w:t>
      </w:r>
      <w:r>
        <w:t>on</w:t>
      </w:r>
      <w:r>
        <w:rPr>
          <w:spacing w:val="-5"/>
        </w:rPr>
        <w:t xml:space="preserve"> </w:t>
      </w:r>
      <w:r>
        <w:t>the</w:t>
      </w:r>
      <w:r>
        <w:rPr>
          <w:spacing w:val="-4"/>
        </w:rPr>
        <w:t xml:space="preserve"> </w:t>
      </w:r>
      <w:r>
        <w:t>bidder’s</w:t>
      </w:r>
      <w:r>
        <w:rPr>
          <w:spacing w:val="-4"/>
        </w:rPr>
        <w:t xml:space="preserve"> </w:t>
      </w:r>
      <w:r>
        <w:t>list</w:t>
      </w:r>
      <w:r>
        <w:rPr>
          <w:spacing w:val="-4"/>
        </w:rPr>
        <w:t xml:space="preserve"> </w:t>
      </w:r>
      <w:r>
        <w:t>(public</w:t>
      </w:r>
      <w:r>
        <w:rPr>
          <w:spacing w:val="-2"/>
        </w:rPr>
        <w:t xml:space="preserve"> </w:t>
      </w:r>
      <w:r>
        <w:t>advertisement</w:t>
      </w:r>
      <w:r>
        <w:rPr>
          <w:spacing w:val="-1"/>
        </w:rPr>
        <w:t xml:space="preserve"> </w:t>
      </w:r>
      <w:r>
        <w:t>requirements</w:t>
      </w:r>
      <w:r>
        <w:rPr>
          <w:spacing w:val="-2"/>
        </w:rPr>
        <w:t xml:space="preserve"> </w:t>
      </w:r>
      <w:r>
        <w:t>are</w:t>
      </w:r>
      <w:r>
        <w:rPr>
          <w:spacing w:val="-2"/>
        </w:rPr>
        <w:t xml:space="preserve"> </w:t>
      </w:r>
      <w:r>
        <w:t>detailed</w:t>
      </w:r>
      <w:r>
        <w:rPr>
          <w:spacing w:val="-2"/>
        </w:rPr>
        <w:t xml:space="preserve"> </w:t>
      </w:r>
      <w:r>
        <w:t>under Indian Law I.C. 5-3-1-2(e)).</w:t>
      </w:r>
    </w:p>
    <w:p w14:paraId="50403C63" w14:textId="77777777" w:rsidR="0030408D" w:rsidRDefault="0030408D">
      <w:pPr>
        <w:pStyle w:val="BodyText"/>
        <w:spacing w:before="1" w:line="259" w:lineRule="auto"/>
        <w:ind w:right="411"/>
      </w:pPr>
    </w:p>
    <w:p w14:paraId="3B8795E0" w14:textId="77777777" w:rsidR="00A82FA1" w:rsidRDefault="00A82FA1">
      <w:pPr>
        <w:pStyle w:val="BodyText"/>
        <w:spacing w:before="1" w:line="259" w:lineRule="auto"/>
        <w:ind w:right="411"/>
      </w:pPr>
    </w:p>
    <w:p w14:paraId="76F5F999" w14:textId="77777777" w:rsidR="00991AAF" w:rsidRDefault="00015268">
      <w:pPr>
        <w:pStyle w:val="Heading3"/>
        <w:numPr>
          <w:ilvl w:val="0"/>
          <w:numId w:val="15"/>
        </w:numPr>
        <w:tabs>
          <w:tab w:val="left" w:pos="1420"/>
          <w:tab w:val="left" w:pos="1421"/>
        </w:tabs>
        <w:ind w:hanging="721"/>
        <w:rPr>
          <w:color w:val="6D6D6D"/>
          <w:sz w:val="32"/>
        </w:rPr>
      </w:pPr>
      <w:bookmarkStart w:id="12" w:name="_Toc106694484"/>
      <w:r>
        <w:rPr>
          <w:color w:val="6D6D6D"/>
        </w:rPr>
        <w:t>Minority</w:t>
      </w:r>
      <w:r>
        <w:rPr>
          <w:color w:val="6D6D6D"/>
          <w:spacing w:val="-14"/>
        </w:rPr>
        <w:t xml:space="preserve"> </w:t>
      </w:r>
      <w:r>
        <w:rPr>
          <w:color w:val="6D6D6D"/>
        </w:rPr>
        <w:t>Business</w:t>
      </w:r>
      <w:r>
        <w:rPr>
          <w:color w:val="6D6D6D"/>
          <w:spacing w:val="-7"/>
        </w:rPr>
        <w:t xml:space="preserve"> </w:t>
      </w:r>
      <w:r>
        <w:rPr>
          <w:color w:val="6D6D6D"/>
        </w:rPr>
        <w:t>Enterprise/Women</w:t>
      </w:r>
      <w:r>
        <w:rPr>
          <w:color w:val="6D6D6D"/>
          <w:spacing w:val="-7"/>
        </w:rPr>
        <w:t xml:space="preserve"> </w:t>
      </w:r>
      <w:r>
        <w:rPr>
          <w:color w:val="6D6D6D"/>
        </w:rPr>
        <w:t>Business</w:t>
      </w:r>
      <w:r>
        <w:rPr>
          <w:color w:val="6D6D6D"/>
          <w:spacing w:val="-7"/>
        </w:rPr>
        <w:t xml:space="preserve"> </w:t>
      </w:r>
      <w:r>
        <w:rPr>
          <w:color w:val="6D6D6D"/>
        </w:rPr>
        <w:t>Enterprise</w:t>
      </w:r>
      <w:r>
        <w:rPr>
          <w:color w:val="6D6D6D"/>
          <w:spacing w:val="-7"/>
        </w:rPr>
        <w:t xml:space="preserve"> </w:t>
      </w:r>
      <w:r>
        <w:rPr>
          <w:color w:val="6D6D6D"/>
          <w:spacing w:val="-2"/>
        </w:rPr>
        <w:t>Requirements</w:t>
      </w:r>
      <w:bookmarkEnd w:id="12"/>
    </w:p>
    <w:p w14:paraId="55755DD7" w14:textId="2879EB21" w:rsidR="00991AAF" w:rsidRDefault="00015268">
      <w:pPr>
        <w:pStyle w:val="BodyText"/>
        <w:spacing w:before="42" w:line="259" w:lineRule="auto"/>
      </w:pPr>
      <w:r>
        <w:t xml:space="preserve">IHCDA has a goal of ten percent (10%) participation by MBE/WBE firms for the </w:t>
      </w:r>
      <w:r w:rsidR="008D08CA">
        <w:t>HHP</w:t>
      </w:r>
      <w:r>
        <w:t xml:space="preserve">. </w:t>
      </w:r>
      <w:r w:rsidR="00537BAC">
        <w:t>Therefore,</w:t>
      </w:r>
      <w:r>
        <w:rPr>
          <w:spacing w:val="-3"/>
        </w:rPr>
        <w:t xml:space="preserve"> </w:t>
      </w:r>
      <w:r>
        <w:t>efforts</w:t>
      </w:r>
      <w:r>
        <w:rPr>
          <w:spacing w:val="-3"/>
        </w:rPr>
        <w:t xml:space="preserve"> </w:t>
      </w:r>
      <w:r>
        <w:t>must</w:t>
      </w:r>
      <w:r>
        <w:rPr>
          <w:spacing w:val="-2"/>
        </w:rPr>
        <w:t xml:space="preserve"> </w:t>
      </w:r>
      <w:r>
        <w:t>be</w:t>
      </w:r>
      <w:r>
        <w:rPr>
          <w:spacing w:val="-4"/>
        </w:rPr>
        <w:t xml:space="preserve"> </w:t>
      </w:r>
      <w:r>
        <w:t>made</w:t>
      </w:r>
      <w:r>
        <w:rPr>
          <w:spacing w:val="-3"/>
        </w:rPr>
        <w:t xml:space="preserve"> </w:t>
      </w:r>
      <w:r>
        <w:t>and</w:t>
      </w:r>
      <w:r>
        <w:rPr>
          <w:spacing w:val="-3"/>
        </w:rPr>
        <w:t xml:space="preserve"> </w:t>
      </w:r>
      <w:r>
        <w:t>documented</w:t>
      </w:r>
      <w:r>
        <w:rPr>
          <w:spacing w:val="-4"/>
        </w:rPr>
        <w:t xml:space="preserve"> </w:t>
      </w:r>
      <w:r>
        <w:t>to</w:t>
      </w:r>
      <w:r>
        <w:rPr>
          <w:spacing w:val="-3"/>
        </w:rPr>
        <w:t xml:space="preserve"> </w:t>
      </w:r>
      <w:r>
        <w:t>attract</w:t>
      </w:r>
      <w:r>
        <w:rPr>
          <w:spacing w:val="-2"/>
        </w:rPr>
        <w:t xml:space="preserve"> </w:t>
      </w:r>
      <w:r>
        <w:t>proposals</w:t>
      </w:r>
      <w:r>
        <w:rPr>
          <w:spacing w:val="-3"/>
        </w:rPr>
        <w:t xml:space="preserve"> </w:t>
      </w:r>
      <w:r>
        <w:t>from</w:t>
      </w:r>
      <w:r>
        <w:rPr>
          <w:spacing w:val="-6"/>
        </w:rPr>
        <w:t xml:space="preserve"> </w:t>
      </w:r>
      <w:r>
        <w:t>minority-owned</w:t>
      </w:r>
      <w:r>
        <w:rPr>
          <w:spacing w:val="-2"/>
        </w:rPr>
        <w:t xml:space="preserve"> </w:t>
      </w:r>
      <w:r>
        <w:t>businesses</w:t>
      </w:r>
      <w:r>
        <w:rPr>
          <w:spacing w:val="-3"/>
        </w:rPr>
        <w:t xml:space="preserve"> </w:t>
      </w:r>
      <w:r>
        <w:t>and women’s business enterprises. The preferred method is to send a certified letter inviting the firm to bid.</w:t>
      </w:r>
    </w:p>
    <w:p w14:paraId="129DD34E" w14:textId="040AFA75" w:rsidR="00991AAF" w:rsidRDefault="00015268">
      <w:pPr>
        <w:pStyle w:val="BodyText"/>
        <w:spacing w:before="2" w:line="259" w:lineRule="auto"/>
        <w:ind w:right="279"/>
      </w:pPr>
      <w:r>
        <w:t>Such letters should be sent to at least two (2) such firms for each procurement action. Other acceptable forms</w:t>
      </w:r>
      <w:r>
        <w:rPr>
          <w:spacing w:val="-2"/>
        </w:rPr>
        <w:t xml:space="preserve"> </w:t>
      </w:r>
      <w:r>
        <w:t>of</w:t>
      </w:r>
      <w:r>
        <w:rPr>
          <w:spacing w:val="-1"/>
        </w:rPr>
        <w:t xml:space="preserve"> </w:t>
      </w:r>
      <w:r>
        <w:t>solicitation</w:t>
      </w:r>
      <w:r>
        <w:rPr>
          <w:spacing w:val="-2"/>
        </w:rPr>
        <w:t xml:space="preserve"> </w:t>
      </w:r>
      <w:r>
        <w:t>include:</w:t>
      </w:r>
      <w:r>
        <w:rPr>
          <w:spacing w:val="-1"/>
        </w:rPr>
        <w:t xml:space="preserve"> </w:t>
      </w:r>
      <w:r>
        <w:t>1)</w:t>
      </w:r>
      <w:r>
        <w:rPr>
          <w:spacing w:val="-2"/>
        </w:rPr>
        <w:t xml:space="preserve"> </w:t>
      </w:r>
      <w:r>
        <w:t>E-mail</w:t>
      </w:r>
      <w:r>
        <w:rPr>
          <w:spacing w:val="-1"/>
        </w:rPr>
        <w:t xml:space="preserve"> </w:t>
      </w:r>
      <w:r>
        <w:t>with</w:t>
      </w:r>
      <w:r>
        <w:rPr>
          <w:spacing w:val="-5"/>
        </w:rPr>
        <w:t xml:space="preserve"> </w:t>
      </w:r>
      <w:r>
        <w:t>return/read</w:t>
      </w:r>
      <w:r>
        <w:rPr>
          <w:spacing w:val="-2"/>
        </w:rPr>
        <w:t xml:space="preserve"> </w:t>
      </w:r>
      <w:r>
        <w:t>receipt;</w:t>
      </w:r>
      <w:r>
        <w:rPr>
          <w:spacing w:val="-4"/>
        </w:rPr>
        <w:t xml:space="preserve"> </w:t>
      </w:r>
      <w:r>
        <w:t>and</w:t>
      </w:r>
      <w:r>
        <w:rPr>
          <w:spacing w:val="-2"/>
        </w:rPr>
        <w:t xml:space="preserve"> </w:t>
      </w:r>
      <w:r>
        <w:t>2)</w:t>
      </w:r>
      <w:r>
        <w:rPr>
          <w:spacing w:val="-2"/>
        </w:rPr>
        <w:t xml:space="preserve"> </w:t>
      </w:r>
      <w:r>
        <w:t>Hand</w:t>
      </w:r>
      <w:r>
        <w:rPr>
          <w:spacing w:val="-4"/>
        </w:rPr>
        <w:t xml:space="preserve"> </w:t>
      </w:r>
      <w:r>
        <w:t>delivery</w:t>
      </w:r>
      <w:r>
        <w:rPr>
          <w:spacing w:val="-5"/>
        </w:rPr>
        <w:t xml:space="preserve"> </w:t>
      </w:r>
      <w:r>
        <w:t>and</w:t>
      </w:r>
      <w:r>
        <w:rPr>
          <w:spacing w:val="-2"/>
        </w:rPr>
        <w:t xml:space="preserve"> </w:t>
      </w:r>
      <w:r>
        <w:t>signed</w:t>
      </w:r>
      <w:r>
        <w:rPr>
          <w:spacing w:val="-2"/>
        </w:rPr>
        <w:t xml:space="preserve"> </w:t>
      </w:r>
      <w:r>
        <w:t>receipt.</w:t>
      </w:r>
    </w:p>
    <w:p w14:paraId="3437030B" w14:textId="77777777" w:rsidR="00FB1C8C" w:rsidRDefault="00FB1C8C">
      <w:pPr>
        <w:pStyle w:val="BodyText"/>
        <w:spacing w:before="2" w:line="259" w:lineRule="auto"/>
        <w:ind w:right="279"/>
      </w:pPr>
    </w:p>
    <w:p w14:paraId="4BC014C7" w14:textId="77777777" w:rsidR="00991AAF" w:rsidRDefault="00991AAF">
      <w:pPr>
        <w:pStyle w:val="BodyText"/>
        <w:spacing w:before="3"/>
        <w:ind w:left="0"/>
        <w:rPr>
          <w:sz w:val="34"/>
        </w:rPr>
      </w:pPr>
    </w:p>
    <w:p w14:paraId="22E9EE09" w14:textId="77777777" w:rsidR="00991AAF" w:rsidRDefault="00015268">
      <w:pPr>
        <w:pStyle w:val="Heading2"/>
        <w:numPr>
          <w:ilvl w:val="0"/>
          <w:numId w:val="15"/>
        </w:numPr>
        <w:tabs>
          <w:tab w:val="left" w:pos="1420"/>
          <w:tab w:val="left" w:pos="1421"/>
        </w:tabs>
        <w:spacing w:before="1"/>
        <w:ind w:hanging="721"/>
        <w:rPr>
          <w:color w:val="6D6D6D"/>
        </w:rPr>
      </w:pPr>
      <w:bookmarkStart w:id="13" w:name="_Toc106694485"/>
      <w:r>
        <w:rPr>
          <w:color w:val="6D6D6D"/>
        </w:rPr>
        <w:t>Temporary</w:t>
      </w:r>
      <w:r>
        <w:rPr>
          <w:color w:val="6D6D6D"/>
          <w:spacing w:val="-17"/>
        </w:rPr>
        <w:t xml:space="preserve"> </w:t>
      </w:r>
      <w:r>
        <w:rPr>
          <w:color w:val="6D6D6D"/>
          <w:spacing w:val="-2"/>
        </w:rPr>
        <w:t>Relocation</w:t>
      </w:r>
      <w:bookmarkEnd w:id="13"/>
    </w:p>
    <w:p w14:paraId="035D9DA6" w14:textId="30632234" w:rsidR="00991AAF" w:rsidRDefault="00015268">
      <w:pPr>
        <w:spacing w:before="44" w:line="259" w:lineRule="auto"/>
        <w:ind w:left="700" w:right="334"/>
        <w:rPr>
          <w:i/>
        </w:rPr>
      </w:pPr>
      <w:r>
        <w:t xml:space="preserve">Participation in the </w:t>
      </w:r>
      <w:r w:rsidR="008D08CA">
        <w:t>HHP</w:t>
      </w:r>
      <w:r>
        <w:rPr>
          <w:spacing w:val="-1"/>
        </w:rPr>
        <w:t xml:space="preserve"> </w:t>
      </w:r>
      <w:r>
        <w:t xml:space="preserve">is voluntary, so participants are not eligible for permanent relocation assistance. </w:t>
      </w:r>
      <w:r w:rsidR="00537BAC">
        <w:t>IHCDA may</w:t>
      </w:r>
      <w:r>
        <w:t xml:space="preserve"> provide </w:t>
      </w:r>
      <w:r>
        <w:rPr>
          <w:i/>
        </w:rPr>
        <w:t xml:space="preserve">temporary </w:t>
      </w:r>
      <w:r>
        <w:t xml:space="preserve">relocation assistance </w:t>
      </w:r>
      <w:r w:rsidR="000A059F">
        <w:t>if</w:t>
      </w:r>
      <w:r>
        <w:t xml:space="preserve"> a rental</w:t>
      </w:r>
      <w:r>
        <w:rPr>
          <w:spacing w:val="-3"/>
        </w:rPr>
        <w:t xml:space="preserve"> </w:t>
      </w:r>
      <w:r>
        <w:t>unit</w:t>
      </w:r>
      <w:r>
        <w:rPr>
          <w:spacing w:val="-1"/>
        </w:rPr>
        <w:t xml:space="preserve"> </w:t>
      </w:r>
      <w:r>
        <w:t>becomes</w:t>
      </w:r>
      <w:r>
        <w:rPr>
          <w:spacing w:val="-2"/>
        </w:rPr>
        <w:t xml:space="preserve"> </w:t>
      </w:r>
      <w:r>
        <w:t>temporarily</w:t>
      </w:r>
      <w:r>
        <w:rPr>
          <w:spacing w:val="-5"/>
        </w:rPr>
        <w:t xml:space="preserve"> </w:t>
      </w:r>
      <w:r>
        <w:t>unlivable</w:t>
      </w:r>
      <w:r>
        <w:rPr>
          <w:spacing w:val="-2"/>
        </w:rPr>
        <w:t xml:space="preserve"> </w:t>
      </w:r>
      <w:r>
        <w:t>during</w:t>
      </w:r>
      <w:r>
        <w:rPr>
          <w:spacing w:val="-5"/>
        </w:rPr>
        <w:t xml:space="preserve"> </w:t>
      </w:r>
      <w:r w:rsidR="00537BAC">
        <w:rPr>
          <w:spacing w:val="-5"/>
        </w:rPr>
        <w:t>hazard control</w:t>
      </w:r>
      <w:r>
        <w:rPr>
          <w:spacing w:val="-1"/>
        </w:rPr>
        <w:t xml:space="preserve"> </w:t>
      </w:r>
      <w:r>
        <w:t>work</w:t>
      </w:r>
      <w:r>
        <w:rPr>
          <w:spacing w:val="-1"/>
        </w:rPr>
        <w:t xml:space="preserve"> </w:t>
      </w:r>
      <w:r>
        <w:t>and</w:t>
      </w:r>
      <w:r>
        <w:rPr>
          <w:spacing w:val="-2"/>
        </w:rPr>
        <w:t xml:space="preserve"> </w:t>
      </w:r>
      <w:r>
        <w:t>the</w:t>
      </w:r>
      <w:r>
        <w:rPr>
          <w:spacing w:val="-2"/>
        </w:rPr>
        <w:t xml:space="preserve"> </w:t>
      </w:r>
      <w:r>
        <w:t>property</w:t>
      </w:r>
      <w:r>
        <w:rPr>
          <w:spacing w:val="-5"/>
        </w:rPr>
        <w:t xml:space="preserve"> </w:t>
      </w:r>
      <w:r>
        <w:t>owner</w:t>
      </w:r>
      <w:r>
        <w:rPr>
          <w:spacing w:val="-1"/>
        </w:rPr>
        <w:t xml:space="preserve"> </w:t>
      </w:r>
      <w:r>
        <w:t>cannot provide a vacant unit and the occupant has no other option.</w:t>
      </w:r>
      <w:r>
        <w:rPr>
          <w:spacing w:val="40"/>
        </w:rPr>
        <w:t xml:space="preserve"> </w:t>
      </w:r>
      <w:r>
        <w:rPr>
          <w:i/>
        </w:rPr>
        <w:t>Owner-occupants temporarily relocating while lead hazard reduction measures are conducted are not entitled to URA relocation assistance.</w:t>
      </w:r>
    </w:p>
    <w:p w14:paraId="39759CA2" w14:textId="77777777" w:rsidR="00991AAF" w:rsidRDefault="00991AAF">
      <w:pPr>
        <w:pStyle w:val="BodyText"/>
        <w:spacing w:before="7"/>
        <w:ind w:left="0"/>
        <w:rPr>
          <w:i/>
          <w:sz w:val="23"/>
        </w:rPr>
      </w:pPr>
    </w:p>
    <w:p w14:paraId="7006B696" w14:textId="32E98D9A" w:rsidR="00991AAF" w:rsidRDefault="00015268">
      <w:pPr>
        <w:pStyle w:val="BodyText"/>
        <w:spacing w:line="259" w:lineRule="auto"/>
        <w:ind w:right="279"/>
      </w:pPr>
      <w:r>
        <w:t xml:space="preserve">During the initial eligibility review for the program, </w:t>
      </w:r>
      <w:r w:rsidR="00537BAC">
        <w:t xml:space="preserve">IHCDA will </w:t>
      </w:r>
      <w:r>
        <w:t>inform applicants that relocation</w:t>
      </w:r>
      <w:r>
        <w:rPr>
          <w:spacing w:val="-4"/>
        </w:rPr>
        <w:t xml:space="preserve"> </w:t>
      </w:r>
      <w:r>
        <w:t>may</w:t>
      </w:r>
      <w:r>
        <w:rPr>
          <w:spacing w:val="-4"/>
        </w:rPr>
        <w:t xml:space="preserve"> </w:t>
      </w:r>
      <w:r>
        <w:t>be</w:t>
      </w:r>
      <w:r>
        <w:rPr>
          <w:spacing w:val="-2"/>
        </w:rPr>
        <w:t xml:space="preserve"> </w:t>
      </w:r>
      <w:r>
        <w:t>required.</w:t>
      </w:r>
      <w:r>
        <w:rPr>
          <w:spacing w:val="40"/>
        </w:rPr>
        <w:t xml:space="preserve"> </w:t>
      </w:r>
      <w:r w:rsidR="00B75B1E">
        <w:t>IHCDA may</w:t>
      </w:r>
      <w:r>
        <w:rPr>
          <w:spacing w:val="-2"/>
        </w:rPr>
        <w:t xml:space="preserve"> </w:t>
      </w:r>
      <w:r>
        <w:t>provide</w:t>
      </w:r>
      <w:r>
        <w:rPr>
          <w:spacing w:val="-1"/>
        </w:rPr>
        <w:t xml:space="preserve"> </w:t>
      </w:r>
      <w:r>
        <w:rPr>
          <w:i/>
        </w:rPr>
        <w:t>reasonable</w:t>
      </w:r>
      <w:r>
        <w:rPr>
          <w:i/>
          <w:spacing w:val="-3"/>
        </w:rPr>
        <w:t xml:space="preserve"> </w:t>
      </w:r>
      <w:r>
        <w:t>relocation</w:t>
      </w:r>
      <w:r>
        <w:rPr>
          <w:spacing w:val="-2"/>
        </w:rPr>
        <w:t xml:space="preserve"> </w:t>
      </w:r>
      <w:r>
        <w:t>expenses</w:t>
      </w:r>
      <w:r>
        <w:rPr>
          <w:spacing w:val="-4"/>
        </w:rPr>
        <w:t xml:space="preserve"> </w:t>
      </w:r>
      <w:r>
        <w:t>for</w:t>
      </w:r>
      <w:r>
        <w:rPr>
          <w:spacing w:val="-1"/>
        </w:rPr>
        <w:t xml:space="preserve"> </w:t>
      </w:r>
      <w:r>
        <w:t>households</w:t>
      </w:r>
      <w:r>
        <w:rPr>
          <w:spacing w:val="-4"/>
        </w:rPr>
        <w:t xml:space="preserve"> </w:t>
      </w:r>
      <w:r>
        <w:t>in the form of paying for hotels, housing participants in another unit, paying for meals, etc.</w:t>
      </w:r>
      <w:r>
        <w:rPr>
          <w:spacing w:val="40"/>
        </w:rPr>
        <w:t xml:space="preserve"> </w:t>
      </w:r>
      <w:r>
        <w:t>A HUD-40030 form must be completed prior to relocation.</w:t>
      </w:r>
    </w:p>
    <w:p w14:paraId="4C977A20" w14:textId="77777777" w:rsidR="00991AAF" w:rsidRDefault="00991AAF">
      <w:pPr>
        <w:pStyle w:val="BodyText"/>
        <w:spacing w:before="8"/>
        <w:ind w:left="0"/>
        <w:rPr>
          <w:sz w:val="23"/>
        </w:rPr>
      </w:pPr>
    </w:p>
    <w:p w14:paraId="6A34EB2C" w14:textId="1EAB38C8" w:rsidR="00991AAF" w:rsidRDefault="00A33F97">
      <w:pPr>
        <w:pStyle w:val="BodyText"/>
        <w:spacing w:line="247" w:lineRule="auto"/>
        <w:ind w:right="390"/>
      </w:pPr>
      <w:r>
        <w:t>H</w:t>
      </w:r>
      <w:r w:rsidR="00015268">
        <w:t>azard control work and temporary relocation should take no longer than 10 days. Assisting with reasonable costs of temporary relocation for those persons required to vacate housing while</w:t>
      </w:r>
      <w:r w:rsidR="00015268">
        <w:rPr>
          <w:spacing w:val="-4"/>
        </w:rPr>
        <w:t xml:space="preserve"> </w:t>
      </w:r>
      <w:r w:rsidR="00015268">
        <w:t>participating</w:t>
      </w:r>
      <w:r w:rsidR="00015268">
        <w:rPr>
          <w:spacing w:val="-5"/>
        </w:rPr>
        <w:t xml:space="preserve"> </w:t>
      </w:r>
      <w:r w:rsidR="00015268">
        <w:t>in</w:t>
      </w:r>
      <w:r w:rsidR="00015268">
        <w:rPr>
          <w:spacing w:val="-5"/>
        </w:rPr>
        <w:t xml:space="preserve"> </w:t>
      </w:r>
      <w:r w:rsidR="00015268">
        <w:t>this</w:t>
      </w:r>
      <w:r w:rsidR="00015268">
        <w:rPr>
          <w:spacing w:val="-2"/>
        </w:rPr>
        <w:t xml:space="preserve"> </w:t>
      </w:r>
      <w:r w:rsidR="00015268">
        <w:t>voluntary</w:t>
      </w:r>
      <w:r w:rsidR="00015268">
        <w:rPr>
          <w:spacing w:val="-5"/>
        </w:rPr>
        <w:t xml:space="preserve"> </w:t>
      </w:r>
      <w:r w:rsidR="00015268">
        <w:t>maintenance</w:t>
      </w:r>
      <w:r w:rsidR="00015268">
        <w:rPr>
          <w:spacing w:val="-4"/>
        </w:rPr>
        <w:t xml:space="preserve"> </w:t>
      </w:r>
      <w:r w:rsidR="00015268">
        <w:t>program</w:t>
      </w:r>
      <w:r w:rsidR="00015268">
        <w:rPr>
          <w:spacing w:val="-6"/>
        </w:rPr>
        <w:t xml:space="preserve"> </w:t>
      </w:r>
      <w:r w:rsidR="00015268">
        <w:t>for</w:t>
      </w:r>
      <w:r w:rsidR="00015268">
        <w:rPr>
          <w:spacing w:val="-2"/>
        </w:rPr>
        <w:t xml:space="preserve"> </w:t>
      </w:r>
      <w:r w:rsidR="00015268">
        <w:t>lead</w:t>
      </w:r>
      <w:r w:rsidR="00015268">
        <w:rPr>
          <w:spacing w:val="-2"/>
        </w:rPr>
        <w:t xml:space="preserve"> </w:t>
      </w:r>
      <w:r w:rsidR="00015268">
        <w:t>hazard</w:t>
      </w:r>
      <w:r w:rsidR="00015268">
        <w:rPr>
          <w:spacing w:val="-5"/>
        </w:rPr>
        <w:t xml:space="preserve"> </w:t>
      </w:r>
      <w:r w:rsidR="00015268">
        <w:t>reduction</w:t>
      </w:r>
      <w:r w:rsidR="00015268">
        <w:rPr>
          <w:spacing w:val="-2"/>
        </w:rPr>
        <w:t xml:space="preserve"> </w:t>
      </w:r>
      <w:r w:rsidR="00015268">
        <w:t>is</w:t>
      </w:r>
      <w:r w:rsidR="00015268">
        <w:rPr>
          <w:spacing w:val="-2"/>
        </w:rPr>
        <w:t xml:space="preserve"> </w:t>
      </w:r>
      <w:r w:rsidR="00015268">
        <w:t>an</w:t>
      </w:r>
      <w:r w:rsidR="00015268">
        <w:rPr>
          <w:spacing w:val="-2"/>
        </w:rPr>
        <w:t xml:space="preserve"> </w:t>
      </w:r>
      <w:r w:rsidR="00015268">
        <w:t>eligible</w:t>
      </w:r>
      <w:r w:rsidR="00015268">
        <w:rPr>
          <w:spacing w:val="-2"/>
        </w:rPr>
        <w:t xml:space="preserve"> </w:t>
      </w:r>
      <w:r w:rsidR="00015268">
        <w:t>activity of the program. Occupants who enroll in the program must be treated fairly and equitably</w:t>
      </w:r>
      <w:r w:rsidR="000A059F">
        <w:t xml:space="preserve"> regarding</w:t>
      </w:r>
      <w:r w:rsidR="00015268">
        <w:t xml:space="preserve"> removing participation barriers created by relocation requirements if housing must be vacated while hazard reduction measures are being conducted.</w:t>
      </w:r>
    </w:p>
    <w:p w14:paraId="0B2EF71E" w14:textId="77777777" w:rsidR="00991AAF" w:rsidRDefault="00991AAF">
      <w:pPr>
        <w:pStyle w:val="BodyText"/>
        <w:spacing w:before="10"/>
        <w:ind w:left="0"/>
        <w:rPr>
          <w:sz w:val="20"/>
        </w:rPr>
      </w:pPr>
    </w:p>
    <w:p w14:paraId="23CADE3E" w14:textId="77777777" w:rsidR="00991AAF" w:rsidRDefault="00015268">
      <w:pPr>
        <w:pStyle w:val="BodyText"/>
        <w:spacing w:before="1"/>
        <w:ind w:right="393"/>
      </w:pPr>
      <w:r>
        <w:t>Occupants are entitled to receive temporary relocation assistance where applicable pursuant to the Uniform</w:t>
      </w:r>
      <w:r>
        <w:rPr>
          <w:spacing w:val="-6"/>
        </w:rPr>
        <w:t xml:space="preserve"> </w:t>
      </w:r>
      <w:r>
        <w:t>Relocation</w:t>
      </w:r>
      <w:r>
        <w:rPr>
          <w:spacing w:val="-2"/>
        </w:rPr>
        <w:t xml:space="preserve"> </w:t>
      </w:r>
      <w:r>
        <w:t>Assistance</w:t>
      </w:r>
      <w:r>
        <w:rPr>
          <w:spacing w:val="-2"/>
        </w:rPr>
        <w:t xml:space="preserve"> </w:t>
      </w:r>
      <w:r>
        <w:t>and</w:t>
      </w:r>
      <w:r>
        <w:rPr>
          <w:spacing w:val="-2"/>
        </w:rPr>
        <w:t xml:space="preserve"> </w:t>
      </w:r>
      <w:r>
        <w:t>Real</w:t>
      </w:r>
      <w:r>
        <w:rPr>
          <w:spacing w:val="-1"/>
        </w:rPr>
        <w:t xml:space="preserve"> </w:t>
      </w:r>
      <w:r>
        <w:t>Property</w:t>
      </w:r>
      <w:r>
        <w:rPr>
          <w:spacing w:val="-5"/>
        </w:rPr>
        <w:t xml:space="preserve"> </w:t>
      </w:r>
      <w:r>
        <w:t>Acquisition</w:t>
      </w:r>
      <w:r>
        <w:rPr>
          <w:spacing w:val="-2"/>
        </w:rPr>
        <w:t xml:space="preserve"> </w:t>
      </w:r>
      <w:r>
        <w:t>Policies</w:t>
      </w:r>
      <w:r>
        <w:rPr>
          <w:spacing w:val="-2"/>
        </w:rPr>
        <w:t xml:space="preserve"> </w:t>
      </w:r>
      <w:r>
        <w:t>Act</w:t>
      </w:r>
      <w:r>
        <w:rPr>
          <w:spacing w:val="-1"/>
        </w:rPr>
        <w:t xml:space="preserve"> </w:t>
      </w:r>
      <w:r>
        <w:t>of</w:t>
      </w:r>
      <w:r>
        <w:rPr>
          <w:spacing w:val="-4"/>
        </w:rPr>
        <w:t xml:space="preserve"> </w:t>
      </w:r>
      <w:r>
        <w:t>1970</w:t>
      </w:r>
      <w:r>
        <w:rPr>
          <w:spacing w:val="-2"/>
        </w:rPr>
        <w:t xml:space="preserve"> </w:t>
      </w:r>
      <w:r>
        <w:t>(URA),</w:t>
      </w:r>
      <w:r>
        <w:rPr>
          <w:spacing w:val="-2"/>
        </w:rPr>
        <w:t xml:space="preserve"> </w:t>
      </w:r>
      <w:r>
        <w:t>42</w:t>
      </w:r>
      <w:r>
        <w:rPr>
          <w:spacing w:val="-2"/>
        </w:rPr>
        <w:t xml:space="preserve"> </w:t>
      </w:r>
      <w:r>
        <w:t>U.S.C.</w:t>
      </w:r>
      <w:r>
        <w:rPr>
          <w:spacing w:val="-5"/>
        </w:rPr>
        <w:t xml:space="preserve"> </w:t>
      </w:r>
      <w:r>
        <w:t>§§ 4601-4655,</w:t>
      </w:r>
      <w:r>
        <w:rPr>
          <w:spacing w:val="-1"/>
        </w:rPr>
        <w:t xml:space="preserve"> </w:t>
      </w:r>
      <w:r>
        <w:t>as</w:t>
      </w:r>
      <w:r>
        <w:rPr>
          <w:spacing w:val="-1"/>
        </w:rPr>
        <w:t xml:space="preserve"> </w:t>
      </w:r>
      <w:r>
        <w:t>described</w:t>
      </w:r>
      <w:r>
        <w:rPr>
          <w:spacing w:val="-3"/>
        </w:rPr>
        <w:t xml:space="preserve"> </w:t>
      </w:r>
      <w:r>
        <w:t>in</w:t>
      </w:r>
      <w:r>
        <w:rPr>
          <w:spacing w:val="-4"/>
        </w:rPr>
        <w:t xml:space="preserve"> </w:t>
      </w:r>
      <w:r>
        <w:t>regulations</w:t>
      </w:r>
      <w:r>
        <w:rPr>
          <w:spacing w:val="-1"/>
        </w:rPr>
        <w:t xml:space="preserve"> </w:t>
      </w:r>
      <w:r>
        <w:t>at 49</w:t>
      </w:r>
      <w:r>
        <w:rPr>
          <w:spacing w:val="-1"/>
        </w:rPr>
        <w:t xml:space="preserve"> </w:t>
      </w:r>
      <w:r>
        <w:t>CFR</w:t>
      </w:r>
      <w:r>
        <w:rPr>
          <w:spacing w:val="-3"/>
        </w:rPr>
        <w:t xml:space="preserve"> </w:t>
      </w:r>
      <w:r>
        <w:t>24.2(a)(9)(ii)(D)</w:t>
      </w:r>
      <w:r>
        <w:rPr>
          <w:spacing w:val="-1"/>
        </w:rPr>
        <w:t xml:space="preserve"> </w:t>
      </w:r>
      <w:r>
        <w:t>and</w:t>
      </w:r>
      <w:r>
        <w:rPr>
          <w:spacing w:val="-3"/>
        </w:rPr>
        <w:t xml:space="preserve"> </w:t>
      </w:r>
      <w:r>
        <w:t>the</w:t>
      </w:r>
      <w:r>
        <w:rPr>
          <w:spacing w:val="-3"/>
        </w:rPr>
        <w:t xml:space="preserve"> </w:t>
      </w:r>
      <w:r>
        <w:t>corresponding</w:t>
      </w:r>
      <w:r>
        <w:rPr>
          <w:spacing w:val="-4"/>
        </w:rPr>
        <w:t xml:space="preserve"> </w:t>
      </w:r>
      <w:r>
        <w:t>Appendix</w:t>
      </w:r>
      <w:r>
        <w:rPr>
          <w:spacing w:val="-1"/>
        </w:rPr>
        <w:t xml:space="preserve"> </w:t>
      </w:r>
      <w:r>
        <w:t>A</w:t>
      </w:r>
      <w:r>
        <w:rPr>
          <w:spacing w:val="-2"/>
        </w:rPr>
        <w:t xml:space="preserve"> </w:t>
      </w:r>
      <w:r>
        <w:t xml:space="preserve">to Part 24. (These regulations can be accessed from the Government Publishing Office website at </w:t>
      </w:r>
      <w:hyperlink r:id="rId18">
        <w:r>
          <w:rPr>
            <w:color w:val="5F5F5F"/>
            <w:spacing w:val="-2"/>
            <w:u w:val="single" w:color="5F5F5F"/>
          </w:rPr>
          <w:t>http://www.gpoaccess.gov/cfr/index.html</w:t>
        </w:r>
      </w:hyperlink>
      <w:r>
        <w:rPr>
          <w:spacing w:val="-2"/>
        </w:rPr>
        <w:t>.)</w:t>
      </w:r>
    </w:p>
    <w:p w14:paraId="38BCA7AC" w14:textId="77777777" w:rsidR="00991AAF" w:rsidRDefault="00991AAF">
      <w:pPr>
        <w:pStyle w:val="BodyText"/>
        <w:spacing w:before="1"/>
        <w:ind w:left="0"/>
        <w:rPr>
          <w:sz w:val="14"/>
        </w:rPr>
      </w:pPr>
    </w:p>
    <w:p w14:paraId="38793F56" w14:textId="77777777" w:rsidR="00991AAF" w:rsidRDefault="00015268">
      <w:pPr>
        <w:pStyle w:val="BodyText"/>
        <w:spacing w:before="92"/>
        <w:ind w:right="352"/>
        <w:jc w:val="both"/>
      </w:pPr>
      <w:r>
        <w:t>Temporary</w:t>
      </w:r>
      <w:r>
        <w:rPr>
          <w:spacing w:val="-2"/>
        </w:rPr>
        <w:t xml:space="preserve"> </w:t>
      </w:r>
      <w:r>
        <w:t>relocation</w:t>
      </w:r>
      <w:r>
        <w:rPr>
          <w:spacing w:val="-2"/>
        </w:rPr>
        <w:t xml:space="preserve"> </w:t>
      </w:r>
      <w:r>
        <w:t>expenses</w:t>
      </w:r>
      <w:r>
        <w:rPr>
          <w:spacing w:val="-1"/>
        </w:rPr>
        <w:t xml:space="preserve"> </w:t>
      </w:r>
      <w:r>
        <w:t>are</w:t>
      </w:r>
      <w:r>
        <w:rPr>
          <w:spacing w:val="-1"/>
        </w:rPr>
        <w:t xml:space="preserve"> </w:t>
      </w:r>
      <w:r>
        <w:t>for</w:t>
      </w:r>
      <w:r>
        <w:rPr>
          <w:spacing w:val="-1"/>
        </w:rPr>
        <w:t xml:space="preserve"> </w:t>
      </w:r>
      <w:r>
        <w:t>tenants while</w:t>
      </w:r>
      <w:r>
        <w:rPr>
          <w:spacing w:val="-1"/>
        </w:rPr>
        <w:t xml:space="preserve"> </w:t>
      </w:r>
      <w:r>
        <w:t>lead hazard</w:t>
      </w:r>
      <w:r>
        <w:rPr>
          <w:spacing w:val="-2"/>
        </w:rPr>
        <w:t xml:space="preserve"> </w:t>
      </w:r>
      <w:r>
        <w:t>reduction measures are being</w:t>
      </w:r>
      <w:r>
        <w:rPr>
          <w:spacing w:val="-2"/>
        </w:rPr>
        <w:t xml:space="preserve"> </w:t>
      </w:r>
      <w:r>
        <w:t>conducted where</w:t>
      </w:r>
      <w:r>
        <w:rPr>
          <w:spacing w:val="-4"/>
        </w:rPr>
        <w:t xml:space="preserve"> </w:t>
      </w:r>
      <w:r>
        <w:t>there</w:t>
      </w:r>
      <w:r>
        <w:rPr>
          <w:spacing w:val="-2"/>
        </w:rPr>
        <w:t xml:space="preserve"> </w:t>
      </w:r>
      <w:r>
        <w:t>are</w:t>
      </w:r>
      <w:r>
        <w:rPr>
          <w:spacing w:val="-2"/>
        </w:rPr>
        <w:t xml:space="preserve"> </w:t>
      </w:r>
      <w:r>
        <w:t>no</w:t>
      </w:r>
      <w:r>
        <w:rPr>
          <w:spacing w:val="-2"/>
        </w:rPr>
        <w:t xml:space="preserve"> </w:t>
      </w:r>
      <w:r>
        <w:t>other</w:t>
      </w:r>
      <w:r>
        <w:rPr>
          <w:spacing w:val="-1"/>
        </w:rPr>
        <w:t xml:space="preserve"> </w:t>
      </w:r>
      <w:r>
        <w:t>options</w:t>
      </w:r>
      <w:r>
        <w:rPr>
          <w:spacing w:val="-2"/>
        </w:rPr>
        <w:t xml:space="preserve"> </w:t>
      </w:r>
      <w:r>
        <w:t>for</w:t>
      </w:r>
      <w:r>
        <w:rPr>
          <w:spacing w:val="-4"/>
        </w:rPr>
        <w:t xml:space="preserve"> </w:t>
      </w:r>
      <w:r>
        <w:t>the</w:t>
      </w:r>
      <w:r>
        <w:rPr>
          <w:spacing w:val="-4"/>
        </w:rPr>
        <w:t xml:space="preserve"> </w:t>
      </w:r>
      <w:r>
        <w:t>families</w:t>
      </w:r>
      <w:r>
        <w:rPr>
          <w:spacing w:val="-2"/>
        </w:rPr>
        <w:t xml:space="preserve"> </w:t>
      </w:r>
      <w:r>
        <w:t>to</w:t>
      </w:r>
      <w:r>
        <w:rPr>
          <w:spacing w:val="-2"/>
        </w:rPr>
        <w:t xml:space="preserve"> </w:t>
      </w:r>
      <w:r>
        <w:t>relocate</w:t>
      </w:r>
      <w:r>
        <w:rPr>
          <w:spacing w:val="-4"/>
        </w:rPr>
        <w:t xml:space="preserve"> </w:t>
      </w:r>
      <w:r>
        <w:t>on their</w:t>
      </w:r>
      <w:r>
        <w:rPr>
          <w:spacing w:val="-2"/>
        </w:rPr>
        <w:t xml:space="preserve"> </w:t>
      </w:r>
      <w:r>
        <w:t>own.</w:t>
      </w:r>
      <w:r>
        <w:rPr>
          <w:spacing w:val="-5"/>
        </w:rPr>
        <w:t xml:space="preserve"> </w:t>
      </w:r>
      <w:r>
        <w:t>When</w:t>
      </w:r>
      <w:r>
        <w:rPr>
          <w:spacing w:val="-5"/>
        </w:rPr>
        <w:t xml:space="preserve"> </w:t>
      </w:r>
      <w:r>
        <w:t>feasible,</w:t>
      </w:r>
      <w:r>
        <w:rPr>
          <w:spacing w:val="-4"/>
        </w:rPr>
        <w:t xml:space="preserve"> </w:t>
      </w:r>
      <w:r>
        <w:t>rental</w:t>
      </w:r>
      <w:r>
        <w:rPr>
          <w:spacing w:val="-1"/>
        </w:rPr>
        <w:t xml:space="preserve"> </w:t>
      </w:r>
      <w:r>
        <w:t>properties owners should provide temporary housing for occupants required to vacate their unit during lead hazard</w:t>
      </w:r>
    </w:p>
    <w:p w14:paraId="1E7F9585" w14:textId="0AE520A8" w:rsidR="00991AAF" w:rsidRDefault="00015268">
      <w:pPr>
        <w:pStyle w:val="BodyText"/>
        <w:ind w:right="544"/>
        <w:jc w:val="both"/>
      </w:pPr>
      <w:r>
        <w:t>control</w:t>
      </w:r>
      <w:r>
        <w:rPr>
          <w:spacing w:val="-4"/>
        </w:rPr>
        <w:t xml:space="preserve"> </w:t>
      </w:r>
      <w:r>
        <w:t>activities.</w:t>
      </w:r>
      <w:r>
        <w:rPr>
          <w:spacing w:val="-2"/>
        </w:rPr>
        <w:t xml:space="preserve"> </w:t>
      </w:r>
      <w:r>
        <w:t>However,</w:t>
      </w:r>
      <w:r>
        <w:rPr>
          <w:spacing w:val="-5"/>
        </w:rPr>
        <w:t xml:space="preserve"> </w:t>
      </w:r>
      <w:r>
        <w:t>in</w:t>
      </w:r>
      <w:r>
        <w:rPr>
          <w:spacing w:val="-2"/>
        </w:rPr>
        <w:t xml:space="preserve"> </w:t>
      </w:r>
      <w:r>
        <w:t>the</w:t>
      </w:r>
      <w:r>
        <w:rPr>
          <w:spacing w:val="-2"/>
        </w:rPr>
        <w:t xml:space="preserve"> </w:t>
      </w:r>
      <w:r>
        <w:t>event</w:t>
      </w:r>
      <w:r>
        <w:rPr>
          <w:spacing w:val="-3"/>
        </w:rPr>
        <w:t xml:space="preserve"> </w:t>
      </w:r>
      <w:r>
        <w:t>the</w:t>
      </w:r>
      <w:r>
        <w:rPr>
          <w:spacing w:val="-2"/>
        </w:rPr>
        <w:t xml:space="preserve"> </w:t>
      </w:r>
      <w:r>
        <w:t>property</w:t>
      </w:r>
      <w:r>
        <w:rPr>
          <w:spacing w:val="-5"/>
        </w:rPr>
        <w:t xml:space="preserve"> </w:t>
      </w:r>
      <w:r>
        <w:t>owner</w:t>
      </w:r>
      <w:r>
        <w:rPr>
          <w:spacing w:val="-1"/>
        </w:rPr>
        <w:t xml:space="preserve"> </w:t>
      </w:r>
      <w:r>
        <w:t>doesn’t</w:t>
      </w:r>
      <w:r>
        <w:rPr>
          <w:spacing w:val="-1"/>
        </w:rPr>
        <w:t xml:space="preserve"> </w:t>
      </w:r>
      <w:r>
        <w:t>have</w:t>
      </w:r>
      <w:r>
        <w:rPr>
          <w:spacing w:val="-2"/>
        </w:rPr>
        <w:t xml:space="preserve"> </w:t>
      </w:r>
      <w:r>
        <w:t>any</w:t>
      </w:r>
      <w:r>
        <w:rPr>
          <w:spacing w:val="-5"/>
        </w:rPr>
        <w:t xml:space="preserve"> </w:t>
      </w:r>
      <w:r>
        <w:t>vacant</w:t>
      </w:r>
      <w:r>
        <w:rPr>
          <w:spacing w:val="-1"/>
        </w:rPr>
        <w:t xml:space="preserve"> </w:t>
      </w:r>
      <w:r>
        <w:t>units</w:t>
      </w:r>
      <w:r>
        <w:rPr>
          <w:spacing w:val="-4"/>
        </w:rPr>
        <w:t xml:space="preserve"> </w:t>
      </w:r>
      <w:r>
        <w:t>to</w:t>
      </w:r>
      <w:r>
        <w:rPr>
          <w:spacing w:val="-5"/>
        </w:rPr>
        <w:t xml:space="preserve"> </w:t>
      </w:r>
      <w:r>
        <w:t>assist</w:t>
      </w:r>
      <w:r>
        <w:rPr>
          <w:spacing w:val="-1"/>
        </w:rPr>
        <w:t xml:space="preserve"> </w:t>
      </w:r>
      <w:r>
        <w:t>with the temporary</w:t>
      </w:r>
      <w:r>
        <w:rPr>
          <w:spacing w:val="-1"/>
        </w:rPr>
        <w:t xml:space="preserve"> </w:t>
      </w:r>
      <w:r>
        <w:t>relocation,</w:t>
      </w:r>
      <w:r>
        <w:rPr>
          <w:spacing w:val="-1"/>
        </w:rPr>
        <w:t xml:space="preserve"> </w:t>
      </w:r>
      <w:r>
        <w:t xml:space="preserve">the </w:t>
      </w:r>
      <w:r w:rsidR="008D08CA">
        <w:t>HHP</w:t>
      </w:r>
      <w:r>
        <w:rPr>
          <w:spacing w:val="-2"/>
        </w:rPr>
        <w:t xml:space="preserve"> </w:t>
      </w:r>
      <w:r>
        <w:t>will temporarily</w:t>
      </w:r>
      <w:r>
        <w:rPr>
          <w:spacing w:val="-1"/>
        </w:rPr>
        <w:t xml:space="preserve"> </w:t>
      </w:r>
      <w:r>
        <w:t>relocate (10 days or less) the family</w:t>
      </w:r>
      <w:r>
        <w:rPr>
          <w:spacing w:val="-1"/>
        </w:rPr>
        <w:t xml:space="preserve"> </w:t>
      </w:r>
      <w:r>
        <w:t xml:space="preserve">to a nearby hotel </w:t>
      </w:r>
      <w:r>
        <w:lastRenderedPageBreak/>
        <w:t>at an average cost of $599 or less per stay.</w:t>
      </w:r>
    </w:p>
    <w:p w14:paraId="1F97C98A" w14:textId="77777777" w:rsidR="00991AAF" w:rsidRDefault="00991AAF">
      <w:pPr>
        <w:pStyle w:val="BodyText"/>
        <w:spacing w:before="10"/>
        <w:ind w:left="0"/>
        <w:rPr>
          <w:sz w:val="21"/>
        </w:rPr>
      </w:pPr>
    </w:p>
    <w:p w14:paraId="1D1B6BC8" w14:textId="77777777" w:rsidR="00991AAF" w:rsidRDefault="00015268">
      <w:pPr>
        <w:pStyle w:val="BodyText"/>
        <w:ind w:right="279"/>
      </w:pPr>
      <w:r>
        <w:t>When tenant occupants with physical disabilities are temporarily relocated, they must be offered housing that</w:t>
      </w:r>
      <w:r>
        <w:rPr>
          <w:spacing w:val="-2"/>
        </w:rPr>
        <w:t xml:space="preserve"> </w:t>
      </w:r>
      <w:r>
        <w:t>can</w:t>
      </w:r>
      <w:r>
        <w:rPr>
          <w:spacing w:val="-6"/>
        </w:rPr>
        <w:t xml:space="preserve"> </w:t>
      </w:r>
      <w:r>
        <w:t>be</w:t>
      </w:r>
      <w:r>
        <w:rPr>
          <w:spacing w:val="-3"/>
        </w:rPr>
        <w:t xml:space="preserve"> </w:t>
      </w:r>
      <w:r>
        <w:t>approached,</w:t>
      </w:r>
      <w:r>
        <w:rPr>
          <w:spacing w:val="-3"/>
        </w:rPr>
        <w:t xml:space="preserve"> </w:t>
      </w:r>
      <w:r>
        <w:t>entered,</w:t>
      </w:r>
      <w:r>
        <w:rPr>
          <w:spacing w:val="-5"/>
        </w:rPr>
        <w:t xml:space="preserve"> </w:t>
      </w:r>
      <w:r>
        <w:t>and</w:t>
      </w:r>
      <w:r>
        <w:rPr>
          <w:spacing w:val="-3"/>
        </w:rPr>
        <w:t xml:space="preserve"> </w:t>
      </w:r>
      <w:r>
        <w:t>used</w:t>
      </w:r>
      <w:r>
        <w:rPr>
          <w:spacing w:val="-3"/>
        </w:rPr>
        <w:t xml:space="preserve"> </w:t>
      </w:r>
      <w:r>
        <w:t>by</w:t>
      </w:r>
      <w:r>
        <w:rPr>
          <w:spacing w:val="-6"/>
        </w:rPr>
        <w:t xml:space="preserve"> </w:t>
      </w:r>
      <w:r>
        <w:t>persons</w:t>
      </w:r>
      <w:r>
        <w:rPr>
          <w:spacing w:val="-5"/>
        </w:rPr>
        <w:t xml:space="preserve"> </w:t>
      </w:r>
      <w:r>
        <w:t>with</w:t>
      </w:r>
      <w:r>
        <w:rPr>
          <w:spacing w:val="-3"/>
        </w:rPr>
        <w:t xml:space="preserve"> </w:t>
      </w:r>
      <w:r>
        <w:t>physical</w:t>
      </w:r>
      <w:r>
        <w:rPr>
          <w:spacing w:val="-2"/>
        </w:rPr>
        <w:t xml:space="preserve"> </w:t>
      </w:r>
      <w:r>
        <w:t>disabilities.</w:t>
      </w:r>
      <w:r>
        <w:rPr>
          <w:spacing w:val="-3"/>
        </w:rPr>
        <w:t xml:space="preserve"> </w:t>
      </w:r>
      <w:r>
        <w:t>For</w:t>
      </w:r>
      <w:r>
        <w:rPr>
          <w:spacing w:val="-3"/>
        </w:rPr>
        <w:t xml:space="preserve"> </w:t>
      </w:r>
      <w:r>
        <w:t>additional</w:t>
      </w:r>
      <w:r>
        <w:rPr>
          <w:spacing w:val="-5"/>
        </w:rPr>
        <w:t xml:space="preserve"> </w:t>
      </w:r>
      <w:r>
        <w:t>information on relocation requirements, see the HUD Handbook 1378 (Real Estate Acquisition and Relocation Policy and Guidance).</w:t>
      </w:r>
    </w:p>
    <w:p w14:paraId="4002976C" w14:textId="77777777" w:rsidR="00991AAF" w:rsidRDefault="00991AAF">
      <w:pPr>
        <w:pStyle w:val="BodyText"/>
        <w:ind w:left="0"/>
      </w:pPr>
    </w:p>
    <w:p w14:paraId="3E77D3D0" w14:textId="45C3DC0F" w:rsidR="00991AAF" w:rsidRDefault="0095433A">
      <w:pPr>
        <w:pStyle w:val="BodyText"/>
        <w:spacing w:line="259" w:lineRule="auto"/>
        <w:ind w:right="390"/>
      </w:pPr>
      <w:r>
        <w:t>Lead c</w:t>
      </w:r>
      <w:r w:rsidR="00015268">
        <w:t>ontractors</w:t>
      </w:r>
      <w:r w:rsidR="00015268">
        <w:rPr>
          <w:spacing w:val="-4"/>
        </w:rPr>
        <w:t xml:space="preserve"> </w:t>
      </w:r>
      <w:r w:rsidR="00015268">
        <w:t>are</w:t>
      </w:r>
      <w:r w:rsidR="00015268">
        <w:rPr>
          <w:spacing w:val="-4"/>
        </w:rPr>
        <w:t xml:space="preserve"> </w:t>
      </w:r>
      <w:r w:rsidR="00015268">
        <w:t>required</w:t>
      </w:r>
      <w:r w:rsidR="00015268">
        <w:rPr>
          <w:spacing w:val="-4"/>
        </w:rPr>
        <w:t xml:space="preserve"> </w:t>
      </w:r>
      <w:r w:rsidR="00015268">
        <w:t>to</w:t>
      </w:r>
      <w:r w:rsidR="00015268">
        <w:rPr>
          <w:spacing w:val="-5"/>
        </w:rPr>
        <w:t xml:space="preserve"> </w:t>
      </w:r>
      <w:r w:rsidR="00015268">
        <w:t>fill</w:t>
      </w:r>
      <w:r w:rsidR="00015268">
        <w:rPr>
          <w:spacing w:val="-1"/>
        </w:rPr>
        <w:t xml:space="preserve"> </w:t>
      </w:r>
      <w:r w:rsidR="00015268">
        <w:t>out</w:t>
      </w:r>
      <w:r w:rsidR="00015268">
        <w:rPr>
          <w:spacing w:val="-1"/>
        </w:rPr>
        <w:t xml:space="preserve"> </w:t>
      </w:r>
      <w:r w:rsidR="00015268">
        <w:t>an</w:t>
      </w:r>
      <w:r w:rsidR="00015268">
        <w:rPr>
          <w:spacing w:val="-2"/>
        </w:rPr>
        <w:t xml:space="preserve"> </w:t>
      </w:r>
      <w:r w:rsidR="00015268">
        <w:t>Occupant</w:t>
      </w:r>
      <w:r w:rsidR="00015268">
        <w:rPr>
          <w:spacing w:val="-1"/>
        </w:rPr>
        <w:t xml:space="preserve"> </w:t>
      </w:r>
      <w:r w:rsidR="00015268">
        <w:t>Protection</w:t>
      </w:r>
      <w:r w:rsidR="00015268">
        <w:rPr>
          <w:spacing w:val="-2"/>
        </w:rPr>
        <w:t xml:space="preserve"> </w:t>
      </w:r>
      <w:r w:rsidR="00015268">
        <w:t>Plan</w:t>
      </w:r>
      <w:r w:rsidR="00015268">
        <w:rPr>
          <w:spacing w:val="-4"/>
        </w:rPr>
        <w:t xml:space="preserve"> </w:t>
      </w:r>
      <w:r w:rsidR="00015268">
        <w:t>form.</w:t>
      </w:r>
      <w:r w:rsidR="00015268">
        <w:rPr>
          <w:spacing w:val="40"/>
        </w:rPr>
        <w:t xml:space="preserve"> </w:t>
      </w:r>
      <w:r w:rsidR="00015268">
        <w:t>A</w:t>
      </w:r>
      <w:r w:rsidR="00015268">
        <w:rPr>
          <w:spacing w:val="-3"/>
        </w:rPr>
        <w:t xml:space="preserve"> </w:t>
      </w:r>
      <w:r w:rsidR="00015268">
        <w:t>licensed</w:t>
      </w:r>
      <w:r w:rsidR="00015268">
        <w:rPr>
          <w:spacing w:val="-2"/>
        </w:rPr>
        <w:t xml:space="preserve"> </w:t>
      </w:r>
      <w:r w:rsidR="00A33F97">
        <w:rPr>
          <w:spacing w:val="-2"/>
        </w:rPr>
        <w:t xml:space="preserve">lead </w:t>
      </w:r>
      <w:r w:rsidR="00015268">
        <w:t>supervisor</w:t>
      </w:r>
      <w:r w:rsidR="00015268">
        <w:rPr>
          <w:spacing w:val="-2"/>
        </w:rPr>
        <w:t xml:space="preserve"> </w:t>
      </w:r>
      <w:r w:rsidR="00015268">
        <w:t>will</w:t>
      </w:r>
      <w:r w:rsidR="00015268">
        <w:rPr>
          <w:spacing w:val="-1"/>
        </w:rPr>
        <w:t xml:space="preserve"> </w:t>
      </w:r>
      <w:r w:rsidR="00015268">
        <w:t>be</w:t>
      </w:r>
      <w:r w:rsidR="00015268">
        <w:rPr>
          <w:spacing w:val="-2"/>
        </w:rPr>
        <w:t xml:space="preserve"> </w:t>
      </w:r>
      <w:r w:rsidR="00015268">
        <w:t xml:space="preserve">on site, available to workers and responsible for direct supervision of all workers during all work site </w:t>
      </w:r>
      <w:r w:rsidR="00B802D3">
        <w:t>preparation,</w:t>
      </w:r>
      <w:r w:rsidR="00015268">
        <w:rPr>
          <w:spacing w:val="-1"/>
        </w:rPr>
        <w:t xml:space="preserve"> </w:t>
      </w:r>
      <w:r w:rsidR="00015268">
        <w:t>abatement activities</w:t>
      </w:r>
      <w:r w:rsidR="00015268">
        <w:rPr>
          <w:spacing w:val="-1"/>
        </w:rPr>
        <w:t xml:space="preserve"> </w:t>
      </w:r>
      <w:r w:rsidR="00015268">
        <w:t>and post abatement cleanup of work</w:t>
      </w:r>
      <w:r w:rsidR="00015268">
        <w:rPr>
          <w:spacing w:val="-2"/>
        </w:rPr>
        <w:t xml:space="preserve"> </w:t>
      </w:r>
      <w:r w:rsidR="00015268">
        <w:t>areas.</w:t>
      </w:r>
      <w:r w:rsidR="00015268">
        <w:rPr>
          <w:spacing w:val="-1"/>
        </w:rPr>
        <w:t xml:space="preserve"> </w:t>
      </w:r>
      <w:r w:rsidR="00015268">
        <w:t xml:space="preserve">The onsite supervisor will </w:t>
      </w:r>
      <w:r w:rsidR="00B802D3">
        <w:t>always maintain the following documents at the abatement site</w:t>
      </w:r>
      <w:r w:rsidR="00015268">
        <w:t>: Indiana notification; Occupant Protection Plan; Employee licenses; and required OSHA documentation.</w:t>
      </w:r>
    </w:p>
    <w:p w14:paraId="74D5E484" w14:textId="77777777" w:rsidR="00991AAF" w:rsidRDefault="00015268">
      <w:pPr>
        <w:pStyle w:val="BodyText"/>
        <w:spacing w:before="65" w:line="256" w:lineRule="auto"/>
        <w:ind w:right="279"/>
      </w:pPr>
      <w:r>
        <w:t>Occupants shall be temporarily relocated before and during hazard reduction activities to a suitable, decent,</w:t>
      </w:r>
      <w:r>
        <w:rPr>
          <w:spacing w:val="-2"/>
        </w:rPr>
        <w:t xml:space="preserve"> </w:t>
      </w:r>
      <w:r>
        <w:t>safe,</w:t>
      </w:r>
      <w:r>
        <w:rPr>
          <w:spacing w:val="-4"/>
        </w:rPr>
        <w:t xml:space="preserve"> </w:t>
      </w:r>
      <w:r>
        <w:t>and</w:t>
      </w:r>
      <w:r>
        <w:rPr>
          <w:spacing w:val="-4"/>
        </w:rPr>
        <w:t xml:space="preserve"> </w:t>
      </w:r>
      <w:r>
        <w:t>similarly</w:t>
      </w:r>
      <w:r>
        <w:rPr>
          <w:spacing w:val="-5"/>
        </w:rPr>
        <w:t xml:space="preserve"> </w:t>
      </w:r>
      <w:r>
        <w:t>accessible</w:t>
      </w:r>
      <w:r>
        <w:rPr>
          <w:spacing w:val="-2"/>
        </w:rPr>
        <w:t xml:space="preserve"> </w:t>
      </w:r>
      <w:r>
        <w:t>dwelling</w:t>
      </w:r>
      <w:r>
        <w:rPr>
          <w:spacing w:val="-5"/>
        </w:rPr>
        <w:t xml:space="preserve"> </w:t>
      </w:r>
      <w:r>
        <w:t>unit</w:t>
      </w:r>
      <w:r>
        <w:rPr>
          <w:spacing w:val="-1"/>
        </w:rPr>
        <w:t xml:space="preserve"> </w:t>
      </w:r>
      <w:r>
        <w:t>that</w:t>
      </w:r>
      <w:r>
        <w:rPr>
          <w:spacing w:val="-6"/>
        </w:rPr>
        <w:t xml:space="preserve"> </w:t>
      </w:r>
      <w:r>
        <w:t>does</w:t>
      </w:r>
      <w:r>
        <w:rPr>
          <w:spacing w:val="-2"/>
        </w:rPr>
        <w:t xml:space="preserve"> </w:t>
      </w:r>
      <w:r>
        <w:t>not</w:t>
      </w:r>
      <w:r>
        <w:rPr>
          <w:spacing w:val="-1"/>
        </w:rPr>
        <w:t xml:space="preserve"> </w:t>
      </w:r>
      <w:r>
        <w:t>have</w:t>
      </w:r>
      <w:r>
        <w:rPr>
          <w:spacing w:val="-4"/>
        </w:rPr>
        <w:t xml:space="preserve"> </w:t>
      </w:r>
      <w:r>
        <w:t>lead-based</w:t>
      </w:r>
      <w:r>
        <w:rPr>
          <w:spacing w:val="-2"/>
        </w:rPr>
        <w:t xml:space="preserve"> </w:t>
      </w:r>
      <w:r>
        <w:t>paint</w:t>
      </w:r>
      <w:r>
        <w:rPr>
          <w:spacing w:val="-1"/>
        </w:rPr>
        <w:t xml:space="preserve"> </w:t>
      </w:r>
      <w:r>
        <w:t>hazards,</w:t>
      </w:r>
      <w:r>
        <w:rPr>
          <w:spacing w:val="-2"/>
        </w:rPr>
        <w:t xml:space="preserve"> </w:t>
      </w:r>
      <w:r>
        <w:t>except</w:t>
      </w:r>
      <w:r>
        <w:rPr>
          <w:spacing w:val="-1"/>
        </w:rPr>
        <w:t xml:space="preserve"> </w:t>
      </w:r>
      <w:r>
        <w:t>if:</w:t>
      </w:r>
    </w:p>
    <w:p w14:paraId="4CAC8BF8" w14:textId="04623B30" w:rsidR="00991AAF" w:rsidRDefault="00015268">
      <w:pPr>
        <w:pStyle w:val="ListParagraph"/>
        <w:numPr>
          <w:ilvl w:val="0"/>
          <w:numId w:val="4"/>
        </w:numPr>
        <w:tabs>
          <w:tab w:val="left" w:pos="1421"/>
        </w:tabs>
        <w:spacing w:before="164"/>
        <w:ind w:hanging="361"/>
      </w:pPr>
      <w:r>
        <w:t>Treatment</w:t>
      </w:r>
      <w:r>
        <w:rPr>
          <w:spacing w:val="-5"/>
        </w:rPr>
        <w:t xml:space="preserve"> </w:t>
      </w:r>
      <w:r>
        <w:t>will</w:t>
      </w:r>
      <w:r>
        <w:rPr>
          <w:spacing w:val="-3"/>
        </w:rPr>
        <w:t xml:space="preserve"> </w:t>
      </w:r>
      <w:r>
        <w:t>not</w:t>
      </w:r>
      <w:r>
        <w:rPr>
          <w:spacing w:val="-3"/>
        </w:rPr>
        <w:t xml:space="preserve"> </w:t>
      </w:r>
      <w:r>
        <w:t>disturb</w:t>
      </w:r>
      <w:r>
        <w:rPr>
          <w:spacing w:val="-7"/>
        </w:rPr>
        <w:t xml:space="preserve"> </w:t>
      </w:r>
      <w:r>
        <w:t>lead-based</w:t>
      </w:r>
      <w:r>
        <w:rPr>
          <w:spacing w:val="-4"/>
        </w:rPr>
        <w:t xml:space="preserve"> </w:t>
      </w:r>
      <w:r>
        <w:t>paint,</w:t>
      </w:r>
      <w:r>
        <w:rPr>
          <w:spacing w:val="-7"/>
        </w:rPr>
        <w:t xml:space="preserve"> </w:t>
      </w:r>
      <w:r>
        <w:t>dust-lead</w:t>
      </w:r>
      <w:r>
        <w:rPr>
          <w:spacing w:val="-4"/>
        </w:rPr>
        <w:t xml:space="preserve"> </w:t>
      </w:r>
      <w:r w:rsidR="00B802D3">
        <w:t>hazards,</w:t>
      </w:r>
      <w:r>
        <w:rPr>
          <w:spacing w:val="-4"/>
        </w:rPr>
        <w:t xml:space="preserve"> </w:t>
      </w:r>
      <w:r>
        <w:t>or</w:t>
      </w:r>
      <w:r>
        <w:rPr>
          <w:spacing w:val="-4"/>
        </w:rPr>
        <w:t xml:space="preserve"> </w:t>
      </w:r>
      <w:r>
        <w:t>soil-lead</w:t>
      </w:r>
      <w:r>
        <w:rPr>
          <w:spacing w:val="-3"/>
        </w:rPr>
        <w:t xml:space="preserve"> </w:t>
      </w:r>
      <w:r>
        <w:rPr>
          <w:spacing w:val="-2"/>
        </w:rPr>
        <w:t>hazards</w:t>
      </w:r>
    </w:p>
    <w:p w14:paraId="12829837" w14:textId="58805561" w:rsidR="00991AAF" w:rsidRDefault="00015268">
      <w:pPr>
        <w:pStyle w:val="ListParagraph"/>
        <w:numPr>
          <w:ilvl w:val="0"/>
          <w:numId w:val="4"/>
        </w:numPr>
        <w:tabs>
          <w:tab w:val="left" w:pos="1446"/>
          <w:tab w:val="left" w:pos="1447"/>
        </w:tabs>
        <w:spacing w:before="19" w:line="259" w:lineRule="auto"/>
        <w:ind w:right="791"/>
      </w:pPr>
      <w:r>
        <w:t>Only</w:t>
      </w:r>
      <w:r>
        <w:rPr>
          <w:spacing w:val="-3"/>
        </w:rPr>
        <w:t xml:space="preserve"> </w:t>
      </w:r>
      <w:r>
        <w:t>the</w:t>
      </w:r>
      <w:r>
        <w:rPr>
          <w:spacing w:val="-2"/>
        </w:rPr>
        <w:t xml:space="preserve"> </w:t>
      </w:r>
      <w:r>
        <w:t>exterior</w:t>
      </w:r>
      <w:r>
        <w:rPr>
          <w:spacing w:val="-2"/>
        </w:rPr>
        <w:t xml:space="preserve"> </w:t>
      </w:r>
      <w:r>
        <w:t>of</w:t>
      </w:r>
      <w:r>
        <w:rPr>
          <w:spacing w:val="-2"/>
        </w:rPr>
        <w:t xml:space="preserve"> </w:t>
      </w:r>
      <w:r>
        <w:t>the</w:t>
      </w:r>
      <w:r>
        <w:rPr>
          <w:spacing w:val="-2"/>
        </w:rPr>
        <w:t xml:space="preserve"> </w:t>
      </w:r>
      <w:r>
        <w:t>dwelling</w:t>
      </w:r>
      <w:r>
        <w:rPr>
          <w:spacing w:val="-3"/>
        </w:rPr>
        <w:t xml:space="preserve"> </w:t>
      </w:r>
      <w:r>
        <w:t>unit is treated,</w:t>
      </w:r>
      <w:r>
        <w:rPr>
          <w:spacing w:val="-2"/>
        </w:rPr>
        <w:t xml:space="preserve"> </w:t>
      </w:r>
      <w:r>
        <w:t>and windows,</w:t>
      </w:r>
      <w:r>
        <w:rPr>
          <w:spacing w:val="-2"/>
        </w:rPr>
        <w:t xml:space="preserve"> </w:t>
      </w:r>
      <w:r>
        <w:t>doors, ventilation intakes and other openings in or near the worksite are sealed during hazard control work and cleaned afterward, and entry free of dust-lead hazards, soil-lead hazards, and debris is provided</w:t>
      </w:r>
    </w:p>
    <w:p w14:paraId="371637C5" w14:textId="38F108BF" w:rsidR="00991AAF" w:rsidRDefault="00015268">
      <w:pPr>
        <w:pStyle w:val="ListParagraph"/>
        <w:numPr>
          <w:ilvl w:val="0"/>
          <w:numId w:val="4"/>
        </w:numPr>
        <w:tabs>
          <w:tab w:val="left" w:pos="1392"/>
        </w:tabs>
        <w:spacing w:before="1" w:line="259" w:lineRule="auto"/>
        <w:ind w:right="386"/>
      </w:pPr>
      <w:r>
        <w:t>Treatment of the interior will be</w:t>
      </w:r>
      <w:r>
        <w:rPr>
          <w:spacing w:val="-1"/>
        </w:rPr>
        <w:t xml:space="preserve"> </w:t>
      </w:r>
      <w:r>
        <w:t>completed within</w:t>
      </w:r>
      <w:r>
        <w:rPr>
          <w:spacing w:val="-2"/>
        </w:rPr>
        <w:t xml:space="preserve"> </w:t>
      </w:r>
      <w:r>
        <w:t>one period of 8-daytime hours,</w:t>
      </w:r>
      <w:r>
        <w:rPr>
          <w:spacing w:val="-1"/>
        </w:rPr>
        <w:t xml:space="preserve"> </w:t>
      </w:r>
      <w:r>
        <w:t>the worksite</w:t>
      </w:r>
      <w:r>
        <w:rPr>
          <w:spacing w:val="-1"/>
        </w:rPr>
        <w:t xml:space="preserve"> </w:t>
      </w:r>
      <w:r>
        <w:t xml:space="preserve">is contained </w:t>
      </w:r>
      <w:r w:rsidR="00B802D3">
        <w:t>to</w:t>
      </w:r>
      <w:r>
        <w:t xml:space="preserve"> prevent the release of leaded dust and debris into other areas, and treatment does</w:t>
      </w:r>
      <w:r>
        <w:rPr>
          <w:spacing w:val="-4"/>
        </w:rPr>
        <w:t xml:space="preserve"> </w:t>
      </w:r>
      <w:r>
        <w:t>not</w:t>
      </w:r>
      <w:r>
        <w:rPr>
          <w:spacing w:val="-3"/>
        </w:rPr>
        <w:t xml:space="preserve"> </w:t>
      </w:r>
      <w:r>
        <w:t>create</w:t>
      </w:r>
      <w:r>
        <w:rPr>
          <w:spacing w:val="-4"/>
        </w:rPr>
        <w:t xml:space="preserve"> </w:t>
      </w:r>
      <w:r>
        <w:t>other</w:t>
      </w:r>
      <w:r>
        <w:rPr>
          <w:spacing w:val="-4"/>
        </w:rPr>
        <w:t xml:space="preserve"> </w:t>
      </w:r>
      <w:r>
        <w:t>safety,</w:t>
      </w:r>
      <w:r>
        <w:rPr>
          <w:spacing w:val="-4"/>
        </w:rPr>
        <w:t xml:space="preserve"> </w:t>
      </w:r>
      <w:r w:rsidR="00B802D3">
        <w:t>health,</w:t>
      </w:r>
      <w:r>
        <w:rPr>
          <w:spacing w:val="-4"/>
        </w:rPr>
        <w:t xml:space="preserve"> </w:t>
      </w:r>
      <w:r>
        <w:t>or</w:t>
      </w:r>
      <w:r>
        <w:rPr>
          <w:spacing w:val="-4"/>
        </w:rPr>
        <w:t xml:space="preserve"> </w:t>
      </w:r>
      <w:r>
        <w:t>environmental</w:t>
      </w:r>
      <w:r>
        <w:rPr>
          <w:spacing w:val="-4"/>
        </w:rPr>
        <w:t xml:space="preserve"> </w:t>
      </w:r>
      <w:r>
        <w:t>hazards</w:t>
      </w:r>
      <w:r>
        <w:rPr>
          <w:spacing w:val="-4"/>
        </w:rPr>
        <w:t xml:space="preserve"> </w:t>
      </w:r>
      <w:r>
        <w:t>(e.g.,</w:t>
      </w:r>
      <w:r>
        <w:rPr>
          <w:spacing w:val="-4"/>
        </w:rPr>
        <w:t xml:space="preserve"> </w:t>
      </w:r>
      <w:r>
        <w:t>exposed</w:t>
      </w:r>
      <w:r>
        <w:rPr>
          <w:spacing w:val="-4"/>
        </w:rPr>
        <w:t xml:space="preserve"> </w:t>
      </w:r>
      <w:r>
        <w:t>live</w:t>
      </w:r>
      <w:r>
        <w:rPr>
          <w:spacing w:val="-4"/>
        </w:rPr>
        <w:t xml:space="preserve"> </w:t>
      </w:r>
      <w:r>
        <w:t>electrical</w:t>
      </w:r>
      <w:r>
        <w:rPr>
          <w:spacing w:val="-3"/>
        </w:rPr>
        <w:t xml:space="preserve"> </w:t>
      </w:r>
      <w:r>
        <w:t>wiring, release of toxic fumes, or on-site disposal of hazardous waste); or</w:t>
      </w:r>
    </w:p>
    <w:p w14:paraId="6A664679" w14:textId="49470D86" w:rsidR="00991AAF" w:rsidRDefault="00015268">
      <w:pPr>
        <w:pStyle w:val="ListParagraph"/>
        <w:numPr>
          <w:ilvl w:val="0"/>
          <w:numId w:val="4"/>
        </w:numPr>
        <w:tabs>
          <w:tab w:val="left" w:pos="1421"/>
        </w:tabs>
        <w:spacing w:line="259" w:lineRule="auto"/>
        <w:ind w:right="307"/>
      </w:pPr>
      <w:r>
        <w:t>Treatment</w:t>
      </w:r>
      <w:r>
        <w:rPr>
          <w:spacing w:val="-1"/>
        </w:rPr>
        <w:t xml:space="preserve"> </w:t>
      </w:r>
      <w:r>
        <w:t>of</w:t>
      </w:r>
      <w:r>
        <w:rPr>
          <w:spacing w:val="-4"/>
        </w:rPr>
        <w:t xml:space="preserve"> </w:t>
      </w:r>
      <w:r>
        <w:t>the</w:t>
      </w:r>
      <w:r>
        <w:rPr>
          <w:spacing w:val="-4"/>
        </w:rPr>
        <w:t xml:space="preserve"> </w:t>
      </w:r>
      <w:r>
        <w:t>interior</w:t>
      </w:r>
      <w:r>
        <w:rPr>
          <w:spacing w:val="-2"/>
        </w:rPr>
        <w:t xml:space="preserve"> </w:t>
      </w:r>
      <w:r>
        <w:t>will</w:t>
      </w:r>
      <w:r>
        <w:rPr>
          <w:spacing w:val="-1"/>
        </w:rPr>
        <w:t xml:space="preserve"> </w:t>
      </w:r>
      <w:r>
        <w:t>be</w:t>
      </w:r>
      <w:r>
        <w:rPr>
          <w:spacing w:val="-2"/>
        </w:rPr>
        <w:t xml:space="preserve"> </w:t>
      </w:r>
      <w:r>
        <w:t>completed</w:t>
      </w:r>
      <w:r>
        <w:rPr>
          <w:spacing w:val="-2"/>
        </w:rPr>
        <w:t xml:space="preserve"> </w:t>
      </w:r>
      <w:r>
        <w:t>within</w:t>
      </w:r>
      <w:r>
        <w:rPr>
          <w:spacing w:val="-2"/>
        </w:rPr>
        <w:t xml:space="preserve"> </w:t>
      </w:r>
      <w:r>
        <w:t>5</w:t>
      </w:r>
      <w:r>
        <w:rPr>
          <w:spacing w:val="-2"/>
        </w:rPr>
        <w:t xml:space="preserve"> </w:t>
      </w:r>
      <w:r>
        <w:t>calendar</w:t>
      </w:r>
      <w:r>
        <w:rPr>
          <w:spacing w:val="-4"/>
        </w:rPr>
        <w:t xml:space="preserve"> </w:t>
      </w:r>
      <w:r>
        <w:t>days,</w:t>
      </w:r>
      <w:r>
        <w:rPr>
          <w:spacing w:val="-2"/>
        </w:rPr>
        <w:t xml:space="preserve"> </w:t>
      </w:r>
      <w:r>
        <w:t>the</w:t>
      </w:r>
      <w:r>
        <w:rPr>
          <w:spacing w:val="-2"/>
        </w:rPr>
        <w:t xml:space="preserve"> </w:t>
      </w:r>
      <w:r>
        <w:t>worksite</w:t>
      </w:r>
      <w:r>
        <w:rPr>
          <w:spacing w:val="-4"/>
        </w:rPr>
        <w:t xml:space="preserve"> </w:t>
      </w:r>
      <w:r>
        <w:t>is</w:t>
      </w:r>
      <w:r>
        <w:rPr>
          <w:spacing w:val="-4"/>
        </w:rPr>
        <w:t xml:space="preserve"> </w:t>
      </w:r>
      <w:r>
        <w:t>contained</w:t>
      </w:r>
      <w:r>
        <w:rPr>
          <w:spacing w:val="-2"/>
        </w:rPr>
        <w:t xml:space="preserve"> </w:t>
      </w:r>
      <w:r>
        <w:t>so</w:t>
      </w:r>
      <w:r>
        <w:rPr>
          <w:spacing w:val="-4"/>
        </w:rPr>
        <w:t xml:space="preserve"> </w:t>
      </w:r>
      <w:r>
        <w:t>as to prevent the release of leaded dust and debris into other areas, treatment does not create other safety, health</w:t>
      </w:r>
      <w:r>
        <w:rPr>
          <w:spacing w:val="-3"/>
        </w:rPr>
        <w:t xml:space="preserve"> </w:t>
      </w:r>
      <w:r>
        <w:t>or environmental hazards;</w:t>
      </w:r>
      <w:r>
        <w:rPr>
          <w:spacing w:val="-1"/>
        </w:rPr>
        <w:t xml:space="preserve"> </w:t>
      </w:r>
      <w:r>
        <w:t>and, at</w:t>
      </w:r>
      <w:r>
        <w:rPr>
          <w:spacing w:val="-2"/>
        </w:rPr>
        <w:t xml:space="preserve"> </w:t>
      </w:r>
      <w:r>
        <w:t>the end</w:t>
      </w:r>
      <w:r>
        <w:rPr>
          <w:spacing w:val="-3"/>
        </w:rPr>
        <w:t xml:space="preserve"> </w:t>
      </w:r>
      <w:r>
        <w:t>of work</w:t>
      </w:r>
      <w:r>
        <w:rPr>
          <w:spacing w:val="-3"/>
        </w:rPr>
        <w:t xml:space="preserve"> </w:t>
      </w:r>
      <w:r>
        <w:t>on each day, the worksite</w:t>
      </w:r>
      <w:r>
        <w:rPr>
          <w:spacing w:val="-2"/>
        </w:rPr>
        <w:t xml:space="preserve"> </w:t>
      </w:r>
      <w:r>
        <w:t>and</w:t>
      </w:r>
      <w:r>
        <w:rPr>
          <w:spacing w:val="-2"/>
        </w:rPr>
        <w:t xml:space="preserve"> </w:t>
      </w:r>
      <w:r>
        <w:t>the area within at least 10 feet (3 meters) of the containment area is cleaned to remove any visible dust or debris, and occupants have safe access to sleeping areas, bathroom, and kitchen facilities</w:t>
      </w:r>
    </w:p>
    <w:p w14:paraId="70AA7BDA" w14:textId="500D73DC" w:rsidR="00991AAF" w:rsidRDefault="00015268">
      <w:pPr>
        <w:pStyle w:val="ListParagraph"/>
        <w:numPr>
          <w:ilvl w:val="0"/>
          <w:numId w:val="4"/>
        </w:numPr>
        <w:tabs>
          <w:tab w:val="left" w:pos="1421"/>
        </w:tabs>
        <w:spacing w:line="259" w:lineRule="auto"/>
        <w:ind w:right="315"/>
      </w:pPr>
      <w:r>
        <w:t>The dwelling unit and the worksite shall be secured against unauthorized entry, and occupants' belongings</w:t>
      </w:r>
      <w:r>
        <w:rPr>
          <w:spacing w:val="-3"/>
        </w:rPr>
        <w:t xml:space="preserve"> </w:t>
      </w:r>
      <w:r>
        <w:t>protected</w:t>
      </w:r>
      <w:r>
        <w:rPr>
          <w:spacing w:val="-3"/>
        </w:rPr>
        <w:t xml:space="preserve"> </w:t>
      </w:r>
      <w:r>
        <w:t>from</w:t>
      </w:r>
      <w:r>
        <w:rPr>
          <w:spacing w:val="-6"/>
        </w:rPr>
        <w:t xml:space="preserve"> </w:t>
      </w:r>
      <w:r>
        <w:t>contamination</w:t>
      </w:r>
      <w:r>
        <w:rPr>
          <w:spacing w:val="-3"/>
        </w:rPr>
        <w:t xml:space="preserve"> </w:t>
      </w:r>
      <w:r>
        <w:t>by</w:t>
      </w:r>
      <w:r>
        <w:rPr>
          <w:spacing w:val="-5"/>
        </w:rPr>
        <w:t xml:space="preserve"> </w:t>
      </w:r>
      <w:r>
        <w:t>dust-lead</w:t>
      </w:r>
      <w:r>
        <w:rPr>
          <w:spacing w:val="-5"/>
        </w:rPr>
        <w:t xml:space="preserve"> </w:t>
      </w:r>
      <w:r>
        <w:t>hazards</w:t>
      </w:r>
      <w:r>
        <w:rPr>
          <w:spacing w:val="-3"/>
        </w:rPr>
        <w:t xml:space="preserve"> </w:t>
      </w:r>
      <w:r>
        <w:t>and</w:t>
      </w:r>
      <w:r>
        <w:rPr>
          <w:spacing w:val="-3"/>
        </w:rPr>
        <w:t xml:space="preserve"> </w:t>
      </w:r>
      <w:r>
        <w:t>debris</w:t>
      </w:r>
      <w:r>
        <w:rPr>
          <w:spacing w:val="-3"/>
        </w:rPr>
        <w:t xml:space="preserve"> </w:t>
      </w:r>
      <w:r>
        <w:t>during</w:t>
      </w:r>
      <w:r>
        <w:rPr>
          <w:spacing w:val="-5"/>
        </w:rPr>
        <w:t xml:space="preserve"> </w:t>
      </w:r>
      <w:r>
        <w:t>hazard</w:t>
      </w:r>
      <w:r>
        <w:rPr>
          <w:spacing w:val="-3"/>
        </w:rPr>
        <w:t xml:space="preserve"> </w:t>
      </w:r>
      <w:r>
        <w:t xml:space="preserve">reduction activities. Occupants' belongings in the containment area shall be relocated to a safe and secure area outside the containment </w:t>
      </w:r>
      <w:r w:rsidR="00B802D3">
        <w:t>area or</w:t>
      </w:r>
      <w:r>
        <w:t xml:space="preserve"> covered with an impermeable covering with all seams and edges taped or otherwise sealed</w:t>
      </w:r>
    </w:p>
    <w:p w14:paraId="575E499D" w14:textId="77777777" w:rsidR="00991AAF" w:rsidRDefault="00991AAF">
      <w:pPr>
        <w:pStyle w:val="BodyText"/>
        <w:spacing w:before="1"/>
        <w:ind w:left="0"/>
        <w:rPr>
          <w:sz w:val="34"/>
        </w:rPr>
      </w:pPr>
    </w:p>
    <w:p w14:paraId="573AE9C5" w14:textId="77777777" w:rsidR="00991AAF" w:rsidRDefault="00015268">
      <w:pPr>
        <w:pStyle w:val="Heading2"/>
        <w:numPr>
          <w:ilvl w:val="0"/>
          <w:numId w:val="15"/>
        </w:numPr>
        <w:tabs>
          <w:tab w:val="left" w:pos="1420"/>
          <w:tab w:val="left" w:pos="1421"/>
        </w:tabs>
        <w:ind w:hanging="721"/>
        <w:rPr>
          <w:color w:val="6D6D6D"/>
        </w:rPr>
      </w:pPr>
      <w:bookmarkStart w:id="14" w:name="_Toc106694486"/>
      <w:r>
        <w:rPr>
          <w:color w:val="6D6D6D"/>
        </w:rPr>
        <w:t>Unit</w:t>
      </w:r>
      <w:r>
        <w:rPr>
          <w:color w:val="6D6D6D"/>
          <w:spacing w:val="-7"/>
        </w:rPr>
        <w:t xml:space="preserve"> </w:t>
      </w:r>
      <w:r>
        <w:rPr>
          <w:color w:val="6D6D6D"/>
          <w:spacing w:val="-2"/>
        </w:rPr>
        <w:t>Monitoring</w:t>
      </w:r>
      <w:bookmarkEnd w:id="14"/>
    </w:p>
    <w:p w14:paraId="10085BFE" w14:textId="77777777" w:rsidR="00AB46C5" w:rsidRDefault="00AB46C5">
      <w:pPr>
        <w:pStyle w:val="BodyText"/>
        <w:spacing w:before="8"/>
        <w:ind w:left="0"/>
        <w:rPr>
          <w:sz w:val="23"/>
        </w:rPr>
      </w:pPr>
    </w:p>
    <w:p w14:paraId="310B0385" w14:textId="2D23457B" w:rsidR="00991AAF" w:rsidRDefault="00015268">
      <w:pPr>
        <w:pStyle w:val="BodyText"/>
        <w:spacing w:line="259" w:lineRule="auto"/>
        <w:ind w:right="279"/>
      </w:pPr>
      <w:r>
        <w:t>Intake</w:t>
      </w:r>
      <w:r>
        <w:rPr>
          <w:spacing w:val="-2"/>
        </w:rPr>
        <w:t xml:space="preserve"> </w:t>
      </w:r>
      <w:r>
        <w:t>eligibility</w:t>
      </w:r>
      <w:r>
        <w:rPr>
          <w:spacing w:val="-5"/>
        </w:rPr>
        <w:t xml:space="preserve"> </w:t>
      </w:r>
      <w:r>
        <w:t>and</w:t>
      </w:r>
      <w:r>
        <w:rPr>
          <w:spacing w:val="-4"/>
        </w:rPr>
        <w:t xml:space="preserve"> </w:t>
      </w:r>
      <w:r>
        <w:t>contractor</w:t>
      </w:r>
      <w:r>
        <w:rPr>
          <w:spacing w:val="-4"/>
        </w:rPr>
        <w:t xml:space="preserve"> </w:t>
      </w:r>
      <w:r>
        <w:t>procurement will</w:t>
      </w:r>
      <w:r>
        <w:rPr>
          <w:spacing w:val="-1"/>
        </w:rPr>
        <w:t xml:space="preserve"> </w:t>
      </w:r>
      <w:r>
        <w:t>be</w:t>
      </w:r>
      <w:r>
        <w:rPr>
          <w:spacing w:val="-4"/>
        </w:rPr>
        <w:t xml:space="preserve"> </w:t>
      </w:r>
      <w:r w:rsidR="00D96657">
        <w:rPr>
          <w:spacing w:val="-4"/>
        </w:rPr>
        <w:t>conducted by the</w:t>
      </w:r>
      <w:r>
        <w:rPr>
          <w:spacing w:val="-2"/>
        </w:rPr>
        <w:t xml:space="preserve"> </w:t>
      </w:r>
      <w:r>
        <w:t>IHCDA</w:t>
      </w:r>
      <w:r>
        <w:rPr>
          <w:spacing w:val="-3"/>
        </w:rPr>
        <w:t xml:space="preserve"> </w:t>
      </w:r>
      <w:r>
        <w:t>PM and reviewed by</w:t>
      </w:r>
      <w:r>
        <w:rPr>
          <w:spacing w:val="-2"/>
        </w:rPr>
        <w:t xml:space="preserve"> </w:t>
      </w:r>
      <w:r>
        <w:t xml:space="preserve">the IHCDA </w:t>
      </w:r>
      <w:r w:rsidR="00D96657">
        <w:t>Program Director</w:t>
      </w:r>
      <w:r>
        <w:t xml:space="preserve"> before entering</w:t>
      </w:r>
      <w:r>
        <w:rPr>
          <w:spacing w:val="-2"/>
        </w:rPr>
        <w:t xml:space="preserve"> </w:t>
      </w:r>
      <w:r>
        <w:t>into</w:t>
      </w:r>
      <w:r>
        <w:rPr>
          <w:spacing w:val="-2"/>
        </w:rPr>
        <w:t xml:space="preserve"> </w:t>
      </w:r>
      <w:r>
        <w:t>any</w:t>
      </w:r>
      <w:r>
        <w:rPr>
          <w:spacing w:val="-1"/>
        </w:rPr>
        <w:t xml:space="preserve"> </w:t>
      </w:r>
      <w:r>
        <w:t>contracts or agreements. All contractors and their applicable licenses and insurance must be submitted to the IHCDA PM for review and approval.</w:t>
      </w:r>
    </w:p>
    <w:p w14:paraId="0E92D9C4" w14:textId="77777777" w:rsidR="00991AAF" w:rsidRDefault="00991AAF">
      <w:pPr>
        <w:pStyle w:val="BodyText"/>
        <w:spacing w:before="8"/>
        <w:ind w:left="0"/>
        <w:rPr>
          <w:sz w:val="23"/>
        </w:rPr>
      </w:pPr>
    </w:p>
    <w:p w14:paraId="32B8DC84" w14:textId="3BFE5566" w:rsidR="00991AAF" w:rsidRDefault="00015268">
      <w:pPr>
        <w:pStyle w:val="BodyText"/>
        <w:ind w:right="334"/>
      </w:pPr>
      <w:r>
        <w:t xml:space="preserve">On-going desk monitoring will occur </w:t>
      </w:r>
      <w:r w:rsidR="00904066">
        <w:t>using</w:t>
      </w:r>
      <w:r>
        <w:t xml:space="preserve"> </w:t>
      </w:r>
      <w:r w:rsidR="009D27D8">
        <w:t xml:space="preserve">established </w:t>
      </w:r>
      <w:r>
        <w:t xml:space="preserve">project , </w:t>
      </w:r>
      <w:r w:rsidR="009D27D8">
        <w:t>payment</w:t>
      </w:r>
      <w:r w:rsidR="00685528">
        <w:t>,</w:t>
      </w:r>
      <w:r>
        <w:t xml:space="preserve"> and </w:t>
      </w:r>
      <w:r w:rsidR="0054377D">
        <w:t>c</w:t>
      </w:r>
      <w:r>
        <w:t>ompletion forms.</w:t>
      </w:r>
      <w:r>
        <w:rPr>
          <w:spacing w:val="40"/>
        </w:rPr>
        <w:t xml:space="preserve"> </w:t>
      </w:r>
      <w:r>
        <w:t xml:space="preserve">Each unit assisted with </w:t>
      </w:r>
      <w:r w:rsidR="00D96657">
        <w:t>HHP</w:t>
      </w:r>
      <w:r>
        <w:t xml:space="preserve"> funds will be set up </w:t>
      </w:r>
      <w:r w:rsidR="009D27D8">
        <w:t xml:space="preserve">electronically </w:t>
      </w:r>
      <w:r>
        <w:t xml:space="preserve">through </w:t>
      </w:r>
      <w:r w:rsidR="009D27D8">
        <w:t>HHGMS and all project specific documents maintained in a client file accessible by designated staff and maintained by the</w:t>
      </w:r>
      <w:r>
        <w:rPr>
          <w:spacing w:val="-3"/>
        </w:rPr>
        <w:t xml:space="preserve"> </w:t>
      </w:r>
      <w:r w:rsidR="007D4EB0">
        <w:t>Healthy Homes Analyst</w:t>
      </w:r>
      <w:r>
        <w:t>.</w:t>
      </w:r>
      <w:r w:rsidR="009D27D8">
        <w:t xml:space="preserve"> Contractors will be required to setup an ACH account so that payments can be made through direct deposit upon verification of the contracted scope of work. </w:t>
      </w:r>
      <w:r>
        <w:rPr>
          <w:spacing w:val="-3"/>
        </w:rPr>
        <w:t xml:space="preserve"> </w:t>
      </w:r>
    </w:p>
    <w:p w14:paraId="78F08326" w14:textId="77777777" w:rsidR="00991AAF" w:rsidRDefault="00991AAF">
      <w:pPr>
        <w:pStyle w:val="BodyText"/>
        <w:spacing w:before="8"/>
        <w:ind w:left="0"/>
        <w:rPr>
          <w:sz w:val="23"/>
        </w:rPr>
      </w:pPr>
    </w:p>
    <w:p w14:paraId="3DE448C8" w14:textId="62B344AB" w:rsidR="00991AAF" w:rsidRDefault="00D96657">
      <w:pPr>
        <w:pStyle w:val="BodyText"/>
        <w:spacing w:before="1" w:line="259" w:lineRule="auto"/>
        <w:ind w:right="279"/>
      </w:pPr>
      <w:r>
        <w:rPr>
          <w:spacing w:val="-2"/>
        </w:rPr>
        <w:t>IHCDA</w:t>
      </w:r>
      <w:r w:rsidR="00015268">
        <w:rPr>
          <w:spacing w:val="-2"/>
        </w:rPr>
        <w:t xml:space="preserve"> </w:t>
      </w:r>
      <w:r w:rsidR="00015268">
        <w:t>will</w:t>
      </w:r>
      <w:r w:rsidR="00015268">
        <w:rPr>
          <w:spacing w:val="-4"/>
        </w:rPr>
        <w:t xml:space="preserve"> </w:t>
      </w:r>
      <w:r w:rsidR="00015268">
        <w:t>submit</w:t>
      </w:r>
      <w:r w:rsidR="00015268">
        <w:rPr>
          <w:spacing w:val="-5"/>
        </w:rPr>
        <w:t xml:space="preserve"> </w:t>
      </w:r>
      <w:r w:rsidR="00015268">
        <w:t>project</w:t>
      </w:r>
      <w:r w:rsidR="00015268">
        <w:rPr>
          <w:spacing w:val="-4"/>
        </w:rPr>
        <w:t xml:space="preserve"> </w:t>
      </w:r>
      <w:r>
        <w:rPr>
          <w:spacing w:val="-4"/>
        </w:rPr>
        <w:t xml:space="preserve">status and </w:t>
      </w:r>
      <w:r w:rsidR="00015268">
        <w:t>completion</w:t>
      </w:r>
      <w:r w:rsidR="00015268">
        <w:rPr>
          <w:spacing w:val="-2"/>
        </w:rPr>
        <w:t xml:space="preserve"> </w:t>
      </w:r>
      <w:r w:rsidR="00015268">
        <w:t>data</w:t>
      </w:r>
      <w:r w:rsidR="00015268">
        <w:rPr>
          <w:spacing w:val="-2"/>
        </w:rPr>
        <w:t xml:space="preserve"> </w:t>
      </w:r>
      <w:r w:rsidR="004F18B4">
        <w:rPr>
          <w:spacing w:val="-2"/>
        </w:rPr>
        <w:t>using</w:t>
      </w:r>
      <w:r w:rsidR="00015268">
        <w:rPr>
          <w:spacing w:val="-2"/>
        </w:rPr>
        <w:t xml:space="preserve"> </w:t>
      </w:r>
      <w:r w:rsidR="00015268">
        <w:t>the</w:t>
      </w:r>
      <w:r w:rsidR="00015268">
        <w:rPr>
          <w:spacing w:val="-2"/>
        </w:rPr>
        <w:t xml:space="preserve"> </w:t>
      </w:r>
      <w:r w:rsidR="00015268">
        <w:t>Quarterly</w:t>
      </w:r>
      <w:r w:rsidR="00015268">
        <w:rPr>
          <w:spacing w:val="-5"/>
        </w:rPr>
        <w:t xml:space="preserve"> </w:t>
      </w:r>
      <w:r w:rsidR="00015268">
        <w:t>Report</w:t>
      </w:r>
      <w:r w:rsidR="00015268">
        <w:rPr>
          <w:spacing w:val="-4"/>
        </w:rPr>
        <w:t xml:space="preserve"> </w:t>
      </w:r>
      <w:r w:rsidR="00015268">
        <w:t>(Exhibit</w:t>
      </w:r>
      <w:r w:rsidR="00015268">
        <w:rPr>
          <w:spacing w:val="-1"/>
        </w:rPr>
        <w:t xml:space="preserve"> </w:t>
      </w:r>
      <w:r w:rsidR="00015268">
        <w:t>I</w:t>
      </w:r>
      <w:r w:rsidR="004F18B4">
        <w:t xml:space="preserve">) via HHGMS within 30 days of each quarter. </w:t>
      </w:r>
    </w:p>
    <w:p w14:paraId="2C686A05" w14:textId="3CB805A1" w:rsidR="004F18B4" w:rsidRDefault="004F18B4">
      <w:pPr>
        <w:pStyle w:val="BodyText"/>
        <w:spacing w:before="1" w:line="259" w:lineRule="auto"/>
        <w:ind w:right="279"/>
      </w:pPr>
    </w:p>
    <w:tbl>
      <w:tblPr>
        <w:tblStyle w:val="TableGrid"/>
        <w:tblW w:w="9938" w:type="dxa"/>
        <w:tblInd w:w="700" w:type="dxa"/>
        <w:tblLook w:val="04A0" w:firstRow="1" w:lastRow="0" w:firstColumn="1" w:lastColumn="0" w:noHBand="0" w:noVBand="1"/>
      </w:tblPr>
      <w:tblGrid>
        <w:gridCol w:w="2445"/>
        <w:gridCol w:w="2477"/>
        <w:gridCol w:w="2477"/>
        <w:gridCol w:w="2539"/>
      </w:tblGrid>
      <w:tr w:rsidR="004F18B4" w14:paraId="2EA21401" w14:textId="77777777" w:rsidTr="00E35C25">
        <w:tc>
          <w:tcPr>
            <w:tcW w:w="2445" w:type="dxa"/>
          </w:tcPr>
          <w:p w14:paraId="0B8B57AF" w14:textId="4B47A983" w:rsidR="004F18B4" w:rsidRDefault="004F18B4" w:rsidP="004F18B4">
            <w:pPr>
              <w:pStyle w:val="BodyText"/>
              <w:spacing w:before="1" w:line="259" w:lineRule="auto"/>
              <w:ind w:left="0" w:right="279"/>
              <w:jc w:val="center"/>
            </w:pPr>
            <w:r>
              <w:t>2022</w:t>
            </w:r>
          </w:p>
        </w:tc>
        <w:tc>
          <w:tcPr>
            <w:tcW w:w="2477" w:type="dxa"/>
          </w:tcPr>
          <w:p w14:paraId="7BAF96E2" w14:textId="6303F2C1" w:rsidR="004F18B4" w:rsidRDefault="004F18B4" w:rsidP="004F18B4">
            <w:pPr>
              <w:pStyle w:val="BodyText"/>
              <w:spacing w:before="1" w:line="259" w:lineRule="auto"/>
              <w:ind w:left="0" w:right="279"/>
              <w:jc w:val="center"/>
            </w:pPr>
            <w:r>
              <w:t>2023</w:t>
            </w:r>
          </w:p>
        </w:tc>
        <w:tc>
          <w:tcPr>
            <w:tcW w:w="2477" w:type="dxa"/>
          </w:tcPr>
          <w:p w14:paraId="1A3C52CA" w14:textId="66526D64" w:rsidR="004F18B4" w:rsidRDefault="004F18B4" w:rsidP="004F18B4">
            <w:pPr>
              <w:pStyle w:val="BodyText"/>
              <w:spacing w:before="1" w:line="259" w:lineRule="auto"/>
              <w:ind w:left="0" w:right="279"/>
              <w:jc w:val="center"/>
            </w:pPr>
            <w:r>
              <w:t>2024</w:t>
            </w:r>
          </w:p>
        </w:tc>
        <w:tc>
          <w:tcPr>
            <w:tcW w:w="2539" w:type="dxa"/>
          </w:tcPr>
          <w:p w14:paraId="1740DE6F" w14:textId="30BBC0A8" w:rsidR="004F18B4" w:rsidRDefault="004F18B4" w:rsidP="004F18B4">
            <w:pPr>
              <w:pStyle w:val="BodyText"/>
              <w:spacing w:before="1" w:line="259" w:lineRule="auto"/>
              <w:ind w:left="0" w:right="279"/>
              <w:jc w:val="center"/>
            </w:pPr>
            <w:r>
              <w:t>2025</w:t>
            </w:r>
          </w:p>
        </w:tc>
      </w:tr>
      <w:tr w:rsidR="004F18B4" w14:paraId="09990893" w14:textId="77777777" w:rsidTr="00E35C25">
        <w:tc>
          <w:tcPr>
            <w:tcW w:w="2445" w:type="dxa"/>
          </w:tcPr>
          <w:p w14:paraId="1AE62F60" w14:textId="05958F0F" w:rsidR="004F18B4" w:rsidRDefault="004F18B4">
            <w:pPr>
              <w:pStyle w:val="BodyText"/>
              <w:spacing w:before="1" w:line="259" w:lineRule="auto"/>
              <w:ind w:left="0" w:right="279"/>
            </w:pPr>
            <w:r>
              <w:lastRenderedPageBreak/>
              <w:t>July 30, 2022</w:t>
            </w:r>
          </w:p>
        </w:tc>
        <w:tc>
          <w:tcPr>
            <w:tcW w:w="2477" w:type="dxa"/>
          </w:tcPr>
          <w:p w14:paraId="0BB43485" w14:textId="3E762A6E" w:rsidR="004F18B4" w:rsidRDefault="004F18B4">
            <w:pPr>
              <w:pStyle w:val="BodyText"/>
              <w:spacing w:before="1" w:line="259" w:lineRule="auto"/>
              <w:ind w:left="0" w:right="279"/>
            </w:pPr>
            <w:r>
              <w:t>January 31, 2023</w:t>
            </w:r>
          </w:p>
        </w:tc>
        <w:tc>
          <w:tcPr>
            <w:tcW w:w="2477" w:type="dxa"/>
          </w:tcPr>
          <w:p w14:paraId="1B4F801A" w14:textId="3320E66E" w:rsidR="004F18B4" w:rsidRDefault="00E35C25">
            <w:pPr>
              <w:pStyle w:val="BodyText"/>
              <w:spacing w:before="1" w:line="259" w:lineRule="auto"/>
              <w:ind w:left="0" w:right="279"/>
            </w:pPr>
            <w:r>
              <w:t>January 31, 2024</w:t>
            </w:r>
          </w:p>
        </w:tc>
        <w:tc>
          <w:tcPr>
            <w:tcW w:w="2539" w:type="dxa"/>
          </w:tcPr>
          <w:p w14:paraId="53F2183F" w14:textId="7C35B832" w:rsidR="004F18B4" w:rsidRDefault="00E35C25">
            <w:pPr>
              <w:pStyle w:val="BodyText"/>
              <w:spacing w:before="1" w:line="259" w:lineRule="auto"/>
              <w:ind w:left="0" w:right="279"/>
            </w:pPr>
            <w:r>
              <w:t>January 30, 2025</w:t>
            </w:r>
          </w:p>
        </w:tc>
      </w:tr>
      <w:tr w:rsidR="004F18B4" w14:paraId="419875E7" w14:textId="77777777" w:rsidTr="00E35C25">
        <w:tc>
          <w:tcPr>
            <w:tcW w:w="2445" w:type="dxa"/>
          </w:tcPr>
          <w:p w14:paraId="4EEAA127" w14:textId="169C9961" w:rsidR="004F18B4" w:rsidRDefault="004F18B4">
            <w:pPr>
              <w:pStyle w:val="BodyText"/>
              <w:spacing w:before="1" w:line="259" w:lineRule="auto"/>
              <w:ind w:left="0" w:right="279"/>
            </w:pPr>
            <w:r>
              <w:t>Oct 28, 2022</w:t>
            </w:r>
          </w:p>
        </w:tc>
        <w:tc>
          <w:tcPr>
            <w:tcW w:w="2477" w:type="dxa"/>
          </w:tcPr>
          <w:p w14:paraId="1A354663" w14:textId="33F43E78" w:rsidR="004F18B4" w:rsidRDefault="004F18B4">
            <w:pPr>
              <w:pStyle w:val="BodyText"/>
              <w:spacing w:before="1" w:line="259" w:lineRule="auto"/>
              <w:ind w:left="0" w:right="279"/>
            </w:pPr>
            <w:r>
              <w:t>April 28, 2023</w:t>
            </w:r>
          </w:p>
        </w:tc>
        <w:tc>
          <w:tcPr>
            <w:tcW w:w="2477" w:type="dxa"/>
          </w:tcPr>
          <w:p w14:paraId="08DA090D" w14:textId="67EB4660" w:rsidR="004F18B4" w:rsidRDefault="00E35C25">
            <w:pPr>
              <w:pStyle w:val="BodyText"/>
              <w:spacing w:before="1" w:line="259" w:lineRule="auto"/>
              <w:ind w:left="0" w:right="279"/>
            </w:pPr>
            <w:r>
              <w:t>April 30, 2024</w:t>
            </w:r>
          </w:p>
        </w:tc>
        <w:tc>
          <w:tcPr>
            <w:tcW w:w="2539" w:type="dxa"/>
          </w:tcPr>
          <w:p w14:paraId="2F99FD55" w14:textId="2C231FC4" w:rsidR="004F18B4" w:rsidRDefault="00E35C25">
            <w:pPr>
              <w:pStyle w:val="BodyText"/>
              <w:spacing w:before="1" w:line="259" w:lineRule="auto"/>
              <w:ind w:left="0" w:right="279"/>
            </w:pPr>
            <w:r>
              <w:t>April 30, 2025</w:t>
            </w:r>
          </w:p>
        </w:tc>
      </w:tr>
      <w:tr w:rsidR="004F18B4" w14:paraId="1011159C" w14:textId="77777777" w:rsidTr="00E35C25">
        <w:tc>
          <w:tcPr>
            <w:tcW w:w="2445" w:type="dxa"/>
          </w:tcPr>
          <w:p w14:paraId="10EFF876" w14:textId="77777777" w:rsidR="004F18B4" w:rsidRDefault="004F18B4">
            <w:pPr>
              <w:pStyle w:val="BodyText"/>
              <w:spacing w:before="1" w:line="259" w:lineRule="auto"/>
              <w:ind w:left="0" w:right="279"/>
            </w:pPr>
          </w:p>
        </w:tc>
        <w:tc>
          <w:tcPr>
            <w:tcW w:w="2477" w:type="dxa"/>
          </w:tcPr>
          <w:p w14:paraId="611B7CAA" w14:textId="237F2855" w:rsidR="004F18B4" w:rsidRDefault="004F18B4">
            <w:pPr>
              <w:pStyle w:val="BodyText"/>
              <w:spacing w:before="1" w:line="259" w:lineRule="auto"/>
              <w:ind w:left="0" w:right="279"/>
            </w:pPr>
            <w:r>
              <w:t xml:space="preserve">July </w:t>
            </w:r>
            <w:r w:rsidR="00E35C25">
              <w:t>28, 2023</w:t>
            </w:r>
          </w:p>
        </w:tc>
        <w:tc>
          <w:tcPr>
            <w:tcW w:w="2477" w:type="dxa"/>
          </w:tcPr>
          <w:p w14:paraId="768A6FA1" w14:textId="5665B726" w:rsidR="004F18B4" w:rsidRDefault="00E35C25">
            <w:pPr>
              <w:pStyle w:val="BodyText"/>
              <w:spacing w:before="1" w:line="259" w:lineRule="auto"/>
              <w:ind w:left="0" w:right="279"/>
            </w:pPr>
            <w:r>
              <w:t>July 30, 2024</w:t>
            </w:r>
          </w:p>
        </w:tc>
        <w:tc>
          <w:tcPr>
            <w:tcW w:w="2539" w:type="dxa"/>
          </w:tcPr>
          <w:p w14:paraId="37E96694" w14:textId="1285B928" w:rsidR="004F18B4" w:rsidRDefault="00E35C25">
            <w:pPr>
              <w:pStyle w:val="BodyText"/>
              <w:spacing w:before="1" w:line="259" w:lineRule="auto"/>
              <w:ind w:left="0" w:right="279"/>
            </w:pPr>
            <w:r>
              <w:t>July 30, 2025</w:t>
            </w:r>
          </w:p>
        </w:tc>
      </w:tr>
      <w:tr w:rsidR="004F18B4" w14:paraId="41AB3364" w14:textId="77777777" w:rsidTr="00E35C25">
        <w:tc>
          <w:tcPr>
            <w:tcW w:w="2445" w:type="dxa"/>
          </w:tcPr>
          <w:p w14:paraId="7A76ACFA" w14:textId="77777777" w:rsidR="004F18B4" w:rsidRDefault="004F18B4">
            <w:pPr>
              <w:pStyle w:val="BodyText"/>
              <w:spacing w:before="1" w:line="259" w:lineRule="auto"/>
              <w:ind w:left="0" w:right="279"/>
            </w:pPr>
          </w:p>
        </w:tc>
        <w:tc>
          <w:tcPr>
            <w:tcW w:w="2477" w:type="dxa"/>
          </w:tcPr>
          <w:p w14:paraId="35D6F293" w14:textId="2AE5CF30" w:rsidR="004F18B4" w:rsidRDefault="00E35C25">
            <w:pPr>
              <w:pStyle w:val="BodyText"/>
              <w:spacing w:before="1" w:line="259" w:lineRule="auto"/>
              <w:ind w:left="0" w:right="279"/>
            </w:pPr>
            <w:r>
              <w:t>October 27, 2023</w:t>
            </w:r>
          </w:p>
        </w:tc>
        <w:tc>
          <w:tcPr>
            <w:tcW w:w="2477" w:type="dxa"/>
          </w:tcPr>
          <w:p w14:paraId="1224BFB5" w14:textId="265C1805" w:rsidR="004F18B4" w:rsidRDefault="00E35C25">
            <w:pPr>
              <w:pStyle w:val="BodyText"/>
              <w:spacing w:before="1" w:line="259" w:lineRule="auto"/>
              <w:ind w:left="0" w:right="279"/>
            </w:pPr>
            <w:r>
              <w:t>October 30, 2024</w:t>
            </w:r>
          </w:p>
        </w:tc>
        <w:tc>
          <w:tcPr>
            <w:tcW w:w="2539" w:type="dxa"/>
          </w:tcPr>
          <w:p w14:paraId="26DB2F1D" w14:textId="313159FB" w:rsidR="004F18B4" w:rsidRDefault="00E35C25">
            <w:pPr>
              <w:pStyle w:val="BodyText"/>
              <w:spacing w:before="1" w:line="259" w:lineRule="auto"/>
              <w:ind w:left="0" w:right="279"/>
            </w:pPr>
            <w:r>
              <w:t>October 30, 2025</w:t>
            </w:r>
          </w:p>
        </w:tc>
      </w:tr>
    </w:tbl>
    <w:p w14:paraId="7ABCB3B9" w14:textId="3447AFED" w:rsidR="004F18B4" w:rsidRDefault="004F18B4">
      <w:pPr>
        <w:pStyle w:val="BodyText"/>
        <w:spacing w:before="1" w:line="259" w:lineRule="auto"/>
        <w:ind w:right="279"/>
      </w:pPr>
    </w:p>
    <w:p w14:paraId="1F6D482F" w14:textId="7823B40B" w:rsidR="00991AAF" w:rsidRDefault="00E35C25">
      <w:pPr>
        <w:pStyle w:val="BodyText"/>
        <w:spacing w:before="65" w:line="259" w:lineRule="auto"/>
        <w:ind w:right="279"/>
      </w:pPr>
      <w:r>
        <w:rPr>
          <w:spacing w:val="-6"/>
        </w:rPr>
        <w:t>IHCDA</w:t>
      </w:r>
      <w:r w:rsidR="00015268">
        <w:rPr>
          <w:spacing w:val="-5"/>
        </w:rPr>
        <w:t xml:space="preserve"> </w:t>
      </w:r>
      <w:r w:rsidR="00015268">
        <w:t>will</w:t>
      </w:r>
      <w:r w:rsidR="00015268">
        <w:rPr>
          <w:spacing w:val="-2"/>
        </w:rPr>
        <w:t xml:space="preserve"> </w:t>
      </w:r>
      <w:r w:rsidR="00015268">
        <w:t>document</w:t>
      </w:r>
      <w:r w:rsidR="00015268">
        <w:rPr>
          <w:spacing w:val="-5"/>
        </w:rPr>
        <w:t xml:space="preserve"> </w:t>
      </w:r>
      <w:r w:rsidR="00015268">
        <w:t>activities,</w:t>
      </w:r>
      <w:r w:rsidR="00015268">
        <w:rPr>
          <w:spacing w:val="-3"/>
        </w:rPr>
        <w:t xml:space="preserve"> </w:t>
      </w:r>
      <w:r w:rsidR="00015268">
        <w:t>progress,</w:t>
      </w:r>
      <w:r w:rsidR="00015268">
        <w:rPr>
          <w:spacing w:val="-3"/>
        </w:rPr>
        <w:t xml:space="preserve"> </w:t>
      </w:r>
      <w:r w:rsidR="00015268">
        <w:t>and program effectiveness by collecting, reviewing, and analyzing data from: (1) monthly and quarterly progress reports (2) quarterly meetings (3) project data related to units including contractor certification</w:t>
      </w:r>
      <w:r w:rsidR="00F85BE4">
        <w:t>/licensure</w:t>
      </w:r>
      <w:r w:rsidR="00015268">
        <w:t>, project costs, adherence to work specifications, and other related activities.</w:t>
      </w:r>
    </w:p>
    <w:p w14:paraId="3E76F0F7" w14:textId="77777777" w:rsidR="00991AAF" w:rsidRDefault="00991AAF">
      <w:pPr>
        <w:pStyle w:val="BodyText"/>
        <w:spacing w:before="6"/>
        <w:ind w:left="0"/>
        <w:rPr>
          <w:sz w:val="23"/>
        </w:rPr>
      </w:pPr>
    </w:p>
    <w:p w14:paraId="5F447089" w14:textId="6B8EFDBE" w:rsidR="00991AAF" w:rsidRDefault="00015268" w:rsidP="00D47E60">
      <w:pPr>
        <w:pStyle w:val="BodyText"/>
        <w:spacing w:line="259" w:lineRule="auto"/>
        <w:ind w:right="279"/>
      </w:pPr>
      <w:r>
        <w:t>IHCDA</w:t>
      </w:r>
      <w:r>
        <w:rPr>
          <w:spacing w:val="-2"/>
        </w:rPr>
        <w:t xml:space="preserve"> </w:t>
      </w:r>
      <w:r>
        <w:t>staff</w:t>
      </w:r>
      <w:r>
        <w:rPr>
          <w:spacing w:val="-1"/>
        </w:rPr>
        <w:t xml:space="preserve"> </w:t>
      </w:r>
      <w:r>
        <w:t>will write and</w:t>
      </w:r>
      <w:r>
        <w:rPr>
          <w:spacing w:val="-5"/>
        </w:rPr>
        <w:t xml:space="preserve"> </w:t>
      </w:r>
      <w:r>
        <w:t>submit the Final</w:t>
      </w:r>
      <w:r>
        <w:rPr>
          <w:spacing w:val="-1"/>
        </w:rPr>
        <w:t xml:space="preserve"> </w:t>
      </w:r>
      <w:r>
        <w:t>Progress</w:t>
      </w:r>
      <w:r>
        <w:rPr>
          <w:spacing w:val="-3"/>
        </w:rPr>
        <w:t xml:space="preserve"> </w:t>
      </w:r>
      <w:r>
        <w:t>Report</w:t>
      </w:r>
      <w:r>
        <w:rPr>
          <w:spacing w:val="-3"/>
        </w:rPr>
        <w:t xml:space="preserve"> </w:t>
      </w:r>
      <w:r>
        <w:t>and</w:t>
      </w:r>
      <w:r>
        <w:rPr>
          <w:spacing w:val="-1"/>
        </w:rPr>
        <w:t xml:space="preserve"> </w:t>
      </w:r>
      <w:r>
        <w:t>other</w:t>
      </w:r>
      <w:r>
        <w:rPr>
          <w:spacing w:val="-1"/>
        </w:rPr>
        <w:t xml:space="preserve"> </w:t>
      </w:r>
      <w:r>
        <w:t>required</w:t>
      </w:r>
      <w:r>
        <w:rPr>
          <w:spacing w:val="-1"/>
        </w:rPr>
        <w:t xml:space="preserve"> </w:t>
      </w:r>
      <w:r>
        <w:t>closeout</w:t>
      </w:r>
      <w:r>
        <w:rPr>
          <w:spacing w:val="-1"/>
        </w:rPr>
        <w:t xml:space="preserve"> </w:t>
      </w:r>
      <w:r>
        <w:t xml:space="preserve">documentation for the grant to HUD after the award end date of </w:t>
      </w:r>
      <w:r w:rsidR="00531049">
        <w:t>November 16, 2025</w:t>
      </w:r>
      <w:r w:rsidR="008C7651" w:rsidRPr="00F85BE4">
        <w:t>,</w:t>
      </w:r>
      <w:r w:rsidR="00E35C25">
        <w:t xml:space="preserve"> A</w:t>
      </w:r>
      <w:r>
        <w:t xml:space="preserve"> file review will be conducted by </w:t>
      </w:r>
      <w:r w:rsidR="0054377D">
        <w:t>IHCDA</w:t>
      </w:r>
      <w:r>
        <w:rPr>
          <w:spacing w:val="-2"/>
        </w:rPr>
        <w:t xml:space="preserve"> </w:t>
      </w:r>
      <w:r>
        <w:t>and</w:t>
      </w:r>
      <w:r>
        <w:rPr>
          <w:spacing w:val="-2"/>
        </w:rPr>
        <w:t xml:space="preserve"> </w:t>
      </w:r>
      <w:r>
        <w:t>consist</w:t>
      </w:r>
      <w:r>
        <w:rPr>
          <w:spacing w:val="-1"/>
        </w:rPr>
        <w:t xml:space="preserve"> </w:t>
      </w:r>
      <w:r>
        <w:t>of reviewing</w:t>
      </w:r>
      <w:r>
        <w:rPr>
          <w:spacing w:val="-3"/>
        </w:rPr>
        <w:t xml:space="preserve"> </w:t>
      </w:r>
      <w:r>
        <w:t>completed</w:t>
      </w:r>
      <w:r>
        <w:rPr>
          <w:spacing w:val="-1"/>
        </w:rPr>
        <w:t xml:space="preserve"> </w:t>
      </w:r>
      <w:r>
        <w:t>files</w:t>
      </w:r>
      <w:r>
        <w:rPr>
          <w:spacing w:val="-3"/>
        </w:rPr>
        <w:t xml:space="preserve"> </w:t>
      </w:r>
      <w:r w:rsidR="00F85BE4">
        <w:t>including</w:t>
      </w:r>
      <w:r>
        <w:t xml:space="preserve"> income</w:t>
      </w:r>
      <w:r>
        <w:rPr>
          <w:spacing w:val="-1"/>
        </w:rPr>
        <w:t xml:space="preserve"> </w:t>
      </w:r>
      <w:r>
        <w:t>eligibility</w:t>
      </w:r>
      <w:r>
        <w:rPr>
          <w:spacing w:val="-6"/>
        </w:rPr>
        <w:t xml:space="preserve"> </w:t>
      </w:r>
      <w:r>
        <w:t>and</w:t>
      </w:r>
      <w:r>
        <w:rPr>
          <w:spacing w:val="-1"/>
        </w:rPr>
        <w:t xml:space="preserve"> </w:t>
      </w:r>
      <w:r>
        <w:t>documentation,</w:t>
      </w:r>
      <w:r>
        <w:rPr>
          <w:spacing w:val="-4"/>
        </w:rPr>
        <w:t xml:space="preserve"> </w:t>
      </w:r>
      <w:r w:rsidR="00E35C25">
        <w:t>hazard remediation</w:t>
      </w:r>
      <w:r>
        <w:t xml:space="preserve">, work specifications, contractor procurement, contract payments, </w:t>
      </w:r>
      <w:r w:rsidR="0054377D">
        <w:t>administrative</w:t>
      </w:r>
      <w:r w:rsidR="0033091D">
        <w:t xml:space="preserve">, and program delivery </w:t>
      </w:r>
      <w:r w:rsidR="00DB7331">
        <w:t xml:space="preserve">expenses. </w:t>
      </w:r>
      <w:r w:rsidR="0033091D">
        <w:t>Inspection</w:t>
      </w:r>
      <w:r>
        <w:t xml:space="preserve"> </w:t>
      </w:r>
      <w:r w:rsidR="0033091D">
        <w:t>r</w:t>
      </w:r>
      <w:r>
        <w:t xml:space="preserve">eports will be </w:t>
      </w:r>
      <w:r w:rsidR="00E35C25">
        <w:t>electronically fil</w:t>
      </w:r>
      <w:r w:rsidR="00DB7331">
        <w:t>e</w:t>
      </w:r>
      <w:r w:rsidR="00E35C25">
        <w:t xml:space="preserve">d and submitted via HHGMS </w:t>
      </w:r>
      <w:r w:rsidR="0033091D">
        <w:t xml:space="preserve">unit work </w:t>
      </w:r>
      <w:r w:rsidR="00E35C25">
        <w:t>by</w:t>
      </w:r>
      <w:r>
        <w:t xml:space="preserve"> the </w:t>
      </w:r>
      <w:r w:rsidR="007D4EB0">
        <w:t>Healthy Homes Analyst</w:t>
      </w:r>
      <w:r>
        <w:t xml:space="preserve"> upon clearance of an assisted unit. </w:t>
      </w:r>
    </w:p>
    <w:p w14:paraId="5F9E331A" w14:textId="77777777" w:rsidR="00991AAF" w:rsidRDefault="00991AAF">
      <w:pPr>
        <w:pStyle w:val="BodyText"/>
        <w:spacing w:before="4"/>
        <w:ind w:left="0"/>
        <w:rPr>
          <w:sz w:val="34"/>
        </w:rPr>
      </w:pPr>
    </w:p>
    <w:p w14:paraId="531B4589" w14:textId="21DCC9F5" w:rsidR="00991AAF" w:rsidRDefault="00A82FA1">
      <w:pPr>
        <w:pStyle w:val="Heading2"/>
        <w:numPr>
          <w:ilvl w:val="0"/>
          <w:numId w:val="15"/>
        </w:numPr>
        <w:tabs>
          <w:tab w:val="left" w:pos="1419"/>
          <w:tab w:val="left" w:pos="1420"/>
        </w:tabs>
        <w:ind w:left="1419"/>
        <w:rPr>
          <w:color w:val="6D6D6D"/>
        </w:rPr>
      </w:pPr>
      <w:bookmarkStart w:id="15" w:name="_Toc106694487"/>
      <w:r>
        <w:rPr>
          <w:color w:val="6D6D6D"/>
          <w:spacing w:val="-2"/>
        </w:rPr>
        <w:t xml:space="preserve">Lead </w:t>
      </w:r>
      <w:r w:rsidR="00015268">
        <w:rPr>
          <w:color w:val="6D6D6D"/>
          <w:spacing w:val="-2"/>
        </w:rPr>
        <w:t>Clearance</w:t>
      </w:r>
      <w:bookmarkEnd w:id="15"/>
    </w:p>
    <w:p w14:paraId="5847717C" w14:textId="4983103C" w:rsidR="00991AAF" w:rsidRDefault="00015268">
      <w:pPr>
        <w:pStyle w:val="BodyText"/>
        <w:spacing w:before="44" w:line="259" w:lineRule="auto"/>
      </w:pPr>
      <w:r>
        <w:t>Lead-based</w:t>
      </w:r>
      <w:r>
        <w:rPr>
          <w:spacing w:val="-2"/>
        </w:rPr>
        <w:t xml:space="preserve"> </w:t>
      </w:r>
      <w:r>
        <w:t>paint</w:t>
      </w:r>
      <w:r>
        <w:rPr>
          <w:spacing w:val="-4"/>
        </w:rPr>
        <w:t xml:space="preserve"> </w:t>
      </w:r>
      <w:r>
        <w:t>is</w:t>
      </w:r>
      <w:r>
        <w:rPr>
          <w:spacing w:val="-2"/>
        </w:rPr>
        <w:t xml:space="preserve"> </w:t>
      </w:r>
      <w:r>
        <w:t>defined</w:t>
      </w:r>
      <w:r>
        <w:rPr>
          <w:spacing w:val="-4"/>
        </w:rPr>
        <w:t xml:space="preserve"> </w:t>
      </w:r>
      <w:r>
        <w:t>by</w:t>
      </w:r>
      <w:r>
        <w:rPr>
          <w:spacing w:val="-5"/>
        </w:rPr>
        <w:t xml:space="preserve"> </w:t>
      </w:r>
      <w:r>
        <w:t>the</w:t>
      </w:r>
      <w:r>
        <w:rPr>
          <w:spacing w:val="-2"/>
        </w:rPr>
        <w:t xml:space="preserve"> </w:t>
      </w:r>
      <w:r>
        <w:t>EPA</w:t>
      </w:r>
      <w:r>
        <w:rPr>
          <w:spacing w:val="-4"/>
        </w:rPr>
        <w:t xml:space="preserve"> </w:t>
      </w:r>
      <w:r>
        <w:t>as</w:t>
      </w:r>
      <w:r>
        <w:rPr>
          <w:spacing w:val="-2"/>
        </w:rPr>
        <w:t xml:space="preserve"> </w:t>
      </w:r>
      <w:r>
        <w:t>paint</w:t>
      </w:r>
      <w:r>
        <w:rPr>
          <w:spacing w:val="-1"/>
        </w:rPr>
        <w:t xml:space="preserve"> </w:t>
      </w:r>
      <w:r>
        <w:t>or</w:t>
      </w:r>
      <w:r>
        <w:rPr>
          <w:spacing w:val="-2"/>
        </w:rPr>
        <w:t xml:space="preserve"> </w:t>
      </w:r>
      <w:r>
        <w:t>other</w:t>
      </w:r>
      <w:r>
        <w:rPr>
          <w:spacing w:val="-1"/>
        </w:rPr>
        <w:t xml:space="preserve"> </w:t>
      </w:r>
      <w:r>
        <w:t>surface</w:t>
      </w:r>
      <w:r>
        <w:rPr>
          <w:spacing w:val="-4"/>
        </w:rPr>
        <w:t xml:space="preserve"> </w:t>
      </w:r>
      <w:r>
        <w:t>coatings</w:t>
      </w:r>
      <w:r>
        <w:rPr>
          <w:spacing w:val="-2"/>
        </w:rPr>
        <w:t xml:space="preserve"> </w:t>
      </w:r>
      <w:r>
        <w:t>that</w:t>
      </w:r>
      <w:r>
        <w:rPr>
          <w:spacing w:val="-3"/>
        </w:rPr>
        <w:t xml:space="preserve"> </w:t>
      </w:r>
      <w:r>
        <w:t>contain</w:t>
      </w:r>
      <w:r>
        <w:rPr>
          <w:spacing w:val="-2"/>
        </w:rPr>
        <w:t xml:space="preserve"> </w:t>
      </w:r>
      <w:r>
        <w:t>lead</w:t>
      </w:r>
      <w:r>
        <w:rPr>
          <w:spacing w:val="-2"/>
        </w:rPr>
        <w:t xml:space="preserve"> </w:t>
      </w:r>
      <w:r>
        <w:t>equal</w:t>
      </w:r>
      <w:r>
        <w:rPr>
          <w:spacing w:val="-3"/>
        </w:rPr>
        <w:t xml:space="preserve"> </w:t>
      </w:r>
      <w:r>
        <w:t>to</w:t>
      </w:r>
      <w:r>
        <w:rPr>
          <w:spacing w:val="-5"/>
        </w:rPr>
        <w:t xml:space="preserve"> </w:t>
      </w:r>
      <w:r>
        <w:t>or</w:t>
      </w:r>
      <w:r>
        <w:rPr>
          <w:spacing w:val="-4"/>
        </w:rPr>
        <w:t xml:space="preserve"> </w:t>
      </w:r>
      <w:r w:rsidR="00685528">
        <w:t>more than</w:t>
      </w:r>
      <w:r>
        <w:t xml:space="preserve"> 1.0 mg/cm</w:t>
      </w:r>
      <w:r>
        <w:rPr>
          <w:b/>
          <w:vertAlign w:val="superscript"/>
        </w:rPr>
        <w:t>2</w:t>
      </w:r>
      <w:r>
        <w:rPr>
          <w:b/>
        </w:rPr>
        <w:t xml:space="preserve"> </w:t>
      </w:r>
      <w:r>
        <w:t>by XRF or more than 0.5% by weight (AAS).</w:t>
      </w:r>
      <w:r>
        <w:rPr>
          <w:spacing w:val="40"/>
        </w:rPr>
        <w:t xml:space="preserve"> </w:t>
      </w:r>
      <w:r>
        <w:t>Clearance standards are set by the OLHCHH Policy Guidance 2017-01.</w:t>
      </w:r>
    </w:p>
    <w:p w14:paraId="47D97E49" w14:textId="77777777" w:rsidR="00991AAF" w:rsidRDefault="00991AAF">
      <w:pPr>
        <w:pStyle w:val="BodyText"/>
        <w:ind w:left="0"/>
        <w:rPr>
          <w:sz w:val="20"/>
        </w:rPr>
      </w:pPr>
    </w:p>
    <w:p w14:paraId="7DCE80FF" w14:textId="77777777" w:rsidR="00991AAF" w:rsidRDefault="00991AAF">
      <w:pPr>
        <w:pStyle w:val="BodyText"/>
        <w:spacing w:after="1"/>
        <w:ind w:left="0"/>
        <w:rPr>
          <w:sz w:val="28"/>
        </w:rPr>
      </w:pPr>
    </w:p>
    <w:tbl>
      <w:tblPr>
        <w:tblW w:w="0" w:type="auto"/>
        <w:tblInd w:w="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2612"/>
      </w:tblGrid>
      <w:tr w:rsidR="00991AAF" w14:paraId="53B893C6" w14:textId="77777777">
        <w:trPr>
          <w:trHeight w:val="506"/>
        </w:trPr>
        <w:tc>
          <w:tcPr>
            <w:tcW w:w="2881" w:type="dxa"/>
          </w:tcPr>
          <w:p w14:paraId="7637A59A" w14:textId="77777777" w:rsidR="00991AAF" w:rsidRDefault="00015268">
            <w:pPr>
              <w:pStyle w:val="TableParagraph"/>
              <w:spacing w:line="247" w:lineRule="exact"/>
              <w:ind w:left="517" w:right="506"/>
              <w:jc w:val="center"/>
            </w:pPr>
            <w:r>
              <w:rPr>
                <w:spacing w:val="-2"/>
              </w:rPr>
              <w:t>Floors</w:t>
            </w:r>
          </w:p>
        </w:tc>
        <w:tc>
          <w:tcPr>
            <w:tcW w:w="2612" w:type="dxa"/>
          </w:tcPr>
          <w:p w14:paraId="4FD90599" w14:textId="77777777" w:rsidR="00991AAF" w:rsidRDefault="00015268">
            <w:pPr>
              <w:pStyle w:val="TableParagraph"/>
              <w:spacing w:line="247" w:lineRule="exact"/>
            </w:pPr>
            <w:r>
              <w:t>&lt;</w:t>
            </w:r>
            <w:r>
              <w:rPr>
                <w:spacing w:val="-2"/>
              </w:rPr>
              <w:t xml:space="preserve"> </w:t>
            </w:r>
            <w:r>
              <w:t xml:space="preserve">10 </w:t>
            </w:r>
            <w:r>
              <w:rPr>
                <w:spacing w:val="-2"/>
              </w:rPr>
              <w:t>ug/ft</w:t>
            </w:r>
            <w:r>
              <w:rPr>
                <w:spacing w:val="-2"/>
                <w:vertAlign w:val="superscript"/>
              </w:rPr>
              <w:t>2</w:t>
            </w:r>
          </w:p>
        </w:tc>
      </w:tr>
      <w:tr w:rsidR="00991AAF" w14:paraId="14652937" w14:textId="77777777">
        <w:trPr>
          <w:trHeight w:val="506"/>
        </w:trPr>
        <w:tc>
          <w:tcPr>
            <w:tcW w:w="2881" w:type="dxa"/>
          </w:tcPr>
          <w:p w14:paraId="6B0A00EC" w14:textId="03E3E1F0" w:rsidR="00991AAF" w:rsidRDefault="00015268">
            <w:pPr>
              <w:pStyle w:val="TableParagraph"/>
              <w:spacing w:line="247" w:lineRule="exact"/>
              <w:ind w:left="517" w:right="507"/>
              <w:jc w:val="center"/>
            </w:pPr>
            <w:r>
              <w:t>Interior</w:t>
            </w:r>
            <w:r>
              <w:rPr>
                <w:spacing w:val="-4"/>
              </w:rPr>
              <w:t xml:space="preserve"> </w:t>
            </w:r>
            <w:r w:rsidR="00050756">
              <w:t>window</w:t>
            </w:r>
            <w:r w:rsidR="00050756">
              <w:rPr>
                <w:spacing w:val="-4"/>
              </w:rPr>
              <w:t>sills</w:t>
            </w:r>
          </w:p>
        </w:tc>
        <w:tc>
          <w:tcPr>
            <w:tcW w:w="2612" w:type="dxa"/>
          </w:tcPr>
          <w:p w14:paraId="79D25072" w14:textId="77777777" w:rsidR="00991AAF" w:rsidRDefault="00015268">
            <w:pPr>
              <w:pStyle w:val="TableParagraph"/>
              <w:spacing w:line="247" w:lineRule="exact"/>
            </w:pPr>
            <w:r>
              <w:t>&lt;</w:t>
            </w:r>
            <w:r>
              <w:rPr>
                <w:spacing w:val="-2"/>
              </w:rPr>
              <w:t xml:space="preserve"> </w:t>
            </w:r>
            <w:r>
              <w:t xml:space="preserve">100 </w:t>
            </w:r>
            <w:r>
              <w:rPr>
                <w:spacing w:val="-2"/>
              </w:rPr>
              <w:t>ug/ft</w:t>
            </w:r>
            <w:r>
              <w:rPr>
                <w:spacing w:val="-2"/>
                <w:vertAlign w:val="superscript"/>
              </w:rPr>
              <w:t>2</w:t>
            </w:r>
          </w:p>
        </w:tc>
      </w:tr>
      <w:tr w:rsidR="00991AAF" w14:paraId="3759DB4F" w14:textId="77777777">
        <w:trPr>
          <w:trHeight w:val="506"/>
        </w:trPr>
        <w:tc>
          <w:tcPr>
            <w:tcW w:w="2881" w:type="dxa"/>
          </w:tcPr>
          <w:p w14:paraId="07EAE9F1" w14:textId="77777777" w:rsidR="00991AAF" w:rsidRDefault="00015268">
            <w:pPr>
              <w:pStyle w:val="TableParagraph"/>
              <w:spacing w:line="247" w:lineRule="exact"/>
              <w:ind w:left="515" w:right="507"/>
              <w:jc w:val="center"/>
            </w:pPr>
            <w:r>
              <w:t>Window</w:t>
            </w:r>
            <w:r>
              <w:rPr>
                <w:spacing w:val="-5"/>
              </w:rPr>
              <w:t xml:space="preserve"> </w:t>
            </w:r>
            <w:r>
              <w:rPr>
                <w:spacing w:val="-2"/>
              </w:rPr>
              <w:t>troughs</w:t>
            </w:r>
          </w:p>
        </w:tc>
        <w:tc>
          <w:tcPr>
            <w:tcW w:w="2612" w:type="dxa"/>
          </w:tcPr>
          <w:p w14:paraId="5A1D768D" w14:textId="77777777" w:rsidR="00991AAF" w:rsidRDefault="00015268">
            <w:pPr>
              <w:pStyle w:val="TableParagraph"/>
              <w:spacing w:line="247" w:lineRule="exact"/>
            </w:pPr>
            <w:r>
              <w:t>&lt;</w:t>
            </w:r>
            <w:r>
              <w:rPr>
                <w:spacing w:val="-2"/>
              </w:rPr>
              <w:t xml:space="preserve"> </w:t>
            </w:r>
            <w:r>
              <w:t xml:space="preserve">100 </w:t>
            </w:r>
            <w:r>
              <w:rPr>
                <w:spacing w:val="-2"/>
              </w:rPr>
              <w:t>ug/ft</w:t>
            </w:r>
            <w:r>
              <w:rPr>
                <w:spacing w:val="-2"/>
                <w:vertAlign w:val="superscript"/>
              </w:rPr>
              <w:t>2</w:t>
            </w:r>
          </w:p>
        </w:tc>
      </w:tr>
      <w:tr w:rsidR="00991AAF" w14:paraId="27A45EFF" w14:textId="77777777">
        <w:trPr>
          <w:trHeight w:val="506"/>
        </w:trPr>
        <w:tc>
          <w:tcPr>
            <w:tcW w:w="2881" w:type="dxa"/>
          </w:tcPr>
          <w:p w14:paraId="0D3F489C" w14:textId="77777777" w:rsidR="00991AAF" w:rsidRDefault="00015268">
            <w:pPr>
              <w:pStyle w:val="TableParagraph"/>
              <w:spacing w:line="247" w:lineRule="exact"/>
              <w:ind w:left="517" w:right="506"/>
              <w:jc w:val="center"/>
            </w:pPr>
            <w:r>
              <w:rPr>
                <w:spacing w:val="-2"/>
              </w:rPr>
              <w:t>Porches</w:t>
            </w:r>
          </w:p>
        </w:tc>
        <w:tc>
          <w:tcPr>
            <w:tcW w:w="2612" w:type="dxa"/>
          </w:tcPr>
          <w:p w14:paraId="4FD13328" w14:textId="77777777" w:rsidR="00991AAF" w:rsidRDefault="00015268">
            <w:pPr>
              <w:pStyle w:val="TableParagraph"/>
              <w:spacing w:line="247" w:lineRule="exact"/>
            </w:pPr>
            <w:r>
              <w:t>&lt;</w:t>
            </w:r>
            <w:r>
              <w:rPr>
                <w:spacing w:val="-2"/>
              </w:rPr>
              <w:t xml:space="preserve"> </w:t>
            </w:r>
            <w:r>
              <w:t xml:space="preserve">40 </w:t>
            </w:r>
            <w:r>
              <w:rPr>
                <w:spacing w:val="-2"/>
              </w:rPr>
              <w:t>ug/ft</w:t>
            </w:r>
            <w:r>
              <w:rPr>
                <w:spacing w:val="-2"/>
                <w:vertAlign w:val="superscript"/>
              </w:rPr>
              <w:t>2</w:t>
            </w:r>
          </w:p>
        </w:tc>
      </w:tr>
    </w:tbl>
    <w:p w14:paraId="67DD31D4" w14:textId="77777777" w:rsidR="00991AAF" w:rsidRDefault="00991AAF">
      <w:pPr>
        <w:pStyle w:val="BodyText"/>
        <w:spacing w:before="3"/>
        <w:ind w:left="0"/>
        <w:rPr>
          <w:sz w:val="15"/>
        </w:rPr>
      </w:pPr>
    </w:p>
    <w:p w14:paraId="2BCD8003" w14:textId="77777777" w:rsidR="00991AAF" w:rsidRDefault="00015268">
      <w:pPr>
        <w:pStyle w:val="BodyText"/>
        <w:spacing w:before="92" w:line="259" w:lineRule="auto"/>
        <w:ind w:right="279"/>
      </w:pPr>
      <w:r>
        <w:t>All combined lead inspections and risk assessments are performed by licensed individuals and follow</w:t>
      </w:r>
      <w:r>
        <w:rPr>
          <w:spacing w:val="-1"/>
        </w:rPr>
        <w:t xml:space="preserve"> </w:t>
      </w:r>
      <w:r>
        <w:t>the above listed procedures as well as XRF manufacturing training and performance characteristic standards. All soil, paint, dust, and clearance samples are submitted to a laboratory recognized by EPA’s National Lead</w:t>
      </w:r>
      <w:r>
        <w:rPr>
          <w:spacing w:val="-2"/>
        </w:rPr>
        <w:t xml:space="preserve"> </w:t>
      </w:r>
      <w:r>
        <w:t>Laboratory</w:t>
      </w:r>
      <w:r>
        <w:rPr>
          <w:spacing w:val="-5"/>
        </w:rPr>
        <w:t xml:space="preserve"> </w:t>
      </w:r>
      <w:r>
        <w:t>Accredited</w:t>
      </w:r>
      <w:r>
        <w:rPr>
          <w:spacing w:val="-2"/>
        </w:rPr>
        <w:t xml:space="preserve"> </w:t>
      </w:r>
      <w:r>
        <w:t>Program</w:t>
      </w:r>
      <w:r>
        <w:rPr>
          <w:spacing w:val="-6"/>
        </w:rPr>
        <w:t xml:space="preserve"> </w:t>
      </w:r>
      <w:r>
        <w:t>(NLLAP).</w:t>
      </w:r>
      <w:r>
        <w:rPr>
          <w:spacing w:val="-2"/>
        </w:rPr>
        <w:t xml:space="preserve"> </w:t>
      </w:r>
      <w:r>
        <w:t>Clearance</w:t>
      </w:r>
      <w:r>
        <w:rPr>
          <w:spacing w:val="-4"/>
        </w:rPr>
        <w:t xml:space="preserve"> </w:t>
      </w:r>
      <w:r>
        <w:t>testing</w:t>
      </w:r>
      <w:r>
        <w:rPr>
          <w:spacing w:val="-5"/>
        </w:rPr>
        <w:t xml:space="preserve"> </w:t>
      </w:r>
      <w:r>
        <w:t>must</w:t>
      </w:r>
      <w:r>
        <w:rPr>
          <w:spacing w:val="-1"/>
        </w:rPr>
        <w:t xml:space="preserve"> </w:t>
      </w:r>
      <w:r>
        <w:t>be</w:t>
      </w:r>
      <w:r>
        <w:rPr>
          <w:spacing w:val="-2"/>
        </w:rPr>
        <w:t xml:space="preserve"> </w:t>
      </w:r>
      <w:r>
        <w:t>conducted</w:t>
      </w:r>
      <w:r>
        <w:rPr>
          <w:spacing w:val="-4"/>
        </w:rPr>
        <w:t xml:space="preserve"> </w:t>
      </w:r>
      <w:r>
        <w:t>on</w:t>
      </w:r>
      <w:r>
        <w:rPr>
          <w:spacing w:val="-2"/>
        </w:rPr>
        <w:t xml:space="preserve"> </w:t>
      </w:r>
      <w:r>
        <w:t>all</w:t>
      </w:r>
      <w:r>
        <w:rPr>
          <w:spacing w:val="-1"/>
        </w:rPr>
        <w:t xml:space="preserve"> </w:t>
      </w:r>
      <w:r>
        <w:t>units</w:t>
      </w:r>
      <w:r>
        <w:rPr>
          <w:spacing w:val="-2"/>
        </w:rPr>
        <w:t xml:space="preserve"> </w:t>
      </w:r>
      <w:r>
        <w:t>where</w:t>
      </w:r>
      <w:r>
        <w:rPr>
          <w:spacing w:val="-2"/>
        </w:rPr>
        <w:t xml:space="preserve"> </w:t>
      </w:r>
      <w:r>
        <w:t>a lead inspection and risk assessment has identified lead-based paint hazards.</w:t>
      </w:r>
      <w:r>
        <w:rPr>
          <w:spacing w:val="40"/>
        </w:rPr>
        <w:t xml:space="preserve"> </w:t>
      </w:r>
      <w:r>
        <w:t>Hazards below de minimis levels do not exempt the unit from a clearance test.</w:t>
      </w:r>
    </w:p>
    <w:p w14:paraId="05B4BF72" w14:textId="77777777" w:rsidR="00991AAF" w:rsidRDefault="00991AAF">
      <w:pPr>
        <w:pStyle w:val="BodyText"/>
        <w:spacing w:before="6"/>
        <w:ind w:left="0"/>
        <w:rPr>
          <w:sz w:val="23"/>
        </w:rPr>
      </w:pPr>
    </w:p>
    <w:p w14:paraId="02212F6A" w14:textId="77777777" w:rsidR="00991AAF" w:rsidRDefault="00015268">
      <w:pPr>
        <w:pStyle w:val="BodyText"/>
        <w:spacing w:line="259" w:lineRule="auto"/>
        <w:ind w:right="334"/>
      </w:pPr>
      <w:r>
        <w:t>Clearance examinations shall include a visual assessment, dust sampling, submission of samples for analysis for lead in dust, interpretation of sampling results, and preparation of a report. Soil sampling is not required. Clearance examinations shall be performed in dwelling units, common areas, and exterior areas</w:t>
      </w:r>
      <w:r>
        <w:rPr>
          <w:spacing w:val="-2"/>
        </w:rPr>
        <w:t xml:space="preserve"> </w:t>
      </w:r>
      <w:r>
        <w:t>in</w:t>
      </w:r>
      <w:r>
        <w:rPr>
          <w:spacing w:val="-2"/>
        </w:rPr>
        <w:t xml:space="preserve"> </w:t>
      </w:r>
      <w:r>
        <w:t>accordance</w:t>
      </w:r>
      <w:r>
        <w:rPr>
          <w:spacing w:val="-2"/>
        </w:rPr>
        <w:t xml:space="preserve"> </w:t>
      </w:r>
      <w:r>
        <w:t>with</w:t>
      </w:r>
      <w:r>
        <w:rPr>
          <w:spacing w:val="-2"/>
        </w:rPr>
        <w:t xml:space="preserve"> </w:t>
      </w:r>
      <w:r>
        <w:t>this</w:t>
      </w:r>
      <w:r>
        <w:rPr>
          <w:spacing w:val="-2"/>
        </w:rPr>
        <w:t xml:space="preserve"> </w:t>
      </w:r>
      <w:r>
        <w:t>section</w:t>
      </w:r>
      <w:r>
        <w:rPr>
          <w:spacing w:val="-2"/>
        </w:rPr>
        <w:t xml:space="preserve"> </w:t>
      </w:r>
      <w:r>
        <w:t>and</w:t>
      </w:r>
      <w:r>
        <w:rPr>
          <w:spacing w:val="-4"/>
        </w:rPr>
        <w:t xml:space="preserve"> </w:t>
      </w:r>
      <w:r>
        <w:t>the</w:t>
      </w:r>
      <w:r>
        <w:rPr>
          <w:spacing w:val="-2"/>
        </w:rPr>
        <w:t xml:space="preserve"> </w:t>
      </w:r>
      <w:r>
        <w:t>steps</w:t>
      </w:r>
      <w:r>
        <w:rPr>
          <w:spacing w:val="-4"/>
        </w:rPr>
        <w:t xml:space="preserve"> </w:t>
      </w:r>
      <w:r>
        <w:t>set</w:t>
      </w:r>
      <w:r>
        <w:rPr>
          <w:spacing w:val="-1"/>
        </w:rPr>
        <w:t xml:space="preserve"> </w:t>
      </w:r>
      <w:r>
        <w:t>forth</w:t>
      </w:r>
      <w:r>
        <w:rPr>
          <w:spacing w:val="-5"/>
        </w:rPr>
        <w:t xml:space="preserve"> </w:t>
      </w:r>
      <w:r>
        <w:t>at</w:t>
      </w:r>
      <w:r>
        <w:rPr>
          <w:spacing w:val="-1"/>
        </w:rPr>
        <w:t xml:space="preserve"> </w:t>
      </w:r>
      <w:r>
        <w:t>40</w:t>
      </w:r>
      <w:r>
        <w:rPr>
          <w:spacing w:val="-2"/>
        </w:rPr>
        <w:t xml:space="preserve"> </w:t>
      </w:r>
      <w:r>
        <w:t>CFR</w:t>
      </w:r>
      <w:r>
        <w:rPr>
          <w:spacing w:val="-4"/>
        </w:rPr>
        <w:t xml:space="preserve"> </w:t>
      </w:r>
      <w:r>
        <w:t>745.227(e)(8).</w:t>
      </w:r>
      <w:r>
        <w:rPr>
          <w:spacing w:val="-2"/>
        </w:rPr>
        <w:t xml:space="preserve"> </w:t>
      </w:r>
      <w:r>
        <w:t>If</w:t>
      </w:r>
      <w:r>
        <w:rPr>
          <w:spacing w:val="-2"/>
        </w:rPr>
        <w:t xml:space="preserve"> </w:t>
      </w:r>
      <w:r>
        <w:t>clearance</w:t>
      </w:r>
      <w:r>
        <w:rPr>
          <w:spacing w:val="-2"/>
        </w:rPr>
        <w:t xml:space="preserve"> </w:t>
      </w:r>
      <w:r>
        <w:t>is</w:t>
      </w:r>
      <w:r>
        <w:rPr>
          <w:spacing w:val="-2"/>
        </w:rPr>
        <w:t xml:space="preserve"> </w:t>
      </w:r>
      <w:r>
        <w:t>being performed after lead-based paint hazard reduction, paint stabilization, maintenance, or rehabilitation that affected exterior surfaces but did not disturb interior painted surfaces or involves the elimination of an interior dust-lead hazard, interior clearance is not required if window, door, ventilation, and other openings are sealed during the exterior work.</w:t>
      </w:r>
    </w:p>
    <w:p w14:paraId="3F8BE2A1" w14:textId="0FB6D08F" w:rsidR="00991AAF" w:rsidRDefault="00015268" w:rsidP="00B75B1E">
      <w:pPr>
        <w:pStyle w:val="BodyText"/>
        <w:spacing w:before="160" w:line="259" w:lineRule="auto"/>
        <w:ind w:right="279"/>
      </w:pPr>
      <w:r>
        <w:t xml:space="preserve">Final cleaning and clearance samples are not performed until all lead hazard control work and </w:t>
      </w:r>
      <w:r>
        <w:lastRenderedPageBreak/>
        <w:t>rehabilitation</w:t>
      </w:r>
      <w:r>
        <w:rPr>
          <w:spacing w:val="-2"/>
        </w:rPr>
        <w:t xml:space="preserve"> </w:t>
      </w:r>
      <w:r>
        <w:t>work</w:t>
      </w:r>
      <w:r>
        <w:rPr>
          <w:spacing w:val="-5"/>
        </w:rPr>
        <w:t xml:space="preserve"> </w:t>
      </w:r>
      <w:r>
        <w:t>is</w:t>
      </w:r>
      <w:r>
        <w:rPr>
          <w:spacing w:val="-2"/>
        </w:rPr>
        <w:t xml:space="preserve"> </w:t>
      </w:r>
      <w:r>
        <w:t>completed</w:t>
      </w:r>
      <w:r w:rsidR="00DB7331">
        <w:t xml:space="preserve">. </w:t>
      </w:r>
      <w:r>
        <w:t xml:space="preserve">The contractor then submits an invoice for the total cost of the project and after reviewing and verifying for accuracy, </w:t>
      </w:r>
      <w:r w:rsidR="00DB7331">
        <w:t>the IHCDA PM</w:t>
      </w:r>
      <w:r>
        <w:t xml:space="preserve"> </w:t>
      </w:r>
      <w:r w:rsidR="00DB7331">
        <w:t>will schedule an inspection prior to submitting for the contractor</w:t>
      </w:r>
      <w:r>
        <w:t xml:space="preserve"> payment.</w:t>
      </w:r>
      <w:r>
        <w:rPr>
          <w:spacing w:val="40"/>
        </w:rPr>
        <w:t xml:space="preserve"> </w:t>
      </w:r>
      <w:r w:rsidR="00DB7331">
        <w:t>Once the IHCDA inspection is complete and all work determined to be in accordance with the contract, p</w:t>
      </w:r>
      <w:r>
        <w:t>ayment</w:t>
      </w:r>
      <w:r>
        <w:rPr>
          <w:spacing w:val="-1"/>
        </w:rPr>
        <w:t xml:space="preserve"> </w:t>
      </w:r>
      <w:r>
        <w:t>is</w:t>
      </w:r>
      <w:r>
        <w:rPr>
          <w:spacing w:val="-4"/>
        </w:rPr>
        <w:t xml:space="preserve"> </w:t>
      </w:r>
      <w:r>
        <w:t>then</w:t>
      </w:r>
      <w:r>
        <w:rPr>
          <w:spacing w:val="-4"/>
        </w:rPr>
        <w:t xml:space="preserve"> </w:t>
      </w:r>
      <w:r w:rsidR="00DB7331">
        <w:rPr>
          <w:spacing w:val="-4"/>
        </w:rPr>
        <w:t xml:space="preserve">requested by the PM and </w:t>
      </w:r>
      <w:r>
        <w:t>released to the contractor by the IHCDA accounting department.</w:t>
      </w:r>
    </w:p>
    <w:p w14:paraId="74820BDC" w14:textId="77777777" w:rsidR="00991AAF" w:rsidRDefault="00991AAF">
      <w:pPr>
        <w:pStyle w:val="BodyText"/>
        <w:spacing w:before="5"/>
        <w:ind w:left="0"/>
        <w:rPr>
          <w:sz w:val="34"/>
        </w:rPr>
      </w:pPr>
    </w:p>
    <w:p w14:paraId="3C0DDACD" w14:textId="77777777" w:rsidR="00991AAF" w:rsidRDefault="00015268">
      <w:pPr>
        <w:pStyle w:val="Heading2"/>
        <w:numPr>
          <w:ilvl w:val="0"/>
          <w:numId w:val="15"/>
        </w:numPr>
        <w:tabs>
          <w:tab w:val="left" w:pos="1420"/>
          <w:tab w:val="left" w:pos="1421"/>
        </w:tabs>
        <w:ind w:hanging="721"/>
        <w:rPr>
          <w:color w:val="6D6D6D"/>
        </w:rPr>
      </w:pPr>
      <w:bookmarkStart w:id="16" w:name="_Toc106694488"/>
      <w:r>
        <w:rPr>
          <w:color w:val="6D6D6D"/>
        </w:rPr>
        <w:t>Funds</w:t>
      </w:r>
      <w:r>
        <w:rPr>
          <w:color w:val="6D6D6D"/>
          <w:spacing w:val="-9"/>
        </w:rPr>
        <w:t xml:space="preserve"> </w:t>
      </w:r>
      <w:r>
        <w:rPr>
          <w:color w:val="6D6D6D"/>
          <w:spacing w:val="-2"/>
        </w:rPr>
        <w:t>Management</w:t>
      </w:r>
      <w:bookmarkEnd w:id="16"/>
    </w:p>
    <w:p w14:paraId="2A7C0C79" w14:textId="6DBB2336" w:rsidR="00991AAF" w:rsidRDefault="00015268" w:rsidP="0012346A">
      <w:pPr>
        <w:pStyle w:val="BodyText"/>
        <w:spacing w:before="45" w:line="259" w:lineRule="auto"/>
      </w:pPr>
      <w:r>
        <w:t>IHCDA</w:t>
      </w:r>
      <w:r>
        <w:rPr>
          <w:spacing w:val="-3"/>
        </w:rPr>
        <w:t xml:space="preserve"> </w:t>
      </w:r>
      <w:r>
        <w:t>is</w:t>
      </w:r>
      <w:r>
        <w:rPr>
          <w:spacing w:val="-2"/>
        </w:rPr>
        <w:t xml:space="preserve"> </w:t>
      </w:r>
      <w:r>
        <w:t>the</w:t>
      </w:r>
      <w:r>
        <w:rPr>
          <w:spacing w:val="-2"/>
        </w:rPr>
        <w:t xml:space="preserve"> </w:t>
      </w:r>
      <w:r>
        <w:t>responsible</w:t>
      </w:r>
      <w:r>
        <w:rPr>
          <w:spacing w:val="-4"/>
        </w:rPr>
        <w:t xml:space="preserve"> </w:t>
      </w:r>
      <w:r>
        <w:t>agency</w:t>
      </w:r>
      <w:r>
        <w:rPr>
          <w:spacing w:val="-5"/>
        </w:rPr>
        <w:t xml:space="preserve"> </w:t>
      </w:r>
      <w:r>
        <w:t>for</w:t>
      </w:r>
      <w:r>
        <w:rPr>
          <w:spacing w:val="-2"/>
        </w:rPr>
        <w:t xml:space="preserve"> </w:t>
      </w:r>
      <w:r>
        <w:t>overseeing</w:t>
      </w:r>
      <w:r>
        <w:rPr>
          <w:spacing w:val="-5"/>
        </w:rPr>
        <w:t xml:space="preserve"> </w:t>
      </w:r>
      <w:r>
        <w:t>the</w:t>
      </w:r>
      <w:r>
        <w:rPr>
          <w:spacing w:val="-4"/>
        </w:rPr>
        <w:t xml:space="preserve"> </w:t>
      </w:r>
      <w:r>
        <w:t>financing</w:t>
      </w:r>
      <w:r>
        <w:rPr>
          <w:spacing w:val="-5"/>
        </w:rPr>
        <w:t xml:space="preserve"> </w:t>
      </w:r>
      <w:r>
        <w:t>of</w:t>
      </w:r>
      <w:r>
        <w:rPr>
          <w:spacing w:val="-2"/>
        </w:rPr>
        <w:t xml:space="preserve"> </w:t>
      </w:r>
      <w:r w:rsidR="00762E56">
        <w:rPr>
          <w:spacing w:val="-2"/>
        </w:rPr>
        <w:t xml:space="preserve">hazard remediation </w:t>
      </w:r>
      <w:r>
        <w:t>in units and for approving payments to the contractors doing the work.</w:t>
      </w:r>
      <w:r w:rsidR="0012346A">
        <w:rPr>
          <w:spacing w:val="40"/>
        </w:rPr>
        <w:t xml:space="preserve"> </w:t>
      </w:r>
      <w:r>
        <w:t>Administrative costs may not exceed 10 percent of the grant award</w:t>
      </w:r>
      <w:r w:rsidR="00762E56">
        <w:t>.</w:t>
      </w:r>
      <w:r>
        <w:rPr>
          <w:spacing w:val="40"/>
        </w:rPr>
        <w:t xml:space="preserve"> </w:t>
      </w:r>
      <w:r>
        <w:t>Administrative</w:t>
      </w:r>
      <w:r>
        <w:rPr>
          <w:spacing w:val="-3"/>
        </w:rPr>
        <w:t xml:space="preserve"> </w:t>
      </w:r>
      <w:r>
        <w:t>costs</w:t>
      </w:r>
      <w:r>
        <w:rPr>
          <w:spacing w:val="-3"/>
        </w:rPr>
        <w:t xml:space="preserve"> </w:t>
      </w:r>
      <w:r>
        <w:t>are</w:t>
      </w:r>
      <w:r>
        <w:rPr>
          <w:spacing w:val="-3"/>
        </w:rPr>
        <w:t xml:space="preserve"> </w:t>
      </w:r>
      <w:r>
        <w:t>determined</w:t>
      </w:r>
      <w:r>
        <w:rPr>
          <w:spacing w:val="-3"/>
        </w:rPr>
        <w:t xml:space="preserve"> </w:t>
      </w:r>
      <w:r>
        <w:t>based</w:t>
      </w:r>
      <w:r>
        <w:rPr>
          <w:spacing w:val="-3"/>
        </w:rPr>
        <w:t xml:space="preserve"> </w:t>
      </w:r>
      <w:r>
        <w:t>on</w:t>
      </w:r>
      <w:r>
        <w:rPr>
          <w:spacing w:val="-6"/>
        </w:rPr>
        <w:t xml:space="preserve"> </w:t>
      </w:r>
      <w:r>
        <w:t>the</w:t>
      </w:r>
      <w:r>
        <w:rPr>
          <w:spacing w:val="-5"/>
        </w:rPr>
        <w:t xml:space="preserve"> </w:t>
      </w:r>
      <w:r>
        <w:t>nature</w:t>
      </w:r>
      <w:r>
        <w:rPr>
          <w:spacing w:val="-3"/>
        </w:rPr>
        <w:t xml:space="preserve"> </w:t>
      </w:r>
      <w:r>
        <w:t>of</w:t>
      </w:r>
      <w:r>
        <w:rPr>
          <w:spacing w:val="-5"/>
        </w:rPr>
        <w:t xml:space="preserve"> </w:t>
      </w:r>
      <w:r>
        <w:t>the</w:t>
      </w:r>
      <w:r>
        <w:rPr>
          <w:spacing w:val="-3"/>
        </w:rPr>
        <w:t xml:space="preserve"> </w:t>
      </w:r>
      <w:r>
        <w:t>activity</w:t>
      </w:r>
      <w:r>
        <w:rPr>
          <w:spacing w:val="-6"/>
        </w:rPr>
        <w:t xml:space="preserve"> </w:t>
      </w:r>
      <w:r>
        <w:t>being performed and, therefore, may be found in both the direct and indirect cost categories. OLHCHH considers all costs included in your negotiated indirect cost rate as “administrative costs”.</w:t>
      </w:r>
    </w:p>
    <w:p w14:paraId="73F73E9E" w14:textId="77777777" w:rsidR="00991AAF" w:rsidRDefault="00991AAF">
      <w:pPr>
        <w:pStyle w:val="BodyText"/>
        <w:spacing w:before="1"/>
        <w:ind w:left="0"/>
        <w:rPr>
          <w:sz w:val="24"/>
        </w:rPr>
      </w:pPr>
    </w:p>
    <w:p w14:paraId="6F2A2A3B" w14:textId="77777777" w:rsidR="00991AAF" w:rsidRDefault="00015268">
      <w:pPr>
        <w:pStyle w:val="Heading5"/>
        <w:spacing w:before="1"/>
        <w:rPr>
          <w:u w:val="none"/>
        </w:rPr>
      </w:pPr>
      <w:r>
        <w:t>LOCCS</w:t>
      </w:r>
      <w:r>
        <w:rPr>
          <w:spacing w:val="-5"/>
        </w:rPr>
        <w:t xml:space="preserve"> </w:t>
      </w:r>
      <w:r>
        <w:rPr>
          <w:spacing w:val="-2"/>
        </w:rPr>
        <w:t>Access</w:t>
      </w:r>
    </w:p>
    <w:p w14:paraId="3FA31CEF" w14:textId="63A0D110" w:rsidR="00991AAF" w:rsidRDefault="00015268">
      <w:pPr>
        <w:pStyle w:val="BodyText"/>
        <w:spacing w:before="13" w:line="259" w:lineRule="auto"/>
        <w:ind w:right="390"/>
      </w:pPr>
      <w:r>
        <w:t>IHCDA will serve as the Grant Fiscal Agent. The Grant Fiscal Agent will obtain and maintain access to the LOCCS system and perform Grant Drawdowns through the Healthy Homes Grant Management System</w:t>
      </w:r>
      <w:r>
        <w:rPr>
          <w:spacing w:val="-7"/>
        </w:rPr>
        <w:t xml:space="preserve"> </w:t>
      </w:r>
      <w:r>
        <w:t>(HHGMS)</w:t>
      </w:r>
      <w:r w:rsidR="00662C27">
        <w:t>.</w:t>
      </w:r>
      <w:r>
        <w:rPr>
          <w:spacing w:val="-2"/>
        </w:rPr>
        <w:t xml:space="preserve"> </w:t>
      </w:r>
      <w:r w:rsidR="00B75B1E">
        <w:t>IHCDA</w:t>
      </w:r>
      <w:r>
        <w:rPr>
          <w:spacing w:val="-2"/>
        </w:rPr>
        <w:t xml:space="preserve"> </w:t>
      </w:r>
      <w:r>
        <w:t>will</w:t>
      </w:r>
      <w:r>
        <w:rPr>
          <w:spacing w:val="-5"/>
        </w:rPr>
        <w:t xml:space="preserve"> </w:t>
      </w:r>
      <w:r>
        <w:t>be</w:t>
      </w:r>
      <w:r>
        <w:rPr>
          <w:spacing w:val="-5"/>
        </w:rPr>
        <w:t xml:space="preserve"> </w:t>
      </w:r>
      <w:r>
        <w:t>responsible</w:t>
      </w:r>
      <w:r>
        <w:rPr>
          <w:spacing w:val="-5"/>
        </w:rPr>
        <w:t xml:space="preserve"> </w:t>
      </w:r>
      <w:r>
        <w:t>for</w:t>
      </w:r>
      <w:r>
        <w:rPr>
          <w:spacing w:val="-5"/>
        </w:rPr>
        <w:t xml:space="preserve"> </w:t>
      </w:r>
      <w:r>
        <w:t>submitting</w:t>
      </w:r>
      <w:r>
        <w:rPr>
          <w:spacing w:val="-6"/>
        </w:rPr>
        <w:t xml:space="preserve"> </w:t>
      </w:r>
      <w:r>
        <w:t>grant</w:t>
      </w:r>
      <w:r>
        <w:rPr>
          <w:spacing w:val="-2"/>
        </w:rPr>
        <w:t xml:space="preserve"> </w:t>
      </w:r>
      <w:r>
        <w:t>drawdown requests, including back-up documentation on a schedule defined in the Policy and Procedure Manual (at least once per quarter).</w:t>
      </w:r>
      <w:r>
        <w:rPr>
          <w:spacing w:val="40"/>
        </w:rPr>
        <w:t xml:space="preserve"> </w:t>
      </w:r>
      <w:r>
        <w:t xml:space="preserve">The </w:t>
      </w:r>
      <w:r w:rsidR="007D4EB0">
        <w:t>Healthy Homes Analyst</w:t>
      </w:r>
      <w:r>
        <w:t xml:space="preserve"> will provide the Grant </w:t>
      </w:r>
      <w:r w:rsidR="00374875">
        <w:t>Technical Representative</w:t>
      </w:r>
      <w:r>
        <w:t xml:space="preserve"> with all documentation, </w:t>
      </w:r>
      <w:r w:rsidR="00B802D3">
        <w:t>including</w:t>
      </w:r>
      <w:r>
        <w:t xml:space="preserve"> invoices, receipts, </w:t>
      </w:r>
      <w:r w:rsidR="00B802D3">
        <w:t>contracts,</w:t>
      </w:r>
      <w:r>
        <w:t xml:space="preserve"> and any other necessary reimbursement information.</w:t>
      </w:r>
    </w:p>
    <w:p w14:paraId="32BC6FD0" w14:textId="77777777" w:rsidR="00991AAF" w:rsidRDefault="00015268">
      <w:pPr>
        <w:pStyle w:val="Heading5"/>
        <w:spacing w:before="1" w:line="251" w:lineRule="exact"/>
        <w:rPr>
          <w:u w:val="none"/>
        </w:rPr>
      </w:pPr>
      <w:r>
        <w:t>Cost</w:t>
      </w:r>
      <w:r>
        <w:rPr>
          <w:spacing w:val="-4"/>
        </w:rPr>
        <w:t xml:space="preserve"> </w:t>
      </w:r>
      <w:r>
        <w:t>Reimbursement</w:t>
      </w:r>
      <w:r>
        <w:rPr>
          <w:spacing w:val="-5"/>
        </w:rPr>
        <w:t xml:space="preserve"> </w:t>
      </w:r>
      <w:r>
        <w:t>to</w:t>
      </w:r>
      <w:r>
        <w:rPr>
          <w:spacing w:val="-4"/>
        </w:rPr>
        <w:t xml:space="preserve"> </w:t>
      </w:r>
      <w:r>
        <w:rPr>
          <w:spacing w:val="-2"/>
        </w:rPr>
        <w:t>Contractors</w:t>
      </w:r>
    </w:p>
    <w:p w14:paraId="021A4D2B" w14:textId="57242D6B" w:rsidR="00991AAF" w:rsidRDefault="00015268">
      <w:pPr>
        <w:pStyle w:val="BodyText"/>
        <w:ind w:right="334"/>
      </w:pPr>
      <w:r>
        <w:t>Contractors</w:t>
      </w:r>
      <w:r>
        <w:rPr>
          <w:spacing w:val="-4"/>
        </w:rPr>
        <w:t xml:space="preserve"> </w:t>
      </w:r>
      <w:r>
        <w:t>performing</w:t>
      </w:r>
      <w:r>
        <w:rPr>
          <w:spacing w:val="-5"/>
        </w:rPr>
        <w:t xml:space="preserve"> </w:t>
      </w:r>
      <w:r w:rsidR="00374875">
        <w:rPr>
          <w:spacing w:val="-5"/>
        </w:rPr>
        <w:t>hazard remediation</w:t>
      </w:r>
      <w:r>
        <w:rPr>
          <w:spacing w:val="-1"/>
        </w:rPr>
        <w:t xml:space="preserve"> </w:t>
      </w:r>
      <w:r>
        <w:t>will</w:t>
      </w:r>
      <w:r>
        <w:rPr>
          <w:spacing w:val="-1"/>
        </w:rPr>
        <w:t xml:space="preserve"> </w:t>
      </w:r>
      <w:r>
        <w:t>be</w:t>
      </w:r>
      <w:r>
        <w:rPr>
          <w:spacing w:val="-4"/>
        </w:rPr>
        <w:t xml:space="preserve"> </w:t>
      </w:r>
      <w:r>
        <w:t>reimbursed</w:t>
      </w:r>
      <w:r>
        <w:rPr>
          <w:spacing w:val="-2"/>
        </w:rPr>
        <w:t xml:space="preserve"> </w:t>
      </w:r>
      <w:r>
        <w:t>for</w:t>
      </w:r>
      <w:r>
        <w:rPr>
          <w:spacing w:val="-4"/>
        </w:rPr>
        <w:t xml:space="preserve"> </w:t>
      </w:r>
      <w:r>
        <w:t>their</w:t>
      </w:r>
      <w:r>
        <w:rPr>
          <w:spacing w:val="-2"/>
        </w:rPr>
        <w:t xml:space="preserve"> </w:t>
      </w:r>
      <w:r>
        <w:t>work</w:t>
      </w:r>
      <w:r>
        <w:rPr>
          <w:spacing w:val="-5"/>
        </w:rPr>
        <w:t xml:space="preserve"> </w:t>
      </w:r>
      <w:r>
        <w:t>at</w:t>
      </w:r>
      <w:r>
        <w:rPr>
          <w:spacing w:val="-1"/>
        </w:rPr>
        <w:t xml:space="preserve"> </w:t>
      </w:r>
      <w:r>
        <w:t>project</w:t>
      </w:r>
      <w:r>
        <w:rPr>
          <w:spacing w:val="-4"/>
        </w:rPr>
        <w:t xml:space="preserve"> </w:t>
      </w:r>
      <w:r>
        <w:t>completion</w:t>
      </w:r>
      <w:r>
        <w:rPr>
          <w:spacing w:val="-2"/>
        </w:rPr>
        <w:t xml:space="preserve"> </w:t>
      </w:r>
      <w:r>
        <w:t>and</w:t>
      </w:r>
      <w:r>
        <w:rPr>
          <w:spacing w:val="-2"/>
        </w:rPr>
        <w:t xml:space="preserve"> </w:t>
      </w:r>
      <w:r>
        <w:t xml:space="preserve">in accordance with </w:t>
      </w:r>
      <w:r w:rsidR="00374875">
        <w:t>IHCDA’s</w:t>
      </w:r>
      <w:r>
        <w:t xml:space="preserve"> accounting policy and procedures.</w:t>
      </w:r>
      <w:r w:rsidR="00374875">
        <w:t xml:space="preserve"> </w:t>
      </w:r>
      <w:r>
        <w:t>All work must be approved by the IHCDA PM before any payment is made. No down payments or cash advances of grant funds for materials, labor or other contract-incurred costs will be made to the Contractor.</w:t>
      </w:r>
    </w:p>
    <w:p w14:paraId="6BDA61EC" w14:textId="77777777" w:rsidR="00991AAF" w:rsidRDefault="00991AAF">
      <w:pPr>
        <w:pStyle w:val="BodyText"/>
        <w:spacing w:before="1"/>
        <w:ind w:left="0"/>
        <w:rPr>
          <w:b/>
          <w:i/>
        </w:rPr>
      </w:pPr>
    </w:p>
    <w:p w14:paraId="33EB8090" w14:textId="77777777" w:rsidR="00991AAF" w:rsidRDefault="00015268">
      <w:pPr>
        <w:pStyle w:val="Heading5"/>
        <w:spacing w:line="252" w:lineRule="exact"/>
        <w:rPr>
          <w:u w:val="none"/>
        </w:rPr>
      </w:pPr>
      <w:r>
        <w:t>Allowable</w:t>
      </w:r>
      <w:r>
        <w:rPr>
          <w:spacing w:val="-7"/>
        </w:rPr>
        <w:t xml:space="preserve"> </w:t>
      </w:r>
      <w:r>
        <w:rPr>
          <w:spacing w:val="-2"/>
        </w:rPr>
        <w:t>Costs</w:t>
      </w:r>
    </w:p>
    <w:p w14:paraId="6CAFE874" w14:textId="589B058D" w:rsidR="00991AAF" w:rsidRDefault="00015268">
      <w:pPr>
        <w:pStyle w:val="BodyText"/>
        <w:ind w:right="390"/>
      </w:pPr>
      <w:r>
        <w:t xml:space="preserve">A cost may be charged to a federal grant only if it is allowable. To be allowable, a cost must be reasonable; necessary to perform the program; allocable to grant as either a direct or indirect cost; consistently treated in like circumstances; adequately documented; and </w:t>
      </w:r>
      <w:r w:rsidR="00764157">
        <w:t>otherwise,</w:t>
      </w:r>
      <w:r>
        <w:t xml:space="preserve"> consistent with the applicable</w:t>
      </w:r>
      <w:r>
        <w:rPr>
          <w:spacing w:val="-2"/>
        </w:rPr>
        <w:t xml:space="preserve"> </w:t>
      </w:r>
      <w:r w:rsidR="0012346A">
        <w:rPr>
          <w:spacing w:val="-2"/>
        </w:rPr>
        <w:t xml:space="preserve">2021 Healthy Homes Production Grant Program </w:t>
      </w:r>
      <w:r>
        <w:t>Notice</w:t>
      </w:r>
      <w:r>
        <w:rPr>
          <w:spacing w:val="-2"/>
        </w:rPr>
        <w:t xml:space="preserve"> </w:t>
      </w:r>
      <w:r>
        <w:t>of</w:t>
      </w:r>
      <w:r>
        <w:rPr>
          <w:spacing w:val="-2"/>
        </w:rPr>
        <w:t xml:space="preserve"> </w:t>
      </w:r>
      <w:r>
        <w:t>Funding</w:t>
      </w:r>
      <w:r>
        <w:rPr>
          <w:spacing w:val="-5"/>
        </w:rPr>
        <w:t xml:space="preserve"> </w:t>
      </w:r>
      <w:r w:rsidR="0012346A">
        <w:rPr>
          <w:spacing w:val="-5"/>
        </w:rPr>
        <w:t>Opportunity (NOFO)</w:t>
      </w:r>
      <w:r>
        <w:rPr>
          <w:spacing w:val="-2"/>
        </w:rPr>
        <w:t xml:space="preserve"> </w:t>
      </w:r>
      <w:r w:rsidR="0012346A">
        <w:rPr>
          <w:spacing w:val="-2"/>
        </w:rPr>
        <w:t>t</w:t>
      </w:r>
      <w:r>
        <w:t>erms</w:t>
      </w:r>
      <w:r>
        <w:rPr>
          <w:spacing w:val="-2"/>
        </w:rPr>
        <w:t xml:space="preserve"> </w:t>
      </w:r>
      <w:r>
        <w:t>and</w:t>
      </w:r>
      <w:r>
        <w:rPr>
          <w:spacing w:val="-2"/>
        </w:rPr>
        <w:t xml:space="preserve"> </w:t>
      </w:r>
      <w:r>
        <w:t>conditions</w:t>
      </w:r>
      <w:r w:rsidR="00764157">
        <w:t>.</w:t>
      </w:r>
    </w:p>
    <w:p w14:paraId="4E30C70A" w14:textId="36D462A1" w:rsidR="004F77C5" w:rsidRDefault="004F77C5">
      <w:pPr>
        <w:pStyle w:val="BodyText"/>
        <w:ind w:right="390"/>
      </w:pPr>
    </w:p>
    <w:p w14:paraId="331AD166" w14:textId="77777777" w:rsidR="004F77C5" w:rsidRDefault="004F77C5">
      <w:pPr>
        <w:pStyle w:val="BodyText"/>
        <w:ind w:right="390"/>
      </w:pPr>
    </w:p>
    <w:p w14:paraId="679C8A01" w14:textId="77777777" w:rsidR="004F77C5" w:rsidRDefault="004F77C5">
      <w:pPr>
        <w:pStyle w:val="BodyText"/>
        <w:ind w:right="390"/>
      </w:pPr>
    </w:p>
    <w:p w14:paraId="5BB34BE4" w14:textId="77777777" w:rsidR="004F77C5" w:rsidRDefault="004F77C5">
      <w:pPr>
        <w:pStyle w:val="BodyText"/>
        <w:ind w:right="390"/>
      </w:pPr>
    </w:p>
    <w:p w14:paraId="700F8554" w14:textId="77777777" w:rsidR="004F77C5" w:rsidRDefault="004F77C5">
      <w:pPr>
        <w:pStyle w:val="BodyText"/>
        <w:ind w:right="390"/>
      </w:pPr>
    </w:p>
    <w:p w14:paraId="222C4D2A" w14:textId="77777777" w:rsidR="004F77C5" w:rsidRDefault="004F77C5">
      <w:pPr>
        <w:pStyle w:val="BodyText"/>
        <w:ind w:right="390"/>
      </w:pPr>
    </w:p>
    <w:p w14:paraId="717584FB" w14:textId="77777777" w:rsidR="004F77C5" w:rsidRDefault="004F77C5">
      <w:pPr>
        <w:pStyle w:val="BodyText"/>
        <w:ind w:right="390"/>
      </w:pPr>
    </w:p>
    <w:p w14:paraId="2EBA1765" w14:textId="77777777" w:rsidR="004F77C5" w:rsidRDefault="004F77C5">
      <w:pPr>
        <w:pStyle w:val="BodyText"/>
        <w:ind w:right="390"/>
      </w:pPr>
    </w:p>
    <w:p w14:paraId="174C4C2A" w14:textId="77777777" w:rsidR="004F77C5" w:rsidRDefault="004F77C5">
      <w:pPr>
        <w:pStyle w:val="BodyText"/>
        <w:ind w:right="390"/>
      </w:pPr>
    </w:p>
    <w:p w14:paraId="13939C7B" w14:textId="77777777" w:rsidR="004F77C5" w:rsidRDefault="004F77C5">
      <w:pPr>
        <w:pStyle w:val="BodyText"/>
        <w:ind w:right="390"/>
      </w:pPr>
    </w:p>
    <w:p w14:paraId="559CF170" w14:textId="77777777" w:rsidR="004F77C5" w:rsidRDefault="004F77C5">
      <w:pPr>
        <w:pStyle w:val="BodyText"/>
        <w:ind w:right="390"/>
      </w:pPr>
    </w:p>
    <w:p w14:paraId="72F28D7B" w14:textId="77777777" w:rsidR="004F77C5" w:rsidRDefault="004F77C5">
      <w:pPr>
        <w:pStyle w:val="BodyText"/>
        <w:ind w:right="390"/>
      </w:pPr>
    </w:p>
    <w:p w14:paraId="3D760B65" w14:textId="77777777" w:rsidR="004F77C5" w:rsidRDefault="004F77C5">
      <w:pPr>
        <w:pStyle w:val="BodyText"/>
        <w:ind w:right="390"/>
      </w:pPr>
    </w:p>
    <w:p w14:paraId="0A5BF7DD" w14:textId="77777777" w:rsidR="004F77C5" w:rsidRDefault="004F77C5">
      <w:pPr>
        <w:pStyle w:val="BodyText"/>
        <w:ind w:right="390"/>
      </w:pPr>
    </w:p>
    <w:p w14:paraId="5341E5B7" w14:textId="77777777" w:rsidR="004F77C5" w:rsidRDefault="004F77C5">
      <w:pPr>
        <w:pStyle w:val="BodyText"/>
        <w:ind w:right="390"/>
      </w:pPr>
    </w:p>
    <w:p w14:paraId="559C2401" w14:textId="77777777" w:rsidR="004F77C5" w:rsidRDefault="004F77C5">
      <w:pPr>
        <w:pStyle w:val="BodyText"/>
        <w:ind w:right="390"/>
      </w:pPr>
    </w:p>
    <w:p w14:paraId="0CD89E72" w14:textId="4264E44D" w:rsidR="004F77C5" w:rsidRPr="006143DD" w:rsidRDefault="004F77C5">
      <w:pPr>
        <w:pStyle w:val="BodyText"/>
        <w:ind w:right="390"/>
        <w:rPr>
          <w:b/>
          <w:bCs/>
          <w:u w:val="single"/>
        </w:rPr>
      </w:pPr>
      <w:r w:rsidRPr="006143DD">
        <w:rPr>
          <w:b/>
          <w:bCs/>
          <w:u w:val="single"/>
        </w:rPr>
        <w:t>Process Map</w:t>
      </w:r>
    </w:p>
    <w:p w14:paraId="6E499F04" w14:textId="552997E7" w:rsidR="004F77C5" w:rsidRDefault="004F77C5">
      <w:pPr>
        <w:pStyle w:val="BodyText"/>
        <w:ind w:right="390"/>
      </w:pPr>
    </w:p>
    <w:p w14:paraId="37B55694" w14:textId="66A1CA71" w:rsidR="004F77C5" w:rsidRDefault="008340A5">
      <w:pPr>
        <w:pStyle w:val="BodyText"/>
        <w:ind w:right="390"/>
      </w:pPr>
      <w:r>
        <w:rPr>
          <w:noProof/>
        </w:rPr>
        <w:lastRenderedPageBreak/>
        <w:drawing>
          <wp:inline distT="0" distB="0" distL="0" distR="0" wp14:anchorId="67E02D5C" wp14:editId="30E68ACB">
            <wp:extent cx="6578600" cy="4853305"/>
            <wp:effectExtent l="0" t="0" r="0" b="4445"/>
            <wp:docPr id="10" name="Picture 10"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qr cod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578600" cy="4853305"/>
                    </a:xfrm>
                    <a:prstGeom prst="rect">
                      <a:avLst/>
                    </a:prstGeom>
                  </pic:spPr>
                </pic:pic>
              </a:graphicData>
            </a:graphic>
          </wp:inline>
        </w:drawing>
      </w:r>
    </w:p>
    <w:p w14:paraId="049326F6" w14:textId="77777777" w:rsidR="004F77C5" w:rsidRDefault="004F77C5">
      <w:pPr>
        <w:pStyle w:val="BodyText"/>
        <w:ind w:right="390"/>
      </w:pPr>
    </w:p>
    <w:p w14:paraId="3375A9AB" w14:textId="77777777" w:rsidR="00991AAF" w:rsidRDefault="00991AAF">
      <w:pPr>
        <w:pStyle w:val="BodyText"/>
        <w:spacing w:before="11"/>
        <w:ind w:left="0"/>
        <w:rPr>
          <w:sz w:val="33"/>
        </w:rPr>
      </w:pPr>
    </w:p>
    <w:p w14:paraId="43FAE4F4" w14:textId="77777777" w:rsidR="00991AAF" w:rsidRDefault="00015268">
      <w:pPr>
        <w:pStyle w:val="Heading2"/>
        <w:numPr>
          <w:ilvl w:val="0"/>
          <w:numId w:val="15"/>
        </w:numPr>
        <w:tabs>
          <w:tab w:val="left" w:pos="1419"/>
          <w:tab w:val="left" w:pos="1420"/>
        </w:tabs>
        <w:ind w:left="1419"/>
        <w:rPr>
          <w:color w:val="6D6D6D"/>
        </w:rPr>
      </w:pPr>
      <w:bookmarkStart w:id="17" w:name="_Toc106694489"/>
      <w:r>
        <w:rPr>
          <w:color w:val="6D6D6D"/>
        </w:rPr>
        <w:t>Post</w:t>
      </w:r>
      <w:r>
        <w:rPr>
          <w:color w:val="6D6D6D"/>
          <w:spacing w:val="-10"/>
        </w:rPr>
        <w:t xml:space="preserve"> </w:t>
      </w:r>
      <w:r>
        <w:rPr>
          <w:color w:val="6D6D6D"/>
        </w:rPr>
        <w:t>Clearance</w:t>
      </w:r>
      <w:r>
        <w:rPr>
          <w:color w:val="6D6D6D"/>
          <w:spacing w:val="-8"/>
        </w:rPr>
        <w:t xml:space="preserve"> </w:t>
      </w:r>
      <w:r>
        <w:rPr>
          <w:color w:val="6D6D6D"/>
          <w:spacing w:val="-2"/>
        </w:rPr>
        <w:t>Monitoring</w:t>
      </w:r>
      <w:bookmarkEnd w:id="17"/>
    </w:p>
    <w:p w14:paraId="09F45147" w14:textId="77777777" w:rsidR="00991AAF" w:rsidRDefault="00991AAF">
      <w:pPr>
        <w:pStyle w:val="BodyText"/>
        <w:spacing w:before="11"/>
        <w:ind w:left="0"/>
        <w:rPr>
          <w:sz w:val="21"/>
        </w:rPr>
      </w:pPr>
    </w:p>
    <w:p w14:paraId="2A24600C" w14:textId="1C920132" w:rsidR="00502CCA" w:rsidRDefault="00502CCA" w:rsidP="00502CCA">
      <w:pPr>
        <w:pStyle w:val="BodyText"/>
        <w:spacing w:before="158" w:line="259" w:lineRule="auto"/>
        <w:ind w:right="390"/>
      </w:pPr>
      <w:r>
        <w:t>All radon mitigation systems installed will be tested by a licensed contractor to verify the system is properly functioning maintaining radon exposure below the EPA allowable threshold. The contractor will provide a report to the IHCDA PM who will review and verify the results. A final inspection by IHCDA staff</w:t>
      </w:r>
      <w:r w:rsidR="002F2DE8">
        <w:t xml:space="preserve"> or the CAA</w:t>
      </w:r>
      <w:r>
        <w:t xml:space="preserve"> will be conducted following the completion of each project to verify the work and discuss the closeout process with the property owner. All issues noted in testing, or the final inspection will be reported to the applicable contractor for corrective action. </w:t>
      </w:r>
    </w:p>
    <w:p w14:paraId="2C3552D1" w14:textId="77777777" w:rsidR="00502CCA" w:rsidRDefault="00502CCA" w:rsidP="00764157">
      <w:pPr>
        <w:pStyle w:val="BodyText"/>
        <w:spacing w:line="259" w:lineRule="auto"/>
        <w:ind w:right="279"/>
      </w:pPr>
    </w:p>
    <w:p w14:paraId="0BDC9D0F" w14:textId="50857DBB" w:rsidR="00991AAF" w:rsidRDefault="00015268" w:rsidP="00764157">
      <w:pPr>
        <w:pStyle w:val="BodyText"/>
        <w:spacing w:line="259" w:lineRule="auto"/>
        <w:ind w:right="279"/>
      </w:pPr>
      <w:r>
        <w:t>All remediation work must pass a clearance examination</w:t>
      </w:r>
      <w:r w:rsidR="00764157">
        <w:t xml:space="preserve"> and/or final inspection</w:t>
      </w:r>
      <w:r>
        <w:t xml:space="preserve"> before the job is considered complete and payment</w:t>
      </w:r>
      <w:r>
        <w:rPr>
          <w:spacing w:val="-1"/>
        </w:rPr>
        <w:t xml:space="preserve"> </w:t>
      </w:r>
      <w:r>
        <w:t>is</w:t>
      </w:r>
      <w:r>
        <w:rPr>
          <w:spacing w:val="-2"/>
        </w:rPr>
        <w:t xml:space="preserve"> </w:t>
      </w:r>
      <w:r>
        <w:t>made.</w:t>
      </w:r>
      <w:r>
        <w:rPr>
          <w:spacing w:val="-5"/>
        </w:rPr>
        <w:t xml:space="preserve"> </w:t>
      </w:r>
      <w:r>
        <w:t>Post</w:t>
      </w:r>
      <w:r>
        <w:rPr>
          <w:spacing w:val="-1"/>
        </w:rPr>
        <w:t xml:space="preserve"> </w:t>
      </w:r>
      <w:r>
        <w:t>abatement</w:t>
      </w:r>
      <w:r>
        <w:rPr>
          <w:spacing w:val="-1"/>
        </w:rPr>
        <w:t xml:space="preserve"> </w:t>
      </w:r>
      <w:r w:rsidR="00764157">
        <w:rPr>
          <w:spacing w:val="-1"/>
        </w:rPr>
        <w:t xml:space="preserve">lead </w:t>
      </w:r>
      <w:r>
        <w:t>clearance</w:t>
      </w:r>
      <w:r>
        <w:rPr>
          <w:spacing w:val="-2"/>
        </w:rPr>
        <w:t xml:space="preserve"> </w:t>
      </w:r>
      <w:r>
        <w:t>sampling</w:t>
      </w:r>
      <w:r>
        <w:rPr>
          <w:spacing w:val="-5"/>
        </w:rPr>
        <w:t xml:space="preserve"> </w:t>
      </w:r>
      <w:r>
        <w:t>will</w:t>
      </w:r>
      <w:r>
        <w:rPr>
          <w:spacing w:val="-1"/>
        </w:rPr>
        <w:t xml:space="preserve"> </w:t>
      </w:r>
      <w:r>
        <w:t>only</w:t>
      </w:r>
      <w:r>
        <w:rPr>
          <w:spacing w:val="-5"/>
        </w:rPr>
        <w:t xml:space="preserve"> </w:t>
      </w:r>
      <w:r>
        <w:t>be</w:t>
      </w:r>
      <w:r>
        <w:rPr>
          <w:spacing w:val="-2"/>
        </w:rPr>
        <w:t xml:space="preserve"> </w:t>
      </w:r>
      <w:r>
        <w:t>conducted</w:t>
      </w:r>
      <w:r>
        <w:rPr>
          <w:spacing w:val="-4"/>
        </w:rPr>
        <w:t xml:space="preserve"> </w:t>
      </w:r>
      <w:r>
        <w:t>by</w:t>
      </w:r>
      <w:r>
        <w:rPr>
          <w:spacing w:val="-5"/>
        </w:rPr>
        <w:t xml:space="preserve"> </w:t>
      </w:r>
      <w:r>
        <w:t>an</w:t>
      </w:r>
      <w:r>
        <w:rPr>
          <w:spacing w:val="-2"/>
        </w:rPr>
        <w:t xml:space="preserve"> </w:t>
      </w:r>
      <w:r>
        <w:t>Indiana</w:t>
      </w:r>
      <w:r>
        <w:rPr>
          <w:spacing w:val="-2"/>
        </w:rPr>
        <w:t xml:space="preserve"> </w:t>
      </w:r>
      <w:r>
        <w:t>licensed</w:t>
      </w:r>
      <w:r>
        <w:rPr>
          <w:spacing w:val="-5"/>
        </w:rPr>
        <w:t xml:space="preserve"> </w:t>
      </w:r>
      <w:r>
        <w:t>inspector,</w:t>
      </w:r>
      <w:r>
        <w:rPr>
          <w:spacing w:val="-5"/>
        </w:rPr>
        <w:t xml:space="preserve"> </w:t>
      </w:r>
      <w:r>
        <w:t>risk</w:t>
      </w:r>
      <w:r>
        <w:rPr>
          <w:spacing w:val="-4"/>
        </w:rPr>
        <w:t xml:space="preserve"> </w:t>
      </w:r>
      <w:r>
        <w:t>assessor, or clearance examiner.</w:t>
      </w:r>
      <w:r>
        <w:rPr>
          <w:spacing w:val="40"/>
        </w:rPr>
        <w:t xml:space="preserve"> </w:t>
      </w:r>
      <w:r>
        <w:t xml:space="preserve">Prior to the removal of warning signs and other demarcation, a visual inspection will be conducted to determine if deteriorated paint, dust, or debris are still present. The contractor will remediate deteriorated paint </w:t>
      </w:r>
      <w:r w:rsidR="00764157">
        <w:t>and</w:t>
      </w:r>
      <w:r>
        <w:t xml:space="preserve"> properly clean visible dust and found during the visual inspection. Clearance sampling will be conducted no sooner than 1-hour after the completion of the project, using documented methodologies and procedures outlined in 410 IAC 32-4-9.</w:t>
      </w:r>
    </w:p>
    <w:p w14:paraId="78C79A7E" w14:textId="5DEAF661" w:rsidR="00991AAF" w:rsidRDefault="00015268" w:rsidP="00B75B1E">
      <w:pPr>
        <w:pStyle w:val="BodyText"/>
        <w:spacing w:before="158" w:line="259" w:lineRule="auto"/>
        <w:ind w:right="390"/>
      </w:pPr>
      <w:r>
        <w:t xml:space="preserve">The analytical results will be compared to the applicable clearance level to determine </w:t>
      </w:r>
      <w:r w:rsidR="00764157">
        <w:t>whether</w:t>
      </w:r>
      <w:r>
        <w:t xml:space="preserve"> clearance </w:t>
      </w:r>
      <w:r>
        <w:lastRenderedPageBreak/>
        <w:t xml:space="preserve">has been achieved. If clearance has been achieved, the demarcation will be </w:t>
      </w:r>
      <w:r w:rsidR="00764157">
        <w:t>removed,</w:t>
      </w:r>
      <w:r>
        <w:t xml:space="preserve"> and the lead abatement project will be considered complete. If clearance levels exceed the applicable levels, the contractor will re-clean and have retested all failed areas. Upon completion of the project, the Indiana licensed</w:t>
      </w:r>
      <w:r>
        <w:rPr>
          <w:spacing w:val="-2"/>
        </w:rPr>
        <w:t xml:space="preserve"> </w:t>
      </w:r>
      <w:r>
        <w:t>inspector</w:t>
      </w:r>
      <w:r>
        <w:rPr>
          <w:spacing w:val="-1"/>
        </w:rPr>
        <w:t xml:space="preserve"> </w:t>
      </w:r>
      <w:r>
        <w:t>or</w:t>
      </w:r>
      <w:r>
        <w:rPr>
          <w:spacing w:val="-4"/>
        </w:rPr>
        <w:t xml:space="preserve"> </w:t>
      </w:r>
      <w:r>
        <w:t>risk</w:t>
      </w:r>
      <w:r>
        <w:rPr>
          <w:spacing w:val="-4"/>
        </w:rPr>
        <w:t xml:space="preserve"> </w:t>
      </w:r>
      <w:r>
        <w:t>assessor</w:t>
      </w:r>
      <w:r>
        <w:rPr>
          <w:spacing w:val="-2"/>
        </w:rPr>
        <w:t xml:space="preserve"> </w:t>
      </w:r>
      <w:r>
        <w:t>will</w:t>
      </w:r>
      <w:r>
        <w:rPr>
          <w:spacing w:val="-4"/>
        </w:rPr>
        <w:t xml:space="preserve"> </w:t>
      </w:r>
      <w:r>
        <w:t>submit</w:t>
      </w:r>
      <w:r>
        <w:rPr>
          <w:spacing w:val="-1"/>
        </w:rPr>
        <w:t xml:space="preserve"> </w:t>
      </w:r>
      <w:r>
        <w:t>all</w:t>
      </w:r>
      <w:r>
        <w:rPr>
          <w:spacing w:val="-4"/>
        </w:rPr>
        <w:t xml:space="preserve"> </w:t>
      </w:r>
      <w:r>
        <w:t>analytical</w:t>
      </w:r>
      <w:r>
        <w:rPr>
          <w:spacing w:val="-4"/>
        </w:rPr>
        <w:t xml:space="preserve"> </w:t>
      </w:r>
      <w:r>
        <w:t>results</w:t>
      </w:r>
      <w:r>
        <w:rPr>
          <w:spacing w:val="-4"/>
        </w:rPr>
        <w:t xml:space="preserve"> </w:t>
      </w:r>
      <w:r>
        <w:t>to</w:t>
      </w:r>
      <w:r>
        <w:rPr>
          <w:spacing w:val="-2"/>
        </w:rPr>
        <w:t xml:space="preserve"> </w:t>
      </w:r>
      <w:r w:rsidR="00B75B1E">
        <w:t>IHCDA.</w:t>
      </w:r>
    </w:p>
    <w:p w14:paraId="001DDA4D" w14:textId="77777777" w:rsidR="00B75B1E" w:rsidRDefault="00B75B1E" w:rsidP="00B75B1E">
      <w:pPr>
        <w:pStyle w:val="BodyText"/>
        <w:spacing w:before="158" w:line="259" w:lineRule="auto"/>
        <w:ind w:right="390"/>
        <w:rPr>
          <w:sz w:val="34"/>
        </w:rPr>
      </w:pPr>
    </w:p>
    <w:p w14:paraId="1C7ED554" w14:textId="59B209DC" w:rsidR="00991AAF" w:rsidRDefault="00BF7B19">
      <w:pPr>
        <w:pStyle w:val="Heading2"/>
        <w:numPr>
          <w:ilvl w:val="0"/>
          <w:numId w:val="15"/>
        </w:numPr>
        <w:tabs>
          <w:tab w:val="left" w:pos="1420"/>
          <w:tab w:val="left" w:pos="1421"/>
        </w:tabs>
        <w:ind w:hanging="721"/>
        <w:rPr>
          <w:color w:val="6D6D6D"/>
        </w:rPr>
      </w:pPr>
      <w:bookmarkStart w:id="18" w:name="_Toc106694490"/>
      <w:r>
        <w:rPr>
          <w:color w:val="6D6D6D"/>
          <w:spacing w:val="-2"/>
        </w:rPr>
        <w:t xml:space="preserve">Economic Opportunities for low and very </w:t>
      </w:r>
      <w:r w:rsidR="00356982">
        <w:rPr>
          <w:color w:val="6D6D6D"/>
          <w:spacing w:val="-2"/>
        </w:rPr>
        <w:t>low-income</w:t>
      </w:r>
      <w:r>
        <w:rPr>
          <w:color w:val="6D6D6D"/>
          <w:spacing w:val="-2"/>
        </w:rPr>
        <w:t xml:space="preserve"> persons</w:t>
      </w:r>
      <w:bookmarkEnd w:id="18"/>
    </w:p>
    <w:p w14:paraId="492EA159" w14:textId="77777777" w:rsidR="00991AAF" w:rsidRDefault="00991AAF">
      <w:pPr>
        <w:pStyle w:val="BodyText"/>
        <w:spacing w:before="9"/>
        <w:ind w:left="0"/>
        <w:rPr>
          <w:sz w:val="21"/>
        </w:rPr>
      </w:pPr>
    </w:p>
    <w:p w14:paraId="59DEADF4" w14:textId="77777777" w:rsidR="00BF7B19" w:rsidRDefault="00BF7B19" w:rsidP="00BF7B19">
      <w:pPr>
        <w:pStyle w:val="BodyText"/>
        <w:ind w:right="279"/>
      </w:pPr>
      <w:r>
        <w:t>Section 3 of the Housing and Urban Development Act of 1968 (12 U.S.C. § 1701u) is applicable to grants funded under this lead hazard control and healthy homes grant program NOFO (see 24 CFR 5.3(a)(2)(i))). All grantees under this NOFO that conduct any project exceeding $100,000 are required to comply with Section 3 for those projects. The project is the site or sites together with any building(s) and improvements located on the site(s) that are under common ownership, management, and financing.</w:t>
      </w:r>
    </w:p>
    <w:p w14:paraId="598EA0AA" w14:textId="77777777" w:rsidR="00BF7B19" w:rsidRDefault="00BF7B19" w:rsidP="00BF7B19">
      <w:pPr>
        <w:pStyle w:val="BodyText"/>
        <w:ind w:right="279"/>
      </w:pPr>
    </w:p>
    <w:p w14:paraId="562AD9EF" w14:textId="0AFA2B73" w:rsidR="00991AAF" w:rsidRDefault="00BF7B19" w:rsidP="006942F3">
      <w:pPr>
        <w:pStyle w:val="BodyText"/>
        <w:ind w:right="279"/>
      </w:pPr>
      <w:r>
        <w:t xml:space="preserve">If there are any new employees or award contracts to carry out the project(s), IHCD will comply with the Section 3 requirements found at 24 CFR part 75, subpart C. If a project will also have housing and community development financial assistance or public housing assistance, we will comply with 24 CFR part 75, subpart D. </w:t>
      </w:r>
      <w:r w:rsidR="006942F3">
        <w:t>A</w:t>
      </w:r>
      <w:r>
        <w:t>ny contractor, subcontractor or sub-grantee must also comply with the Section 3 requirements for any new training, hiring or sub-Page 17 of 47 contracting opportunities provided under those contracts</w:t>
      </w:r>
      <w:r w:rsidR="006942F3">
        <w:t xml:space="preserve">. </w:t>
      </w:r>
    </w:p>
    <w:p w14:paraId="3A618B68" w14:textId="77777777" w:rsidR="006942F3" w:rsidRDefault="006942F3" w:rsidP="006942F3">
      <w:pPr>
        <w:pStyle w:val="BodyText"/>
        <w:ind w:right="279"/>
      </w:pPr>
    </w:p>
    <w:p w14:paraId="60365725" w14:textId="75034CE6" w:rsidR="00991AAF" w:rsidRDefault="00015268">
      <w:pPr>
        <w:pStyle w:val="Heading2"/>
        <w:numPr>
          <w:ilvl w:val="0"/>
          <w:numId w:val="15"/>
        </w:numPr>
        <w:tabs>
          <w:tab w:val="left" w:pos="1420"/>
          <w:tab w:val="left" w:pos="1421"/>
        </w:tabs>
        <w:spacing w:before="60"/>
        <w:ind w:hanging="721"/>
        <w:rPr>
          <w:color w:val="6D6D6D"/>
        </w:rPr>
      </w:pPr>
      <w:bookmarkStart w:id="19" w:name="_Toc106694491"/>
      <w:r>
        <w:rPr>
          <w:color w:val="6D6D6D"/>
        </w:rPr>
        <w:t>Program</w:t>
      </w:r>
      <w:r>
        <w:rPr>
          <w:color w:val="6D6D6D"/>
          <w:spacing w:val="-15"/>
        </w:rPr>
        <w:t xml:space="preserve"> </w:t>
      </w:r>
      <w:r>
        <w:rPr>
          <w:color w:val="6D6D6D"/>
        </w:rPr>
        <w:t>Performance</w:t>
      </w:r>
      <w:r>
        <w:rPr>
          <w:color w:val="6D6D6D"/>
          <w:spacing w:val="-12"/>
        </w:rPr>
        <w:t xml:space="preserve"> </w:t>
      </w:r>
      <w:r>
        <w:rPr>
          <w:color w:val="6D6D6D"/>
          <w:spacing w:val="-2"/>
        </w:rPr>
        <w:t>Evaluation</w:t>
      </w:r>
      <w:bookmarkEnd w:id="19"/>
    </w:p>
    <w:p w14:paraId="01882E3D" w14:textId="47F525CB" w:rsidR="00764157" w:rsidRDefault="00015268">
      <w:pPr>
        <w:pStyle w:val="BodyText"/>
        <w:spacing w:before="42" w:line="259" w:lineRule="auto"/>
        <w:ind w:right="324"/>
      </w:pPr>
      <w:r>
        <w:t>IHCDA is responsible for</w:t>
      </w:r>
      <w:r>
        <w:rPr>
          <w:spacing w:val="40"/>
        </w:rPr>
        <w:t xml:space="preserve"> </w:t>
      </w:r>
      <w:r>
        <w:t>benchmarks being updated weekly</w:t>
      </w:r>
      <w:r w:rsidR="00E9664A">
        <w:t xml:space="preserve">, </w:t>
      </w:r>
      <w:r>
        <w:t>expenditure</w:t>
      </w:r>
      <w:r w:rsidR="00E9664A">
        <w:t>s,</w:t>
      </w:r>
      <w:r>
        <w:t xml:space="preserve"> number of</w:t>
      </w:r>
      <w:r>
        <w:rPr>
          <w:spacing w:val="-1"/>
        </w:rPr>
        <w:t xml:space="preserve"> </w:t>
      </w:r>
      <w:r>
        <w:t>units</w:t>
      </w:r>
      <w:r>
        <w:rPr>
          <w:spacing w:val="-1"/>
        </w:rPr>
        <w:t xml:space="preserve"> </w:t>
      </w:r>
      <w:r>
        <w:t>with</w:t>
      </w:r>
      <w:r>
        <w:rPr>
          <w:spacing w:val="-1"/>
        </w:rPr>
        <w:t xml:space="preserve"> </w:t>
      </w:r>
      <w:r>
        <w:t>completed</w:t>
      </w:r>
      <w:r>
        <w:rPr>
          <w:spacing w:val="-1"/>
        </w:rPr>
        <w:t xml:space="preserve"> </w:t>
      </w:r>
      <w:r>
        <w:t>ERRs,</w:t>
      </w:r>
      <w:r>
        <w:rPr>
          <w:spacing w:val="-3"/>
        </w:rPr>
        <w:t xml:space="preserve"> </w:t>
      </w:r>
      <w:r>
        <w:t>units</w:t>
      </w:r>
      <w:r>
        <w:rPr>
          <w:spacing w:val="-1"/>
        </w:rPr>
        <w:t xml:space="preserve"> </w:t>
      </w:r>
      <w:r>
        <w:t>inspected,</w:t>
      </w:r>
      <w:r>
        <w:rPr>
          <w:spacing w:val="-1"/>
        </w:rPr>
        <w:t xml:space="preserve"> </w:t>
      </w:r>
      <w:r>
        <w:t>and</w:t>
      </w:r>
      <w:r>
        <w:rPr>
          <w:spacing w:val="-3"/>
        </w:rPr>
        <w:t xml:space="preserve"> </w:t>
      </w:r>
      <w:r>
        <w:t>units</w:t>
      </w:r>
      <w:r>
        <w:rPr>
          <w:spacing w:val="-3"/>
        </w:rPr>
        <w:t xml:space="preserve"> </w:t>
      </w:r>
      <w:r>
        <w:t>completed.</w:t>
      </w:r>
      <w:r>
        <w:rPr>
          <w:spacing w:val="40"/>
        </w:rPr>
        <w:t xml:space="preserve"> </w:t>
      </w:r>
      <w:r>
        <w:t>The</w:t>
      </w:r>
      <w:r>
        <w:rPr>
          <w:spacing w:val="-1"/>
        </w:rPr>
        <w:t xml:space="preserve"> </w:t>
      </w:r>
      <w:r>
        <w:t>PM</w:t>
      </w:r>
      <w:r>
        <w:rPr>
          <w:spacing w:val="-1"/>
        </w:rPr>
        <w:t xml:space="preserve"> </w:t>
      </w:r>
      <w:r>
        <w:t>will also track the numbers of days from the time a unit is enrolled to completion to ensure timeliness of clearance</w:t>
      </w:r>
      <w:r w:rsidR="00E9664A">
        <w:t xml:space="preserve">. </w:t>
      </w:r>
      <w:r>
        <w:t>The</w:t>
      </w:r>
      <w:r>
        <w:rPr>
          <w:spacing w:val="-4"/>
        </w:rPr>
        <w:t xml:space="preserve"> </w:t>
      </w:r>
      <w:r>
        <w:t>Team’s</w:t>
      </w:r>
      <w:r>
        <w:rPr>
          <w:spacing w:val="-2"/>
        </w:rPr>
        <w:t xml:space="preserve"> </w:t>
      </w:r>
      <w:r>
        <w:t>monthly</w:t>
      </w:r>
      <w:r>
        <w:rPr>
          <w:spacing w:val="-5"/>
        </w:rPr>
        <w:t xml:space="preserve"> </w:t>
      </w:r>
      <w:r>
        <w:t>meetings</w:t>
      </w:r>
      <w:r>
        <w:rPr>
          <w:spacing w:val="-2"/>
        </w:rPr>
        <w:t xml:space="preserve"> </w:t>
      </w:r>
      <w:r>
        <w:t>will</w:t>
      </w:r>
      <w:r>
        <w:rPr>
          <w:spacing w:val="-4"/>
        </w:rPr>
        <w:t xml:space="preserve"> </w:t>
      </w:r>
      <w:r>
        <w:t>keep</w:t>
      </w:r>
      <w:r>
        <w:rPr>
          <w:spacing w:val="-2"/>
        </w:rPr>
        <w:t xml:space="preserve"> </w:t>
      </w:r>
      <w:r>
        <w:t>track</w:t>
      </w:r>
      <w:r>
        <w:rPr>
          <w:spacing w:val="-5"/>
        </w:rPr>
        <w:t xml:space="preserve"> </w:t>
      </w:r>
      <w:r>
        <w:t>of</w:t>
      </w:r>
      <w:r>
        <w:rPr>
          <w:spacing w:val="-2"/>
        </w:rPr>
        <w:t xml:space="preserve"> </w:t>
      </w:r>
      <w:r>
        <w:t>performance</w:t>
      </w:r>
      <w:r>
        <w:rPr>
          <w:spacing w:val="-2"/>
        </w:rPr>
        <w:t xml:space="preserve"> </w:t>
      </w:r>
      <w:r>
        <w:t>benchmarks</w:t>
      </w:r>
      <w:r>
        <w:rPr>
          <w:spacing w:val="-2"/>
        </w:rPr>
        <w:t xml:space="preserve"> </w:t>
      </w:r>
      <w:r>
        <w:t>to</w:t>
      </w:r>
      <w:r>
        <w:rPr>
          <w:spacing w:val="-2"/>
        </w:rPr>
        <w:t xml:space="preserve"> </w:t>
      </w:r>
      <w:r>
        <w:t>ensure</w:t>
      </w:r>
      <w:r>
        <w:rPr>
          <w:spacing w:val="-4"/>
        </w:rPr>
        <w:t xml:space="preserve"> </w:t>
      </w:r>
      <w:r>
        <w:t>the</w:t>
      </w:r>
      <w:r>
        <w:rPr>
          <w:spacing w:val="-2"/>
        </w:rPr>
        <w:t xml:space="preserve"> </w:t>
      </w:r>
      <w:r>
        <w:t>number of units tested and cleared and the funds expenditure rate remain consistent.</w:t>
      </w:r>
    </w:p>
    <w:p w14:paraId="3D7C336F" w14:textId="77777777" w:rsidR="00764157" w:rsidRDefault="00764157">
      <w:pPr>
        <w:pStyle w:val="BodyText"/>
        <w:spacing w:before="42" w:line="259" w:lineRule="auto"/>
        <w:ind w:right="324"/>
      </w:pPr>
    </w:p>
    <w:p w14:paraId="5E4267F2" w14:textId="349A96C4" w:rsidR="00E9664A" w:rsidRDefault="00E9664A">
      <w:pPr>
        <w:pStyle w:val="BodyText"/>
        <w:spacing w:before="42" w:line="259" w:lineRule="auto"/>
        <w:ind w:right="324"/>
      </w:pPr>
    </w:p>
    <w:tbl>
      <w:tblPr>
        <w:tblStyle w:val="TableGrid"/>
        <w:tblW w:w="8498" w:type="dxa"/>
        <w:tblInd w:w="700" w:type="dxa"/>
        <w:tblLayout w:type="fixed"/>
        <w:tblLook w:val="04A0" w:firstRow="1" w:lastRow="0" w:firstColumn="1" w:lastColumn="0" w:noHBand="0" w:noVBand="1"/>
      </w:tblPr>
      <w:tblGrid>
        <w:gridCol w:w="1568"/>
        <w:gridCol w:w="990"/>
        <w:gridCol w:w="990"/>
        <w:gridCol w:w="990"/>
        <w:gridCol w:w="990"/>
        <w:gridCol w:w="990"/>
        <w:gridCol w:w="990"/>
        <w:gridCol w:w="990"/>
      </w:tblGrid>
      <w:tr w:rsidR="00714743" w14:paraId="38BC7C3A" w14:textId="6BAC41A5" w:rsidTr="00714743">
        <w:tc>
          <w:tcPr>
            <w:tcW w:w="1568" w:type="dxa"/>
          </w:tcPr>
          <w:p w14:paraId="3B114EDB" w14:textId="77777777" w:rsidR="00714743" w:rsidRPr="008F3F7A" w:rsidRDefault="00714743">
            <w:pPr>
              <w:pStyle w:val="BodyText"/>
              <w:spacing w:before="42" w:line="259" w:lineRule="auto"/>
              <w:ind w:left="0" w:right="324"/>
            </w:pPr>
          </w:p>
        </w:tc>
        <w:tc>
          <w:tcPr>
            <w:tcW w:w="990" w:type="dxa"/>
          </w:tcPr>
          <w:p w14:paraId="70CC641A" w14:textId="77777777" w:rsidR="00714743" w:rsidRDefault="00714743">
            <w:pPr>
              <w:pStyle w:val="BodyText"/>
              <w:spacing w:before="42" w:line="259" w:lineRule="auto"/>
              <w:ind w:left="0" w:right="324"/>
            </w:pPr>
            <w:r w:rsidRPr="008F3F7A">
              <w:t xml:space="preserve">Q1 </w:t>
            </w:r>
          </w:p>
          <w:p w14:paraId="220B0D77" w14:textId="5E5E92F0" w:rsidR="00714743" w:rsidRPr="008F3F7A" w:rsidRDefault="00813B94">
            <w:pPr>
              <w:pStyle w:val="BodyText"/>
              <w:spacing w:before="42" w:line="259" w:lineRule="auto"/>
              <w:ind w:left="0" w:right="324"/>
            </w:pPr>
            <w:r>
              <w:t>Apr- June</w:t>
            </w:r>
            <w:r w:rsidR="00714743" w:rsidRPr="008F3F7A">
              <w:t xml:space="preserve"> 2022</w:t>
            </w:r>
          </w:p>
        </w:tc>
        <w:tc>
          <w:tcPr>
            <w:tcW w:w="990" w:type="dxa"/>
          </w:tcPr>
          <w:p w14:paraId="02CC5B8B" w14:textId="77777777" w:rsidR="00714743" w:rsidRDefault="00714743">
            <w:pPr>
              <w:pStyle w:val="BodyText"/>
              <w:spacing w:before="42" w:line="259" w:lineRule="auto"/>
              <w:ind w:left="0" w:right="324"/>
            </w:pPr>
            <w:r w:rsidRPr="008F3F7A">
              <w:t>Q2</w:t>
            </w:r>
          </w:p>
          <w:p w14:paraId="1D1042E8" w14:textId="7B9A9DD3" w:rsidR="00714743" w:rsidRPr="008F3F7A" w:rsidRDefault="00813B94">
            <w:pPr>
              <w:pStyle w:val="BodyText"/>
              <w:spacing w:before="42" w:line="259" w:lineRule="auto"/>
              <w:ind w:left="0" w:right="324"/>
            </w:pPr>
            <w:r>
              <w:t>Jul-Sept</w:t>
            </w:r>
            <w:r w:rsidR="00714743" w:rsidRPr="008F3F7A">
              <w:t xml:space="preserve"> 2022</w:t>
            </w:r>
          </w:p>
        </w:tc>
        <w:tc>
          <w:tcPr>
            <w:tcW w:w="990" w:type="dxa"/>
          </w:tcPr>
          <w:p w14:paraId="18F951C1" w14:textId="77777777" w:rsidR="00714743" w:rsidRDefault="00714743">
            <w:pPr>
              <w:pStyle w:val="BodyText"/>
              <w:spacing w:before="42" w:line="259" w:lineRule="auto"/>
              <w:ind w:left="0" w:right="324"/>
            </w:pPr>
            <w:r w:rsidRPr="008F3F7A">
              <w:t>Q3</w:t>
            </w:r>
          </w:p>
          <w:p w14:paraId="13E38C5C" w14:textId="18878DF7" w:rsidR="00714743" w:rsidRPr="008F3F7A" w:rsidRDefault="00813B94">
            <w:pPr>
              <w:pStyle w:val="BodyText"/>
              <w:spacing w:before="42" w:line="259" w:lineRule="auto"/>
              <w:ind w:left="0" w:right="324"/>
            </w:pPr>
            <w:r>
              <w:t>Oct-Dec</w:t>
            </w:r>
            <w:r w:rsidR="00714743" w:rsidRPr="008F3F7A">
              <w:t xml:space="preserve"> 202</w:t>
            </w:r>
            <w:r>
              <w:t>2</w:t>
            </w:r>
          </w:p>
        </w:tc>
        <w:tc>
          <w:tcPr>
            <w:tcW w:w="990" w:type="dxa"/>
          </w:tcPr>
          <w:p w14:paraId="1B8C633E" w14:textId="792C74B7" w:rsidR="00714743" w:rsidRPr="008F3F7A" w:rsidRDefault="00714743">
            <w:pPr>
              <w:pStyle w:val="BodyText"/>
              <w:spacing w:before="42" w:line="259" w:lineRule="auto"/>
              <w:ind w:left="0" w:right="324"/>
            </w:pPr>
            <w:r w:rsidRPr="008F3F7A">
              <w:t xml:space="preserve">Q4 </w:t>
            </w:r>
            <w:r w:rsidR="00813B94">
              <w:t>Jan-Mar</w:t>
            </w:r>
            <w:r w:rsidRPr="008F3F7A">
              <w:t xml:space="preserve"> 2023</w:t>
            </w:r>
          </w:p>
        </w:tc>
        <w:tc>
          <w:tcPr>
            <w:tcW w:w="990" w:type="dxa"/>
          </w:tcPr>
          <w:p w14:paraId="73C7EF60" w14:textId="241169F6" w:rsidR="00714743" w:rsidRPr="008F3F7A" w:rsidRDefault="00714743">
            <w:pPr>
              <w:pStyle w:val="BodyText"/>
              <w:spacing w:before="42" w:line="259" w:lineRule="auto"/>
              <w:ind w:left="0" w:right="324"/>
            </w:pPr>
            <w:r w:rsidRPr="008F3F7A">
              <w:t xml:space="preserve">Q5 </w:t>
            </w:r>
            <w:r w:rsidR="00813B94">
              <w:t>Apr-June</w:t>
            </w:r>
            <w:r w:rsidRPr="008F3F7A">
              <w:t xml:space="preserve"> 2023</w:t>
            </w:r>
          </w:p>
        </w:tc>
        <w:tc>
          <w:tcPr>
            <w:tcW w:w="990" w:type="dxa"/>
          </w:tcPr>
          <w:p w14:paraId="267B03D1" w14:textId="77777777" w:rsidR="00714743" w:rsidRDefault="00714743">
            <w:pPr>
              <w:pStyle w:val="BodyText"/>
              <w:spacing w:before="42" w:line="259" w:lineRule="auto"/>
              <w:ind w:left="0" w:right="324"/>
            </w:pPr>
            <w:r w:rsidRPr="008F3F7A">
              <w:t xml:space="preserve">Q6 </w:t>
            </w:r>
          </w:p>
          <w:p w14:paraId="58373C5F" w14:textId="6D75627D" w:rsidR="00714743" w:rsidRPr="008F3F7A" w:rsidRDefault="00813B94">
            <w:pPr>
              <w:pStyle w:val="BodyText"/>
              <w:spacing w:before="42" w:line="259" w:lineRule="auto"/>
              <w:ind w:left="0" w:right="324"/>
            </w:pPr>
            <w:r>
              <w:t>Jul-Sept</w:t>
            </w:r>
            <w:r w:rsidR="00714743" w:rsidRPr="008F3F7A">
              <w:t xml:space="preserve"> 2023</w:t>
            </w:r>
          </w:p>
        </w:tc>
        <w:tc>
          <w:tcPr>
            <w:tcW w:w="990" w:type="dxa"/>
          </w:tcPr>
          <w:p w14:paraId="4A5F4BD4" w14:textId="7DAC844C" w:rsidR="00714743" w:rsidRPr="008F3F7A" w:rsidRDefault="00714743">
            <w:pPr>
              <w:pStyle w:val="BodyText"/>
              <w:spacing w:before="42" w:line="259" w:lineRule="auto"/>
              <w:ind w:left="0" w:right="324"/>
            </w:pPr>
            <w:r>
              <w:t xml:space="preserve">Q7 </w:t>
            </w:r>
            <w:r w:rsidR="00813B94">
              <w:t>Oct-Dec</w:t>
            </w:r>
            <w:r>
              <w:t xml:space="preserve"> 202</w:t>
            </w:r>
            <w:r w:rsidR="00813B94">
              <w:t>3</w:t>
            </w:r>
          </w:p>
        </w:tc>
      </w:tr>
      <w:tr w:rsidR="00714743" w14:paraId="54ED8D11" w14:textId="44ECEBA4" w:rsidTr="00714743">
        <w:tc>
          <w:tcPr>
            <w:tcW w:w="1568" w:type="dxa"/>
          </w:tcPr>
          <w:p w14:paraId="31F68108" w14:textId="2B576C53" w:rsidR="00714743" w:rsidRPr="008F3F7A" w:rsidRDefault="00714743">
            <w:pPr>
              <w:pStyle w:val="BodyText"/>
              <w:spacing w:before="42" w:line="259" w:lineRule="auto"/>
              <w:ind w:left="0" w:right="324"/>
            </w:pPr>
            <w:r w:rsidRPr="008F3F7A">
              <w:t>Assessed Units</w:t>
            </w:r>
          </w:p>
        </w:tc>
        <w:tc>
          <w:tcPr>
            <w:tcW w:w="990" w:type="dxa"/>
          </w:tcPr>
          <w:p w14:paraId="58C0E014" w14:textId="7F850BE6" w:rsidR="00714743" w:rsidRPr="008F3F7A" w:rsidRDefault="00813B94">
            <w:pPr>
              <w:pStyle w:val="BodyText"/>
              <w:spacing w:before="42" w:line="259" w:lineRule="auto"/>
              <w:ind w:left="0" w:right="324"/>
            </w:pPr>
            <w:r>
              <w:t>0</w:t>
            </w:r>
          </w:p>
        </w:tc>
        <w:tc>
          <w:tcPr>
            <w:tcW w:w="990" w:type="dxa"/>
          </w:tcPr>
          <w:p w14:paraId="7A6146BD" w14:textId="4D906C94" w:rsidR="00714743" w:rsidRPr="008F3F7A" w:rsidRDefault="00223E96">
            <w:pPr>
              <w:pStyle w:val="BodyText"/>
              <w:spacing w:before="42" w:line="259" w:lineRule="auto"/>
              <w:ind w:left="0" w:right="324"/>
            </w:pPr>
            <w:r>
              <w:t>0</w:t>
            </w:r>
          </w:p>
        </w:tc>
        <w:tc>
          <w:tcPr>
            <w:tcW w:w="990" w:type="dxa"/>
          </w:tcPr>
          <w:p w14:paraId="00E3BAF3" w14:textId="16F142DE" w:rsidR="00714743" w:rsidRPr="008F3F7A" w:rsidRDefault="00223E96">
            <w:pPr>
              <w:pStyle w:val="BodyText"/>
              <w:spacing w:before="42" w:line="259" w:lineRule="auto"/>
              <w:ind w:left="0" w:right="324"/>
            </w:pPr>
            <w:r>
              <w:t>5</w:t>
            </w:r>
          </w:p>
        </w:tc>
        <w:tc>
          <w:tcPr>
            <w:tcW w:w="990" w:type="dxa"/>
          </w:tcPr>
          <w:p w14:paraId="3B879A2D" w14:textId="789C27D9" w:rsidR="00714743" w:rsidRPr="008F3F7A" w:rsidRDefault="00223E96">
            <w:pPr>
              <w:pStyle w:val="BodyText"/>
              <w:spacing w:before="42" w:line="259" w:lineRule="auto"/>
              <w:ind w:left="0" w:right="324"/>
            </w:pPr>
            <w:r>
              <w:t>15</w:t>
            </w:r>
          </w:p>
        </w:tc>
        <w:tc>
          <w:tcPr>
            <w:tcW w:w="990" w:type="dxa"/>
          </w:tcPr>
          <w:p w14:paraId="5C327608" w14:textId="495ED06F" w:rsidR="00714743" w:rsidRPr="008F3F7A" w:rsidRDefault="00223E96">
            <w:pPr>
              <w:pStyle w:val="BodyText"/>
              <w:spacing w:before="42" w:line="259" w:lineRule="auto"/>
              <w:ind w:left="0" w:right="324"/>
            </w:pPr>
            <w:r>
              <w:t>27</w:t>
            </w:r>
          </w:p>
        </w:tc>
        <w:tc>
          <w:tcPr>
            <w:tcW w:w="990" w:type="dxa"/>
          </w:tcPr>
          <w:p w14:paraId="16E6F35D" w14:textId="38C3908C" w:rsidR="00714743" w:rsidRPr="008F3F7A" w:rsidRDefault="00223E96">
            <w:pPr>
              <w:pStyle w:val="BodyText"/>
              <w:spacing w:before="42" w:line="259" w:lineRule="auto"/>
              <w:ind w:left="0" w:right="324"/>
            </w:pPr>
            <w:r>
              <w:t>42</w:t>
            </w:r>
          </w:p>
        </w:tc>
        <w:tc>
          <w:tcPr>
            <w:tcW w:w="990" w:type="dxa"/>
          </w:tcPr>
          <w:p w14:paraId="5018D46F" w14:textId="36860EEE" w:rsidR="00714743" w:rsidRDefault="00223E96">
            <w:pPr>
              <w:pStyle w:val="BodyText"/>
              <w:spacing w:before="42" w:line="259" w:lineRule="auto"/>
              <w:ind w:left="0" w:right="324"/>
            </w:pPr>
            <w:r>
              <w:t>57</w:t>
            </w:r>
          </w:p>
        </w:tc>
      </w:tr>
      <w:tr w:rsidR="00714743" w14:paraId="4AF920FF" w14:textId="639A88B4" w:rsidTr="00714743">
        <w:tc>
          <w:tcPr>
            <w:tcW w:w="1568" w:type="dxa"/>
          </w:tcPr>
          <w:p w14:paraId="38499A12" w14:textId="40109521" w:rsidR="00714743" w:rsidRPr="008F3F7A" w:rsidRDefault="00714743">
            <w:pPr>
              <w:pStyle w:val="BodyText"/>
              <w:spacing w:before="42" w:line="259" w:lineRule="auto"/>
              <w:ind w:left="0" w:right="324"/>
            </w:pPr>
            <w:r w:rsidRPr="008F3F7A">
              <w:t>Completed Units</w:t>
            </w:r>
          </w:p>
        </w:tc>
        <w:tc>
          <w:tcPr>
            <w:tcW w:w="990" w:type="dxa"/>
          </w:tcPr>
          <w:p w14:paraId="7AA876A8" w14:textId="61198EF7" w:rsidR="00714743" w:rsidRPr="008F3F7A" w:rsidRDefault="00714743">
            <w:pPr>
              <w:pStyle w:val="BodyText"/>
              <w:spacing w:before="42" w:line="259" w:lineRule="auto"/>
              <w:ind w:left="0" w:right="324"/>
            </w:pPr>
            <w:r>
              <w:t>0</w:t>
            </w:r>
          </w:p>
        </w:tc>
        <w:tc>
          <w:tcPr>
            <w:tcW w:w="990" w:type="dxa"/>
          </w:tcPr>
          <w:p w14:paraId="2BDD0E3B" w14:textId="476C7BED" w:rsidR="00714743" w:rsidRPr="008F3F7A" w:rsidRDefault="00223E96">
            <w:pPr>
              <w:pStyle w:val="BodyText"/>
              <w:spacing w:before="42" w:line="259" w:lineRule="auto"/>
              <w:ind w:left="0" w:right="324"/>
            </w:pPr>
            <w:r>
              <w:t>0</w:t>
            </w:r>
          </w:p>
        </w:tc>
        <w:tc>
          <w:tcPr>
            <w:tcW w:w="990" w:type="dxa"/>
          </w:tcPr>
          <w:p w14:paraId="5A77C95F" w14:textId="2C374D3F" w:rsidR="00714743" w:rsidRPr="008F3F7A" w:rsidRDefault="00223E96">
            <w:pPr>
              <w:pStyle w:val="BodyText"/>
              <w:spacing w:before="42" w:line="259" w:lineRule="auto"/>
              <w:ind w:left="0" w:right="324"/>
            </w:pPr>
            <w:r>
              <w:t>0</w:t>
            </w:r>
          </w:p>
        </w:tc>
        <w:tc>
          <w:tcPr>
            <w:tcW w:w="990" w:type="dxa"/>
          </w:tcPr>
          <w:p w14:paraId="4075167B" w14:textId="4CF82644" w:rsidR="00714743" w:rsidRPr="008F3F7A" w:rsidRDefault="00223E96">
            <w:pPr>
              <w:pStyle w:val="BodyText"/>
              <w:spacing w:before="42" w:line="259" w:lineRule="auto"/>
              <w:ind w:left="0" w:right="324"/>
            </w:pPr>
            <w:r>
              <w:t>4</w:t>
            </w:r>
          </w:p>
        </w:tc>
        <w:tc>
          <w:tcPr>
            <w:tcW w:w="990" w:type="dxa"/>
          </w:tcPr>
          <w:p w14:paraId="66EC45C5" w14:textId="06D31BE9" w:rsidR="00714743" w:rsidRPr="008F3F7A" w:rsidRDefault="00223E96">
            <w:pPr>
              <w:pStyle w:val="BodyText"/>
              <w:spacing w:before="42" w:line="259" w:lineRule="auto"/>
              <w:ind w:left="0" w:right="324"/>
            </w:pPr>
            <w:r>
              <w:t>12</w:t>
            </w:r>
          </w:p>
        </w:tc>
        <w:tc>
          <w:tcPr>
            <w:tcW w:w="990" w:type="dxa"/>
          </w:tcPr>
          <w:p w14:paraId="113D95A6" w14:textId="3F35AF85" w:rsidR="00714743" w:rsidRPr="008F3F7A" w:rsidRDefault="00223E96">
            <w:pPr>
              <w:pStyle w:val="BodyText"/>
              <w:spacing w:before="42" w:line="259" w:lineRule="auto"/>
              <w:ind w:left="0" w:right="324"/>
            </w:pPr>
            <w:r>
              <w:t>23</w:t>
            </w:r>
          </w:p>
        </w:tc>
        <w:tc>
          <w:tcPr>
            <w:tcW w:w="990" w:type="dxa"/>
          </w:tcPr>
          <w:p w14:paraId="3A7B4E30" w14:textId="6AEF2711" w:rsidR="00714743" w:rsidRDefault="00223E96">
            <w:pPr>
              <w:pStyle w:val="BodyText"/>
              <w:spacing w:before="42" w:line="259" w:lineRule="auto"/>
              <w:ind w:left="0" w:right="324"/>
            </w:pPr>
            <w:r>
              <w:t>37</w:t>
            </w:r>
          </w:p>
        </w:tc>
      </w:tr>
    </w:tbl>
    <w:p w14:paraId="2996AD9A" w14:textId="3A1DFB47" w:rsidR="00E9664A" w:rsidRDefault="00E9664A">
      <w:pPr>
        <w:pStyle w:val="BodyText"/>
        <w:spacing w:before="42" w:line="259" w:lineRule="auto"/>
        <w:ind w:right="324"/>
      </w:pPr>
    </w:p>
    <w:tbl>
      <w:tblPr>
        <w:tblStyle w:val="TableGrid"/>
        <w:tblW w:w="0" w:type="auto"/>
        <w:tblInd w:w="700" w:type="dxa"/>
        <w:tblLook w:val="04A0" w:firstRow="1" w:lastRow="0" w:firstColumn="1" w:lastColumn="0" w:noHBand="0" w:noVBand="1"/>
      </w:tblPr>
      <w:tblGrid>
        <w:gridCol w:w="1506"/>
        <w:gridCol w:w="981"/>
        <w:gridCol w:w="1014"/>
        <w:gridCol w:w="998"/>
        <w:gridCol w:w="998"/>
        <w:gridCol w:w="998"/>
        <w:gridCol w:w="980"/>
        <w:gridCol w:w="1023"/>
      </w:tblGrid>
      <w:tr w:rsidR="00714743" w14:paraId="3666321D" w14:textId="7B363607" w:rsidTr="00813B94">
        <w:tc>
          <w:tcPr>
            <w:tcW w:w="1506" w:type="dxa"/>
          </w:tcPr>
          <w:p w14:paraId="5A63F4FA" w14:textId="77777777" w:rsidR="00714743" w:rsidRDefault="00714743">
            <w:pPr>
              <w:pStyle w:val="BodyText"/>
              <w:spacing w:before="42" w:line="259" w:lineRule="auto"/>
              <w:ind w:left="0" w:right="324"/>
            </w:pPr>
          </w:p>
        </w:tc>
        <w:tc>
          <w:tcPr>
            <w:tcW w:w="981" w:type="dxa"/>
          </w:tcPr>
          <w:p w14:paraId="5635C303" w14:textId="6296ADD1" w:rsidR="00714743" w:rsidRDefault="00714743">
            <w:pPr>
              <w:pStyle w:val="BodyText"/>
              <w:spacing w:before="42" w:line="259" w:lineRule="auto"/>
              <w:ind w:left="0" w:right="324"/>
            </w:pPr>
            <w:r>
              <w:t xml:space="preserve">Q8 </w:t>
            </w:r>
            <w:r w:rsidR="00223E96">
              <w:t>Jan-Mar</w:t>
            </w:r>
            <w:r>
              <w:t xml:space="preserve"> 2024</w:t>
            </w:r>
          </w:p>
        </w:tc>
        <w:tc>
          <w:tcPr>
            <w:tcW w:w="1014" w:type="dxa"/>
          </w:tcPr>
          <w:p w14:paraId="67873E9B" w14:textId="6CB0AB06" w:rsidR="00714743" w:rsidRDefault="00714743">
            <w:pPr>
              <w:pStyle w:val="BodyText"/>
              <w:spacing w:before="42" w:line="259" w:lineRule="auto"/>
              <w:ind w:left="0" w:right="324"/>
            </w:pPr>
            <w:r>
              <w:t xml:space="preserve">Q9 </w:t>
            </w:r>
            <w:r w:rsidR="00223E96">
              <w:t>Apr-June</w:t>
            </w:r>
            <w:r>
              <w:t xml:space="preserve"> 2024</w:t>
            </w:r>
          </w:p>
        </w:tc>
        <w:tc>
          <w:tcPr>
            <w:tcW w:w="998" w:type="dxa"/>
          </w:tcPr>
          <w:p w14:paraId="4A799C18" w14:textId="4B847400" w:rsidR="00714743" w:rsidRDefault="00714743">
            <w:pPr>
              <w:pStyle w:val="BodyText"/>
              <w:spacing w:before="42" w:line="259" w:lineRule="auto"/>
              <w:ind w:left="0" w:right="324"/>
            </w:pPr>
            <w:r>
              <w:t xml:space="preserve">Q10 </w:t>
            </w:r>
            <w:r w:rsidR="00223E96">
              <w:t>July-Sept</w:t>
            </w:r>
            <w:r>
              <w:t xml:space="preserve"> 2024</w:t>
            </w:r>
          </w:p>
        </w:tc>
        <w:tc>
          <w:tcPr>
            <w:tcW w:w="998" w:type="dxa"/>
          </w:tcPr>
          <w:p w14:paraId="32C01643" w14:textId="6BBD162A" w:rsidR="00714743" w:rsidRDefault="00714743">
            <w:pPr>
              <w:pStyle w:val="BodyText"/>
              <w:spacing w:before="42" w:line="259" w:lineRule="auto"/>
              <w:ind w:left="0" w:right="324"/>
            </w:pPr>
            <w:r>
              <w:t xml:space="preserve">Q11 </w:t>
            </w:r>
            <w:r w:rsidR="00223E96">
              <w:t>Oct-Dec</w:t>
            </w:r>
            <w:r>
              <w:t xml:space="preserve"> 202</w:t>
            </w:r>
            <w:r w:rsidR="00223E96">
              <w:t>4</w:t>
            </w:r>
          </w:p>
        </w:tc>
        <w:tc>
          <w:tcPr>
            <w:tcW w:w="998" w:type="dxa"/>
          </w:tcPr>
          <w:p w14:paraId="04871A6B" w14:textId="7B1D3B30" w:rsidR="00714743" w:rsidRDefault="00714743">
            <w:pPr>
              <w:pStyle w:val="BodyText"/>
              <w:spacing w:before="42" w:line="259" w:lineRule="auto"/>
              <w:ind w:left="0" w:right="324"/>
            </w:pPr>
            <w:r>
              <w:t xml:space="preserve">Q12 </w:t>
            </w:r>
            <w:r w:rsidR="00223E96">
              <w:t>Jan-Mar</w:t>
            </w:r>
            <w:r>
              <w:t xml:space="preserve"> 2025</w:t>
            </w:r>
          </w:p>
        </w:tc>
        <w:tc>
          <w:tcPr>
            <w:tcW w:w="980" w:type="dxa"/>
          </w:tcPr>
          <w:p w14:paraId="23898C42" w14:textId="72FB6ACC" w:rsidR="00714743" w:rsidRDefault="00714743">
            <w:pPr>
              <w:pStyle w:val="BodyText"/>
              <w:spacing w:before="42" w:line="259" w:lineRule="auto"/>
              <w:ind w:left="0" w:right="324"/>
            </w:pPr>
            <w:r>
              <w:t xml:space="preserve">Q13 </w:t>
            </w:r>
            <w:r w:rsidR="00223E96">
              <w:t>Apr-June</w:t>
            </w:r>
            <w:r>
              <w:t xml:space="preserve"> 2025</w:t>
            </w:r>
          </w:p>
        </w:tc>
        <w:tc>
          <w:tcPr>
            <w:tcW w:w="1023" w:type="dxa"/>
          </w:tcPr>
          <w:p w14:paraId="6B669CA3" w14:textId="77777777" w:rsidR="00714743" w:rsidRDefault="00714743">
            <w:pPr>
              <w:pStyle w:val="BodyText"/>
              <w:spacing w:before="42" w:line="259" w:lineRule="auto"/>
              <w:ind w:left="0" w:right="324"/>
            </w:pPr>
            <w:r>
              <w:t xml:space="preserve">Q14 </w:t>
            </w:r>
          </w:p>
          <w:p w14:paraId="69C3B3BC" w14:textId="5FA2A6AF" w:rsidR="00223E96" w:rsidRDefault="00223E96">
            <w:pPr>
              <w:pStyle w:val="BodyText"/>
              <w:spacing w:before="42" w:line="259" w:lineRule="auto"/>
              <w:ind w:left="0" w:right="324"/>
            </w:pPr>
            <w:r>
              <w:t>July-Sept</w:t>
            </w:r>
          </w:p>
        </w:tc>
      </w:tr>
      <w:tr w:rsidR="00714743" w14:paraId="1CCE59EC" w14:textId="13D3239E" w:rsidTr="00813B94">
        <w:tc>
          <w:tcPr>
            <w:tcW w:w="1506" w:type="dxa"/>
          </w:tcPr>
          <w:p w14:paraId="46E2A6ED" w14:textId="14490C29" w:rsidR="00714743" w:rsidRDefault="00714743">
            <w:pPr>
              <w:pStyle w:val="BodyText"/>
              <w:spacing w:before="42" w:line="259" w:lineRule="auto"/>
              <w:ind w:left="0" w:right="324"/>
            </w:pPr>
            <w:r>
              <w:t>Assessed Units</w:t>
            </w:r>
          </w:p>
        </w:tc>
        <w:tc>
          <w:tcPr>
            <w:tcW w:w="981" w:type="dxa"/>
          </w:tcPr>
          <w:p w14:paraId="760D139C" w14:textId="49642599" w:rsidR="00714743" w:rsidRDefault="00223E96">
            <w:pPr>
              <w:pStyle w:val="BodyText"/>
              <w:spacing w:before="42" w:line="259" w:lineRule="auto"/>
              <w:ind w:left="0" w:right="324"/>
            </w:pPr>
            <w:r>
              <w:t>72</w:t>
            </w:r>
          </w:p>
        </w:tc>
        <w:tc>
          <w:tcPr>
            <w:tcW w:w="1014" w:type="dxa"/>
          </w:tcPr>
          <w:p w14:paraId="6EB65150" w14:textId="0FE9CC2F" w:rsidR="00714743" w:rsidRDefault="00223E96">
            <w:pPr>
              <w:pStyle w:val="BodyText"/>
              <w:spacing w:before="42" w:line="259" w:lineRule="auto"/>
              <w:ind w:left="0" w:right="324"/>
            </w:pPr>
            <w:r>
              <w:t>87</w:t>
            </w:r>
          </w:p>
        </w:tc>
        <w:tc>
          <w:tcPr>
            <w:tcW w:w="998" w:type="dxa"/>
          </w:tcPr>
          <w:p w14:paraId="635A5DD3" w14:textId="62095275" w:rsidR="00714743" w:rsidRDefault="00223E96">
            <w:pPr>
              <w:pStyle w:val="BodyText"/>
              <w:spacing w:before="42" w:line="259" w:lineRule="auto"/>
              <w:ind w:left="0" w:right="324"/>
            </w:pPr>
            <w:r>
              <w:t>102</w:t>
            </w:r>
          </w:p>
        </w:tc>
        <w:tc>
          <w:tcPr>
            <w:tcW w:w="998" w:type="dxa"/>
          </w:tcPr>
          <w:p w14:paraId="6957A6E2" w14:textId="258F0500" w:rsidR="00714743" w:rsidRDefault="00223E96">
            <w:pPr>
              <w:pStyle w:val="BodyText"/>
              <w:spacing w:before="42" w:line="259" w:lineRule="auto"/>
              <w:ind w:left="0" w:right="324"/>
            </w:pPr>
            <w:r>
              <w:t>114</w:t>
            </w:r>
          </w:p>
        </w:tc>
        <w:tc>
          <w:tcPr>
            <w:tcW w:w="998" w:type="dxa"/>
          </w:tcPr>
          <w:p w14:paraId="6C8F48CB" w14:textId="2AFAD914" w:rsidR="00714743" w:rsidRDefault="00223E96">
            <w:pPr>
              <w:pStyle w:val="BodyText"/>
              <w:spacing w:before="42" w:line="259" w:lineRule="auto"/>
              <w:ind w:left="0" w:right="324"/>
            </w:pPr>
            <w:r>
              <w:t>120</w:t>
            </w:r>
          </w:p>
        </w:tc>
        <w:tc>
          <w:tcPr>
            <w:tcW w:w="980" w:type="dxa"/>
          </w:tcPr>
          <w:p w14:paraId="35206EEA" w14:textId="5D0D04F9" w:rsidR="00714743" w:rsidRDefault="00223E96">
            <w:pPr>
              <w:pStyle w:val="BodyText"/>
              <w:spacing w:before="42" w:line="259" w:lineRule="auto"/>
              <w:ind w:left="0" w:right="324"/>
            </w:pPr>
            <w:r>
              <w:t>124</w:t>
            </w:r>
          </w:p>
        </w:tc>
        <w:tc>
          <w:tcPr>
            <w:tcW w:w="1023" w:type="dxa"/>
          </w:tcPr>
          <w:p w14:paraId="260A2297" w14:textId="170EA2C9" w:rsidR="00714743" w:rsidRDefault="00714743">
            <w:pPr>
              <w:pStyle w:val="BodyText"/>
              <w:spacing w:before="42" w:line="259" w:lineRule="auto"/>
              <w:ind w:left="0" w:right="324"/>
            </w:pPr>
            <w:r>
              <w:t>126</w:t>
            </w:r>
          </w:p>
        </w:tc>
      </w:tr>
      <w:tr w:rsidR="00714743" w14:paraId="344A11E5" w14:textId="6DDDCB8D" w:rsidTr="00813B94">
        <w:tc>
          <w:tcPr>
            <w:tcW w:w="1506" w:type="dxa"/>
          </w:tcPr>
          <w:p w14:paraId="7DF0C06E" w14:textId="74A09A35" w:rsidR="00714743" w:rsidRDefault="00714743">
            <w:pPr>
              <w:pStyle w:val="BodyText"/>
              <w:spacing w:before="42" w:line="259" w:lineRule="auto"/>
              <w:ind w:left="0" w:right="324"/>
            </w:pPr>
            <w:r>
              <w:t>Completed Units</w:t>
            </w:r>
          </w:p>
        </w:tc>
        <w:tc>
          <w:tcPr>
            <w:tcW w:w="981" w:type="dxa"/>
          </w:tcPr>
          <w:p w14:paraId="7ACCD728" w14:textId="72066398" w:rsidR="00714743" w:rsidRDefault="00223E96">
            <w:pPr>
              <w:pStyle w:val="BodyText"/>
              <w:spacing w:before="42" w:line="259" w:lineRule="auto"/>
              <w:ind w:left="0" w:right="324"/>
            </w:pPr>
            <w:r>
              <w:t>51</w:t>
            </w:r>
          </w:p>
        </w:tc>
        <w:tc>
          <w:tcPr>
            <w:tcW w:w="1014" w:type="dxa"/>
          </w:tcPr>
          <w:p w14:paraId="1F67152A" w14:textId="427D7C33" w:rsidR="00714743" w:rsidRDefault="00223E96">
            <w:pPr>
              <w:pStyle w:val="BodyText"/>
              <w:spacing w:before="42" w:line="259" w:lineRule="auto"/>
              <w:ind w:left="0" w:right="324"/>
            </w:pPr>
            <w:r>
              <w:t>65</w:t>
            </w:r>
          </w:p>
        </w:tc>
        <w:tc>
          <w:tcPr>
            <w:tcW w:w="998" w:type="dxa"/>
          </w:tcPr>
          <w:p w14:paraId="50A3BB02" w14:textId="6EB4E18A" w:rsidR="00714743" w:rsidRDefault="00223E96">
            <w:pPr>
              <w:pStyle w:val="BodyText"/>
              <w:spacing w:before="42" w:line="259" w:lineRule="auto"/>
              <w:ind w:left="0" w:right="324"/>
            </w:pPr>
            <w:r>
              <w:t>79</w:t>
            </w:r>
          </w:p>
        </w:tc>
        <w:tc>
          <w:tcPr>
            <w:tcW w:w="998" w:type="dxa"/>
          </w:tcPr>
          <w:p w14:paraId="339B1338" w14:textId="3404E754" w:rsidR="00714743" w:rsidRDefault="00223E96">
            <w:pPr>
              <w:pStyle w:val="BodyText"/>
              <w:spacing w:before="42" w:line="259" w:lineRule="auto"/>
              <w:ind w:left="0" w:right="324"/>
            </w:pPr>
            <w:r>
              <w:t>93</w:t>
            </w:r>
          </w:p>
        </w:tc>
        <w:tc>
          <w:tcPr>
            <w:tcW w:w="998" w:type="dxa"/>
          </w:tcPr>
          <w:p w14:paraId="24E30CAB" w14:textId="27B4BB33" w:rsidR="00714743" w:rsidRDefault="00223E96">
            <w:pPr>
              <w:pStyle w:val="BodyText"/>
              <w:spacing w:before="42" w:line="259" w:lineRule="auto"/>
              <w:ind w:left="0" w:right="324"/>
            </w:pPr>
            <w:r>
              <w:t>104</w:t>
            </w:r>
          </w:p>
        </w:tc>
        <w:tc>
          <w:tcPr>
            <w:tcW w:w="980" w:type="dxa"/>
          </w:tcPr>
          <w:p w14:paraId="529EAF43" w14:textId="1F6CBE14" w:rsidR="00714743" w:rsidRDefault="00223E96">
            <w:pPr>
              <w:pStyle w:val="BodyText"/>
              <w:spacing w:before="42" w:line="259" w:lineRule="auto"/>
              <w:ind w:left="0" w:right="324"/>
            </w:pPr>
            <w:r>
              <w:t>115</w:t>
            </w:r>
          </w:p>
        </w:tc>
        <w:tc>
          <w:tcPr>
            <w:tcW w:w="1023" w:type="dxa"/>
          </w:tcPr>
          <w:p w14:paraId="70D6D21C" w14:textId="2296BF85" w:rsidR="00714743" w:rsidRDefault="00714743">
            <w:pPr>
              <w:pStyle w:val="BodyText"/>
              <w:spacing w:before="42" w:line="259" w:lineRule="auto"/>
              <w:ind w:left="0" w:right="324"/>
            </w:pPr>
            <w:r>
              <w:t>126</w:t>
            </w:r>
          </w:p>
        </w:tc>
      </w:tr>
    </w:tbl>
    <w:p w14:paraId="2B3D97E1" w14:textId="77777777" w:rsidR="00B63BA5" w:rsidRDefault="00B63BA5">
      <w:pPr>
        <w:pStyle w:val="BodyText"/>
        <w:spacing w:before="42" w:line="259" w:lineRule="auto"/>
        <w:ind w:right="324"/>
      </w:pPr>
    </w:p>
    <w:p w14:paraId="43DA4549" w14:textId="27A0ED45" w:rsidR="00E9664A" w:rsidRDefault="00E9664A">
      <w:pPr>
        <w:pStyle w:val="BodyText"/>
        <w:spacing w:before="42" w:line="259" w:lineRule="auto"/>
        <w:ind w:right="324"/>
      </w:pPr>
    </w:p>
    <w:p w14:paraId="4993122B" w14:textId="18DF4EB5" w:rsidR="00991AAF" w:rsidRDefault="00015268">
      <w:pPr>
        <w:pStyle w:val="BodyText"/>
        <w:spacing w:before="91"/>
        <w:ind w:right="279"/>
      </w:pPr>
      <w:r>
        <w:lastRenderedPageBreak/>
        <w:t xml:space="preserve">The </w:t>
      </w:r>
      <w:r w:rsidR="007D4EB0">
        <w:t>Healthy Homes Analyst</w:t>
      </w:r>
      <w:r>
        <w:t xml:space="preserve"> will maintain a database of potential enrolled units </w:t>
      </w:r>
      <w:r w:rsidR="00E9664A">
        <w:t>by a</w:t>
      </w:r>
      <w:r>
        <w:t xml:space="preserve">ddress, start date, </w:t>
      </w:r>
      <w:r w:rsidR="00E9664A">
        <w:t>cost estimates</w:t>
      </w:r>
      <w:r>
        <w:t>,</w:t>
      </w:r>
      <w:r>
        <w:rPr>
          <w:spacing w:val="40"/>
        </w:rPr>
        <w:t xml:space="preserve"> </w:t>
      </w:r>
      <w:r>
        <w:t xml:space="preserve">match source, and status. </w:t>
      </w:r>
      <w:r w:rsidR="00E9664A">
        <w:t xml:space="preserve">Each address will be regularly updated in HHGMS and our own internal tracking methods. </w:t>
      </w:r>
      <w:r>
        <w:t xml:space="preserve">The Program </w:t>
      </w:r>
      <w:r w:rsidR="00E9664A">
        <w:t>Director</w:t>
      </w:r>
      <w:r>
        <w:t xml:space="preserve"> will evaluate performance and track budgetary spending.</w:t>
      </w:r>
      <w:r>
        <w:rPr>
          <w:spacing w:val="40"/>
        </w:rPr>
        <w:t xml:space="preserve"> </w:t>
      </w:r>
      <w:r w:rsidR="00E9664A">
        <w:t xml:space="preserve">Weekly </w:t>
      </w:r>
      <w:r>
        <w:t xml:space="preserve">meetings </w:t>
      </w:r>
      <w:r w:rsidR="00E9664A">
        <w:t>among IHCDA staff</w:t>
      </w:r>
      <w:r>
        <w:t xml:space="preserve"> will be coordinated by the </w:t>
      </w:r>
      <w:r w:rsidR="007D4EB0">
        <w:t>Healthy Homes Analyst</w:t>
      </w:r>
      <w:r>
        <w:t xml:space="preserve"> and Director to discuss performance, efforts to increase levels of participation, and benchmark </w:t>
      </w:r>
      <w:r>
        <w:rPr>
          <w:spacing w:val="-2"/>
        </w:rPr>
        <w:t>goals.</w:t>
      </w:r>
    </w:p>
    <w:p w14:paraId="2A2CD875" w14:textId="77777777" w:rsidR="00991AAF" w:rsidRDefault="00991AAF">
      <w:pPr>
        <w:pStyle w:val="BodyText"/>
        <w:spacing w:before="2"/>
        <w:ind w:left="0"/>
      </w:pPr>
    </w:p>
    <w:p w14:paraId="2C001F04" w14:textId="09120E1D" w:rsidR="00991AAF" w:rsidRDefault="00015268">
      <w:pPr>
        <w:pStyle w:val="BodyText"/>
      </w:pPr>
      <w:r>
        <w:t>The</w:t>
      </w:r>
      <w:r>
        <w:rPr>
          <w:spacing w:val="-5"/>
        </w:rPr>
        <w:t xml:space="preserve"> </w:t>
      </w:r>
      <w:r>
        <w:t>table</w:t>
      </w:r>
      <w:r>
        <w:rPr>
          <w:spacing w:val="-4"/>
        </w:rPr>
        <w:t xml:space="preserve"> </w:t>
      </w:r>
      <w:r>
        <w:t>below</w:t>
      </w:r>
      <w:r>
        <w:rPr>
          <w:spacing w:val="-3"/>
        </w:rPr>
        <w:t xml:space="preserve"> </w:t>
      </w:r>
      <w:r>
        <w:t>highlights</w:t>
      </w:r>
      <w:r>
        <w:rPr>
          <w:spacing w:val="-5"/>
        </w:rPr>
        <w:t xml:space="preserve"> </w:t>
      </w:r>
      <w:r>
        <w:t>the</w:t>
      </w:r>
      <w:r>
        <w:rPr>
          <w:spacing w:val="-2"/>
        </w:rPr>
        <w:t xml:space="preserve"> </w:t>
      </w:r>
      <w:r>
        <w:t>major</w:t>
      </w:r>
      <w:r>
        <w:rPr>
          <w:spacing w:val="-4"/>
        </w:rPr>
        <w:t xml:space="preserve"> </w:t>
      </w:r>
      <w:r>
        <w:rPr>
          <w:spacing w:val="-2"/>
        </w:rPr>
        <w:t>tasks:</w:t>
      </w:r>
    </w:p>
    <w:p w14:paraId="1BB2B4CC" w14:textId="77777777" w:rsidR="00991AAF" w:rsidRDefault="00991AAF">
      <w:pPr>
        <w:pStyle w:val="BodyText"/>
        <w:spacing w:before="6" w:after="1"/>
        <w:ind w:left="0"/>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8"/>
        <w:gridCol w:w="1344"/>
      </w:tblGrid>
      <w:tr w:rsidR="00991AAF" w14:paraId="00F01F04" w14:textId="77777777">
        <w:trPr>
          <w:trHeight w:val="253"/>
        </w:trPr>
        <w:tc>
          <w:tcPr>
            <w:tcW w:w="8008" w:type="dxa"/>
            <w:shd w:val="clear" w:color="auto" w:fill="E4E4E4"/>
          </w:tcPr>
          <w:p w14:paraId="31CEAF81" w14:textId="77777777" w:rsidR="00991AAF" w:rsidRDefault="00015268">
            <w:pPr>
              <w:pStyle w:val="TableParagraph"/>
              <w:spacing w:line="234" w:lineRule="exact"/>
              <w:ind w:left="1553" w:right="1550"/>
              <w:jc w:val="center"/>
              <w:rPr>
                <w:b/>
              </w:rPr>
            </w:pPr>
            <w:r>
              <w:rPr>
                <w:b/>
                <w:spacing w:val="-2"/>
              </w:rPr>
              <w:t>PROGRAM</w:t>
            </w:r>
            <w:r>
              <w:rPr>
                <w:b/>
                <w:spacing w:val="26"/>
              </w:rPr>
              <w:t xml:space="preserve"> </w:t>
            </w:r>
            <w:r>
              <w:rPr>
                <w:b/>
                <w:spacing w:val="-2"/>
              </w:rPr>
              <w:t>TASKS/ACTIVITY-DELIVERABLES</w:t>
            </w:r>
          </w:p>
        </w:tc>
        <w:tc>
          <w:tcPr>
            <w:tcW w:w="1344" w:type="dxa"/>
            <w:shd w:val="clear" w:color="auto" w:fill="E4E4E4"/>
          </w:tcPr>
          <w:p w14:paraId="612FC6F2" w14:textId="77777777" w:rsidR="00991AAF" w:rsidRDefault="00015268">
            <w:pPr>
              <w:pStyle w:val="TableParagraph"/>
              <w:spacing w:line="234" w:lineRule="exact"/>
              <w:ind w:left="105"/>
            </w:pPr>
            <w:r>
              <w:rPr>
                <w:spacing w:val="-2"/>
              </w:rPr>
              <w:t>NUMBER</w:t>
            </w:r>
          </w:p>
        </w:tc>
      </w:tr>
      <w:tr w:rsidR="00991AAF" w14:paraId="6FBBCDFB" w14:textId="77777777">
        <w:trPr>
          <w:trHeight w:val="251"/>
        </w:trPr>
        <w:tc>
          <w:tcPr>
            <w:tcW w:w="8008" w:type="dxa"/>
          </w:tcPr>
          <w:p w14:paraId="16E27B8D" w14:textId="77777777" w:rsidR="00991AAF" w:rsidRDefault="00015268">
            <w:pPr>
              <w:pStyle w:val="TableParagraph"/>
              <w:spacing w:line="232" w:lineRule="exact"/>
            </w:pPr>
            <w:r>
              <w:t>Number</w:t>
            </w:r>
            <w:r>
              <w:rPr>
                <w:spacing w:val="-4"/>
              </w:rPr>
              <w:t xml:space="preserve"> </w:t>
            </w:r>
            <w:r>
              <w:t>of</w:t>
            </w:r>
            <w:r>
              <w:rPr>
                <w:spacing w:val="-3"/>
              </w:rPr>
              <w:t xml:space="preserve"> </w:t>
            </w:r>
            <w:r>
              <w:t>families</w:t>
            </w:r>
            <w:r>
              <w:rPr>
                <w:spacing w:val="-4"/>
              </w:rPr>
              <w:t xml:space="preserve"> </w:t>
            </w:r>
            <w:r>
              <w:t>contacted</w:t>
            </w:r>
            <w:r>
              <w:rPr>
                <w:spacing w:val="-4"/>
              </w:rPr>
              <w:t xml:space="preserve"> </w:t>
            </w:r>
            <w:r>
              <w:t>and/or</w:t>
            </w:r>
            <w:r>
              <w:rPr>
                <w:spacing w:val="-6"/>
              </w:rPr>
              <w:t xml:space="preserve"> </w:t>
            </w:r>
            <w:r>
              <w:rPr>
                <w:spacing w:val="-2"/>
              </w:rPr>
              <w:t>referred</w:t>
            </w:r>
          </w:p>
        </w:tc>
        <w:tc>
          <w:tcPr>
            <w:tcW w:w="1344" w:type="dxa"/>
          </w:tcPr>
          <w:p w14:paraId="09AA9250" w14:textId="31061BCB" w:rsidR="00991AAF" w:rsidRDefault="00356982">
            <w:pPr>
              <w:pStyle w:val="TableParagraph"/>
              <w:spacing w:line="232" w:lineRule="exact"/>
              <w:ind w:left="105"/>
            </w:pPr>
            <w:r>
              <w:rPr>
                <w:spacing w:val="-5"/>
              </w:rPr>
              <w:t>250</w:t>
            </w:r>
          </w:p>
        </w:tc>
      </w:tr>
      <w:tr w:rsidR="00991AAF" w14:paraId="7E2E6CD8" w14:textId="77777777">
        <w:trPr>
          <w:trHeight w:val="253"/>
        </w:trPr>
        <w:tc>
          <w:tcPr>
            <w:tcW w:w="8008" w:type="dxa"/>
          </w:tcPr>
          <w:p w14:paraId="12DA003F" w14:textId="77777777" w:rsidR="00991AAF" w:rsidRDefault="00015268">
            <w:pPr>
              <w:pStyle w:val="TableParagraph"/>
              <w:spacing w:line="234" w:lineRule="exact"/>
            </w:pPr>
            <w:r>
              <w:t>Applications</w:t>
            </w:r>
            <w:r>
              <w:rPr>
                <w:spacing w:val="-9"/>
              </w:rPr>
              <w:t xml:space="preserve"> </w:t>
            </w:r>
            <w:r>
              <w:rPr>
                <w:spacing w:val="-2"/>
              </w:rPr>
              <w:t>received</w:t>
            </w:r>
          </w:p>
        </w:tc>
        <w:tc>
          <w:tcPr>
            <w:tcW w:w="1344" w:type="dxa"/>
          </w:tcPr>
          <w:p w14:paraId="50483BE4" w14:textId="07EB11AA" w:rsidR="00991AAF" w:rsidRDefault="00356982">
            <w:pPr>
              <w:pStyle w:val="TableParagraph"/>
              <w:spacing w:line="234" w:lineRule="exact"/>
              <w:ind w:left="105"/>
            </w:pPr>
            <w:r>
              <w:rPr>
                <w:spacing w:val="-5"/>
              </w:rPr>
              <w:t>150</w:t>
            </w:r>
          </w:p>
        </w:tc>
      </w:tr>
      <w:tr w:rsidR="00991AAF" w14:paraId="5E6ECD42" w14:textId="77777777">
        <w:trPr>
          <w:trHeight w:val="251"/>
        </w:trPr>
        <w:tc>
          <w:tcPr>
            <w:tcW w:w="8008" w:type="dxa"/>
          </w:tcPr>
          <w:p w14:paraId="3AC4659E" w14:textId="601152F7" w:rsidR="00991AAF" w:rsidRDefault="00015268">
            <w:pPr>
              <w:pStyle w:val="TableParagraph"/>
              <w:spacing w:line="232" w:lineRule="exact"/>
            </w:pPr>
            <w:r>
              <w:t>Number</w:t>
            </w:r>
            <w:r>
              <w:rPr>
                <w:spacing w:val="-2"/>
              </w:rPr>
              <w:t xml:space="preserve"> </w:t>
            </w:r>
            <w:r>
              <w:t>of</w:t>
            </w:r>
            <w:r>
              <w:rPr>
                <w:spacing w:val="-3"/>
              </w:rPr>
              <w:t xml:space="preserve"> </w:t>
            </w:r>
            <w:r>
              <w:t>units</w:t>
            </w:r>
            <w:r>
              <w:rPr>
                <w:spacing w:val="-4"/>
              </w:rPr>
              <w:t xml:space="preserve"> </w:t>
            </w:r>
            <w:r>
              <w:t>to</w:t>
            </w:r>
            <w:r>
              <w:rPr>
                <w:spacing w:val="-3"/>
              </w:rPr>
              <w:t xml:space="preserve"> </w:t>
            </w:r>
            <w:r>
              <w:t>receive</w:t>
            </w:r>
            <w:r>
              <w:rPr>
                <w:spacing w:val="-2"/>
              </w:rPr>
              <w:t xml:space="preserve"> </w:t>
            </w:r>
            <w:r>
              <w:t>hazard</w:t>
            </w:r>
            <w:r>
              <w:rPr>
                <w:spacing w:val="-5"/>
              </w:rPr>
              <w:t xml:space="preserve"> </w:t>
            </w:r>
            <w:r>
              <w:t>control</w:t>
            </w:r>
            <w:r>
              <w:rPr>
                <w:spacing w:val="-1"/>
              </w:rPr>
              <w:t xml:space="preserve"> </w:t>
            </w:r>
            <w:r>
              <w:rPr>
                <w:spacing w:val="-4"/>
              </w:rPr>
              <w:t>work</w:t>
            </w:r>
          </w:p>
        </w:tc>
        <w:tc>
          <w:tcPr>
            <w:tcW w:w="1344" w:type="dxa"/>
          </w:tcPr>
          <w:p w14:paraId="1B7B2608" w14:textId="645A3086" w:rsidR="00991AAF" w:rsidRDefault="00321ABF">
            <w:pPr>
              <w:pStyle w:val="TableParagraph"/>
              <w:spacing w:line="232" w:lineRule="exact"/>
              <w:ind w:left="105"/>
            </w:pPr>
            <w:r>
              <w:rPr>
                <w:spacing w:val="-5"/>
              </w:rPr>
              <w:t>126</w:t>
            </w:r>
          </w:p>
        </w:tc>
      </w:tr>
      <w:tr w:rsidR="00991AAF" w14:paraId="45057918" w14:textId="77777777">
        <w:trPr>
          <w:trHeight w:val="251"/>
        </w:trPr>
        <w:tc>
          <w:tcPr>
            <w:tcW w:w="8008" w:type="dxa"/>
          </w:tcPr>
          <w:p w14:paraId="49204F36" w14:textId="77777777" w:rsidR="00991AAF" w:rsidRDefault="00015268">
            <w:pPr>
              <w:pStyle w:val="TableParagraph"/>
              <w:spacing w:line="232" w:lineRule="exact"/>
            </w:pPr>
            <w:r>
              <w:t>Outreach</w:t>
            </w:r>
            <w:r>
              <w:rPr>
                <w:spacing w:val="-4"/>
              </w:rPr>
              <w:t xml:space="preserve"> </w:t>
            </w:r>
            <w:r>
              <w:t>events</w:t>
            </w:r>
            <w:r>
              <w:rPr>
                <w:spacing w:val="-4"/>
              </w:rPr>
              <w:t xml:space="preserve"> </w:t>
            </w:r>
            <w:r>
              <w:rPr>
                <w:spacing w:val="-2"/>
              </w:rPr>
              <w:t>scheduled</w:t>
            </w:r>
          </w:p>
        </w:tc>
        <w:tc>
          <w:tcPr>
            <w:tcW w:w="1344" w:type="dxa"/>
          </w:tcPr>
          <w:p w14:paraId="778BB0AB" w14:textId="5F4492C9" w:rsidR="00991AAF" w:rsidRDefault="00356982">
            <w:pPr>
              <w:pStyle w:val="TableParagraph"/>
              <w:spacing w:line="232" w:lineRule="exact"/>
              <w:ind w:left="105"/>
            </w:pPr>
            <w:r>
              <w:rPr>
                <w:spacing w:val="-5"/>
              </w:rPr>
              <w:t>12</w:t>
            </w:r>
          </w:p>
        </w:tc>
      </w:tr>
    </w:tbl>
    <w:p w14:paraId="2F580B46" w14:textId="77777777" w:rsidR="00991AAF" w:rsidRDefault="00991AAF">
      <w:pPr>
        <w:pStyle w:val="BodyText"/>
        <w:ind w:left="0"/>
        <w:rPr>
          <w:sz w:val="24"/>
        </w:rPr>
      </w:pPr>
    </w:p>
    <w:p w14:paraId="072D0DD9" w14:textId="77777777" w:rsidR="00531049" w:rsidRDefault="00531049">
      <w:pPr>
        <w:pStyle w:val="BodyText"/>
        <w:spacing w:before="3"/>
        <w:ind w:left="0"/>
        <w:rPr>
          <w:sz w:val="34"/>
        </w:rPr>
      </w:pPr>
    </w:p>
    <w:p w14:paraId="43197A5E" w14:textId="77777777" w:rsidR="00991AAF" w:rsidRDefault="00015268">
      <w:pPr>
        <w:pStyle w:val="Heading2"/>
        <w:tabs>
          <w:tab w:val="left" w:pos="1420"/>
        </w:tabs>
        <w:spacing w:before="1"/>
        <w:ind w:left="700" w:firstLine="0"/>
      </w:pPr>
      <w:bookmarkStart w:id="20" w:name="_Toc106694492"/>
      <w:r>
        <w:rPr>
          <w:color w:val="6D6D6D"/>
          <w:spacing w:val="-5"/>
        </w:rPr>
        <w:t>20.</w:t>
      </w:r>
      <w:r>
        <w:rPr>
          <w:color w:val="6D6D6D"/>
        </w:rPr>
        <w:tab/>
      </w:r>
      <w:r>
        <w:rPr>
          <w:color w:val="6D6D6D"/>
          <w:spacing w:val="-2"/>
        </w:rPr>
        <w:t>Definitions</w:t>
      </w:r>
      <w:bookmarkEnd w:id="20"/>
    </w:p>
    <w:p w14:paraId="4378358D" w14:textId="77777777" w:rsidR="00991AAF" w:rsidRDefault="00015268">
      <w:pPr>
        <w:pStyle w:val="BodyText"/>
        <w:spacing w:before="44" w:line="259" w:lineRule="auto"/>
        <w:ind w:right="367"/>
        <w:jc w:val="both"/>
      </w:pPr>
      <w:r>
        <w:rPr>
          <w:b/>
        </w:rPr>
        <w:t>Abatement</w:t>
      </w:r>
      <w:r>
        <w:t>-</w:t>
      </w:r>
      <w:r>
        <w:rPr>
          <w:spacing w:val="-6"/>
        </w:rPr>
        <w:t xml:space="preserve"> </w:t>
      </w:r>
      <w:r>
        <w:t>any</w:t>
      </w:r>
      <w:r>
        <w:rPr>
          <w:spacing w:val="-2"/>
        </w:rPr>
        <w:t xml:space="preserve"> </w:t>
      </w:r>
      <w:r>
        <w:t>measure</w:t>
      </w:r>
      <w:r>
        <w:rPr>
          <w:spacing w:val="-2"/>
        </w:rPr>
        <w:t xml:space="preserve"> </w:t>
      </w:r>
      <w:r>
        <w:t>or</w:t>
      </w:r>
      <w:r>
        <w:rPr>
          <w:spacing w:val="-2"/>
        </w:rPr>
        <w:t xml:space="preserve"> </w:t>
      </w:r>
      <w:r>
        <w:t>set</w:t>
      </w:r>
      <w:r>
        <w:rPr>
          <w:spacing w:val="-1"/>
        </w:rPr>
        <w:t xml:space="preserve"> </w:t>
      </w:r>
      <w:r>
        <w:t>of</w:t>
      </w:r>
      <w:r>
        <w:rPr>
          <w:spacing w:val="-4"/>
        </w:rPr>
        <w:t xml:space="preserve"> </w:t>
      </w:r>
      <w:r>
        <w:t>measures</w:t>
      </w:r>
      <w:r>
        <w:rPr>
          <w:spacing w:val="-4"/>
        </w:rPr>
        <w:t xml:space="preserve"> </w:t>
      </w:r>
      <w:r>
        <w:t>designed</w:t>
      </w:r>
      <w:r>
        <w:rPr>
          <w:spacing w:val="-2"/>
        </w:rPr>
        <w:t xml:space="preserve"> </w:t>
      </w:r>
      <w:r>
        <w:t>to</w:t>
      </w:r>
      <w:r>
        <w:rPr>
          <w:spacing w:val="-2"/>
        </w:rPr>
        <w:t xml:space="preserve"> </w:t>
      </w:r>
      <w:r>
        <w:t>permanently</w:t>
      </w:r>
      <w:r>
        <w:rPr>
          <w:spacing w:val="-5"/>
        </w:rPr>
        <w:t xml:space="preserve"> </w:t>
      </w:r>
      <w:r>
        <w:t>eliminate</w:t>
      </w:r>
      <w:r>
        <w:rPr>
          <w:spacing w:val="-4"/>
        </w:rPr>
        <w:t xml:space="preserve"> </w:t>
      </w:r>
      <w:r>
        <w:t>lead-based</w:t>
      </w:r>
      <w:r>
        <w:rPr>
          <w:spacing w:val="-2"/>
        </w:rPr>
        <w:t xml:space="preserve"> </w:t>
      </w:r>
      <w:r>
        <w:t>paint</w:t>
      </w:r>
      <w:r>
        <w:rPr>
          <w:spacing w:val="-1"/>
        </w:rPr>
        <w:t xml:space="preserve"> </w:t>
      </w:r>
      <w:r>
        <w:t>hazards. The</w:t>
      </w:r>
      <w:r>
        <w:rPr>
          <w:spacing w:val="-4"/>
        </w:rPr>
        <w:t xml:space="preserve"> </w:t>
      </w:r>
      <w:r>
        <w:t>four</w:t>
      </w:r>
      <w:r>
        <w:rPr>
          <w:spacing w:val="-2"/>
        </w:rPr>
        <w:t xml:space="preserve"> </w:t>
      </w:r>
      <w:r>
        <w:t>types</w:t>
      </w:r>
      <w:r>
        <w:rPr>
          <w:spacing w:val="-4"/>
        </w:rPr>
        <w:t xml:space="preserve"> </w:t>
      </w:r>
      <w:r>
        <w:t>of</w:t>
      </w:r>
      <w:r>
        <w:rPr>
          <w:spacing w:val="-4"/>
        </w:rPr>
        <w:t xml:space="preserve"> </w:t>
      </w:r>
      <w:r>
        <w:t>abatement</w:t>
      </w:r>
      <w:r>
        <w:rPr>
          <w:spacing w:val="-2"/>
        </w:rPr>
        <w:t xml:space="preserve"> </w:t>
      </w:r>
      <w:r>
        <w:t>methods</w:t>
      </w:r>
      <w:r>
        <w:rPr>
          <w:spacing w:val="-2"/>
        </w:rPr>
        <w:t xml:space="preserve"> </w:t>
      </w:r>
      <w:r>
        <w:t>are</w:t>
      </w:r>
      <w:r>
        <w:rPr>
          <w:spacing w:val="-4"/>
        </w:rPr>
        <w:t xml:space="preserve"> </w:t>
      </w:r>
      <w:r>
        <w:t>removal,</w:t>
      </w:r>
      <w:r>
        <w:rPr>
          <w:spacing w:val="-2"/>
        </w:rPr>
        <w:t xml:space="preserve"> </w:t>
      </w:r>
      <w:r>
        <w:t>enclosure,</w:t>
      </w:r>
      <w:r>
        <w:rPr>
          <w:spacing w:val="-2"/>
        </w:rPr>
        <w:t xml:space="preserve"> </w:t>
      </w:r>
      <w:r>
        <w:t>encapsulation,</w:t>
      </w:r>
      <w:r>
        <w:rPr>
          <w:spacing w:val="-2"/>
        </w:rPr>
        <w:t xml:space="preserve"> </w:t>
      </w:r>
      <w:r>
        <w:t>and</w:t>
      </w:r>
      <w:r>
        <w:rPr>
          <w:spacing w:val="-4"/>
        </w:rPr>
        <w:t xml:space="preserve"> </w:t>
      </w:r>
      <w:r>
        <w:t>replacement.</w:t>
      </w:r>
      <w:r>
        <w:rPr>
          <w:spacing w:val="-2"/>
        </w:rPr>
        <w:t xml:space="preserve"> </w:t>
      </w:r>
      <w:r>
        <w:t>Abatement can only be conducted by a licensed abatement contractor.</w:t>
      </w:r>
    </w:p>
    <w:p w14:paraId="75AB2E0C" w14:textId="77777777" w:rsidR="00991AAF" w:rsidRDefault="00015268">
      <w:pPr>
        <w:pStyle w:val="BodyText"/>
        <w:spacing w:line="252" w:lineRule="exact"/>
        <w:jc w:val="both"/>
      </w:pPr>
      <w:r>
        <w:rPr>
          <w:b/>
        </w:rPr>
        <w:t>CAA</w:t>
      </w:r>
      <w:r>
        <w:t>-</w:t>
      </w:r>
      <w:r>
        <w:rPr>
          <w:spacing w:val="-9"/>
        </w:rPr>
        <w:t xml:space="preserve"> </w:t>
      </w:r>
      <w:r>
        <w:t>Community</w:t>
      </w:r>
      <w:r>
        <w:rPr>
          <w:spacing w:val="-6"/>
        </w:rPr>
        <w:t xml:space="preserve"> </w:t>
      </w:r>
      <w:r>
        <w:t>Action</w:t>
      </w:r>
      <w:r>
        <w:rPr>
          <w:spacing w:val="-6"/>
        </w:rPr>
        <w:t xml:space="preserve"> </w:t>
      </w:r>
      <w:r>
        <w:rPr>
          <w:spacing w:val="-2"/>
        </w:rPr>
        <w:t>Agency</w:t>
      </w:r>
    </w:p>
    <w:p w14:paraId="371F2BF5" w14:textId="77777777" w:rsidR="00991AAF" w:rsidRDefault="00015268">
      <w:pPr>
        <w:pStyle w:val="BodyText"/>
        <w:spacing w:before="20"/>
        <w:jc w:val="both"/>
      </w:pPr>
      <w:r>
        <w:rPr>
          <w:b/>
        </w:rPr>
        <w:t>CEST</w:t>
      </w:r>
      <w:r>
        <w:t>-</w:t>
      </w:r>
      <w:r>
        <w:rPr>
          <w:spacing w:val="-8"/>
        </w:rPr>
        <w:t xml:space="preserve"> </w:t>
      </w:r>
      <w:r>
        <w:t>Categorically</w:t>
      </w:r>
      <w:r>
        <w:rPr>
          <w:spacing w:val="-7"/>
        </w:rPr>
        <w:t xml:space="preserve"> </w:t>
      </w:r>
      <w:r>
        <w:t>Excluded</w:t>
      </w:r>
      <w:r>
        <w:rPr>
          <w:spacing w:val="-4"/>
        </w:rPr>
        <w:t xml:space="preserve"> </w:t>
      </w:r>
      <w:r>
        <w:t>Subject</w:t>
      </w:r>
      <w:r>
        <w:rPr>
          <w:spacing w:val="-6"/>
        </w:rPr>
        <w:t xml:space="preserve"> </w:t>
      </w:r>
      <w:r>
        <w:rPr>
          <w:spacing w:val="-5"/>
        </w:rPr>
        <w:t>To</w:t>
      </w:r>
    </w:p>
    <w:p w14:paraId="41E631DE" w14:textId="77777777" w:rsidR="00991AAF" w:rsidRDefault="00015268">
      <w:pPr>
        <w:pStyle w:val="BodyText"/>
        <w:spacing w:before="19" w:line="259" w:lineRule="auto"/>
        <w:ind w:right="279"/>
      </w:pPr>
      <w:r>
        <w:rPr>
          <w:b/>
        </w:rPr>
        <w:t>Clearance</w:t>
      </w:r>
      <w:r>
        <w:t>-</w:t>
      </w:r>
      <w:r>
        <w:rPr>
          <w:spacing w:val="-6"/>
        </w:rPr>
        <w:t xml:space="preserve"> </w:t>
      </w:r>
      <w:r>
        <w:t>an</w:t>
      </w:r>
      <w:r>
        <w:rPr>
          <w:spacing w:val="-2"/>
        </w:rPr>
        <w:t xml:space="preserve"> </w:t>
      </w:r>
      <w:r>
        <w:t>activity</w:t>
      </w:r>
      <w:r>
        <w:rPr>
          <w:spacing w:val="-4"/>
        </w:rPr>
        <w:t xml:space="preserve"> </w:t>
      </w:r>
      <w:r>
        <w:t>conducted</w:t>
      </w:r>
      <w:r>
        <w:rPr>
          <w:spacing w:val="-1"/>
        </w:rPr>
        <w:t xml:space="preserve"> </w:t>
      </w:r>
      <w:r>
        <w:t>for</w:t>
      </w:r>
      <w:r>
        <w:rPr>
          <w:spacing w:val="-2"/>
        </w:rPr>
        <w:t xml:space="preserve"> </w:t>
      </w:r>
      <w:r>
        <w:t>the</w:t>
      </w:r>
      <w:r>
        <w:rPr>
          <w:spacing w:val="-2"/>
        </w:rPr>
        <w:t xml:space="preserve"> </w:t>
      </w:r>
      <w:r>
        <w:t>purpose</w:t>
      </w:r>
      <w:r>
        <w:rPr>
          <w:spacing w:val="-2"/>
        </w:rPr>
        <w:t xml:space="preserve"> </w:t>
      </w:r>
      <w:r>
        <w:t>of</w:t>
      </w:r>
      <w:r>
        <w:rPr>
          <w:spacing w:val="-3"/>
        </w:rPr>
        <w:t xml:space="preserve"> </w:t>
      </w:r>
      <w:r>
        <w:t>establishing</w:t>
      </w:r>
      <w:r>
        <w:rPr>
          <w:spacing w:val="-5"/>
        </w:rPr>
        <w:t xml:space="preserve"> </w:t>
      </w:r>
      <w:r>
        <w:t>proper</w:t>
      </w:r>
      <w:r>
        <w:rPr>
          <w:spacing w:val="-4"/>
        </w:rPr>
        <w:t xml:space="preserve"> </w:t>
      </w:r>
      <w:r>
        <w:t>completion</w:t>
      </w:r>
      <w:r>
        <w:rPr>
          <w:spacing w:val="-2"/>
        </w:rPr>
        <w:t xml:space="preserve"> </w:t>
      </w:r>
      <w:r>
        <w:t>of</w:t>
      </w:r>
      <w:r>
        <w:rPr>
          <w:spacing w:val="-2"/>
        </w:rPr>
        <w:t xml:space="preserve"> </w:t>
      </w:r>
      <w:r>
        <w:t>interim</w:t>
      </w:r>
      <w:r>
        <w:rPr>
          <w:spacing w:val="-6"/>
        </w:rPr>
        <w:t xml:space="preserve"> </w:t>
      </w:r>
      <w:r>
        <w:t>controls</w:t>
      </w:r>
      <w:r>
        <w:rPr>
          <w:spacing w:val="-2"/>
        </w:rPr>
        <w:t xml:space="preserve"> </w:t>
      </w:r>
      <w:r>
        <w:t>of lead hazards. A clearance examination can be conducted by a licensed risk assessor, lead inspector or clearance examiner.</w:t>
      </w:r>
      <w:r>
        <w:rPr>
          <w:spacing w:val="-3"/>
        </w:rPr>
        <w:t xml:space="preserve"> </w:t>
      </w:r>
      <w:r>
        <w:t>The clearance</w:t>
      </w:r>
      <w:r>
        <w:rPr>
          <w:spacing w:val="-2"/>
        </w:rPr>
        <w:t xml:space="preserve"> </w:t>
      </w:r>
      <w:r>
        <w:t>examination</w:t>
      </w:r>
      <w:r>
        <w:rPr>
          <w:spacing w:val="-3"/>
        </w:rPr>
        <w:t xml:space="preserve"> </w:t>
      </w:r>
      <w:r>
        <w:t>includes a visual</w:t>
      </w:r>
      <w:r>
        <w:rPr>
          <w:spacing w:val="-2"/>
        </w:rPr>
        <w:t xml:space="preserve"> </w:t>
      </w:r>
      <w:r>
        <w:t>examination of the completed work</w:t>
      </w:r>
      <w:r>
        <w:rPr>
          <w:spacing w:val="-2"/>
        </w:rPr>
        <w:t xml:space="preserve"> </w:t>
      </w:r>
      <w:r>
        <w:t>and additional dust samples to be tested for lead</w:t>
      </w:r>
    </w:p>
    <w:p w14:paraId="3713DFA6" w14:textId="77777777" w:rsidR="00991AAF" w:rsidRDefault="00015268">
      <w:pPr>
        <w:pStyle w:val="BodyText"/>
        <w:spacing w:line="252" w:lineRule="exact"/>
      </w:pPr>
      <w:r>
        <w:rPr>
          <w:b/>
        </w:rPr>
        <w:t>CFR</w:t>
      </w:r>
      <w:r>
        <w:t>-</w:t>
      </w:r>
      <w:r>
        <w:rPr>
          <w:spacing w:val="-6"/>
        </w:rPr>
        <w:t xml:space="preserve"> </w:t>
      </w:r>
      <w:r>
        <w:t>Code</w:t>
      </w:r>
      <w:r>
        <w:rPr>
          <w:spacing w:val="-2"/>
        </w:rPr>
        <w:t xml:space="preserve"> </w:t>
      </w:r>
      <w:r>
        <w:t>of</w:t>
      </w:r>
      <w:r>
        <w:rPr>
          <w:spacing w:val="-1"/>
        </w:rPr>
        <w:t xml:space="preserve"> </w:t>
      </w:r>
      <w:r>
        <w:t xml:space="preserve">Federal </w:t>
      </w:r>
      <w:r>
        <w:rPr>
          <w:spacing w:val="-2"/>
        </w:rPr>
        <w:t>Regulations</w:t>
      </w:r>
    </w:p>
    <w:p w14:paraId="1077C085" w14:textId="20F3ADAB" w:rsidR="00991AAF" w:rsidRDefault="00015268">
      <w:pPr>
        <w:pStyle w:val="BodyText"/>
        <w:spacing w:before="20" w:line="259" w:lineRule="auto"/>
        <w:ind w:right="390"/>
      </w:pPr>
      <w:r>
        <w:rPr>
          <w:b/>
        </w:rPr>
        <w:t>Composite</w:t>
      </w:r>
      <w:r>
        <w:rPr>
          <w:b/>
          <w:spacing w:val="-4"/>
        </w:rPr>
        <w:t xml:space="preserve"> </w:t>
      </w:r>
      <w:r>
        <w:rPr>
          <w:b/>
        </w:rPr>
        <w:t>Sampling</w:t>
      </w:r>
      <w:r>
        <w:t>-</w:t>
      </w:r>
      <w:r>
        <w:rPr>
          <w:spacing w:val="-6"/>
        </w:rPr>
        <w:t xml:space="preserve"> </w:t>
      </w:r>
      <w:r>
        <w:t>a</w:t>
      </w:r>
      <w:r>
        <w:rPr>
          <w:spacing w:val="-2"/>
        </w:rPr>
        <w:t xml:space="preserve"> </w:t>
      </w:r>
      <w:r>
        <w:t>collection</w:t>
      </w:r>
      <w:r>
        <w:rPr>
          <w:spacing w:val="-2"/>
        </w:rPr>
        <w:t xml:space="preserve"> </w:t>
      </w:r>
      <w:r>
        <w:t>of</w:t>
      </w:r>
      <w:r>
        <w:rPr>
          <w:spacing w:val="-2"/>
        </w:rPr>
        <w:t xml:space="preserve"> </w:t>
      </w:r>
      <w:r>
        <w:t>more</w:t>
      </w:r>
      <w:r>
        <w:rPr>
          <w:spacing w:val="-2"/>
        </w:rPr>
        <w:t xml:space="preserve"> </w:t>
      </w:r>
      <w:r>
        <w:t>than</w:t>
      </w:r>
      <w:r>
        <w:rPr>
          <w:spacing w:val="-2"/>
        </w:rPr>
        <w:t xml:space="preserve"> </w:t>
      </w:r>
      <w:r>
        <w:t>one</w:t>
      </w:r>
      <w:r>
        <w:rPr>
          <w:spacing w:val="-4"/>
        </w:rPr>
        <w:t xml:space="preserve"> </w:t>
      </w:r>
      <w:r>
        <w:t>sample</w:t>
      </w:r>
      <w:r>
        <w:rPr>
          <w:spacing w:val="-2"/>
        </w:rPr>
        <w:t xml:space="preserve"> </w:t>
      </w:r>
      <w:r>
        <w:t>of</w:t>
      </w:r>
      <w:r>
        <w:rPr>
          <w:spacing w:val="-1"/>
        </w:rPr>
        <w:t xml:space="preserve"> </w:t>
      </w:r>
      <w:r>
        <w:t>the</w:t>
      </w:r>
      <w:r>
        <w:rPr>
          <w:spacing w:val="-4"/>
        </w:rPr>
        <w:t xml:space="preserve"> </w:t>
      </w:r>
      <w:r>
        <w:t>same</w:t>
      </w:r>
      <w:r>
        <w:rPr>
          <w:spacing w:val="-2"/>
        </w:rPr>
        <w:t xml:space="preserve"> </w:t>
      </w:r>
      <w:r>
        <w:t>medium</w:t>
      </w:r>
      <w:r>
        <w:rPr>
          <w:spacing w:val="-6"/>
        </w:rPr>
        <w:t xml:space="preserve"> </w:t>
      </w:r>
      <w:r>
        <w:t>(dust,</w:t>
      </w:r>
      <w:r>
        <w:rPr>
          <w:spacing w:val="-5"/>
        </w:rPr>
        <w:t xml:space="preserve"> </w:t>
      </w:r>
      <w:r>
        <w:t>soil,</w:t>
      </w:r>
      <w:r>
        <w:rPr>
          <w:spacing w:val="-2"/>
        </w:rPr>
        <w:t xml:space="preserve"> </w:t>
      </w:r>
      <w:r>
        <w:t>paint)</w:t>
      </w:r>
      <w:r>
        <w:rPr>
          <w:spacing w:val="-4"/>
        </w:rPr>
        <w:t xml:space="preserve"> </w:t>
      </w:r>
      <w:r>
        <w:t xml:space="preserve">form the same type of surface (floor, </w:t>
      </w:r>
      <w:r w:rsidR="008C7651">
        <w:t>windowsill</w:t>
      </w:r>
      <w:r>
        <w:t>, window trough), such that samples can be analyzed as a single sample</w:t>
      </w:r>
    </w:p>
    <w:p w14:paraId="5D21604B" w14:textId="77777777" w:rsidR="00991AAF" w:rsidRDefault="00015268">
      <w:pPr>
        <w:pStyle w:val="BodyText"/>
        <w:spacing w:line="259" w:lineRule="auto"/>
        <w:ind w:right="279"/>
      </w:pPr>
      <w:r>
        <w:rPr>
          <w:b/>
        </w:rPr>
        <w:t>De</w:t>
      </w:r>
      <w:r>
        <w:rPr>
          <w:b/>
          <w:spacing w:val="-3"/>
        </w:rPr>
        <w:t xml:space="preserve"> </w:t>
      </w:r>
      <w:r>
        <w:rPr>
          <w:b/>
        </w:rPr>
        <w:t>Minimis</w:t>
      </w:r>
      <w:r>
        <w:rPr>
          <w:b/>
          <w:spacing w:val="-3"/>
        </w:rPr>
        <w:t xml:space="preserve"> </w:t>
      </w:r>
      <w:r>
        <w:rPr>
          <w:b/>
        </w:rPr>
        <w:t>Levels</w:t>
      </w:r>
      <w:r>
        <w:t>-</w:t>
      </w:r>
      <w:r>
        <w:rPr>
          <w:spacing w:val="-7"/>
        </w:rPr>
        <w:t xml:space="preserve"> </w:t>
      </w:r>
      <w:r>
        <w:t>the</w:t>
      </w:r>
      <w:r>
        <w:rPr>
          <w:spacing w:val="-3"/>
        </w:rPr>
        <w:t xml:space="preserve"> </w:t>
      </w:r>
      <w:r>
        <w:t>following</w:t>
      </w:r>
      <w:r>
        <w:rPr>
          <w:spacing w:val="-6"/>
        </w:rPr>
        <w:t xml:space="preserve"> </w:t>
      </w:r>
      <w:r>
        <w:t>levels</w:t>
      </w:r>
      <w:r>
        <w:rPr>
          <w:spacing w:val="-3"/>
        </w:rPr>
        <w:t xml:space="preserve"> </w:t>
      </w:r>
      <w:r>
        <w:t>which</w:t>
      </w:r>
      <w:r>
        <w:rPr>
          <w:spacing w:val="-3"/>
        </w:rPr>
        <w:t xml:space="preserve"> </w:t>
      </w:r>
      <w:r>
        <w:t>are</w:t>
      </w:r>
      <w:r>
        <w:rPr>
          <w:spacing w:val="-3"/>
        </w:rPr>
        <w:t xml:space="preserve"> </w:t>
      </w:r>
      <w:r>
        <w:t>used</w:t>
      </w:r>
      <w:r>
        <w:rPr>
          <w:spacing w:val="-3"/>
        </w:rPr>
        <w:t xml:space="preserve"> </w:t>
      </w:r>
      <w:r>
        <w:t>to</w:t>
      </w:r>
      <w:r>
        <w:rPr>
          <w:spacing w:val="-3"/>
        </w:rPr>
        <w:t xml:space="preserve"> </w:t>
      </w:r>
      <w:r>
        <w:t>determine</w:t>
      </w:r>
      <w:r>
        <w:rPr>
          <w:spacing w:val="-3"/>
        </w:rPr>
        <w:t xml:space="preserve"> </w:t>
      </w:r>
      <w:r>
        <w:t>whether</w:t>
      </w:r>
      <w:r>
        <w:rPr>
          <w:spacing w:val="-5"/>
        </w:rPr>
        <w:t xml:space="preserve"> </w:t>
      </w:r>
      <w:r>
        <w:t>deteriorated</w:t>
      </w:r>
      <w:r>
        <w:rPr>
          <w:spacing w:val="-3"/>
        </w:rPr>
        <w:t xml:space="preserve"> </w:t>
      </w:r>
      <w:r>
        <w:t>paint</w:t>
      </w:r>
      <w:r>
        <w:rPr>
          <w:spacing w:val="-2"/>
        </w:rPr>
        <w:t xml:space="preserve"> </w:t>
      </w:r>
      <w:r>
        <w:t>is</w:t>
      </w:r>
      <w:r>
        <w:rPr>
          <w:spacing w:val="-3"/>
        </w:rPr>
        <w:t xml:space="preserve"> </w:t>
      </w:r>
      <w:r>
        <w:t>a hazard that must be addressed:</w:t>
      </w:r>
    </w:p>
    <w:p w14:paraId="6477FD01" w14:textId="77777777" w:rsidR="00991AAF" w:rsidRDefault="00015268">
      <w:pPr>
        <w:pStyle w:val="ListParagraph"/>
        <w:numPr>
          <w:ilvl w:val="0"/>
          <w:numId w:val="1"/>
        </w:numPr>
        <w:tabs>
          <w:tab w:val="left" w:pos="1420"/>
          <w:tab w:val="left" w:pos="1421"/>
        </w:tabs>
        <w:ind w:hanging="450"/>
      </w:pPr>
      <w:r>
        <w:t>20</w:t>
      </w:r>
      <w:r>
        <w:rPr>
          <w:spacing w:val="-3"/>
        </w:rPr>
        <w:t xml:space="preserve"> </w:t>
      </w:r>
      <w:r>
        <w:t>square</w:t>
      </w:r>
      <w:r>
        <w:rPr>
          <w:spacing w:val="-5"/>
        </w:rPr>
        <w:t xml:space="preserve"> </w:t>
      </w:r>
      <w:r>
        <w:t>feet</w:t>
      </w:r>
      <w:r>
        <w:rPr>
          <w:spacing w:val="-2"/>
        </w:rPr>
        <w:t xml:space="preserve"> </w:t>
      </w:r>
      <w:r>
        <w:t>(2</w:t>
      </w:r>
      <w:r>
        <w:rPr>
          <w:spacing w:val="-2"/>
        </w:rPr>
        <w:t xml:space="preserve"> </w:t>
      </w:r>
      <w:r>
        <w:t>square</w:t>
      </w:r>
      <w:r>
        <w:rPr>
          <w:spacing w:val="-3"/>
        </w:rPr>
        <w:t xml:space="preserve"> </w:t>
      </w:r>
      <w:r>
        <w:t>meters)</w:t>
      </w:r>
      <w:r>
        <w:rPr>
          <w:spacing w:val="-2"/>
        </w:rPr>
        <w:t xml:space="preserve"> </w:t>
      </w:r>
      <w:r>
        <w:t>on</w:t>
      </w:r>
      <w:r>
        <w:rPr>
          <w:spacing w:val="-3"/>
        </w:rPr>
        <w:t xml:space="preserve"> </w:t>
      </w:r>
      <w:r>
        <w:t>exterior</w:t>
      </w:r>
      <w:r>
        <w:rPr>
          <w:spacing w:val="-2"/>
        </w:rPr>
        <w:t xml:space="preserve"> surfaces</w:t>
      </w:r>
    </w:p>
    <w:p w14:paraId="6A31EE72" w14:textId="77777777" w:rsidR="00991AAF" w:rsidRDefault="00015268">
      <w:pPr>
        <w:pStyle w:val="ListParagraph"/>
        <w:numPr>
          <w:ilvl w:val="0"/>
          <w:numId w:val="1"/>
        </w:numPr>
        <w:tabs>
          <w:tab w:val="left" w:pos="1420"/>
          <w:tab w:val="left" w:pos="1421"/>
        </w:tabs>
        <w:spacing w:before="21"/>
        <w:ind w:hanging="450"/>
      </w:pPr>
      <w:r>
        <w:t>2</w:t>
      </w:r>
      <w:r>
        <w:rPr>
          <w:spacing w:val="-2"/>
        </w:rPr>
        <w:t xml:space="preserve"> </w:t>
      </w:r>
      <w:r>
        <w:t>square</w:t>
      </w:r>
      <w:r>
        <w:rPr>
          <w:spacing w:val="-4"/>
        </w:rPr>
        <w:t xml:space="preserve"> </w:t>
      </w:r>
      <w:r>
        <w:t>feet</w:t>
      </w:r>
      <w:r>
        <w:rPr>
          <w:spacing w:val="-1"/>
        </w:rPr>
        <w:t xml:space="preserve"> </w:t>
      </w:r>
      <w:r>
        <w:t>(0.2</w:t>
      </w:r>
      <w:r>
        <w:rPr>
          <w:spacing w:val="-2"/>
        </w:rPr>
        <w:t xml:space="preserve"> </w:t>
      </w:r>
      <w:r>
        <w:t>square</w:t>
      </w:r>
      <w:r>
        <w:rPr>
          <w:spacing w:val="-4"/>
        </w:rPr>
        <w:t xml:space="preserve"> </w:t>
      </w:r>
      <w:r>
        <w:t>meters)</w:t>
      </w:r>
      <w:r>
        <w:rPr>
          <w:spacing w:val="-3"/>
        </w:rPr>
        <w:t xml:space="preserve"> </w:t>
      </w:r>
      <w:r>
        <w:t>in</w:t>
      </w:r>
      <w:r>
        <w:rPr>
          <w:spacing w:val="-5"/>
        </w:rPr>
        <w:t xml:space="preserve"> </w:t>
      </w:r>
      <w:r>
        <w:t>any</w:t>
      </w:r>
      <w:r>
        <w:rPr>
          <w:spacing w:val="-4"/>
        </w:rPr>
        <w:t xml:space="preserve"> </w:t>
      </w:r>
      <w:r>
        <w:t>one</w:t>
      </w:r>
      <w:r>
        <w:rPr>
          <w:spacing w:val="-2"/>
        </w:rPr>
        <w:t xml:space="preserve"> </w:t>
      </w:r>
      <w:r>
        <w:t>interior</w:t>
      </w:r>
      <w:r>
        <w:rPr>
          <w:spacing w:val="-2"/>
        </w:rPr>
        <w:t xml:space="preserve"> </w:t>
      </w:r>
      <w:r>
        <w:t>room</w:t>
      </w:r>
      <w:r>
        <w:rPr>
          <w:spacing w:val="-6"/>
        </w:rPr>
        <w:t xml:space="preserve"> </w:t>
      </w:r>
      <w:r>
        <w:t>or</w:t>
      </w:r>
      <w:r>
        <w:rPr>
          <w:spacing w:val="-1"/>
        </w:rPr>
        <w:t xml:space="preserve"> </w:t>
      </w:r>
      <w:r>
        <w:t>space;</w:t>
      </w:r>
      <w:r>
        <w:rPr>
          <w:spacing w:val="-1"/>
        </w:rPr>
        <w:t xml:space="preserve"> </w:t>
      </w:r>
      <w:r>
        <w:rPr>
          <w:spacing w:val="-5"/>
        </w:rPr>
        <w:t>or</w:t>
      </w:r>
    </w:p>
    <w:p w14:paraId="18957883" w14:textId="77777777" w:rsidR="00991AAF" w:rsidRDefault="00015268">
      <w:pPr>
        <w:pStyle w:val="ListParagraph"/>
        <w:numPr>
          <w:ilvl w:val="0"/>
          <w:numId w:val="1"/>
        </w:numPr>
        <w:tabs>
          <w:tab w:val="left" w:pos="1420"/>
          <w:tab w:val="left" w:pos="1421"/>
        </w:tabs>
        <w:spacing w:before="18" w:line="259" w:lineRule="auto"/>
        <w:ind w:right="845"/>
      </w:pPr>
      <w:r>
        <w:t>10</w:t>
      </w:r>
      <w:r>
        <w:rPr>
          <w:spacing w:val="-2"/>
        </w:rPr>
        <w:t xml:space="preserve"> </w:t>
      </w:r>
      <w:r>
        <w:t>percent</w:t>
      </w:r>
      <w:r>
        <w:rPr>
          <w:spacing w:val="-1"/>
        </w:rPr>
        <w:t xml:space="preserve"> </w:t>
      </w:r>
      <w:r>
        <w:t>of</w:t>
      </w:r>
      <w:r>
        <w:rPr>
          <w:spacing w:val="-4"/>
        </w:rPr>
        <w:t xml:space="preserve"> </w:t>
      </w:r>
      <w:r>
        <w:t>the</w:t>
      </w:r>
      <w:r>
        <w:rPr>
          <w:spacing w:val="-4"/>
        </w:rPr>
        <w:t xml:space="preserve"> </w:t>
      </w:r>
      <w:r>
        <w:t>total</w:t>
      </w:r>
      <w:r>
        <w:rPr>
          <w:spacing w:val="-1"/>
        </w:rPr>
        <w:t xml:space="preserve"> </w:t>
      </w:r>
      <w:r>
        <w:t>surface</w:t>
      </w:r>
      <w:r>
        <w:rPr>
          <w:spacing w:val="-2"/>
        </w:rPr>
        <w:t xml:space="preserve"> </w:t>
      </w:r>
      <w:r>
        <w:t>area</w:t>
      </w:r>
      <w:r>
        <w:rPr>
          <w:spacing w:val="-2"/>
        </w:rPr>
        <w:t xml:space="preserve"> </w:t>
      </w:r>
      <w:r>
        <w:t>on</w:t>
      </w:r>
      <w:r>
        <w:rPr>
          <w:spacing w:val="-2"/>
        </w:rPr>
        <w:t xml:space="preserve"> </w:t>
      </w:r>
      <w:r>
        <w:t>an</w:t>
      </w:r>
      <w:r>
        <w:rPr>
          <w:spacing w:val="-4"/>
        </w:rPr>
        <w:t xml:space="preserve"> </w:t>
      </w:r>
      <w:r>
        <w:t>interior</w:t>
      </w:r>
      <w:r>
        <w:rPr>
          <w:spacing w:val="-4"/>
        </w:rPr>
        <w:t xml:space="preserve"> </w:t>
      </w:r>
      <w:r>
        <w:t>or</w:t>
      </w:r>
      <w:r>
        <w:rPr>
          <w:spacing w:val="-2"/>
        </w:rPr>
        <w:t xml:space="preserve"> </w:t>
      </w:r>
      <w:r>
        <w:t>exterior</w:t>
      </w:r>
      <w:r>
        <w:rPr>
          <w:spacing w:val="-4"/>
        </w:rPr>
        <w:t xml:space="preserve"> </w:t>
      </w:r>
      <w:r>
        <w:t>type</w:t>
      </w:r>
      <w:r>
        <w:rPr>
          <w:spacing w:val="-2"/>
        </w:rPr>
        <w:t xml:space="preserve"> </w:t>
      </w:r>
      <w:r>
        <w:t>of</w:t>
      </w:r>
      <w:r>
        <w:rPr>
          <w:spacing w:val="-1"/>
        </w:rPr>
        <w:t xml:space="preserve"> </w:t>
      </w:r>
      <w:r>
        <w:t>component</w:t>
      </w:r>
      <w:r>
        <w:rPr>
          <w:spacing w:val="-2"/>
        </w:rPr>
        <w:t xml:space="preserve"> </w:t>
      </w:r>
      <w:r>
        <w:t>with</w:t>
      </w:r>
      <w:r>
        <w:rPr>
          <w:spacing w:val="-2"/>
        </w:rPr>
        <w:t xml:space="preserve"> </w:t>
      </w:r>
      <w:r>
        <w:t>a</w:t>
      </w:r>
      <w:r>
        <w:rPr>
          <w:spacing w:val="-2"/>
        </w:rPr>
        <w:t xml:space="preserve"> </w:t>
      </w:r>
      <w:r>
        <w:t>small surface area. e.g. window sills, baseboards, and trim</w:t>
      </w:r>
    </w:p>
    <w:p w14:paraId="741157CE" w14:textId="77777777" w:rsidR="00991AAF" w:rsidRDefault="00015268">
      <w:pPr>
        <w:pStyle w:val="BodyText"/>
        <w:spacing w:before="65" w:line="259" w:lineRule="auto"/>
        <w:ind w:right="6083"/>
      </w:pPr>
      <w:r>
        <w:rPr>
          <w:b/>
        </w:rPr>
        <w:t>DMS</w:t>
      </w:r>
      <w:r>
        <w:t xml:space="preserve">- Data Management System </w:t>
      </w:r>
      <w:r>
        <w:rPr>
          <w:b/>
        </w:rPr>
        <w:t>EBLL</w:t>
      </w:r>
      <w:r>
        <w:t xml:space="preserve">- Elevated Blood Lead Level </w:t>
      </w:r>
      <w:r>
        <w:rPr>
          <w:b/>
        </w:rPr>
        <w:t>EPA</w:t>
      </w:r>
      <w:r>
        <w:t>-</w:t>
      </w:r>
      <w:r>
        <w:rPr>
          <w:spacing w:val="-14"/>
        </w:rPr>
        <w:t xml:space="preserve"> </w:t>
      </w:r>
      <w:r>
        <w:t>Environmental</w:t>
      </w:r>
      <w:r>
        <w:rPr>
          <w:spacing w:val="-12"/>
        </w:rPr>
        <w:t xml:space="preserve"> </w:t>
      </w:r>
      <w:r>
        <w:t>Protection</w:t>
      </w:r>
      <w:r>
        <w:rPr>
          <w:spacing w:val="-12"/>
        </w:rPr>
        <w:t xml:space="preserve"> </w:t>
      </w:r>
      <w:r>
        <w:t xml:space="preserve">Agency </w:t>
      </w:r>
      <w:r>
        <w:rPr>
          <w:b/>
        </w:rPr>
        <w:t>LOCCS</w:t>
      </w:r>
      <w:r>
        <w:t>-</w:t>
      </w:r>
      <w:r>
        <w:rPr>
          <w:spacing w:val="-9"/>
        </w:rPr>
        <w:t xml:space="preserve"> </w:t>
      </w:r>
      <w:r>
        <w:t>Line</w:t>
      </w:r>
      <w:r>
        <w:rPr>
          <w:spacing w:val="-5"/>
        </w:rPr>
        <w:t xml:space="preserve"> </w:t>
      </w:r>
      <w:r>
        <w:t>of</w:t>
      </w:r>
      <w:r>
        <w:rPr>
          <w:spacing w:val="-5"/>
        </w:rPr>
        <w:t xml:space="preserve"> </w:t>
      </w:r>
      <w:r>
        <w:t>Credit</w:t>
      </w:r>
      <w:r>
        <w:rPr>
          <w:spacing w:val="-4"/>
        </w:rPr>
        <w:t xml:space="preserve"> </w:t>
      </w:r>
      <w:r>
        <w:t>Control</w:t>
      </w:r>
      <w:r>
        <w:rPr>
          <w:spacing w:val="-4"/>
        </w:rPr>
        <w:t xml:space="preserve"> </w:t>
      </w:r>
      <w:r>
        <w:t xml:space="preserve">System </w:t>
      </w:r>
      <w:r>
        <w:rPr>
          <w:b/>
        </w:rPr>
        <w:t>ERR</w:t>
      </w:r>
      <w:r>
        <w:t>- Environmental Record Review</w:t>
      </w:r>
    </w:p>
    <w:p w14:paraId="586281FB" w14:textId="1DEAF882" w:rsidR="00991AAF" w:rsidRDefault="00015268">
      <w:pPr>
        <w:pStyle w:val="BodyText"/>
        <w:spacing w:line="259" w:lineRule="auto"/>
        <w:ind w:right="329"/>
        <w:jc w:val="both"/>
      </w:pPr>
      <w:r>
        <w:rPr>
          <w:b/>
        </w:rPr>
        <w:t>HEPA</w:t>
      </w:r>
      <w:r>
        <w:rPr>
          <w:b/>
          <w:spacing w:val="-2"/>
        </w:rPr>
        <w:t xml:space="preserve"> </w:t>
      </w:r>
      <w:r>
        <w:rPr>
          <w:b/>
        </w:rPr>
        <w:t>filter</w:t>
      </w:r>
      <w:r>
        <w:t>-</w:t>
      </w:r>
      <w:r>
        <w:rPr>
          <w:spacing w:val="-2"/>
        </w:rPr>
        <w:t xml:space="preserve"> </w:t>
      </w:r>
      <w:r>
        <w:t>a filter that can remove very</w:t>
      </w:r>
      <w:r>
        <w:rPr>
          <w:spacing w:val="-1"/>
        </w:rPr>
        <w:t xml:space="preserve"> </w:t>
      </w:r>
      <w:r>
        <w:t>small lead particles and prevent them</w:t>
      </w:r>
      <w:r>
        <w:rPr>
          <w:spacing w:val="-2"/>
        </w:rPr>
        <w:t xml:space="preserve"> </w:t>
      </w:r>
      <w:r>
        <w:t>from</w:t>
      </w:r>
      <w:r>
        <w:rPr>
          <w:spacing w:val="-2"/>
        </w:rPr>
        <w:t xml:space="preserve"> </w:t>
      </w:r>
      <w:r>
        <w:t>being</w:t>
      </w:r>
      <w:r>
        <w:rPr>
          <w:spacing w:val="-1"/>
        </w:rPr>
        <w:t xml:space="preserve"> </w:t>
      </w:r>
      <w:r>
        <w:t>redistributed into</w:t>
      </w:r>
      <w:r>
        <w:rPr>
          <w:spacing w:val="-2"/>
        </w:rPr>
        <w:t xml:space="preserve"> </w:t>
      </w:r>
      <w:r>
        <w:t>the</w:t>
      </w:r>
      <w:r>
        <w:rPr>
          <w:spacing w:val="-1"/>
        </w:rPr>
        <w:t xml:space="preserve"> </w:t>
      </w:r>
      <w:r>
        <w:t>air. HEPA filters are used</w:t>
      </w:r>
      <w:r>
        <w:rPr>
          <w:spacing w:val="-1"/>
        </w:rPr>
        <w:t xml:space="preserve"> </w:t>
      </w:r>
      <w:r>
        <w:t>on respirators and vacuum</w:t>
      </w:r>
      <w:r>
        <w:rPr>
          <w:spacing w:val="-3"/>
        </w:rPr>
        <w:t xml:space="preserve"> </w:t>
      </w:r>
      <w:r>
        <w:t>cleaners</w:t>
      </w:r>
      <w:r>
        <w:rPr>
          <w:spacing w:val="-1"/>
        </w:rPr>
        <w:t xml:space="preserve"> </w:t>
      </w:r>
      <w:r>
        <w:t>to prevent</w:t>
      </w:r>
      <w:r>
        <w:rPr>
          <w:spacing w:val="-1"/>
        </w:rPr>
        <w:t xml:space="preserve"> </w:t>
      </w:r>
      <w:r>
        <w:t>lead exposure.</w:t>
      </w:r>
      <w:r>
        <w:rPr>
          <w:spacing w:val="-1"/>
        </w:rPr>
        <w:t xml:space="preserve"> </w:t>
      </w:r>
      <w:r>
        <w:t>The</w:t>
      </w:r>
      <w:r>
        <w:rPr>
          <w:spacing w:val="-1"/>
        </w:rPr>
        <w:t xml:space="preserve"> </w:t>
      </w:r>
      <w:r>
        <w:t xml:space="preserve">filter </w:t>
      </w:r>
      <w:r w:rsidR="008C7651">
        <w:t>can filter</w:t>
      </w:r>
      <w:r>
        <w:rPr>
          <w:spacing w:val="-5"/>
        </w:rPr>
        <w:t xml:space="preserve"> </w:t>
      </w:r>
      <w:r>
        <w:t>out</w:t>
      </w:r>
      <w:r>
        <w:rPr>
          <w:spacing w:val="-4"/>
        </w:rPr>
        <w:t xml:space="preserve"> </w:t>
      </w:r>
      <w:r>
        <w:t>particles</w:t>
      </w:r>
      <w:r>
        <w:rPr>
          <w:spacing w:val="-4"/>
        </w:rPr>
        <w:t xml:space="preserve"> </w:t>
      </w:r>
      <w:r>
        <w:t>of</w:t>
      </w:r>
      <w:r>
        <w:rPr>
          <w:spacing w:val="-4"/>
        </w:rPr>
        <w:t xml:space="preserve"> </w:t>
      </w:r>
      <w:r>
        <w:t>three-tenths</w:t>
      </w:r>
      <w:r>
        <w:rPr>
          <w:spacing w:val="-4"/>
        </w:rPr>
        <w:t xml:space="preserve"> </w:t>
      </w:r>
      <w:r>
        <w:t>(0.3)</w:t>
      </w:r>
      <w:r>
        <w:rPr>
          <w:spacing w:val="-4"/>
        </w:rPr>
        <w:t xml:space="preserve"> </w:t>
      </w:r>
      <w:r>
        <w:t>micron</w:t>
      </w:r>
      <w:r>
        <w:rPr>
          <w:spacing w:val="-2"/>
        </w:rPr>
        <w:t xml:space="preserve"> </w:t>
      </w:r>
      <w:r>
        <w:t>or</w:t>
      </w:r>
      <w:r>
        <w:rPr>
          <w:spacing w:val="-2"/>
        </w:rPr>
        <w:t xml:space="preserve"> </w:t>
      </w:r>
      <w:r>
        <w:t>greater</w:t>
      </w:r>
      <w:r>
        <w:rPr>
          <w:spacing w:val="-2"/>
        </w:rPr>
        <w:t xml:space="preserve"> </w:t>
      </w:r>
      <w:r>
        <w:t>from</w:t>
      </w:r>
      <w:r>
        <w:rPr>
          <w:spacing w:val="-6"/>
        </w:rPr>
        <w:t xml:space="preserve"> </w:t>
      </w:r>
      <w:r>
        <w:t>a</w:t>
      </w:r>
      <w:r>
        <w:rPr>
          <w:spacing w:val="-2"/>
        </w:rPr>
        <w:t xml:space="preserve"> </w:t>
      </w:r>
      <w:r>
        <w:t>body</w:t>
      </w:r>
      <w:r>
        <w:rPr>
          <w:spacing w:val="-4"/>
        </w:rPr>
        <w:t xml:space="preserve"> </w:t>
      </w:r>
      <w:r>
        <w:t>of</w:t>
      </w:r>
      <w:r>
        <w:rPr>
          <w:spacing w:val="-2"/>
        </w:rPr>
        <w:t xml:space="preserve"> </w:t>
      </w:r>
      <w:r>
        <w:t>air</w:t>
      </w:r>
      <w:r>
        <w:rPr>
          <w:spacing w:val="-2"/>
        </w:rPr>
        <w:t xml:space="preserve"> </w:t>
      </w:r>
      <w:r>
        <w:t>at</w:t>
      </w:r>
      <w:r>
        <w:rPr>
          <w:spacing w:val="-1"/>
        </w:rPr>
        <w:t xml:space="preserve"> </w:t>
      </w:r>
      <w:r>
        <w:t xml:space="preserve">ninety-nine and ninety-seven </w:t>
      </w:r>
      <w:r w:rsidR="008C7651">
        <w:t>hundredths’</w:t>
      </w:r>
      <w:r>
        <w:t xml:space="preserve"> percent (99.97%) efficiency or greater.</w:t>
      </w:r>
    </w:p>
    <w:p w14:paraId="5A4C5D54" w14:textId="1ACDB75F" w:rsidR="00C66E3C" w:rsidRDefault="00C66E3C">
      <w:pPr>
        <w:pStyle w:val="BodyText"/>
        <w:spacing w:line="259" w:lineRule="auto"/>
        <w:ind w:right="329"/>
        <w:jc w:val="both"/>
      </w:pPr>
      <w:r>
        <w:rPr>
          <w:b/>
        </w:rPr>
        <w:t>HEROS</w:t>
      </w:r>
      <w:r w:rsidRPr="00C66E3C">
        <w:t>-</w:t>
      </w:r>
      <w:r>
        <w:t xml:space="preserve"> HUD Environmental Review Online System</w:t>
      </w:r>
    </w:p>
    <w:p w14:paraId="562155AC" w14:textId="6573111B" w:rsidR="00991AAF" w:rsidRDefault="00015268">
      <w:pPr>
        <w:pStyle w:val="BodyText"/>
        <w:spacing w:line="252" w:lineRule="exact"/>
        <w:jc w:val="both"/>
        <w:rPr>
          <w:spacing w:val="-2"/>
        </w:rPr>
      </w:pPr>
      <w:r>
        <w:rPr>
          <w:b/>
        </w:rPr>
        <w:t>HHGMS</w:t>
      </w:r>
      <w:r>
        <w:t>-</w:t>
      </w:r>
      <w:r>
        <w:rPr>
          <w:spacing w:val="-9"/>
        </w:rPr>
        <w:t xml:space="preserve"> </w:t>
      </w:r>
      <w:r>
        <w:t>Healthy</w:t>
      </w:r>
      <w:r>
        <w:rPr>
          <w:spacing w:val="-7"/>
        </w:rPr>
        <w:t xml:space="preserve"> </w:t>
      </w:r>
      <w:r>
        <w:t>Homes</w:t>
      </w:r>
      <w:r>
        <w:rPr>
          <w:spacing w:val="-2"/>
        </w:rPr>
        <w:t xml:space="preserve"> </w:t>
      </w:r>
      <w:r>
        <w:t>Grant</w:t>
      </w:r>
      <w:r>
        <w:rPr>
          <w:spacing w:val="-7"/>
        </w:rPr>
        <w:t xml:space="preserve"> </w:t>
      </w:r>
      <w:r>
        <w:t>Management</w:t>
      </w:r>
      <w:r>
        <w:rPr>
          <w:spacing w:val="-3"/>
        </w:rPr>
        <w:t xml:space="preserve"> </w:t>
      </w:r>
      <w:r>
        <w:rPr>
          <w:spacing w:val="-2"/>
        </w:rPr>
        <w:t>System</w:t>
      </w:r>
    </w:p>
    <w:p w14:paraId="0A641FD7" w14:textId="5599487B" w:rsidR="008C7651" w:rsidRDefault="008D08CA">
      <w:pPr>
        <w:pStyle w:val="BodyText"/>
        <w:spacing w:line="252" w:lineRule="exact"/>
        <w:jc w:val="both"/>
      </w:pPr>
      <w:r>
        <w:rPr>
          <w:b/>
        </w:rPr>
        <w:t>HHP</w:t>
      </w:r>
      <w:r w:rsidR="008C7651" w:rsidRPr="008C7651">
        <w:t>-</w:t>
      </w:r>
      <w:r w:rsidR="008C7651">
        <w:t xml:space="preserve"> Healthy Homes Partnership Program</w:t>
      </w:r>
    </w:p>
    <w:p w14:paraId="57E07901" w14:textId="77777777" w:rsidR="00991AAF" w:rsidRDefault="00015268">
      <w:pPr>
        <w:pStyle w:val="BodyText"/>
        <w:spacing w:before="19"/>
        <w:jc w:val="both"/>
      </w:pPr>
      <w:r>
        <w:rPr>
          <w:b/>
        </w:rPr>
        <w:t>HIPPA</w:t>
      </w:r>
      <w:r>
        <w:t>-</w:t>
      </w:r>
      <w:r>
        <w:rPr>
          <w:spacing w:val="-8"/>
        </w:rPr>
        <w:t xml:space="preserve"> </w:t>
      </w:r>
      <w:r>
        <w:t>Health</w:t>
      </w:r>
      <w:r>
        <w:rPr>
          <w:spacing w:val="-5"/>
        </w:rPr>
        <w:t xml:space="preserve"> </w:t>
      </w:r>
      <w:r>
        <w:t>Insurance</w:t>
      </w:r>
      <w:r>
        <w:rPr>
          <w:spacing w:val="-6"/>
        </w:rPr>
        <w:t xml:space="preserve"> </w:t>
      </w:r>
      <w:r>
        <w:t>Portability</w:t>
      </w:r>
      <w:r>
        <w:rPr>
          <w:spacing w:val="-7"/>
        </w:rPr>
        <w:t xml:space="preserve"> </w:t>
      </w:r>
      <w:r>
        <w:t>&amp;</w:t>
      </w:r>
      <w:r>
        <w:rPr>
          <w:spacing w:val="-6"/>
        </w:rPr>
        <w:t xml:space="preserve"> </w:t>
      </w:r>
      <w:r>
        <w:t>Accountability</w:t>
      </w:r>
      <w:r>
        <w:rPr>
          <w:spacing w:val="-6"/>
        </w:rPr>
        <w:t xml:space="preserve"> </w:t>
      </w:r>
      <w:r>
        <w:rPr>
          <w:spacing w:val="-5"/>
        </w:rPr>
        <w:t>Act</w:t>
      </w:r>
    </w:p>
    <w:p w14:paraId="598F0D2E" w14:textId="77777777" w:rsidR="00991AAF" w:rsidRDefault="00015268">
      <w:pPr>
        <w:pStyle w:val="BodyText"/>
        <w:spacing w:before="20"/>
        <w:jc w:val="both"/>
      </w:pPr>
      <w:r>
        <w:rPr>
          <w:b/>
        </w:rPr>
        <w:t>IHCDA</w:t>
      </w:r>
      <w:r>
        <w:t>-</w:t>
      </w:r>
      <w:r>
        <w:rPr>
          <w:spacing w:val="-8"/>
        </w:rPr>
        <w:t xml:space="preserve"> </w:t>
      </w:r>
      <w:r>
        <w:t>Indiana</w:t>
      </w:r>
      <w:r>
        <w:rPr>
          <w:spacing w:val="-3"/>
        </w:rPr>
        <w:t xml:space="preserve"> </w:t>
      </w:r>
      <w:r>
        <w:t>Housing</w:t>
      </w:r>
      <w:r>
        <w:rPr>
          <w:spacing w:val="-8"/>
        </w:rPr>
        <w:t xml:space="preserve"> </w:t>
      </w:r>
      <w:r>
        <w:t>&amp;</w:t>
      </w:r>
      <w:r>
        <w:rPr>
          <w:spacing w:val="-5"/>
        </w:rPr>
        <w:t xml:space="preserve"> </w:t>
      </w:r>
      <w:r>
        <w:t>Community</w:t>
      </w:r>
      <w:r>
        <w:rPr>
          <w:spacing w:val="-6"/>
        </w:rPr>
        <w:t xml:space="preserve"> </w:t>
      </w:r>
      <w:r>
        <w:t>Development</w:t>
      </w:r>
      <w:r>
        <w:rPr>
          <w:spacing w:val="-2"/>
        </w:rPr>
        <w:t xml:space="preserve"> Authority</w:t>
      </w:r>
    </w:p>
    <w:p w14:paraId="5FF9742D" w14:textId="77777777" w:rsidR="00991AAF" w:rsidRDefault="00015268">
      <w:pPr>
        <w:pStyle w:val="BodyText"/>
        <w:spacing w:before="20" w:line="259" w:lineRule="auto"/>
        <w:ind w:right="390"/>
      </w:pPr>
      <w:r>
        <w:rPr>
          <w:b/>
        </w:rPr>
        <w:lastRenderedPageBreak/>
        <w:t>I-Lead</w:t>
      </w:r>
      <w:r>
        <w:t>-</w:t>
      </w:r>
      <w:r>
        <w:rPr>
          <w:spacing w:val="-6"/>
        </w:rPr>
        <w:t xml:space="preserve"> </w:t>
      </w:r>
      <w:r>
        <w:t>acronym</w:t>
      </w:r>
      <w:r>
        <w:rPr>
          <w:spacing w:val="-6"/>
        </w:rPr>
        <w:t xml:space="preserve"> </w:t>
      </w:r>
      <w:r>
        <w:t>for</w:t>
      </w:r>
      <w:r>
        <w:rPr>
          <w:spacing w:val="-2"/>
        </w:rPr>
        <w:t xml:space="preserve"> </w:t>
      </w:r>
      <w:r>
        <w:t>the</w:t>
      </w:r>
      <w:r>
        <w:rPr>
          <w:spacing w:val="-2"/>
        </w:rPr>
        <w:t xml:space="preserve"> </w:t>
      </w:r>
      <w:r>
        <w:t>Indiana</w:t>
      </w:r>
      <w:r>
        <w:rPr>
          <w:spacing w:val="-4"/>
        </w:rPr>
        <w:t xml:space="preserve"> </w:t>
      </w:r>
      <w:r>
        <w:t>Lead</w:t>
      </w:r>
      <w:r>
        <w:rPr>
          <w:spacing w:val="-2"/>
        </w:rPr>
        <w:t xml:space="preserve"> </w:t>
      </w:r>
      <w:r>
        <w:t>Environmental</w:t>
      </w:r>
      <w:r>
        <w:rPr>
          <w:spacing w:val="-4"/>
        </w:rPr>
        <w:t xml:space="preserve"> </w:t>
      </w:r>
      <w:r>
        <w:t>Assessment</w:t>
      </w:r>
      <w:r>
        <w:rPr>
          <w:spacing w:val="-1"/>
        </w:rPr>
        <w:t xml:space="preserve"> </w:t>
      </w:r>
      <w:r>
        <w:t>Database</w:t>
      </w:r>
      <w:r>
        <w:rPr>
          <w:spacing w:val="-2"/>
        </w:rPr>
        <w:t xml:space="preserve"> </w:t>
      </w:r>
      <w:r>
        <w:t>which</w:t>
      </w:r>
      <w:r>
        <w:rPr>
          <w:spacing w:val="-2"/>
        </w:rPr>
        <w:t xml:space="preserve"> </w:t>
      </w:r>
      <w:r>
        <w:t>is</w:t>
      </w:r>
      <w:r>
        <w:rPr>
          <w:spacing w:val="-2"/>
        </w:rPr>
        <w:t xml:space="preserve"> </w:t>
      </w:r>
      <w:r>
        <w:t>used</w:t>
      </w:r>
      <w:r>
        <w:rPr>
          <w:spacing w:val="-2"/>
        </w:rPr>
        <w:t xml:space="preserve"> </w:t>
      </w:r>
      <w:r>
        <w:t>by</w:t>
      </w:r>
      <w:r>
        <w:rPr>
          <w:spacing w:val="-5"/>
        </w:rPr>
        <w:t xml:space="preserve"> </w:t>
      </w:r>
      <w:r>
        <w:t>risk assessors to issue standard reports on lead hazards and remediation options</w:t>
      </w:r>
    </w:p>
    <w:p w14:paraId="7FEAD3B6" w14:textId="77777777" w:rsidR="00991AAF" w:rsidRDefault="00015268">
      <w:pPr>
        <w:pStyle w:val="BodyText"/>
        <w:spacing w:line="253" w:lineRule="exact"/>
      </w:pPr>
      <w:r>
        <w:rPr>
          <w:b/>
        </w:rPr>
        <w:t>ILHHP</w:t>
      </w:r>
      <w:r>
        <w:t>-</w:t>
      </w:r>
      <w:r>
        <w:rPr>
          <w:spacing w:val="-2"/>
        </w:rPr>
        <w:t xml:space="preserve"> </w:t>
      </w:r>
      <w:r>
        <w:t>Indiana Lead &amp;</w:t>
      </w:r>
      <w:r>
        <w:rPr>
          <w:spacing w:val="-1"/>
        </w:rPr>
        <w:t xml:space="preserve"> </w:t>
      </w:r>
      <w:r>
        <w:t>Healthy</w:t>
      </w:r>
      <w:r>
        <w:rPr>
          <w:spacing w:val="-3"/>
        </w:rPr>
        <w:t xml:space="preserve"> </w:t>
      </w:r>
      <w:r>
        <w:t xml:space="preserve">Homes </w:t>
      </w:r>
      <w:r>
        <w:rPr>
          <w:spacing w:val="-2"/>
        </w:rPr>
        <w:t>Program</w:t>
      </w:r>
    </w:p>
    <w:p w14:paraId="6EC8E680" w14:textId="77777777" w:rsidR="00991AAF" w:rsidRDefault="00015268">
      <w:pPr>
        <w:pStyle w:val="BodyText"/>
        <w:spacing w:before="20" w:line="259" w:lineRule="auto"/>
        <w:ind w:right="279"/>
      </w:pPr>
      <w:r>
        <w:rPr>
          <w:b/>
        </w:rPr>
        <w:t>Interim Controls</w:t>
      </w:r>
      <w:r>
        <w:t>- a set of measures that temporarily reduce lead hazards. Such measures include specialized</w:t>
      </w:r>
      <w:r>
        <w:rPr>
          <w:spacing w:val="-1"/>
        </w:rPr>
        <w:t xml:space="preserve"> </w:t>
      </w:r>
      <w:r>
        <w:t>cleaning,</w:t>
      </w:r>
      <w:r>
        <w:rPr>
          <w:spacing w:val="-1"/>
        </w:rPr>
        <w:t xml:space="preserve"> </w:t>
      </w:r>
      <w:r>
        <w:t>repairs,</w:t>
      </w:r>
      <w:r>
        <w:rPr>
          <w:spacing w:val="-1"/>
        </w:rPr>
        <w:t xml:space="preserve"> </w:t>
      </w:r>
      <w:r>
        <w:t>maintenance,</w:t>
      </w:r>
      <w:r>
        <w:rPr>
          <w:spacing w:val="-4"/>
        </w:rPr>
        <w:t xml:space="preserve"> </w:t>
      </w:r>
      <w:r>
        <w:t>painting,</w:t>
      </w:r>
      <w:r>
        <w:rPr>
          <w:spacing w:val="-1"/>
        </w:rPr>
        <w:t xml:space="preserve"> </w:t>
      </w:r>
      <w:r>
        <w:t>and</w:t>
      </w:r>
      <w:r>
        <w:rPr>
          <w:spacing w:val="-1"/>
        </w:rPr>
        <w:t xml:space="preserve"> </w:t>
      </w:r>
      <w:r>
        <w:t>temporary</w:t>
      </w:r>
      <w:r>
        <w:rPr>
          <w:spacing w:val="-4"/>
        </w:rPr>
        <w:t xml:space="preserve"> </w:t>
      </w:r>
      <w:r>
        <w:t>containment.</w:t>
      </w:r>
      <w:r>
        <w:rPr>
          <w:spacing w:val="-4"/>
        </w:rPr>
        <w:t xml:space="preserve"> </w:t>
      </w:r>
      <w:r>
        <w:t>Interim</w:t>
      </w:r>
      <w:r>
        <w:rPr>
          <w:spacing w:val="-3"/>
        </w:rPr>
        <w:t xml:space="preserve"> </w:t>
      </w:r>
      <w:r>
        <w:t>controls</w:t>
      </w:r>
      <w:r>
        <w:rPr>
          <w:spacing w:val="-3"/>
        </w:rPr>
        <w:t xml:space="preserve"> </w:t>
      </w:r>
      <w:r>
        <w:t>must be periodically monitored to ensure they are still effective</w:t>
      </w:r>
    </w:p>
    <w:p w14:paraId="2C3FA03B" w14:textId="77777777" w:rsidR="00991AAF" w:rsidRDefault="00015268">
      <w:pPr>
        <w:pStyle w:val="BodyText"/>
        <w:spacing w:line="259" w:lineRule="auto"/>
        <w:ind w:right="279"/>
      </w:pPr>
      <w:r>
        <w:rPr>
          <w:b/>
        </w:rPr>
        <w:t>Lead</w:t>
      </w:r>
      <w:r>
        <w:rPr>
          <w:b/>
          <w:spacing w:val="-1"/>
        </w:rPr>
        <w:t xml:space="preserve"> </w:t>
      </w:r>
      <w:r>
        <w:rPr>
          <w:b/>
        </w:rPr>
        <w:t>Abatement Contractor</w:t>
      </w:r>
      <w:r>
        <w:t>-</w:t>
      </w:r>
      <w:r>
        <w:rPr>
          <w:spacing w:val="-5"/>
        </w:rPr>
        <w:t xml:space="preserve"> </w:t>
      </w:r>
      <w:r>
        <w:t>contractors perform</w:t>
      </w:r>
      <w:r>
        <w:rPr>
          <w:spacing w:val="-5"/>
        </w:rPr>
        <w:t xml:space="preserve"> </w:t>
      </w:r>
      <w:r>
        <w:t>to</w:t>
      </w:r>
      <w:r>
        <w:rPr>
          <w:spacing w:val="-4"/>
        </w:rPr>
        <w:t xml:space="preserve"> </w:t>
      </w:r>
      <w:r>
        <w:t>which</w:t>
      </w:r>
      <w:r>
        <w:rPr>
          <w:spacing w:val="-3"/>
        </w:rPr>
        <w:t xml:space="preserve"> </w:t>
      </w:r>
      <w:r>
        <w:t>the</w:t>
      </w:r>
      <w:r>
        <w:rPr>
          <w:spacing w:val="-1"/>
        </w:rPr>
        <w:t xml:space="preserve"> </w:t>
      </w:r>
      <w:r>
        <w:t>State</w:t>
      </w:r>
      <w:r>
        <w:rPr>
          <w:spacing w:val="-1"/>
        </w:rPr>
        <w:t xml:space="preserve"> </w:t>
      </w:r>
      <w:r>
        <w:t>of</w:t>
      </w:r>
      <w:r>
        <w:rPr>
          <w:spacing w:val="-1"/>
        </w:rPr>
        <w:t xml:space="preserve"> </w:t>
      </w:r>
      <w:r>
        <w:t>Indiana</w:t>
      </w:r>
      <w:r>
        <w:rPr>
          <w:spacing w:val="-3"/>
        </w:rPr>
        <w:t xml:space="preserve"> </w:t>
      </w:r>
      <w:r>
        <w:t>has</w:t>
      </w:r>
      <w:r>
        <w:rPr>
          <w:spacing w:val="-1"/>
        </w:rPr>
        <w:t xml:space="preserve"> </w:t>
      </w:r>
      <w:r>
        <w:t>issued</w:t>
      </w:r>
      <w:r>
        <w:rPr>
          <w:spacing w:val="-1"/>
        </w:rPr>
        <w:t xml:space="preserve"> </w:t>
      </w:r>
      <w:r>
        <w:t>a</w:t>
      </w:r>
      <w:r>
        <w:rPr>
          <w:spacing w:val="-4"/>
        </w:rPr>
        <w:t xml:space="preserve"> </w:t>
      </w:r>
      <w:r>
        <w:t>license</w:t>
      </w:r>
      <w:r>
        <w:rPr>
          <w:spacing w:val="-1"/>
        </w:rPr>
        <w:t xml:space="preserve"> </w:t>
      </w:r>
      <w:r>
        <w:t>to perform lead-based paint abatement activities conducted for compensation. The applicant must have a Lead Designated Representative from the company</w:t>
      </w:r>
    </w:p>
    <w:p w14:paraId="1FF2C849" w14:textId="77777777" w:rsidR="00991AAF" w:rsidRDefault="00015268">
      <w:pPr>
        <w:pStyle w:val="BodyText"/>
        <w:spacing w:line="259" w:lineRule="auto"/>
        <w:ind w:right="279"/>
      </w:pPr>
      <w:r>
        <w:rPr>
          <w:b/>
        </w:rPr>
        <w:t>Lead</w:t>
      </w:r>
      <w:r>
        <w:rPr>
          <w:b/>
          <w:spacing w:val="-1"/>
        </w:rPr>
        <w:t xml:space="preserve"> </w:t>
      </w:r>
      <w:r>
        <w:rPr>
          <w:b/>
        </w:rPr>
        <w:t xml:space="preserve">Abatement Supervisor- </w:t>
      </w:r>
      <w:r>
        <w:t>a</w:t>
      </w:r>
      <w:r>
        <w:rPr>
          <w:spacing w:val="-1"/>
        </w:rPr>
        <w:t xml:space="preserve"> </w:t>
      </w:r>
      <w:r>
        <w:t>Lead</w:t>
      </w:r>
      <w:r>
        <w:rPr>
          <w:spacing w:val="-1"/>
        </w:rPr>
        <w:t xml:space="preserve"> </w:t>
      </w:r>
      <w:r>
        <w:t>Supervisor</w:t>
      </w:r>
      <w:r>
        <w:rPr>
          <w:spacing w:val="-1"/>
        </w:rPr>
        <w:t xml:space="preserve"> </w:t>
      </w:r>
      <w:r>
        <w:t>oversees</w:t>
      </w:r>
      <w:r>
        <w:rPr>
          <w:spacing w:val="-3"/>
        </w:rPr>
        <w:t xml:space="preserve"> </w:t>
      </w:r>
      <w:r>
        <w:t>abatement activities, prepares</w:t>
      </w:r>
      <w:r>
        <w:rPr>
          <w:spacing w:val="-4"/>
        </w:rPr>
        <w:t xml:space="preserve"> </w:t>
      </w:r>
      <w:r>
        <w:t>occupant protection plans, and reports on abatement activities</w:t>
      </w:r>
    </w:p>
    <w:p w14:paraId="3FFA4B9F" w14:textId="668E6358" w:rsidR="00991AAF" w:rsidRDefault="00015268">
      <w:pPr>
        <w:pStyle w:val="BodyText"/>
        <w:spacing w:line="259" w:lineRule="auto"/>
        <w:ind w:right="279"/>
      </w:pPr>
      <w:r>
        <w:rPr>
          <w:b/>
        </w:rPr>
        <w:t>Lead Based</w:t>
      </w:r>
      <w:r>
        <w:rPr>
          <w:b/>
          <w:spacing w:val="-3"/>
        </w:rPr>
        <w:t xml:space="preserve"> </w:t>
      </w:r>
      <w:r>
        <w:rPr>
          <w:b/>
        </w:rPr>
        <w:t>Paint</w:t>
      </w:r>
      <w:r>
        <w:t>-</w:t>
      </w:r>
      <w:r>
        <w:rPr>
          <w:spacing w:val="-4"/>
        </w:rPr>
        <w:t xml:space="preserve"> </w:t>
      </w:r>
      <w:r>
        <w:t>paint or other</w:t>
      </w:r>
      <w:r>
        <w:rPr>
          <w:spacing w:val="-2"/>
        </w:rPr>
        <w:t xml:space="preserve"> </w:t>
      </w:r>
      <w:r>
        <w:t>surface coatings that</w:t>
      </w:r>
      <w:r>
        <w:rPr>
          <w:spacing w:val="-2"/>
        </w:rPr>
        <w:t xml:space="preserve"> </w:t>
      </w:r>
      <w:r>
        <w:t>contain</w:t>
      </w:r>
      <w:r>
        <w:rPr>
          <w:spacing w:val="-3"/>
        </w:rPr>
        <w:t xml:space="preserve"> </w:t>
      </w:r>
      <w:r>
        <w:t>lead equal</w:t>
      </w:r>
      <w:r>
        <w:rPr>
          <w:spacing w:val="-2"/>
        </w:rPr>
        <w:t xml:space="preserve"> </w:t>
      </w:r>
      <w:r>
        <w:t xml:space="preserve">to or </w:t>
      </w:r>
      <w:r w:rsidR="00050756">
        <w:t>more than</w:t>
      </w:r>
      <w:r>
        <w:rPr>
          <w:spacing w:val="-1"/>
        </w:rPr>
        <w:t xml:space="preserve"> </w:t>
      </w:r>
      <w:r>
        <w:t>1.0 milligram per square centimeter or 0.5 percent by weight.</w:t>
      </w:r>
    </w:p>
    <w:p w14:paraId="0033E7F6" w14:textId="77777777" w:rsidR="00991AAF" w:rsidRDefault="00015268">
      <w:pPr>
        <w:pStyle w:val="BodyText"/>
        <w:tabs>
          <w:tab w:val="left" w:pos="7812"/>
          <w:tab w:val="left" w:pos="8199"/>
        </w:tabs>
        <w:spacing w:line="259" w:lineRule="auto"/>
        <w:ind w:right="257"/>
      </w:pPr>
      <w:r>
        <w:rPr>
          <w:b/>
        </w:rPr>
        <w:t>Lead Based</w:t>
      </w:r>
      <w:r>
        <w:rPr>
          <w:b/>
          <w:spacing w:val="-3"/>
        </w:rPr>
        <w:t xml:space="preserve"> </w:t>
      </w:r>
      <w:r>
        <w:rPr>
          <w:b/>
        </w:rPr>
        <w:t>Paint</w:t>
      </w:r>
      <w:r>
        <w:rPr>
          <w:b/>
          <w:spacing w:val="-2"/>
        </w:rPr>
        <w:t xml:space="preserve"> </w:t>
      </w:r>
      <w:r>
        <w:rPr>
          <w:b/>
        </w:rPr>
        <w:t>Hazard</w:t>
      </w:r>
      <w:r>
        <w:t>-</w:t>
      </w:r>
      <w:r>
        <w:rPr>
          <w:spacing w:val="-4"/>
        </w:rPr>
        <w:t xml:space="preserve"> </w:t>
      </w:r>
      <w:r>
        <w:t>any</w:t>
      </w:r>
      <w:r>
        <w:rPr>
          <w:spacing w:val="-3"/>
        </w:rPr>
        <w:t xml:space="preserve"> </w:t>
      </w:r>
      <w:r>
        <w:t>condition</w:t>
      </w:r>
      <w:r>
        <w:rPr>
          <w:spacing w:val="-3"/>
        </w:rPr>
        <w:t xml:space="preserve"> </w:t>
      </w:r>
      <w:r>
        <w:t>that causes</w:t>
      </w:r>
      <w:r>
        <w:rPr>
          <w:spacing w:val="-5"/>
        </w:rPr>
        <w:t xml:space="preserve"> </w:t>
      </w:r>
      <w:r>
        <w:t>exposure</w:t>
      </w:r>
      <w:r>
        <w:rPr>
          <w:spacing w:val="-2"/>
        </w:rPr>
        <w:t xml:space="preserve"> </w:t>
      </w:r>
      <w:r>
        <w:t>to lead</w:t>
      </w:r>
      <w:r>
        <w:rPr>
          <w:spacing w:val="-3"/>
        </w:rPr>
        <w:t xml:space="preserve"> </w:t>
      </w:r>
      <w:r>
        <w:t>from</w:t>
      </w:r>
      <w:r>
        <w:rPr>
          <w:spacing w:val="-4"/>
        </w:rPr>
        <w:t xml:space="preserve"> </w:t>
      </w:r>
      <w:r>
        <w:t>lead-contaminated</w:t>
      </w:r>
      <w:r>
        <w:rPr>
          <w:spacing w:val="-4"/>
        </w:rPr>
        <w:t xml:space="preserve"> </w:t>
      </w:r>
      <w:r>
        <w:t>dust, lead- contaminated soil, or lead-contaminated paint that is deteriorated or present in</w:t>
      </w:r>
      <w:r>
        <w:tab/>
      </w:r>
      <w:r>
        <w:tab/>
        <w:t>accessible surfaces, friction surfaces, or impact surfaces that would result in adverse human health</w:t>
      </w:r>
      <w:r>
        <w:tab/>
        <w:t>effects as established by the appropriate Federal agency</w:t>
      </w:r>
    </w:p>
    <w:p w14:paraId="625669A2" w14:textId="77777777" w:rsidR="00991AAF" w:rsidRDefault="00015268">
      <w:pPr>
        <w:spacing w:line="252" w:lineRule="exact"/>
        <w:ind w:left="700"/>
      </w:pPr>
      <w:r>
        <w:rPr>
          <w:b/>
        </w:rPr>
        <w:t>Lead Hazard Control</w:t>
      </w:r>
      <w:r>
        <w:t>-</w:t>
      </w:r>
      <w:r>
        <w:rPr>
          <w:spacing w:val="-4"/>
        </w:rPr>
        <w:t xml:space="preserve"> </w:t>
      </w:r>
      <w:r>
        <w:t>activities</w:t>
      </w:r>
      <w:r>
        <w:rPr>
          <w:spacing w:val="-2"/>
        </w:rPr>
        <w:t xml:space="preserve"> </w:t>
      </w:r>
      <w:r>
        <w:t>to control or eliminate environmental</w:t>
      </w:r>
      <w:r>
        <w:rPr>
          <w:spacing w:val="-3"/>
        </w:rPr>
        <w:t xml:space="preserve"> </w:t>
      </w:r>
      <w:r>
        <w:t>lead</w:t>
      </w:r>
      <w:r>
        <w:rPr>
          <w:spacing w:val="-3"/>
        </w:rPr>
        <w:t xml:space="preserve"> </w:t>
      </w:r>
      <w:r>
        <w:rPr>
          <w:spacing w:val="-2"/>
        </w:rPr>
        <w:t>hazards</w:t>
      </w:r>
    </w:p>
    <w:p w14:paraId="281F5E92" w14:textId="77777777" w:rsidR="00991AAF" w:rsidRDefault="00015268">
      <w:pPr>
        <w:pStyle w:val="BodyText"/>
        <w:spacing w:before="18" w:line="259" w:lineRule="auto"/>
        <w:ind w:right="279"/>
      </w:pPr>
      <w:r>
        <w:rPr>
          <w:b/>
        </w:rPr>
        <w:t>Lead</w:t>
      </w:r>
      <w:r>
        <w:rPr>
          <w:b/>
          <w:spacing w:val="-1"/>
        </w:rPr>
        <w:t xml:space="preserve"> </w:t>
      </w:r>
      <w:r>
        <w:rPr>
          <w:b/>
        </w:rPr>
        <w:t>Inspection</w:t>
      </w:r>
      <w:r>
        <w:t>-</w:t>
      </w:r>
      <w:r>
        <w:rPr>
          <w:spacing w:val="-5"/>
        </w:rPr>
        <w:t xml:space="preserve"> </w:t>
      </w:r>
      <w:r>
        <w:t>surface-by-surface</w:t>
      </w:r>
      <w:r>
        <w:rPr>
          <w:spacing w:val="-3"/>
        </w:rPr>
        <w:t xml:space="preserve"> </w:t>
      </w:r>
      <w:r>
        <w:t>investigation</w:t>
      </w:r>
      <w:r>
        <w:rPr>
          <w:spacing w:val="-1"/>
        </w:rPr>
        <w:t xml:space="preserve"> </w:t>
      </w:r>
      <w:r>
        <w:t>to</w:t>
      </w:r>
      <w:r>
        <w:rPr>
          <w:spacing w:val="-6"/>
        </w:rPr>
        <w:t xml:space="preserve"> </w:t>
      </w:r>
      <w:r>
        <w:t>determine</w:t>
      </w:r>
      <w:r>
        <w:rPr>
          <w:spacing w:val="-1"/>
        </w:rPr>
        <w:t xml:space="preserve"> </w:t>
      </w:r>
      <w:r>
        <w:t>whether</w:t>
      </w:r>
      <w:r>
        <w:rPr>
          <w:spacing w:val="-3"/>
        </w:rPr>
        <w:t xml:space="preserve"> </w:t>
      </w:r>
      <w:r>
        <w:t>there</w:t>
      </w:r>
      <w:r>
        <w:rPr>
          <w:spacing w:val="-3"/>
        </w:rPr>
        <w:t xml:space="preserve"> </w:t>
      </w:r>
      <w:r>
        <w:t>is</w:t>
      </w:r>
      <w:r>
        <w:rPr>
          <w:spacing w:val="-3"/>
        </w:rPr>
        <w:t xml:space="preserve"> </w:t>
      </w:r>
      <w:r>
        <w:t>lead-based</w:t>
      </w:r>
      <w:r>
        <w:rPr>
          <w:spacing w:val="-1"/>
        </w:rPr>
        <w:t xml:space="preserve"> </w:t>
      </w:r>
      <w:r>
        <w:t>paint</w:t>
      </w:r>
      <w:r>
        <w:rPr>
          <w:spacing w:val="-3"/>
        </w:rPr>
        <w:t xml:space="preserve"> </w:t>
      </w:r>
      <w:r>
        <w:t>in</w:t>
      </w:r>
      <w:r>
        <w:rPr>
          <w:spacing w:val="-1"/>
        </w:rPr>
        <w:t xml:space="preserve"> </w:t>
      </w:r>
      <w:r>
        <w:t>a home or child-occupied facility, and where it is located</w:t>
      </w:r>
    </w:p>
    <w:p w14:paraId="567BCC6C" w14:textId="77777777" w:rsidR="00991AAF" w:rsidRDefault="00015268">
      <w:pPr>
        <w:pStyle w:val="BodyText"/>
        <w:spacing w:line="259" w:lineRule="auto"/>
        <w:ind w:right="279"/>
      </w:pPr>
      <w:r>
        <w:rPr>
          <w:b/>
        </w:rPr>
        <w:t>Lead</w:t>
      </w:r>
      <w:r>
        <w:rPr>
          <w:b/>
          <w:spacing w:val="-1"/>
        </w:rPr>
        <w:t xml:space="preserve"> </w:t>
      </w:r>
      <w:r>
        <w:rPr>
          <w:b/>
        </w:rPr>
        <w:t>Project</w:t>
      </w:r>
      <w:r>
        <w:rPr>
          <w:b/>
          <w:spacing w:val="-3"/>
        </w:rPr>
        <w:t xml:space="preserve"> </w:t>
      </w:r>
      <w:r>
        <w:rPr>
          <w:b/>
        </w:rPr>
        <w:t>Designer</w:t>
      </w:r>
      <w:r>
        <w:t>-</w:t>
      </w:r>
      <w:r>
        <w:rPr>
          <w:spacing w:val="-5"/>
        </w:rPr>
        <w:t xml:space="preserve"> </w:t>
      </w:r>
      <w:r>
        <w:t>prepares abatement project designs, occupant</w:t>
      </w:r>
      <w:r>
        <w:rPr>
          <w:spacing w:val="-1"/>
        </w:rPr>
        <w:t xml:space="preserve"> </w:t>
      </w:r>
      <w:r>
        <w:t>protection</w:t>
      </w:r>
      <w:r>
        <w:rPr>
          <w:spacing w:val="-3"/>
        </w:rPr>
        <w:t xml:space="preserve"> </w:t>
      </w:r>
      <w:r>
        <w:t>plans,</w:t>
      </w:r>
      <w:r>
        <w:rPr>
          <w:spacing w:val="-1"/>
        </w:rPr>
        <w:t xml:space="preserve"> </w:t>
      </w:r>
      <w:r>
        <w:t>and</w:t>
      </w:r>
      <w:r>
        <w:rPr>
          <w:spacing w:val="-3"/>
        </w:rPr>
        <w:t xml:space="preserve"> </w:t>
      </w:r>
      <w:r>
        <w:t xml:space="preserve">abatement </w:t>
      </w:r>
      <w:r>
        <w:rPr>
          <w:spacing w:val="-2"/>
        </w:rPr>
        <w:t>reports</w:t>
      </w:r>
    </w:p>
    <w:p w14:paraId="665E2CB7" w14:textId="09BFD786" w:rsidR="00991AAF" w:rsidRDefault="00015268">
      <w:pPr>
        <w:pStyle w:val="BodyText"/>
        <w:spacing w:line="259" w:lineRule="auto"/>
        <w:ind w:right="279"/>
      </w:pPr>
      <w:r>
        <w:rPr>
          <w:b/>
        </w:rPr>
        <w:t>Lead Safe Work Practices</w:t>
      </w:r>
      <w:r>
        <w:t>- a collection of “best practices” techniques, methods and processes which minimize the amount of dust and debris created during</w:t>
      </w:r>
      <w:r>
        <w:rPr>
          <w:spacing w:val="-6"/>
        </w:rPr>
        <w:t xml:space="preserve"> </w:t>
      </w:r>
      <w:r>
        <w:t>remodeling</w:t>
      </w:r>
      <w:r>
        <w:rPr>
          <w:spacing w:val="-2"/>
        </w:rPr>
        <w:t xml:space="preserve"> </w:t>
      </w:r>
      <w:r>
        <w:t>and</w:t>
      </w:r>
      <w:r>
        <w:rPr>
          <w:spacing w:val="-1"/>
        </w:rPr>
        <w:t xml:space="preserve"> </w:t>
      </w:r>
      <w:r>
        <w:t xml:space="preserve">renovation, </w:t>
      </w:r>
      <w:r w:rsidR="00050756">
        <w:t>rehabilitation,</w:t>
      </w:r>
      <w:r>
        <w:rPr>
          <w:spacing w:val="-2"/>
        </w:rPr>
        <w:t xml:space="preserve"> </w:t>
      </w:r>
      <w:r>
        <w:t>or</w:t>
      </w:r>
      <w:r>
        <w:rPr>
          <w:spacing w:val="-1"/>
        </w:rPr>
        <w:t xml:space="preserve"> </w:t>
      </w:r>
      <w:r>
        <w:t>repair of pre-1978 housing. LSWP help</w:t>
      </w:r>
      <w:r>
        <w:rPr>
          <w:spacing w:val="-5"/>
        </w:rPr>
        <w:t xml:space="preserve"> </w:t>
      </w:r>
      <w:r>
        <w:t>prevent</w:t>
      </w:r>
      <w:r>
        <w:rPr>
          <w:spacing w:val="-1"/>
        </w:rPr>
        <w:t xml:space="preserve"> </w:t>
      </w:r>
      <w:r>
        <w:t>the</w:t>
      </w:r>
      <w:r>
        <w:rPr>
          <w:spacing w:val="-1"/>
        </w:rPr>
        <w:t xml:space="preserve"> </w:t>
      </w:r>
      <w:r>
        <w:t>creation</w:t>
      </w:r>
      <w:r>
        <w:rPr>
          <w:spacing w:val="-2"/>
        </w:rPr>
        <w:t xml:space="preserve"> </w:t>
      </w:r>
      <w:r>
        <w:t>or exacerbation</w:t>
      </w:r>
      <w:r>
        <w:rPr>
          <w:spacing w:val="-3"/>
        </w:rPr>
        <w:t xml:space="preserve"> </w:t>
      </w:r>
      <w:r>
        <w:t>of</w:t>
      </w:r>
      <w:r>
        <w:rPr>
          <w:spacing w:val="-2"/>
        </w:rPr>
        <w:t xml:space="preserve"> </w:t>
      </w:r>
      <w:r>
        <w:t>lead-based paint hazards.</w:t>
      </w:r>
      <w:r>
        <w:rPr>
          <w:spacing w:val="-2"/>
        </w:rPr>
        <w:t xml:space="preserve"> </w:t>
      </w:r>
      <w:r>
        <w:t>(CDC). See 410 IAC 32-5-2.</w:t>
      </w:r>
      <w:r>
        <w:rPr>
          <w:spacing w:val="40"/>
        </w:rPr>
        <w:t xml:space="preserve"> </w:t>
      </w:r>
      <w:r>
        <w:t>LSWP are required in Indiana for any</w:t>
      </w:r>
      <w:r>
        <w:rPr>
          <w:spacing w:val="-1"/>
        </w:rPr>
        <w:t xml:space="preserve"> </w:t>
      </w:r>
      <w:r>
        <w:t>work</w:t>
      </w:r>
      <w:r>
        <w:rPr>
          <w:spacing w:val="-2"/>
        </w:rPr>
        <w:t xml:space="preserve"> </w:t>
      </w:r>
      <w:r>
        <w:t>that is going</w:t>
      </w:r>
      <w:r>
        <w:rPr>
          <w:spacing w:val="-1"/>
        </w:rPr>
        <w:t xml:space="preserve"> </w:t>
      </w:r>
      <w:r>
        <w:t>to</w:t>
      </w:r>
      <w:r>
        <w:rPr>
          <w:spacing w:val="-2"/>
        </w:rPr>
        <w:t xml:space="preserve"> </w:t>
      </w:r>
      <w:r>
        <w:t>disturb more</w:t>
      </w:r>
      <w:r>
        <w:rPr>
          <w:spacing w:val="-1"/>
        </w:rPr>
        <w:t xml:space="preserve"> </w:t>
      </w:r>
      <w:r>
        <w:t>than</w:t>
      </w:r>
      <w:r>
        <w:rPr>
          <w:spacing w:val="-1"/>
        </w:rPr>
        <w:t xml:space="preserve"> </w:t>
      </w:r>
      <w:r>
        <w:t>the</w:t>
      </w:r>
      <w:r>
        <w:rPr>
          <w:spacing w:val="-1"/>
        </w:rPr>
        <w:t xml:space="preserve"> </w:t>
      </w:r>
      <w:r>
        <w:t>d</w:t>
      </w:r>
      <w:r>
        <w:rPr>
          <w:i/>
        </w:rPr>
        <w:t xml:space="preserve">e minimis levels </w:t>
      </w:r>
      <w:r>
        <w:t>of lead-based paint on interior or exterior surfaces</w:t>
      </w:r>
    </w:p>
    <w:p w14:paraId="2F59E0A4" w14:textId="77777777" w:rsidR="00991AAF" w:rsidRDefault="00015268">
      <w:pPr>
        <w:pStyle w:val="BodyText"/>
        <w:spacing w:before="20"/>
        <w:jc w:val="both"/>
      </w:pPr>
      <w:r>
        <w:rPr>
          <w:b/>
        </w:rPr>
        <w:t>LSHR</w:t>
      </w:r>
      <w:r>
        <w:t>-</w:t>
      </w:r>
      <w:r>
        <w:rPr>
          <w:spacing w:val="-6"/>
        </w:rPr>
        <w:t xml:space="preserve"> </w:t>
      </w:r>
      <w:r>
        <w:t>Lead Safe Housing</w:t>
      </w:r>
      <w:r>
        <w:rPr>
          <w:spacing w:val="-3"/>
        </w:rPr>
        <w:t xml:space="preserve"> </w:t>
      </w:r>
      <w:r>
        <w:rPr>
          <w:spacing w:val="-4"/>
        </w:rPr>
        <w:t>Rule</w:t>
      </w:r>
    </w:p>
    <w:p w14:paraId="260BC1A8" w14:textId="77777777" w:rsidR="00991AAF" w:rsidRDefault="00015268">
      <w:pPr>
        <w:pStyle w:val="BodyText"/>
        <w:spacing w:before="20"/>
      </w:pPr>
      <w:r>
        <w:rPr>
          <w:b/>
        </w:rPr>
        <w:t>MBE/WBE</w:t>
      </w:r>
      <w:r>
        <w:t>-</w:t>
      </w:r>
      <w:r>
        <w:rPr>
          <w:spacing w:val="-4"/>
        </w:rPr>
        <w:t xml:space="preserve"> </w:t>
      </w:r>
      <w:r>
        <w:t>Minority</w:t>
      </w:r>
      <w:r>
        <w:rPr>
          <w:spacing w:val="-3"/>
        </w:rPr>
        <w:t xml:space="preserve"> </w:t>
      </w:r>
      <w:r>
        <w:t>Business</w:t>
      </w:r>
      <w:r>
        <w:rPr>
          <w:spacing w:val="-3"/>
        </w:rPr>
        <w:t xml:space="preserve"> </w:t>
      </w:r>
      <w:r>
        <w:t>Enterprise/Women</w:t>
      </w:r>
      <w:r>
        <w:rPr>
          <w:spacing w:val="-3"/>
        </w:rPr>
        <w:t xml:space="preserve"> </w:t>
      </w:r>
      <w:r>
        <w:t>Business</w:t>
      </w:r>
      <w:r>
        <w:rPr>
          <w:spacing w:val="5"/>
        </w:rPr>
        <w:t xml:space="preserve"> </w:t>
      </w:r>
      <w:r>
        <w:rPr>
          <w:spacing w:val="-2"/>
        </w:rPr>
        <w:t>Enterprise</w:t>
      </w:r>
    </w:p>
    <w:p w14:paraId="2C1107D9" w14:textId="7A7A9C1F" w:rsidR="00991AAF" w:rsidRDefault="00015268">
      <w:pPr>
        <w:pStyle w:val="BodyText"/>
        <w:spacing w:before="20" w:line="259" w:lineRule="auto"/>
        <w:ind w:right="279"/>
      </w:pPr>
      <w:r>
        <w:rPr>
          <w:b/>
        </w:rPr>
        <w:t xml:space="preserve">Minimal Rehabilitation- </w:t>
      </w:r>
      <w:r>
        <w:t>Undertaking minimal housing intervention activities that are specifically required</w:t>
      </w:r>
      <w:r>
        <w:rPr>
          <w:spacing w:val="-1"/>
        </w:rPr>
        <w:t xml:space="preserve"> </w:t>
      </w:r>
      <w:r w:rsidR="00EC04CE">
        <w:t>to</w:t>
      </w:r>
      <w:r>
        <w:rPr>
          <w:spacing w:val="-1"/>
        </w:rPr>
        <w:t xml:space="preserve"> </w:t>
      </w:r>
      <w:r>
        <w:t>carry</w:t>
      </w:r>
      <w:r>
        <w:rPr>
          <w:spacing w:val="-4"/>
        </w:rPr>
        <w:t xml:space="preserve"> </w:t>
      </w:r>
      <w:r>
        <w:t>out effective hazard control,</w:t>
      </w:r>
      <w:r>
        <w:rPr>
          <w:spacing w:val="-8"/>
        </w:rPr>
        <w:t xml:space="preserve"> </w:t>
      </w:r>
      <w:r>
        <w:t>and</w:t>
      </w:r>
      <w:r>
        <w:rPr>
          <w:spacing w:val="-1"/>
        </w:rPr>
        <w:t xml:space="preserve"> </w:t>
      </w:r>
      <w:r>
        <w:t>without which the hazard control</w:t>
      </w:r>
      <w:r>
        <w:rPr>
          <w:spacing w:val="-3"/>
        </w:rPr>
        <w:t xml:space="preserve"> </w:t>
      </w:r>
      <w:r>
        <w:t>could</w:t>
      </w:r>
      <w:r>
        <w:rPr>
          <w:spacing w:val="-4"/>
        </w:rPr>
        <w:t xml:space="preserve"> </w:t>
      </w:r>
      <w:r>
        <w:t>not</w:t>
      </w:r>
      <w:r>
        <w:rPr>
          <w:spacing w:val="-3"/>
        </w:rPr>
        <w:t xml:space="preserve"> </w:t>
      </w:r>
      <w:r>
        <w:t>be completed, maintained, and sustained.</w:t>
      </w:r>
    </w:p>
    <w:p w14:paraId="2466E40E" w14:textId="77777777" w:rsidR="00991AAF" w:rsidRDefault="00015268">
      <w:pPr>
        <w:pStyle w:val="BodyText"/>
        <w:spacing w:line="252" w:lineRule="exact"/>
      </w:pPr>
      <w:r>
        <w:rPr>
          <w:b/>
        </w:rPr>
        <w:t>µg/dL</w:t>
      </w:r>
      <w:r>
        <w:t>-</w:t>
      </w:r>
      <w:r>
        <w:rPr>
          <w:spacing w:val="-4"/>
        </w:rPr>
        <w:t xml:space="preserve"> </w:t>
      </w:r>
      <w:r>
        <w:t>Micrograms per</w:t>
      </w:r>
      <w:r>
        <w:rPr>
          <w:spacing w:val="1"/>
        </w:rPr>
        <w:t xml:space="preserve"> </w:t>
      </w:r>
      <w:r>
        <w:rPr>
          <w:spacing w:val="-2"/>
        </w:rPr>
        <w:t>Deciliter</w:t>
      </w:r>
    </w:p>
    <w:p w14:paraId="1A47A6DC" w14:textId="75D4BDFA" w:rsidR="00991AAF" w:rsidRDefault="00015268">
      <w:pPr>
        <w:pStyle w:val="BodyText"/>
        <w:spacing w:before="20"/>
      </w:pPr>
      <w:r>
        <w:rPr>
          <w:b/>
        </w:rPr>
        <w:t>NOF</w:t>
      </w:r>
      <w:r w:rsidR="00243227">
        <w:rPr>
          <w:b/>
        </w:rPr>
        <w:t>O</w:t>
      </w:r>
      <w:r>
        <w:t>-</w:t>
      </w:r>
      <w:r>
        <w:rPr>
          <w:spacing w:val="-4"/>
        </w:rPr>
        <w:t xml:space="preserve"> </w:t>
      </w:r>
      <w:r>
        <w:t>Notice</w:t>
      </w:r>
      <w:r>
        <w:rPr>
          <w:spacing w:val="-2"/>
        </w:rPr>
        <w:t xml:space="preserve"> </w:t>
      </w:r>
      <w:r>
        <w:t>of Funding</w:t>
      </w:r>
      <w:r>
        <w:rPr>
          <w:spacing w:val="-5"/>
        </w:rPr>
        <w:t xml:space="preserve"> </w:t>
      </w:r>
      <w:r w:rsidR="00243227">
        <w:rPr>
          <w:spacing w:val="-5"/>
        </w:rPr>
        <w:t>Opportunity</w:t>
      </w:r>
    </w:p>
    <w:p w14:paraId="49D8FB1F" w14:textId="77777777" w:rsidR="00991AAF" w:rsidRDefault="00015268">
      <w:pPr>
        <w:pStyle w:val="BodyText"/>
        <w:spacing w:before="20"/>
      </w:pPr>
      <w:r>
        <w:rPr>
          <w:b/>
        </w:rPr>
        <w:t>OLHCHH</w:t>
      </w:r>
      <w:r>
        <w:t>-</w:t>
      </w:r>
      <w:r>
        <w:rPr>
          <w:spacing w:val="-5"/>
        </w:rPr>
        <w:t xml:space="preserve"> </w:t>
      </w:r>
      <w:r>
        <w:t>Office of Lead</w:t>
      </w:r>
      <w:r>
        <w:rPr>
          <w:spacing w:val="-3"/>
        </w:rPr>
        <w:t xml:space="preserve"> </w:t>
      </w:r>
      <w:r>
        <w:t>Hazard</w:t>
      </w:r>
      <w:r>
        <w:rPr>
          <w:spacing w:val="-2"/>
        </w:rPr>
        <w:t xml:space="preserve"> </w:t>
      </w:r>
      <w:r>
        <w:t>Control</w:t>
      </w:r>
      <w:r>
        <w:rPr>
          <w:spacing w:val="3"/>
        </w:rPr>
        <w:t xml:space="preserve"> </w:t>
      </w:r>
      <w:r>
        <w:t>&amp;</w:t>
      </w:r>
      <w:r>
        <w:rPr>
          <w:spacing w:val="-2"/>
        </w:rPr>
        <w:t xml:space="preserve"> </w:t>
      </w:r>
      <w:r>
        <w:t>Healthy</w:t>
      </w:r>
      <w:r>
        <w:rPr>
          <w:spacing w:val="-3"/>
        </w:rPr>
        <w:t xml:space="preserve"> </w:t>
      </w:r>
      <w:r>
        <w:rPr>
          <w:spacing w:val="-2"/>
        </w:rPr>
        <w:t>Homes</w:t>
      </w:r>
    </w:p>
    <w:p w14:paraId="7ABE2F71" w14:textId="77777777" w:rsidR="00991AAF" w:rsidRDefault="00015268">
      <w:pPr>
        <w:pStyle w:val="BodyText"/>
        <w:spacing w:before="65"/>
      </w:pPr>
      <w:r>
        <w:rPr>
          <w:b/>
        </w:rPr>
        <w:t>OOR</w:t>
      </w:r>
      <w:r>
        <w:t>-</w:t>
      </w:r>
      <w:r>
        <w:rPr>
          <w:spacing w:val="-7"/>
        </w:rPr>
        <w:t xml:space="preserve"> </w:t>
      </w:r>
      <w:r>
        <w:t>Owner</w:t>
      </w:r>
      <w:r>
        <w:rPr>
          <w:spacing w:val="-2"/>
        </w:rPr>
        <w:t xml:space="preserve"> </w:t>
      </w:r>
      <w:r>
        <w:t>Occupied</w:t>
      </w:r>
      <w:r>
        <w:rPr>
          <w:spacing w:val="-2"/>
        </w:rPr>
        <w:t xml:space="preserve"> Rehabilitation</w:t>
      </w:r>
    </w:p>
    <w:p w14:paraId="6D2EFF41" w14:textId="77777777" w:rsidR="00991AAF" w:rsidRDefault="00015268">
      <w:pPr>
        <w:pStyle w:val="BodyText"/>
        <w:spacing w:before="18"/>
      </w:pPr>
      <w:r>
        <w:rPr>
          <w:b/>
        </w:rPr>
        <w:t>OSHA</w:t>
      </w:r>
      <w:r>
        <w:t>-</w:t>
      </w:r>
      <w:r>
        <w:rPr>
          <w:spacing w:val="-8"/>
        </w:rPr>
        <w:t xml:space="preserve"> </w:t>
      </w:r>
      <w:r>
        <w:t>Occupational</w:t>
      </w:r>
      <w:r>
        <w:rPr>
          <w:spacing w:val="-3"/>
        </w:rPr>
        <w:t xml:space="preserve"> </w:t>
      </w:r>
      <w:r>
        <w:t>Health</w:t>
      </w:r>
      <w:r>
        <w:rPr>
          <w:spacing w:val="-3"/>
        </w:rPr>
        <w:t xml:space="preserve"> </w:t>
      </w:r>
      <w:r>
        <w:t>&amp;</w:t>
      </w:r>
      <w:r>
        <w:rPr>
          <w:spacing w:val="-6"/>
        </w:rPr>
        <w:t xml:space="preserve"> </w:t>
      </w:r>
      <w:r>
        <w:t>Safety</w:t>
      </w:r>
      <w:r>
        <w:rPr>
          <w:spacing w:val="-6"/>
        </w:rPr>
        <w:t xml:space="preserve"> </w:t>
      </w:r>
      <w:r>
        <w:rPr>
          <w:spacing w:val="-2"/>
        </w:rPr>
        <w:t>Administration</w:t>
      </w:r>
    </w:p>
    <w:p w14:paraId="3F034E89" w14:textId="77777777" w:rsidR="00991AAF" w:rsidRDefault="00015268">
      <w:pPr>
        <w:pStyle w:val="BodyText"/>
        <w:spacing w:before="21" w:line="259" w:lineRule="auto"/>
        <w:ind w:right="390"/>
      </w:pPr>
      <w:r>
        <w:rPr>
          <w:b/>
        </w:rPr>
        <w:t>Paint Stabilization</w:t>
      </w:r>
      <w:r>
        <w:t>- repairing any physical defect in the substrate of a painted surface that is causing paint</w:t>
      </w:r>
      <w:r>
        <w:rPr>
          <w:spacing w:val="-1"/>
        </w:rPr>
        <w:t xml:space="preserve"> </w:t>
      </w:r>
      <w:r>
        <w:t>deterioration,</w:t>
      </w:r>
      <w:r>
        <w:rPr>
          <w:spacing w:val="-2"/>
        </w:rPr>
        <w:t xml:space="preserve"> </w:t>
      </w:r>
      <w:r>
        <w:t>removing</w:t>
      </w:r>
      <w:r>
        <w:rPr>
          <w:spacing w:val="-5"/>
        </w:rPr>
        <w:t xml:space="preserve"> </w:t>
      </w:r>
      <w:r>
        <w:t>loose</w:t>
      </w:r>
      <w:r>
        <w:rPr>
          <w:spacing w:val="-2"/>
        </w:rPr>
        <w:t xml:space="preserve"> </w:t>
      </w:r>
      <w:r>
        <w:t>paint</w:t>
      </w:r>
      <w:r>
        <w:rPr>
          <w:spacing w:val="-1"/>
        </w:rPr>
        <w:t xml:space="preserve"> </w:t>
      </w:r>
      <w:r>
        <w:t>and</w:t>
      </w:r>
      <w:r>
        <w:rPr>
          <w:spacing w:val="-4"/>
        </w:rPr>
        <w:t xml:space="preserve"> </w:t>
      </w:r>
      <w:r>
        <w:t>other</w:t>
      </w:r>
      <w:r>
        <w:rPr>
          <w:spacing w:val="-1"/>
        </w:rPr>
        <w:t xml:space="preserve"> </w:t>
      </w:r>
      <w:r>
        <w:t>material</w:t>
      </w:r>
      <w:r>
        <w:rPr>
          <w:spacing w:val="-1"/>
        </w:rPr>
        <w:t xml:space="preserve"> </w:t>
      </w:r>
      <w:r>
        <w:t>from</w:t>
      </w:r>
      <w:r>
        <w:rPr>
          <w:spacing w:val="-6"/>
        </w:rPr>
        <w:t xml:space="preserve"> </w:t>
      </w:r>
      <w:r>
        <w:t>the</w:t>
      </w:r>
      <w:r>
        <w:rPr>
          <w:spacing w:val="-2"/>
        </w:rPr>
        <w:t xml:space="preserve"> </w:t>
      </w:r>
      <w:r>
        <w:t>surface</w:t>
      </w:r>
      <w:r>
        <w:rPr>
          <w:spacing w:val="-4"/>
        </w:rPr>
        <w:t xml:space="preserve"> </w:t>
      </w:r>
      <w:r>
        <w:t>to</w:t>
      </w:r>
      <w:r>
        <w:rPr>
          <w:spacing w:val="-2"/>
        </w:rPr>
        <w:t xml:space="preserve"> </w:t>
      </w:r>
      <w:r>
        <w:t>be</w:t>
      </w:r>
      <w:r>
        <w:rPr>
          <w:spacing w:val="-4"/>
        </w:rPr>
        <w:t xml:space="preserve"> </w:t>
      </w:r>
      <w:r>
        <w:t>treated</w:t>
      </w:r>
      <w:r>
        <w:rPr>
          <w:spacing w:val="-2"/>
        </w:rPr>
        <w:t xml:space="preserve"> </w:t>
      </w:r>
      <w:r>
        <w:t>and</w:t>
      </w:r>
      <w:r>
        <w:rPr>
          <w:spacing w:val="-5"/>
        </w:rPr>
        <w:t xml:space="preserve"> </w:t>
      </w:r>
      <w:r>
        <w:t>applying</w:t>
      </w:r>
      <w:r>
        <w:rPr>
          <w:spacing w:val="-5"/>
        </w:rPr>
        <w:t xml:space="preserve"> </w:t>
      </w:r>
      <w:r>
        <w:t>a new protective coating or paint</w:t>
      </w:r>
    </w:p>
    <w:p w14:paraId="7CE8A33A" w14:textId="77777777" w:rsidR="00991AAF" w:rsidRDefault="00015268">
      <w:pPr>
        <w:pStyle w:val="BodyText"/>
        <w:spacing w:line="252" w:lineRule="exact"/>
      </w:pPr>
      <w:r>
        <w:rPr>
          <w:b/>
        </w:rPr>
        <w:t>PD</w:t>
      </w:r>
      <w:r>
        <w:t>-</w:t>
      </w:r>
      <w:r>
        <w:rPr>
          <w:spacing w:val="-5"/>
        </w:rPr>
        <w:t xml:space="preserve"> </w:t>
      </w:r>
      <w:r>
        <w:t>Project</w:t>
      </w:r>
      <w:r>
        <w:rPr>
          <w:spacing w:val="1"/>
        </w:rPr>
        <w:t xml:space="preserve"> </w:t>
      </w:r>
      <w:r>
        <w:rPr>
          <w:spacing w:val="-2"/>
        </w:rPr>
        <w:t>Director</w:t>
      </w:r>
    </w:p>
    <w:p w14:paraId="03CAD086" w14:textId="77777777" w:rsidR="00991AAF" w:rsidRDefault="00015268">
      <w:pPr>
        <w:pStyle w:val="BodyText"/>
        <w:spacing w:before="21"/>
      </w:pPr>
      <w:r>
        <w:rPr>
          <w:b/>
        </w:rPr>
        <w:t>PM</w:t>
      </w:r>
      <w:r>
        <w:t>-</w:t>
      </w:r>
      <w:r>
        <w:rPr>
          <w:spacing w:val="-5"/>
        </w:rPr>
        <w:t xml:space="preserve"> </w:t>
      </w:r>
      <w:r>
        <w:t>Project</w:t>
      </w:r>
      <w:r>
        <w:rPr>
          <w:spacing w:val="-2"/>
        </w:rPr>
        <w:t xml:space="preserve"> Manager</w:t>
      </w:r>
    </w:p>
    <w:p w14:paraId="16AE6040" w14:textId="77777777" w:rsidR="00991AAF" w:rsidRDefault="00015268">
      <w:pPr>
        <w:pStyle w:val="BodyText"/>
        <w:spacing w:before="20" w:line="259" w:lineRule="auto"/>
        <w:ind w:right="279"/>
      </w:pPr>
      <w:r>
        <w:rPr>
          <w:b/>
        </w:rPr>
        <w:t>Procurement</w:t>
      </w:r>
      <w:r>
        <w:t>-</w:t>
      </w:r>
      <w:r>
        <w:rPr>
          <w:spacing w:val="-6"/>
        </w:rPr>
        <w:t xml:space="preserve"> </w:t>
      </w:r>
      <w:r>
        <w:t>the</w:t>
      </w:r>
      <w:r>
        <w:rPr>
          <w:spacing w:val="-2"/>
        </w:rPr>
        <w:t xml:space="preserve"> </w:t>
      </w:r>
      <w:r>
        <w:t>process</w:t>
      </w:r>
      <w:r>
        <w:rPr>
          <w:spacing w:val="-3"/>
        </w:rPr>
        <w:t xml:space="preserve"> </w:t>
      </w:r>
      <w:r>
        <w:t>of</w:t>
      </w:r>
      <w:r>
        <w:rPr>
          <w:spacing w:val="-2"/>
        </w:rPr>
        <w:t xml:space="preserve"> </w:t>
      </w:r>
      <w:r>
        <w:t>finding,</w:t>
      </w:r>
      <w:r>
        <w:rPr>
          <w:spacing w:val="-2"/>
        </w:rPr>
        <w:t xml:space="preserve"> </w:t>
      </w:r>
      <w:r>
        <w:t>agreeing</w:t>
      </w:r>
      <w:r>
        <w:rPr>
          <w:spacing w:val="-5"/>
        </w:rPr>
        <w:t xml:space="preserve"> </w:t>
      </w:r>
      <w:r>
        <w:t>terms</w:t>
      </w:r>
      <w:r>
        <w:rPr>
          <w:spacing w:val="-2"/>
        </w:rPr>
        <w:t xml:space="preserve"> </w:t>
      </w:r>
      <w:r>
        <w:t>and</w:t>
      </w:r>
      <w:r>
        <w:rPr>
          <w:spacing w:val="-2"/>
        </w:rPr>
        <w:t xml:space="preserve"> </w:t>
      </w:r>
      <w:r>
        <w:t>acquiring</w:t>
      </w:r>
      <w:r>
        <w:rPr>
          <w:spacing w:val="-5"/>
        </w:rPr>
        <w:t xml:space="preserve"> </w:t>
      </w:r>
      <w:r>
        <w:t>goods,</w:t>
      </w:r>
      <w:r>
        <w:rPr>
          <w:spacing w:val="-2"/>
        </w:rPr>
        <w:t xml:space="preserve"> </w:t>
      </w:r>
      <w:r>
        <w:t>services</w:t>
      </w:r>
      <w:r>
        <w:rPr>
          <w:spacing w:val="-2"/>
        </w:rPr>
        <w:t xml:space="preserve"> </w:t>
      </w:r>
      <w:r>
        <w:t>or</w:t>
      </w:r>
      <w:r>
        <w:rPr>
          <w:spacing w:val="-1"/>
        </w:rPr>
        <w:t xml:space="preserve"> </w:t>
      </w:r>
      <w:r>
        <w:t>works</w:t>
      </w:r>
      <w:r>
        <w:rPr>
          <w:spacing w:val="-2"/>
        </w:rPr>
        <w:t xml:space="preserve"> </w:t>
      </w:r>
      <w:r>
        <w:t>from</w:t>
      </w:r>
      <w:r>
        <w:rPr>
          <w:spacing w:val="-6"/>
        </w:rPr>
        <w:t xml:space="preserve"> </w:t>
      </w:r>
      <w:r>
        <w:t>an external source, often via a tendering or competitive bidding process.</w:t>
      </w:r>
    </w:p>
    <w:p w14:paraId="3AAF3A3D" w14:textId="77777777" w:rsidR="00991AAF" w:rsidRDefault="00015268">
      <w:pPr>
        <w:pStyle w:val="BodyText"/>
        <w:spacing w:line="259" w:lineRule="auto"/>
        <w:ind w:right="279"/>
      </w:pPr>
      <w:r>
        <w:rPr>
          <w:b/>
        </w:rPr>
        <w:t>Risk</w:t>
      </w:r>
      <w:r>
        <w:rPr>
          <w:b/>
          <w:spacing w:val="-3"/>
        </w:rPr>
        <w:t xml:space="preserve"> </w:t>
      </w:r>
      <w:r>
        <w:rPr>
          <w:b/>
        </w:rPr>
        <w:t>Assessment</w:t>
      </w:r>
      <w:r>
        <w:t>-</w:t>
      </w:r>
      <w:r>
        <w:rPr>
          <w:spacing w:val="-7"/>
        </w:rPr>
        <w:t xml:space="preserve"> </w:t>
      </w:r>
      <w:r>
        <w:t>an</w:t>
      </w:r>
      <w:r>
        <w:rPr>
          <w:spacing w:val="-3"/>
        </w:rPr>
        <w:t xml:space="preserve"> </w:t>
      </w:r>
      <w:r>
        <w:t>on-site</w:t>
      </w:r>
      <w:r>
        <w:rPr>
          <w:spacing w:val="-3"/>
        </w:rPr>
        <w:t xml:space="preserve"> </w:t>
      </w:r>
      <w:r>
        <w:t>investigation</w:t>
      </w:r>
      <w:r>
        <w:rPr>
          <w:spacing w:val="-3"/>
        </w:rPr>
        <w:t xml:space="preserve"> </w:t>
      </w:r>
      <w:r>
        <w:t>to</w:t>
      </w:r>
      <w:r>
        <w:rPr>
          <w:spacing w:val="-3"/>
        </w:rPr>
        <w:t xml:space="preserve"> </w:t>
      </w:r>
      <w:r>
        <w:t>determine</w:t>
      </w:r>
      <w:r>
        <w:rPr>
          <w:spacing w:val="-5"/>
        </w:rPr>
        <w:t xml:space="preserve"> </w:t>
      </w:r>
      <w:r>
        <w:t>and</w:t>
      </w:r>
      <w:r>
        <w:rPr>
          <w:spacing w:val="-3"/>
        </w:rPr>
        <w:t xml:space="preserve"> </w:t>
      </w:r>
      <w:r>
        <w:t>report</w:t>
      </w:r>
      <w:r>
        <w:rPr>
          <w:spacing w:val="-5"/>
        </w:rPr>
        <w:t xml:space="preserve"> </w:t>
      </w:r>
      <w:r>
        <w:t>the</w:t>
      </w:r>
      <w:r>
        <w:rPr>
          <w:spacing w:val="-3"/>
        </w:rPr>
        <w:t xml:space="preserve"> </w:t>
      </w:r>
      <w:r>
        <w:t>existence,</w:t>
      </w:r>
      <w:r>
        <w:rPr>
          <w:spacing w:val="-3"/>
        </w:rPr>
        <w:t xml:space="preserve"> </w:t>
      </w:r>
      <w:r>
        <w:t>nature,</w:t>
      </w:r>
      <w:r>
        <w:rPr>
          <w:spacing w:val="-3"/>
        </w:rPr>
        <w:t xml:space="preserve"> </w:t>
      </w:r>
      <w:r>
        <w:t>severity,</w:t>
      </w:r>
      <w:r>
        <w:rPr>
          <w:spacing w:val="-3"/>
        </w:rPr>
        <w:t xml:space="preserve"> </w:t>
      </w:r>
      <w:r>
        <w:t>and location of lead-based paint hazards in residential dwellings</w:t>
      </w:r>
    </w:p>
    <w:p w14:paraId="6F59F878" w14:textId="77777777" w:rsidR="00991AAF" w:rsidRDefault="00015268">
      <w:pPr>
        <w:pStyle w:val="BodyText"/>
        <w:rPr>
          <w:i/>
        </w:rPr>
      </w:pPr>
      <w:r>
        <w:rPr>
          <w:b/>
        </w:rPr>
        <w:t>Substrate</w:t>
      </w:r>
      <w:r>
        <w:t>-</w:t>
      </w:r>
      <w:r>
        <w:rPr>
          <w:spacing w:val="-7"/>
        </w:rPr>
        <w:t xml:space="preserve"> </w:t>
      </w:r>
      <w:r>
        <w:t>the</w:t>
      </w:r>
      <w:r>
        <w:rPr>
          <w:spacing w:val="-3"/>
        </w:rPr>
        <w:t xml:space="preserve"> </w:t>
      </w:r>
      <w:r>
        <w:t>surface</w:t>
      </w:r>
      <w:r>
        <w:rPr>
          <w:spacing w:val="-3"/>
        </w:rPr>
        <w:t xml:space="preserve"> </w:t>
      </w:r>
      <w:r>
        <w:t>on</w:t>
      </w:r>
      <w:r>
        <w:rPr>
          <w:spacing w:val="-5"/>
        </w:rPr>
        <w:t xml:space="preserve"> </w:t>
      </w:r>
      <w:r>
        <w:t>which</w:t>
      </w:r>
      <w:r>
        <w:rPr>
          <w:spacing w:val="-3"/>
        </w:rPr>
        <w:t xml:space="preserve"> </w:t>
      </w:r>
      <w:r>
        <w:t>paint,</w:t>
      </w:r>
      <w:r>
        <w:rPr>
          <w:spacing w:val="-3"/>
        </w:rPr>
        <w:t xml:space="preserve"> </w:t>
      </w:r>
      <w:r>
        <w:t>varnish,</w:t>
      </w:r>
      <w:r>
        <w:rPr>
          <w:spacing w:val="-3"/>
        </w:rPr>
        <w:t xml:space="preserve"> </w:t>
      </w:r>
      <w:r>
        <w:t>or</w:t>
      </w:r>
      <w:r>
        <w:rPr>
          <w:spacing w:val="-2"/>
        </w:rPr>
        <w:t xml:space="preserve"> </w:t>
      </w:r>
      <w:r>
        <w:t>other</w:t>
      </w:r>
      <w:r>
        <w:rPr>
          <w:spacing w:val="-2"/>
        </w:rPr>
        <w:t xml:space="preserve"> </w:t>
      </w:r>
      <w:r>
        <w:t>coating</w:t>
      </w:r>
      <w:r>
        <w:rPr>
          <w:spacing w:val="-6"/>
        </w:rPr>
        <w:t xml:space="preserve"> </w:t>
      </w:r>
      <w:r>
        <w:t>has</w:t>
      </w:r>
      <w:r>
        <w:rPr>
          <w:spacing w:val="-3"/>
        </w:rPr>
        <w:t xml:space="preserve"> </w:t>
      </w:r>
      <w:r>
        <w:t>been</w:t>
      </w:r>
      <w:r>
        <w:rPr>
          <w:spacing w:val="-2"/>
        </w:rPr>
        <w:t xml:space="preserve"> </w:t>
      </w:r>
      <w:r>
        <w:t>applied</w:t>
      </w:r>
      <w:r>
        <w:rPr>
          <w:spacing w:val="-5"/>
        </w:rPr>
        <w:t xml:space="preserve"> </w:t>
      </w:r>
      <w:r>
        <w:t>or</w:t>
      </w:r>
      <w:r>
        <w:rPr>
          <w:spacing w:val="-3"/>
        </w:rPr>
        <w:t xml:space="preserve"> </w:t>
      </w:r>
      <w:r>
        <w:t>may</w:t>
      </w:r>
      <w:r>
        <w:rPr>
          <w:spacing w:val="-5"/>
        </w:rPr>
        <w:t xml:space="preserve"> </w:t>
      </w:r>
      <w:r>
        <w:t>be</w:t>
      </w:r>
      <w:r>
        <w:rPr>
          <w:spacing w:val="-2"/>
        </w:rPr>
        <w:t xml:space="preserve"> </w:t>
      </w:r>
      <w:r>
        <w:t>applied.</w:t>
      </w:r>
      <w:r>
        <w:rPr>
          <w:spacing w:val="3"/>
        </w:rPr>
        <w:t xml:space="preserve"> </w:t>
      </w:r>
      <w:r>
        <w:rPr>
          <w:i/>
          <w:spacing w:val="-4"/>
        </w:rPr>
        <w:t>i.e.</w:t>
      </w:r>
    </w:p>
    <w:p w14:paraId="699E0A47" w14:textId="77777777" w:rsidR="00991AAF" w:rsidRDefault="00015268">
      <w:pPr>
        <w:pStyle w:val="BodyText"/>
        <w:spacing w:before="20"/>
      </w:pPr>
      <w:r>
        <w:t>wood,</w:t>
      </w:r>
      <w:r>
        <w:rPr>
          <w:spacing w:val="-3"/>
        </w:rPr>
        <w:t xml:space="preserve"> </w:t>
      </w:r>
      <w:r>
        <w:t>plaster,</w:t>
      </w:r>
      <w:r>
        <w:rPr>
          <w:spacing w:val="-2"/>
        </w:rPr>
        <w:t xml:space="preserve"> </w:t>
      </w:r>
      <w:r>
        <w:t>metal,</w:t>
      </w:r>
      <w:r>
        <w:rPr>
          <w:spacing w:val="-2"/>
        </w:rPr>
        <w:t xml:space="preserve"> </w:t>
      </w:r>
      <w:r>
        <w:t>and</w:t>
      </w:r>
      <w:r>
        <w:rPr>
          <w:spacing w:val="-4"/>
        </w:rPr>
        <w:t xml:space="preserve"> </w:t>
      </w:r>
      <w:r>
        <w:rPr>
          <w:spacing w:val="-2"/>
        </w:rPr>
        <w:t>drywall</w:t>
      </w:r>
    </w:p>
    <w:p w14:paraId="6EFD3B34" w14:textId="77777777" w:rsidR="00991AAF" w:rsidRDefault="00015268">
      <w:pPr>
        <w:pStyle w:val="BodyText"/>
        <w:spacing w:before="18" w:line="259" w:lineRule="auto"/>
        <w:ind w:right="279"/>
      </w:pPr>
      <w:r>
        <w:rPr>
          <w:b/>
        </w:rPr>
        <w:t>Target</w:t>
      </w:r>
      <w:r>
        <w:rPr>
          <w:b/>
          <w:spacing w:val="-3"/>
        </w:rPr>
        <w:t xml:space="preserve"> </w:t>
      </w:r>
      <w:r>
        <w:rPr>
          <w:b/>
        </w:rPr>
        <w:t>Housing</w:t>
      </w:r>
      <w:r>
        <w:t>-</w:t>
      </w:r>
      <w:r>
        <w:rPr>
          <w:spacing w:val="-5"/>
        </w:rPr>
        <w:t xml:space="preserve"> </w:t>
      </w:r>
      <w:r>
        <w:t>any</w:t>
      </w:r>
      <w:r>
        <w:rPr>
          <w:spacing w:val="-3"/>
        </w:rPr>
        <w:t xml:space="preserve"> </w:t>
      </w:r>
      <w:r>
        <w:t>housing</w:t>
      </w:r>
      <w:r>
        <w:rPr>
          <w:spacing w:val="-4"/>
        </w:rPr>
        <w:t xml:space="preserve"> </w:t>
      </w:r>
      <w:r>
        <w:t>constructed</w:t>
      </w:r>
      <w:r>
        <w:rPr>
          <w:spacing w:val="-2"/>
        </w:rPr>
        <w:t xml:space="preserve"> </w:t>
      </w:r>
      <w:r>
        <w:t>prior</w:t>
      </w:r>
      <w:r>
        <w:rPr>
          <w:spacing w:val="-2"/>
        </w:rPr>
        <w:t xml:space="preserve"> </w:t>
      </w:r>
      <w:r>
        <w:t>to</w:t>
      </w:r>
      <w:r>
        <w:rPr>
          <w:spacing w:val="-2"/>
        </w:rPr>
        <w:t xml:space="preserve"> </w:t>
      </w:r>
      <w:r>
        <w:t>1978,</w:t>
      </w:r>
      <w:r>
        <w:rPr>
          <w:spacing w:val="-2"/>
        </w:rPr>
        <w:t xml:space="preserve"> </w:t>
      </w:r>
      <w:r>
        <w:t>except housing</w:t>
      </w:r>
      <w:r>
        <w:rPr>
          <w:spacing w:val="-4"/>
        </w:rPr>
        <w:t xml:space="preserve"> </w:t>
      </w:r>
      <w:r>
        <w:t>for</w:t>
      </w:r>
      <w:r>
        <w:rPr>
          <w:spacing w:val="-3"/>
        </w:rPr>
        <w:t xml:space="preserve"> </w:t>
      </w:r>
      <w:r>
        <w:t>the</w:t>
      </w:r>
      <w:r>
        <w:rPr>
          <w:spacing w:val="-3"/>
        </w:rPr>
        <w:t xml:space="preserve"> </w:t>
      </w:r>
      <w:r>
        <w:t>elderly</w:t>
      </w:r>
      <w:r>
        <w:rPr>
          <w:spacing w:val="-4"/>
        </w:rPr>
        <w:t xml:space="preserve"> </w:t>
      </w:r>
      <w:r>
        <w:t>or</w:t>
      </w:r>
      <w:r>
        <w:rPr>
          <w:spacing w:val="-3"/>
        </w:rPr>
        <w:t xml:space="preserve"> </w:t>
      </w:r>
      <w:r>
        <w:t>persons</w:t>
      </w:r>
      <w:r>
        <w:rPr>
          <w:spacing w:val="-1"/>
        </w:rPr>
        <w:t xml:space="preserve"> </w:t>
      </w:r>
      <w:r>
        <w:t xml:space="preserve">with disabilities (unless any child who is less than 6 years of age resides or is expected to reside in such </w:t>
      </w:r>
      <w:r>
        <w:lastRenderedPageBreak/>
        <w:t>housing) or any 0-bedroom dwelling.</w:t>
      </w:r>
    </w:p>
    <w:p w14:paraId="03D52BEF" w14:textId="7E5593FE" w:rsidR="00991AAF" w:rsidRDefault="00015268">
      <w:pPr>
        <w:pStyle w:val="BodyText"/>
        <w:spacing w:before="2" w:line="259" w:lineRule="auto"/>
        <w:ind w:right="456"/>
      </w:pPr>
      <w:r>
        <w:rPr>
          <w:b/>
        </w:rPr>
        <w:t>XRF</w:t>
      </w:r>
      <w:r>
        <w:t>- X-ray Fluorescence is the emission of characteristic "secondary" (or fluorescent) X-rays from a material that has been excited by bombarding with high-energy X-rays or gamma rays</w:t>
      </w:r>
      <w:r>
        <w:rPr>
          <w:b/>
        </w:rPr>
        <w:t>Zero Bedroom Unit</w:t>
      </w:r>
      <w:r>
        <w:t>-</w:t>
      </w:r>
      <w:r>
        <w:rPr>
          <w:spacing w:val="-5"/>
        </w:rPr>
        <w:t xml:space="preserve"> </w:t>
      </w:r>
      <w:r>
        <w:t>any</w:t>
      </w:r>
      <w:r>
        <w:rPr>
          <w:spacing w:val="-3"/>
        </w:rPr>
        <w:t xml:space="preserve"> </w:t>
      </w:r>
      <w:r>
        <w:t>residential</w:t>
      </w:r>
      <w:r>
        <w:rPr>
          <w:spacing w:val="-3"/>
        </w:rPr>
        <w:t xml:space="preserve"> </w:t>
      </w:r>
      <w:r>
        <w:t>dwelling</w:t>
      </w:r>
      <w:r>
        <w:rPr>
          <w:spacing w:val="-4"/>
        </w:rPr>
        <w:t xml:space="preserve"> </w:t>
      </w:r>
      <w:r>
        <w:t>in</w:t>
      </w:r>
      <w:r>
        <w:rPr>
          <w:spacing w:val="-1"/>
        </w:rPr>
        <w:t xml:space="preserve"> </w:t>
      </w:r>
      <w:r>
        <w:t>which</w:t>
      </w:r>
      <w:r>
        <w:rPr>
          <w:spacing w:val="-3"/>
        </w:rPr>
        <w:t xml:space="preserve"> </w:t>
      </w:r>
      <w:r>
        <w:t>the</w:t>
      </w:r>
      <w:r>
        <w:rPr>
          <w:spacing w:val="-3"/>
        </w:rPr>
        <w:t xml:space="preserve"> </w:t>
      </w:r>
      <w:r>
        <w:t>living</w:t>
      </w:r>
      <w:r>
        <w:rPr>
          <w:spacing w:val="-4"/>
        </w:rPr>
        <w:t xml:space="preserve"> </w:t>
      </w:r>
      <w:r>
        <w:t>area</w:t>
      </w:r>
      <w:r>
        <w:rPr>
          <w:spacing w:val="-3"/>
        </w:rPr>
        <w:t xml:space="preserve"> </w:t>
      </w:r>
      <w:r>
        <w:t>is</w:t>
      </w:r>
      <w:r>
        <w:rPr>
          <w:spacing w:val="-1"/>
        </w:rPr>
        <w:t xml:space="preserve"> </w:t>
      </w:r>
      <w:r>
        <w:t>not separated</w:t>
      </w:r>
      <w:r>
        <w:rPr>
          <w:spacing w:val="-1"/>
        </w:rPr>
        <w:t xml:space="preserve"> </w:t>
      </w:r>
      <w:r>
        <w:t>from</w:t>
      </w:r>
      <w:r>
        <w:rPr>
          <w:spacing w:val="-5"/>
        </w:rPr>
        <w:t xml:space="preserve"> </w:t>
      </w:r>
      <w:r>
        <w:t>the</w:t>
      </w:r>
      <w:r>
        <w:rPr>
          <w:spacing w:val="-1"/>
        </w:rPr>
        <w:t xml:space="preserve"> </w:t>
      </w:r>
      <w:r>
        <w:t>sleeping</w:t>
      </w:r>
      <w:r>
        <w:rPr>
          <w:spacing w:val="40"/>
        </w:rPr>
        <w:t xml:space="preserve"> </w:t>
      </w:r>
      <w:r>
        <w:t>area.</w:t>
      </w:r>
      <w:r>
        <w:rPr>
          <w:spacing w:val="-6"/>
        </w:rPr>
        <w:t xml:space="preserve"> </w:t>
      </w:r>
      <w:r>
        <w:t>The</w:t>
      </w:r>
      <w:r>
        <w:rPr>
          <w:spacing w:val="-3"/>
        </w:rPr>
        <w:t xml:space="preserve"> </w:t>
      </w:r>
      <w:r>
        <w:t>term includes efficiencies, studio apartments, dormitory housing, military barracks, and rentals of individual rooms in residential dwellings</w:t>
      </w:r>
    </w:p>
    <w:p w14:paraId="341B6558" w14:textId="654E3D36" w:rsidR="005439FA" w:rsidRDefault="005439FA">
      <w:pPr>
        <w:pStyle w:val="BodyText"/>
        <w:spacing w:before="2" w:line="259" w:lineRule="auto"/>
        <w:ind w:right="456"/>
      </w:pPr>
    </w:p>
    <w:p w14:paraId="058F35BC" w14:textId="02DCA4FB" w:rsidR="005439FA" w:rsidRDefault="005439FA">
      <w:pPr>
        <w:pStyle w:val="BodyText"/>
        <w:spacing w:before="2" w:line="259" w:lineRule="auto"/>
        <w:ind w:right="456"/>
      </w:pPr>
    </w:p>
    <w:p w14:paraId="65B1D7FF" w14:textId="77777777" w:rsidR="005439FA" w:rsidRDefault="005439FA">
      <w:pPr>
        <w:pStyle w:val="BodyText"/>
        <w:spacing w:before="2" w:line="259" w:lineRule="auto"/>
        <w:ind w:right="456"/>
      </w:pPr>
    </w:p>
    <w:sectPr w:rsidR="005439FA">
      <w:footerReference w:type="default" r:id="rId20"/>
      <w:pgSz w:w="12240" w:h="15840"/>
      <w:pgMar w:top="920" w:right="1140" w:bottom="1200" w:left="7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DCAD" w14:textId="77777777" w:rsidR="00411509" w:rsidRDefault="00015268">
      <w:r>
        <w:separator/>
      </w:r>
    </w:p>
  </w:endnote>
  <w:endnote w:type="continuationSeparator" w:id="0">
    <w:p w14:paraId="111E7C42" w14:textId="77777777" w:rsidR="00411509" w:rsidRDefault="0001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A806" w14:textId="6313057C" w:rsidR="00991AAF" w:rsidRDefault="00A4499C">
    <w:pPr>
      <w:pStyle w:val="BodyText"/>
      <w:spacing w:line="14" w:lineRule="auto"/>
      <w:ind w:left="0"/>
      <w:rPr>
        <w:sz w:val="20"/>
      </w:rPr>
    </w:pPr>
    <w:r>
      <w:rPr>
        <w:noProof/>
      </w:rPr>
      <mc:AlternateContent>
        <mc:Choice Requires="wps">
          <w:drawing>
            <wp:anchor distT="0" distB="0" distL="114300" distR="114300" simplePos="0" relativeHeight="487136768" behindDoc="1" locked="0" layoutInCell="1" allowOverlap="1" wp14:anchorId="1D7DE812" wp14:editId="16A2152C">
              <wp:simplePos x="0" y="0"/>
              <wp:positionH relativeFrom="page">
                <wp:posOffset>6751320</wp:posOffset>
              </wp:positionH>
              <wp:positionV relativeFrom="page">
                <wp:posOffset>9274175</wp:posOffset>
              </wp:positionV>
              <wp:extent cx="16002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A49E2" w14:textId="77777777" w:rsidR="00991AAF" w:rsidRDefault="00015268">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DE812" id="_x0000_t202" coordsize="21600,21600" o:spt="202" path="m,l,21600r21600,l21600,xe">
              <v:stroke joinstyle="miter"/>
              <v:path gradientshapeok="t" o:connecttype="rect"/>
            </v:shapetype>
            <v:shape id="docshape1" o:spid="_x0000_s1026" type="#_x0000_t202" style="position:absolute;margin-left:531.6pt;margin-top:730.25pt;width:12.6pt;height:13.05pt;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" filled="f" stroked="f">
              <v:textbox inset="0,0,0,0">
                <w:txbxContent>
                  <w:p w14:paraId="208A49E2" w14:textId="77777777" w:rsidR="00991AAF" w:rsidRDefault="00015268">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C53A" w14:textId="53D6B6D8" w:rsidR="00991AAF" w:rsidRDefault="00A4499C">
    <w:pPr>
      <w:pStyle w:val="BodyText"/>
      <w:spacing w:line="14" w:lineRule="auto"/>
      <w:ind w:left="0"/>
      <w:rPr>
        <w:sz w:val="20"/>
      </w:rPr>
    </w:pPr>
    <w:r>
      <w:rPr>
        <w:noProof/>
      </w:rPr>
      <mc:AlternateContent>
        <mc:Choice Requires="wps">
          <w:drawing>
            <wp:anchor distT="0" distB="0" distL="114300" distR="114300" simplePos="0" relativeHeight="487137280" behindDoc="1" locked="0" layoutInCell="1" allowOverlap="1" wp14:anchorId="023CC014" wp14:editId="71047A5A">
              <wp:simplePos x="0" y="0"/>
              <wp:positionH relativeFrom="page">
                <wp:posOffset>6679565</wp:posOffset>
              </wp:positionH>
              <wp:positionV relativeFrom="page">
                <wp:posOffset>9274175</wp:posOffset>
              </wp:positionV>
              <wp:extent cx="23241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4E7C5" w14:textId="77777777" w:rsidR="00991AAF" w:rsidRDefault="00015268">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CC014" id="_x0000_t202" coordsize="21600,21600" o:spt="202" path="m,l,21600r21600,l21600,xe">
              <v:stroke joinstyle="miter"/>
              <v:path gradientshapeok="t" o:connecttype="rect"/>
            </v:shapetype>
            <v:shape id="docshape3" o:spid="_x0000_s1027" type="#_x0000_t202" style="position:absolute;margin-left:525.95pt;margin-top:730.25pt;width:18.3pt;height:13.05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" filled="f" stroked="f">
              <v:textbox inset="0,0,0,0">
                <w:txbxContent>
                  <w:p w14:paraId="04B4E7C5" w14:textId="77777777" w:rsidR="00991AAF" w:rsidRDefault="00015268">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580B" w14:textId="77777777" w:rsidR="00411509" w:rsidRDefault="00015268">
      <w:r>
        <w:separator/>
      </w:r>
    </w:p>
  </w:footnote>
  <w:footnote w:type="continuationSeparator" w:id="0">
    <w:p w14:paraId="6E82A63D" w14:textId="77777777" w:rsidR="00411509" w:rsidRDefault="00015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130"/>
    <w:multiLevelType w:val="hybridMultilevel"/>
    <w:tmpl w:val="53F8ACAC"/>
    <w:lvl w:ilvl="0" w:tplc="F288094C">
      <w:numFmt w:val="bullet"/>
      <w:lvlText w:val="•"/>
      <w:lvlJc w:val="left"/>
      <w:pPr>
        <w:ind w:left="834" w:hanging="134"/>
      </w:pPr>
      <w:rPr>
        <w:rFonts w:ascii="Times New Roman" w:eastAsia="Times New Roman" w:hAnsi="Times New Roman" w:cs="Times New Roman" w:hint="default"/>
        <w:b/>
        <w:bCs/>
        <w:i w:val="0"/>
        <w:iCs w:val="0"/>
        <w:w w:val="100"/>
        <w:sz w:val="22"/>
        <w:szCs w:val="22"/>
        <w:lang w:val="en-US" w:eastAsia="en-US" w:bidi="ar-SA"/>
      </w:rPr>
    </w:lvl>
    <w:lvl w:ilvl="1" w:tplc="0E74C288">
      <w:numFmt w:val="bullet"/>
      <w:lvlText w:val="•"/>
      <w:lvlJc w:val="left"/>
      <w:pPr>
        <w:ind w:left="1792" w:hanging="134"/>
      </w:pPr>
      <w:rPr>
        <w:rFonts w:hint="default"/>
        <w:lang w:val="en-US" w:eastAsia="en-US" w:bidi="ar-SA"/>
      </w:rPr>
    </w:lvl>
    <w:lvl w:ilvl="2" w:tplc="78FE3E46">
      <w:numFmt w:val="bullet"/>
      <w:lvlText w:val="•"/>
      <w:lvlJc w:val="left"/>
      <w:pPr>
        <w:ind w:left="2744" w:hanging="134"/>
      </w:pPr>
      <w:rPr>
        <w:rFonts w:hint="default"/>
        <w:lang w:val="en-US" w:eastAsia="en-US" w:bidi="ar-SA"/>
      </w:rPr>
    </w:lvl>
    <w:lvl w:ilvl="3" w:tplc="59E03C86">
      <w:numFmt w:val="bullet"/>
      <w:lvlText w:val="•"/>
      <w:lvlJc w:val="left"/>
      <w:pPr>
        <w:ind w:left="3696" w:hanging="134"/>
      </w:pPr>
      <w:rPr>
        <w:rFonts w:hint="default"/>
        <w:lang w:val="en-US" w:eastAsia="en-US" w:bidi="ar-SA"/>
      </w:rPr>
    </w:lvl>
    <w:lvl w:ilvl="4" w:tplc="3EC692A2">
      <w:numFmt w:val="bullet"/>
      <w:lvlText w:val="•"/>
      <w:lvlJc w:val="left"/>
      <w:pPr>
        <w:ind w:left="4648" w:hanging="134"/>
      </w:pPr>
      <w:rPr>
        <w:rFonts w:hint="default"/>
        <w:lang w:val="en-US" w:eastAsia="en-US" w:bidi="ar-SA"/>
      </w:rPr>
    </w:lvl>
    <w:lvl w:ilvl="5" w:tplc="E97CC9D0">
      <w:numFmt w:val="bullet"/>
      <w:lvlText w:val="•"/>
      <w:lvlJc w:val="left"/>
      <w:pPr>
        <w:ind w:left="5600" w:hanging="134"/>
      </w:pPr>
      <w:rPr>
        <w:rFonts w:hint="default"/>
        <w:lang w:val="en-US" w:eastAsia="en-US" w:bidi="ar-SA"/>
      </w:rPr>
    </w:lvl>
    <w:lvl w:ilvl="6" w:tplc="BA803816">
      <w:numFmt w:val="bullet"/>
      <w:lvlText w:val="•"/>
      <w:lvlJc w:val="left"/>
      <w:pPr>
        <w:ind w:left="6552" w:hanging="134"/>
      </w:pPr>
      <w:rPr>
        <w:rFonts w:hint="default"/>
        <w:lang w:val="en-US" w:eastAsia="en-US" w:bidi="ar-SA"/>
      </w:rPr>
    </w:lvl>
    <w:lvl w:ilvl="7" w:tplc="25940E2C">
      <w:numFmt w:val="bullet"/>
      <w:lvlText w:val="•"/>
      <w:lvlJc w:val="left"/>
      <w:pPr>
        <w:ind w:left="7504" w:hanging="134"/>
      </w:pPr>
      <w:rPr>
        <w:rFonts w:hint="default"/>
        <w:lang w:val="en-US" w:eastAsia="en-US" w:bidi="ar-SA"/>
      </w:rPr>
    </w:lvl>
    <w:lvl w:ilvl="8" w:tplc="31561268">
      <w:numFmt w:val="bullet"/>
      <w:lvlText w:val="•"/>
      <w:lvlJc w:val="left"/>
      <w:pPr>
        <w:ind w:left="8456" w:hanging="134"/>
      </w:pPr>
      <w:rPr>
        <w:rFonts w:hint="default"/>
        <w:lang w:val="en-US" w:eastAsia="en-US" w:bidi="ar-SA"/>
      </w:rPr>
    </w:lvl>
  </w:abstractNum>
  <w:abstractNum w:abstractNumId="1" w15:restartNumberingAfterBreak="0">
    <w:nsid w:val="06DD0684"/>
    <w:multiLevelType w:val="hybridMultilevel"/>
    <w:tmpl w:val="556C7B02"/>
    <w:lvl w:ilvl="0" w:tplc="7714D1C2">
      <w:start w:val="1"/>
      <w:numFmt w:val="decimal"/>
      <w:lvlText w:val="%1."/>
      <w:lvlJc w:val="left"/>
      <w:pPr>
        <w:ind w:left="263" w:hanging="201"/>
      </w:pPr>
      <w:rPr>
        <w:rFonts w:ascii="Times New Roman" w:eastAsia="Times New Roman" w:hAnsi="Times New Roman" w:cs="Times New Roman" w:hint="default"/>
        <w:b w:val="0"/>
        <w:bCs w:val="0"/>
        <w:i w:val="0"/>
        <w:iCs w:val="0"/>
        <w:spacing w:val="0"/>
        <w:w w:val="99"/>
        <w:sz w:val="20"/>
        <w:szCs w:val="20"/>
        <w:lang w:val="en-US" w:eastAsia="en-US" w:bidi="ar-SA"/>
      </w:rPr>
    </w:lvl>
    <w:lvl w:ilvl="1" w:tplc="9198F026">
      <w:numFmt w:val="bullet"/>
      <w:lvlText w:val="•"/>
      <w:lvlJc w:val="left"/>
      <w:pPr>
        <w:ind w:left="1168" w:hanging="201"/>
      </w:pPr>
      <w:rPr>
        <w:rFonts w:hint="default"/>
        <w:lang w:val="en-US" w:eastAsia="en-US" w:bidi="ar-SA"/>
      </w:rPr>
    </w:lvl>
    <w:lvl w:ilvl="2" w:tplc="6616F282">
      <w:numFmt w:val="bullet"/>
      <w:lvlText w:val="•"/>
      <w:lvlJc w:val="left"/>
      <w:pPr>
        <w:ind w:left="2076" w:hanging="201"/>
      </w:pPr>
      <w:rPr>
        <w:rFonts w:hint="default"/>
        <w:lang w:val="en-US" w:eastAsia="en-US" w:bidi="ar-SA"/>
      </w:rPr>
    </w:lvl>
    <w:lvl w:ilvl="3" w:tplc="2A545DDC">
      <w:numFmt w:val="bullet"/>
      <w:lvlText w:val="•"/>
      <w:lvlJc w:val="left"/>
      <w:pPr>
        <w:ind w:left="2984" w:hanging="201"/>
      </w:pPr>
      <w:rPr>
        <w:rFonts w:hint="default"/>
        <w:lang w:val="en-US" w:eastAsia="en-US" w:bidi="ar-SA"/>
      </w:rPr>
    </w:lvl>
    <w:lvl w:ilvl="4" w:tplc="3746F356">
      <w:numFmt w:val="bullet"/>
      <w:lvlText w:val="•"/>
      <w:lvlJc w:val="left"/>
      <w:pPr>
        <w:ind w:left="3892" w:hanging="201"/>
      </w:pPr>
      <w:rPr>
        <w:rFonts w:hint="default"/>
        <w:lang w:val="en-US" w:eastAsia="en-US" w:bidi="ar-SA"/>
      </w:rPr>
    </w:lvl>
    <w:lvl w:ilvl="5" w:tplc="DB6EA132">
      <w:numFmt w:val="bullet"/>
      <w:lvlText w:val="•"/>
      <w:lvlJc w:val="left"/>
      <w:pPr>
        <w:ind w:left="4801" w:hanging="201"/>
      </w:pPr>
      <w:rPr>
        <w:rFonts w:hint="default"/>
        <w:lang w:val="en-US" w:eastAsia="en-US" w:bidi="ar-SA"/>
      </w:rPr>
    </w:lvl>
    <w:lvl w:ilvl="6" w:tplc="929E3E1C">
      <w:numFmt w:val="bullet"/>
      <w:lvlText w:val="•"/>
      <w:lvlJc w:val="left"/>
      <w:pPr>
        <w:ind w:left="5709" w:hanging="201"/>
      </w:pPr>
      <w:rPr>
        <w:rFonts w:hint="default"/>
        <w:lang w:val="en-US" w:eastAsia="en-US" w:bidi="ar-SA"/>
      </w:rPr>
    </w:lvl>
    <w:lvl w:ilvl="7" w:tplc="21D098DE">
      <w:numFmt w:val="bullet"/>
      <w:lvlText w:val="•"/>
      <w:lvlJc w:val="left"/>
      <w:pPr>
        <w:ind w:left="6617" w:hanging="201"/>
      </w:pPr>
      <w:rPr>
        <w:rFonts w:hint="default"/>
        <w:lang w:val="en-US" w:eastAsia="en-US" w:bidi="ar-SA"/>
      </w:rPr>
    </w:lvl>
    <w:lvl w:ilvl="8" w:tplc="0BECD17C">
      <w:numFmt w:val="bullet"/>
      <w:lvlText w:val="•"/>
      <w:lvlJc w:val="left"/>
      <w:pPr>
        <w:ind w:left="7525" w:hanging="201"/>
      </w:pPr>
      <w:rPr>
        <w:rFonts w:hint="default"/>
        <w:lang w:val="en-US" w:eastAsia="en-US" w:bidi="ar-SA"/>
      </w:rPr>
    </w:lvl>
  </w:abstractNum>
  <w:abstractNum w:abstractNumId="2" w15:restartNumberingAfterBreak="0">
    <w:nsid w:val="08C816ED"/>
    <w:multiLevelType w:val="hybridMultilevel"/>
    <w:tmpl w:val="79B6B9B6"/>
    <w:lvl w:ilvl="0" w:tplc="C9567CAA">
      <w:numFmt w:val="bullet"/>
      <w:lvlText w:val="•"/>
      <w:lvlJc w:val="left"/>
      <w:pPr>
        <w:ind w:left="834" w:hanging="134"/>
      </w:pPr>
      <w:rPr>
        <w:rFonts w:ascii="Times New Roman" w:eastAsia="Times New Roman" w:hAnsi="Times New Roman" w:cs="Times New Roman" w:hint="default"/>
        <w:b w:val="0"/>
        <w:bCs w:val="0"/>
        <w:i w:val="0"/>
        <w:iCs w:val="0"/>
        <w:w w:val="100"/>
        <w:sz w:val="22"/>
        <w:szCs w:val="22"/>
        <w:lang w:val="en-US" w:eastAsia="en-US" w:bidi="ar-SA"/>
      </w:rPr>
    </w:lvl>
    <w:lvl w:ilvl="1" w:tplc="133A0456">
      <w:numFmt w:val="bullet"/>
      <w:lvlText w:val="•"/>
      <w:lvlJc w:val="left"/>
      <w:pPr>
        <w:ind w:left="1792" w:hanging="134"/>
      </w:pPr>
      <w:rPr>
        <w:rFonts w:hint="default"/>
        <w:lang w:val="en-US" w:eastAsia="en-US" w:bidi="ar-SA"/>
      </w:rPr>
    </w:lvl>
    <w:lvl w:ilvl="2" w:tplc="9DBEEB66">
      <w:numFmt w:val="bullet"/>
      <w:lvlText w:val="•"/>
      <w:lvlJc w:val="left"/>
      <w:pPr>
        <w:ind w:left="2744" w:hanging="134"/>
      </w:pPr>
      <w:rPr>
        <w:rFonts w:hint="default"/>
        <w:lang w:val="en-US" w:eastAsia="en-US" w:bidi="ar-SA"/>
      </w:rPr>
    </w:lvl>
    <w:lvl w:ilvl="3" w:tplc="28967794">
      <w:numFmt w:val="bullet"/>
      <w:lvlText w:val="•"/>
      <w:lvlJc w:val="left"/>
      <w:pPr>
        <w:ind w:left="3696" w:hanging="134"/>
      </w:pPr>
      <w:rPr>
        <w:rFonts w:hint="default"/>
        <w:lang w:val="en-US" w:eastAsia="en-US" w:bidi="ar-SA"/>
      </w:rPr>
    </w:lvl>
    <w:lvl w:ilvl="4" w:tplc="096A8356">
      <w:numFmt w:val="bullet"/>
      <w:lvlText w:val="•"/>
      <w:lvlJc w:val="left"/>
      <w:pPr>
        <w:ind w:left="4648" w:hanging="134"/>
      </w:pPr>
      <w:rPr>
        <w:rFonts w:hint="default"/>
        <w:lang w:val="en-US" w:eastAsia="en-US" w:bidi="ar-SA"/>
      </w:rPr>
    </w:lvl>
    <w:lvl w:ilvl="5" w:tplc="D7DA40C8">
      <w:numFmt w:val="bullet"/>
      <w:lvlText w:val="•"/>
      <w:lvlJc w:val="left"/>
      <w:pPr>
        <w:ind w:left="5600" w:hanging="134"/>
      </w:pPr>
      <w:rPr>
        <w:rFonts w:hint="default"/>
        <w:lang w:val="en-US" w:eastAsia="en-US" w:bidi="ar-SA"/>
      </w:rPr>
    </w:lvl>
    <w:lvl w:ilvl="6" w:tplc="88C2E686">
      <w:numFmt w:val="bullet"/>
      <w:lvlText w:val="•"/>
      <w:lvlJc w:val="left"/>
      <w:pPr>
        <w:ind w:left="6552" w:hanging="134"/>
      </w:pPr>
      <w:rPr>
        <w:rFonts w:hint="default"/>
        <w:lang w:val="en-US" w:eastAsia="en-US" w:bidi="ar-SA"/>
      </w:rPr>
    </w:lvl>
    <w:lvl w:ilvl="7" w:tplc="4EAEDF98">
      <w:numFmt w:val="bullet"/>
      <w:lvlText w:val="•"/>
      <w:lvlJc w:val="left"/>
      <w:pPr>
        <w:ind w:left="7504" w:hanging="134"/>
      </w:pPr>
      <w:rPr>
        <w:rFonts w:hint="default"/>
        <w:lang w:val="en-US" w:eastAsia="en-US" w:bidi="ar-SA"/>
      </w:rPr>
    </w:lvl>
    <w:lvl w:ilvl="8" w:tplc="5A362DD8">
      <w:numFmt w:val="bullet"/>
      <w:lvlText w:val="•"/>
      <w:lvlJc w:val="left"/>
      <w:pPr>
        <w:ind w:left="8456" w:hanging="134"/>
      </w:pPr>
      <w:rPr>
        <w:rFonts w:hint="default"/>
        <w:lang w:val="en-US" w:eastAsia="en-US" w:bidi="ar-SA"/>
      </w:rPr>
    </w:lvl>
  </w:abstractNum>
  <w:abstractNum w:abstractNumId="3" w15:restartNumberingAfterBreak="0">
    <w:nsid w:val="0B7B2206"/>
    <w:multiLevelType w:val="hybridMultilevel"/>
    <w:tmpl w:val="DBDE50EA"/>
    <w:lvl w:ilvl="0" w:tplc="961E87B8">
      <w:start w:val="1"/>
      <w:numFmt w:val="decimal"/>
      <w:lvlText w:val="%1."/>
      <w:lvlJc w:val="left"/>
      <w:pPr>
        <w:ind w:left="700" w:hanging="221"/>
      </w:pPr>
      <w:rPr>
        <w:rFonts w:ascii="Times New Roman" w:eastAsia="Times New Roman" w:hAnsi="Times New Roman" w:cs="Times New Roman" w:hint="default"/>
        <w:b/>
        <w:bCs/>
        <w:i w:val="0"/>
        <w:iCs w:val="0"/>
        <w:w w:val="100"/>
        <w:sz w:val="22"/>
        <w:szCs w:val="22"/>
        <w:lang w:val="en-US" w:eastAsia="en-US" w:bidi="ar-SA"/>
      </w:rPr>
    </w:lvl>
    <w:lvl w:ilvl="1" w:tplc="24DE9FF2">
      <w:numFmt w:val="bullet"/>
      <w:lvlText w:val="•"/>
      <w:lvlJc w:val="left"/>
      <w:pPr>
        <w:ind w:left="1666" w:hanging="221"/>
      </w:pPr>
      <w:rPr>
        <w:rFonts w:hint="default"/>
        <w:lang w:val="en-US" w:eastAsia="en-US" w:bidi="ar-SA"/>
      </w:rPr>
    </w:lvl>
    <w:lvl w:ilvl="2" w:tplc="B9068D4E">
      <w:numFmt w:val="bullet"/>
      <w:lvlText w:val="•"/>
      <w:lvlJc w:val="left"/>
      <w:pPr>
        <w:ind w:left="2632" w:hanging="221"/>
      </w:pPr>
      <w:rPr>
        <w:rFonts w:hint="default"/>
        <w:lang w:val="en-US" w:eastAsia="en-US" w:bidi="ar-SA"/>
      </w:rPr>
    </w:lvl>
    <w:lvl w:ilvl="3" w:tplc="957E7330">
      <w:numFmt w:val="bullet"/>
      <w:lvlText w:val="•"/>
      <w:lvlJc w:val="left"/>
      <w:pPr>
        <w:ind w:left="3598" w:hanging="221"/>
      </w:pPr>
      <w:rPr>
        <w:rFonts w:hint="default"/>
        <w:lang w:val="en-US" w:eastAsia="en-US" w:bidi="ar-SA"/>
      </w:rPr>
    </w:lvl>
    <w:lvl w:ilvl="4" w:tplc="57A4C35A">
      <w:numFmt w:val="bullet"/>
      <w:lvlText w:val="•"/>
      <w:lvlJc w:val="left"/>
      <w:pPr>
        <w:ind w:left="4564" w:hanging="221"/>
      </w:pPr>
      <w:rPr>
        <w:rFonts w:hint="default"/>
        <w:lang w:val="en-US" w:eastAsia="en-US" w:bidi="ar-SA"/>
      </w:rPr>
    </w:lvl>
    <w:lvl w:ilvl="5" w:tplc="FE8850A0">
      <w:numFmt w:val="bullet"/>
      <w:lvlText w:val="•"/>
      <w:lvlJc w:val="left"/>
      <w:pPr>
        <w:ind w:left="5530" w:hanging="221"/>
      </w:pPr>
      <w:rPr>
        <w:rFonts w:hint="default"/>
        <w:lang w:val="en-US" w:eastAsia="en-US" w:bidi="ar-SA"/>
      </w:rPr>
    </w:lvl>
    <w:lvl w:ilvl="6" w:tplc="62D63B78">
      <w:numFmt w:val="bullet"/>
      <w:lvlText w:val="•"/>
      <w:lvlJc w:val="left"/>
      <w:pPr>
        <w:ind w:left="6496" w:hanging="221"/>
      </w:pPr>
      <w:rPr>
        <w:rFonts w:hint="default"/>
        <w:lang w:val="en-US" w:eastAsia="en-US" w:bidi="ar-SA"/>
      </w:rPr>
    </w:lvl>
    <w:lvl w:ilvl="7" w:tplc="C24089B0">
      <w:numFmt w:val="bullet"/>
      <w:lvlText w:val="•"/>
      <w:lvlJc w:val="left"/>
      <w:pPr>
        <w:ind w:left="7462" w:hanging="221"/>
      </w:pPr>
      <w:rPr>
        <w:rFonts w:hint="default"/>
        <w:lang w:val="en-US" w:eastAsia="en-US" w:bidi="ar-SA"/>
      </w:rPr>
    </w:lvl>
    <w:lvl w:ilvl="8" w:tplc="9252EEFE">
      <w:numFmt w:val="bullet"/>
      <w:lvlText w:val="•"/>
      <w:lvlJc w:val="left"/>
      <w:pPr>
        <w:ind w:left="8428" w:hanging="221"/>
      </w:pPr>
      <w:rPr>
        <w:rFonts w:hint="default"/>
        <w:lang w:val="en-US" w:eastAsia="en-US" w:bidi="ar-SA"/>
      </w:rPr>
    </w:lvl>
  </w:abstractNum>
  <w:abstractNum w:abstractNumId="4" w15:restartNumberingAfterBreak="0">
    <w:nsid w:val="107E5AB9"/>
    <w:multiLevelType w:val="hybridMultilevel"/>
    <w:tmpl w:val="62B66942"/>
    <w:lvl w:ilvl="0" w:tplc="88FEDC14">
      <w:numFmt w:val="bullet"/>
      <w:lvlText w:val="•"/>
      <w:lvlJc w:val="left"/>
      <w:pPr>
        <w:ind w:left="827" w:hanging="360"/>
      </w:pPr>
      <w:rPr>
        <w:rFonts w:ascii="Arial" w:eastAsia="Arial" w:hAnsi="Arial" w:cs="Arial" w:hint="default"/>
        <w:b w:val="0"/>
        <w:bCs w:val="0"/>
        <w:i w:val="0"/>
        <w:iCs w:val="0"/>
        <w:w w:val="100"/>
        <w:sz w:val="24"/>
        <w:szCs w:val="24"/>
        <w:lang w:val="en-US" w:eastAsia="en-US" w:bidi="ar-SA"/>
      </w:rPr>
    </w:lvl>
    <w:lvl w:ilvl="1" w:tplc="ACD4E2BE">
      <w:numFmt w:val="bullet"/>
      <w:lvlText w:val="•"/>
      <w:lvlJc w:val="left"/>
      <w:pPr>
        <w:ind w:left="1672" w:hanging="360"/>
      </w:pPr>
      <w:rPr>
        <w:rFonts w:hint="default"/>
        <w:lang w:val="en-US" w:eastAsia="en-US" w:bidi="ar-SA"/>
      </w:rPr>
    </w:lvl>
    <w:lvl w:ilvl="2" w:tplc="1B96C830">
      <w:numFmt w:val="bullet"/>
      <w:lvlText w:val="•"/>
      <w:lvlJc w:val="left"/>
      <w:pPr>
        <w:ind w:left="2524" w:hanging="360"/>
      </w:pPr>
      <w:rPr>
        <w:rFonts w:hint="default"/>
        <w:lang w:val="en-US" w:eastAsia="en-US" w:bidi="ar-SA"/>
      </w:rPr>
    </w:lvl>
    <w:lvl w:ilvl="3" w:tplc="6D8027D8">
      <w:numFmt w:val="bullet"/>
      <w:lvlText w:val="•"/>
      <w:lvlJc w:val="left"/>
      <w:pPr>
        <w:ind w:left="3376" w:hanging="360"/>
      </w:pPr>
      <w:rPr>
        <w:rFonts w:hint="default"/>
        <w:lang w:val="en-US" w:eastAsia="en-US" w:bidi="ar-SA"/>
      </w:rPr>
    </w:lvl>
    <w:lvl w:ilvl="4" w:tplc="F87A1328">
      <w:numFmt w:val="bullet"/>
      <w:lvlText w:val="•"/>
      <w:lvlJc w:val="left"/>
      <w:pPr>
        <w:ind w:left="4228" w:hanging="360"/>
      </w:pPr>
      <w:rPr>
        <w:rFonts w:hint="default"/>
        <w:lang w:val="en-US" w:eastAsia="en-US" w:bidi="ar-SA"/>
      </w:rPr>
    </w:lvl>
    <w:lvl w:ilvl="5" w:tplc="6ACC9DE8">
      <w:numFmt w:val="bullet"/>
      <w:lvlText w:val="•"/>
      <w:lvlJc w:val="left"/>
      <w:pPr>
        <w:ind w:left="5081" w:hanging="360"/>
      </w:pPr>
      <w:rPr>
        <w:rFonts w:hint="default"/>
        <w:lang w:val="en-US" w:eastAsia="en-US" w:bidi="ar-SA"/>
      </w:rPr>
    </w:lvl>
    <w:lvl w:ilvl="6" w:tplc="60F03722">
      <w:numFmt w:val="bullet"/>
      <w:lvlText w:val="•"/>
      <w:lvlJc w:val="left"/>
      <w:pPr>
        <w:ind w:left="5933" w:hanging="360"/>
      </w:pPr>
      <w:rPr>
        <w:rFonts w:hint="default"/>
        <w:lang w:val="en-US" w:eastAsia="en-US" w:bidi="ar-SA"/>
      </w:rPr>
    </w:lvl>
    <w:lvl w:ilvl="7" w:tplc="79986364">
      <w:numFmt w:val="bullet"/>
      <w:lvlText w:val="•"/>
      <w:lvlJc w:val="left"/>
      <w:pPr>
        <w:ind w:left="6785" w:hanging="360"/>
      </w:pPr>
      <w:rPr>
        <w:rFonts w:hint="default"/>
        <w:lang w:val="en-US" w:eastAsia="en-US" w:bidi="ar-SA"/>
      </w:rPr>
    </w:lvl>
    <w:lvl w:ilvl="8" w:tplc="7514EC82">
      <w:numFmt w:val="bullet"/>
      <w:lvlText w:val="•"/>
      <w:lvlJc w:val="left"/>
      <w:pPr>
        <w:ind w:left="7637" w:hanging="360"/>
      </w:pPr>
      <w:rPr>
        <w:rFonts w:hint="default"/>
        <w:lang w:val="en-US" w:eastAsia="en-US" w:bidi="ar-SA"/>
      </w:rPr>
    </w:lvl>
  </w:abstractNum>
  <w:abstractNum w:abstractNumId="5" w15:restartNumberingAfterBreak="0">
    <w:nsid w:val="1C9079F0"/>
    <w:multiLevelType w:val="hybridMultilevel"/>
    <w:tmpl w:val="85CC7DF6"/>
    <w:lvl w:ilvl="0" w:tplc="AA1A5C2C">
      <w:numFmt w:val="bullet"/>
      <w:lvlText w:val="•"/>
      <w:lvlJc w:val="left"/>
      <w:pPr>
        <w:ind w:left="834" w:hanging="134"/>
      </w:pPr>
      <w:rPr>
        <w:rFonts w:ascii="Times New Roman" w:eastAsia="Times New Roman" w:hAnsi="Times New Roman" w:cs="Times New Roman" w:hint="default"/>
        <w:b/>
        <w:bCs/>
        <w:i w:val="0"/>
        <w:iCs w:val="0"/>
        <w:w w:val="100"/>
        <w:sz w:val="22"/>
        <w:szCs w:val="22"/>
        <w:lang w:val="en-US" w:eastAsia="en-US" w:bidi="ar-SA"/>
      </w:rPr>
    </w:lvl>
    <w:lvl w:ilvl="1" w:tplc="A1B2DA80">
      <w:numFmt w:val="bullet"/>
      <w:lvlText w:val="•"/>
      <w:lvlJc w:val="left"/>
      <w:pPr>
        <w:ind w:left="1792" w:hanging="134"/>
      </w:pPr>
      <w:rPr>
        <w:rFonts w:hint="default"/>
        <w:lang w:val="en-US" w:eastAsia="en-US" w:bidi="ar-SA"/>
      </w:rPr>
    </w:lvl>
    <w:lvl w:ilvl="2" w:tplc="0F94FD9A">
      <w:numFmt w:val="bullet"/>
      <w:lvlText w:val="•"/>
      <w:lvlJc w:val="left"/>
      <w:pPr>
        <w:ind w:left="2744" w:hanging="134"/>
      </w:pPr>
      <w:rPr>
        <w:rFonts w:hint="default"/>
        <w:lang w:val="en-US" w:eastAsia="en-US" w:bidi="ar-SA"/>
      </w:rPr>
    </w:lvl>
    <w:lvl w:ilvl="3" w:tplc="990AB10A">
      <w:numFmt w:val="bullet"/>
      <w:lvlText w:val="•"/>
      <w:lvlJc w:val="left"/>
      <w:pPr>
        <w:ind w:left="3696" w:hanging="134"/>
      </w:pPr>
      <w:rPr>
        <w:rFonts w:hint="default"/>
        <w:lang w:val="en-US" w:eastAsia="en-US" w:bidi="ar-SA"/>
      </w:rPr>
    </w:lvl>
    <w:lvl w:ilvl="4" w:tplc="7B086492">
      <w:numFmt w:val="bullet"/>
      <w:lvlText w:val="•"/>
      <w:lvlJc w:val="left"/>
      <w:pPr>
        <w:ind w:left="4648" w:hanging="134"/>
      </w:pPr>
      <w:rPr>
        <w:rFonts w:hint="default"/>
        <w:lang w:val="en-US" w:eastAsia="en-US" w:bidi="ar-SA"/>
      </w:rPr>
    </w:lvl>
    <w:lvl w:ilvl="5" w:tplc="9C342074">
      <w:numFmt w:val="bullet"/>
      <w:lvlText w:val="•"/>
      <w:lvlJc w:val="left"/>
      <w:pPr>
        <w:ind w:left="5600" w:hanging="134"/>
      </w:pPr>
      <w:rPr>
        <w:rFonts w:hint="default"/>
        <w:lang w:val="en-US" w:eastAsia="en-US" w:bidi="ar-SA"/>
      </w:rPr>
    </w:lvl>
    <w:lvl w:ilvl="6" w:tplc="42FAC492">
      <w:numFmt w:val="bullet"/>
      <w:lvlText w:val="•"/>
      <w:lvlJc w:val="left"/>
      <w:pPr>
        <w:ind w:left="6552" w:hanging="134"/>
      </w:pPr>
      <w:rPr>
        <w:rFonts w:hint="default"/>
        <w:lang w:val="en-US" w:eastAsia="en-US" w:bidi="ar-SA"/>
      </w:rPr>
    </w:lvl>
    <w:lvl w:ilvl="7" w:tplc="C24C62BC">
      <w:numFmt w:val="bullet"/>
      <w:lvlText w:val="•"/>
      <w:lvlJc w:val="left"/>
      <w:pPr>
        <w:ind w:left="7504" w:hanging="134"/>
      </w:pPr>
      <w:rPr>
        <w:rFonts w:hint="default"/>
        <w:lang w:val="en-US" w:eastAsia="en-US" w:bidi="ar-SA"/>
      </w:rPr>
    </w:lvl>
    <w:lvl w:ilvl="8" w:tplc="3C0ABA64">
      <w:numFmt w:val="bullet"/>
      <w:lvlText w:val="•"/>
      <w:lvlJc w:val="left"/>
      <w:pPr>
        <w:ind w:left="8456" w:hanging="134"/>
      </w:pPr>
      <w:rPr>
        <w:rFonts w:hint="default"/>
        <w:lang w:val="en-US" w:eastAsia="en-US" w:bidi="ar-SA"/>
      </w:rPr>
    </w:lvl>
  </w:abstractNum>
  <w:abstractNum w:abstractNumId="6" w15:restartNumberingAfterBreak="0">
    <w:nsid w:val="1D032C9D"/>
    <w:multiLevelType w:val="hybridMultilevel"/>
    <w:tmpl w:val="5EBEF4DE"/>
    <w:lvl w:ilvl="0" w:tplc="AE2AF42A">
      <w:numFmt w:val="bullet"/>
      <w:lvlText w:val="•"/>
      <w:lvlJc w:val="left"/>
      <w:pPr>
        <w:ind w:left="834" w:hanging="134"/>
      </w:pPr>
      <w:rPr>
        <w:rFonts w:ascii="Times New Roman" w:eastAsia="Times New Roman" w:hAnsi="Times New Roman" w:cs="Times New Roman" w:hint="default"/>
        <w:b w:val="0"/>
        <w:bCs w:val="0"/>
        <w:i w:val="0"/>
        <w:iCs w:val="0"/>
        <w:w w:val="100"/>
        <w:sz w:val="22"/>
        <w:szCs w:val="22"/>
        <w:lang w:val="en-US" w:eastAsia="en-US" w:bidi="ar-SA"/>
      </w:rPr>
    </w:lvl>
    <w:lvl w:ilvl="1" w:tplc="90B2A7E2">
      <w:numFmt w:val="bullet"/>
      <w:lvlText w:val="•"/>
      <w:lvlJc w:val="left"/>
      <w:pPr>
        <w:ind w:left="1792" w:hanging="134"/>
      </w:pPr>
      <w:rPr>
        <w:rFonts w:hint="default"/>
        <w:lang w:val="en-US" w:eastAsia="en-US" w:bidi="ar-SA"/>
      </w:rPr>
    </w:lvl>
    <w:lvl w:ilvl="2" w:tplc="0486CADE">
      <w:numFmt w:val="bullet"/>
      <w:lvlText w:val="•"/>
      <w:lvlJc w:val="left"/>
      <w:pPr>
        <w:ind w:left="2744" w:hanging="134"/>
      </w:pPr>
      <w:rPr>
        <w:rFonts w:hint="default"/>
        <w:lang w:val="en-US" w:eastAsia="en-US" w:bidi="ar-SA"/>
      </w:rPr>
    </w:lvl>
    <w:lvl w:ilvl="3" w:tplc="5FE42126">
      <w:numFmt w:val="bullet"/>
      <w:lvlText w:val="•"/>
      <w:lvlJc w:val="left"/>
      <w:pPr>
        <w:ind w:left="3696" w:hanging="134"/>
      </w:pPr>
      <w:rPr>
        <w:rFonts w:hint="default"/>
        <w:lang w:val="en-US" w:eastAsia="en-US" w:bidi="ar-SA"/>
      </w:rPr>
    </w:lvl>
    <w:lvl w:ilvl="4" w:tplc="1640DCE0">
      <w:numFmt w:val="bullet"/>
      <w:lvlText w:val="•"/>
      <w:lvlJc w:val="left"/>
      <w:pPr>
        <w:ind w:left="4648" w:hanging="134"/>
      </w:pPr>
      <w:rPr>
        <w:rFonts w:hint="default"/>
        <w:lang w:val="en-US" w:eastAsia="en-US" w:bidi="ar-SA"/>
      </w:rPr>
    </w:lvl>
    <w:lvl w:ilvl="5" w:tplc="2CDA1E80">
      <w:numFmt w:val="bullet"/>
      <w:lvlText w:val="•"/>
      <w:lvlJc w:val="left"/>
      <w:pPr>
        <w:ind w:left="5600" w:hanging="134"/>
      </w:pPr>
      <w:rPr>
        <w:rFonts w:hint="default"/>
        <w:lang w:val="en-US" w:eastAsia="en-US" w:bidi="ar-SA"/>
      </w:rPr>
    </w:lvl>
    <w:lvl w:ilvl="6" w:tplc="775476D4">
      <w:numFmt w:val="bullet"/>
      <w:lvlText w:val="•"/>
      <w:lvlJc w:val="left"/>
      <w:pPr>
        <w:ind w:left="6552" w:hanging="134"/>
      </w:pPr>
      <w:rPr>
        <w:rFonts w:hint="default"/>
        <w:lang w:val="en-US" w:eastAsia="en-US" w:bidi="ar-SA"/>
      </w:rPr>
    </w:lvl>
    <w:lvl w:ilvl="7" w:tplc="4582DF90">
      <w:numFmt w:val="bullet"/>
      <w:lvlText w:val="•"/>
      <w:lvlJc w:val="left"/>
      <w:pPr>
        <w:ind w:left="7504" w:hanging="134"/>
      </w:pPr>
      <w:rPr>
        <w:rFonts w:hint="default"/>
        <w:lang w:val="en-US" w:eastAsia="en-US" w:bidi="ar-SA"/>
      </w:rPr>
    </w:lvl>
    <w:lvl w:ilvl="8" w:tplc="5CF48F84">
      <w:numFmt w:val="bullet"/>
      <w:lvlText w:val="•"/>
      <w:lvlJc w:val="left"/>
      <w:pPr>
        <w:ind w:left="8456" w:hanging="134"/>
      </w:pPr>
      <w:rPr>
        <w:rFonts w:hint="default"/>
        <w:lang w:val="en-US" w:eastAsia="en-US" w:bidi="ar-SA"/>
      </w:rPr>
    </w:lvl>
  </w:abstractNum>
  <w:abstractNum w:abstractNumId="7" w15:restartNumberingAfterBreak="0">
    <w:nsid w:val="1F3A2A36"/>
    <w:multiLevelType w:val="hybridMultilevel"/>
    <w:tmpl w:val="286CFA14"/>
    <w:lvl w:ilvl="0" w:tplc="6A408BF4">
      <w:start w:val="1"/>
      <w:numFmt w:val="decimal"/>
      <w:lvlText w:val="%1."/>
      <w:lvlJc w:val="left"/>
      <w:pPr>
        <w:ind w:left="1420" w:hanging="387"/>
      </w:pPr>
      <w:rPr>
        <w:rFonts w:ascii="Times New Roman" w:eastAsia="Times New Roman" w:hAnsi="Times New Roman" w:cs="Times New Roman" w:hint="default"/>
        <w:b w:val="0"/>
        <w:bCs w:val="0"/>
        <w:i w:val="0"/>
        <w:iCs w:val="0"/>
        <w:w w:val="100"/>
        <w:sz w:val="22"/>
        <w:szCs w:val="22"/>
        <w:lang w:val="en-US" w:eastAsia="en-US" w:bidi="ar-SA"/>
      </w:rPr>
    </w:lvl>
    <w:lvl w:ilvl="1" w:tplc="B5286D5E">
      <w:numFmt w:val="bullet"/>
      <w:lvlText w:val="•"/>
      <w:lvlJc w:val="left"/>
      <w:pPr>
        <w:ind w:left="2314" w:hanging="387"/>
      </w:pPr>
      <w:rPr>
        <w:rFonts w:hint="default"/>
        <w:lang w:val="en-US" w:eastAsia="en-US" w:bidi="ar-SA"/>
      </w:rPr>
    </w:lvl>
    <w:lvl w:ilvl="2" w:tplc="3B907816">
      <w:numFmt w:val="bullet"/>
      <w:lvlText w:val="•"/>
      <w:lvlJc w:val="left"/>
      <w:pPr>
        <w:ind w:left="3208" w:hanging="387"/>
      </w:pPr>
      <w:rPr>
        <w:rFonts w:hint="default"/>
        <w:lang w:val="en-US" w:eastAsia="en-US" w:bidi="ar-SA"/>
      </w:rPr>
    </w:lvl>
    <w:lvl w:ilvl="3" w:tplc="5610198A">
      <w:numFmt w:val="bullet"/>
      <w:lvlText w:val="•"/>
      <w:lvlJc w:val="left"/>
      <w:pPr>
        <w:ind w:left="4102" w:hanging="387"/>
      </w:pPr>
      <w:rPr>
        <w:rFonts w:hint="default"/>
        <w:lang w:val="en-US" w:eastAsia="en-US" w:bidi="ar-SA"/>
      </w:rPr>
    </w:lvl>
    <w:lvl w:ilvl="4" w:tplc="24B213DE">
      <w:numFmt w:val="bullet"/>
      <w:lvlText w:val="•"/>
      <w:lvlJc w:val="left"/>
      <w:pPr>
        <w:ind w:left="4996" w:hanging="387"/>
      </w:pPr>
      <w:rPr>
        <w:rFonts w:hint="default"/>
        <w:lang w:val="en-US" w:eastAsia="en-US" w:bidi="ar-SA"/>
      </w:rPr>
    </w:lvl>
    <w:lvl w:ilvl="5" w:tplc="6B0C33A2">
      <w:numFmt w:val="bullet"/>
      <w:lvlText w:val="•"/>
      <w:lvlJc w:val="left"/>
      <w:pPr>
        <w:ind w:left="5890" w:hanging="387"/>
      </w:pPr>
      <w:rPr>
        <w:rFonts w:hint="default"/>
        <w:lang w:val="en-US" w:eastAsia="en-US" w:bidi="ar-SA"/>
      </w:rPr>
    </w:lvl>
    <w:lvl w:ilvl="6" w:tplc="26DADA2E">
      <w:numFmt w:val="bullet"/>
      <w:lvlText w:val="•"/>
      <w:lvlJc w:val="left"/>
      <w:pPr>
        <w:ind w:left="6784" w:hanging="387"/>
      </w:pPr>
      <w:rPr>
        <w:rFonts w:hint="default"/>
        <w:lang w:val="en-US" w:eastAsia="en-US" w:bidi="ar-SA"/>
      </w:rPr>
    </w:lvl>
    <w:lvl w:ilvl="7" w:tplc="99AE495A">
      <w:numFmt w:val="bullet"/>
      <w:lvlText w:val="•"/>
      <w:lvlJc w:val="left"/>
      <w:pPr>
        <w:ind w:left="7678" w:hanging="387"/>
      </w:pPr>
      <w:rPr>
        <w:rFonts w:hint="default"/>
        <w:lang w:val="en-US" w:eastAsia="en-US" w:bidi="ar-SA"/>
      </w:rPr>
    </w:lvl>
    <w:lvl w:ilvl="8" w:tplc="98A6C704">
      <w:numFmt w:val="bullet"/>
      <w:lvlText w:val="•"/>
      <w:lvlJc w:val="left"/>
      <w:pPr>
        <w:ind w:left="8572" w:hanging="387"/>
      </w:pPr>
      <w:rPr>
        <w:rFonts w:hint="default"/>
        <w:lang w:val="en-US" w:eastAsia="en-US" w:bidi="ar-SA"/>
      </w:rPr>
    </w:lvl>
  </w:abstractNum>
  <w:abstractNum w:abstractNumId="8" w15:restartNumberingAfterBreak="0">
    <w:nsid w:val="34E73382"/>
    <w:multiLevelType w:val="hybridMultilevel"/>
    <w:tmpl w:val="5FC6AAA6"/>
    <w:lvl w:ilvl="0" w:tplc="575E4A04">
      <w:numFmt w:val="bullet"/>
      <w:lvlText w:val=""/>
      <w:lvlJc w:val="left"/>
      <w:pPr>
        <w:ind w:left="1420" w:hanging="360"/>
      </w:pPr>
      <w:rPr>
        <w:rFonts w:ascii="Symbol" w:eastAsia="Symbol" w:hAnsi="Symbol" w:cs="Symbol" w:hint="default"/>
        <w:b w:val="0"/>
        <w:bCs w:val="0"/>
        <w:i w:val="0"/>
        <w:iCs w:val="0"/>
        <w:w w:val="100"/>
        <w:sz w:val="22"/>
        <w:szCs w:val="22"/>
        <w:lang w:val="en-US" w:eastAsia="en-US" w:bidi="ar-SA"/>
      </w:rPr>
    </w:lvl>
    <w:lvl w:ilvl="1" w:tplc="10C4B6DE">
      <w:numFmt w:val="bullet"/>
      <w:lvlText w:val="•"/>
      <w:lvlJc w:val="left"/>
      <w:pPr>
        <w:ind w:left="2314" w:hanging="360"/>
      </w:pPr>
      <w:rPr>
        <w:rFonts w:hint="default"/>
        <w:lang w:val="en-US" w:eastAsia="en-US" w:bidi="ar-SA"/>
      </w:rPr>
    </w:lvl>
    <w:lvl w:ilvl="2" w:tplc="D7E4D62A">
      <w:numFmt w:val="bullet"/>
      <w:lvlText w:val="•"/>
      <w:lvlJc w:val="left"/>
      <w:pPr>
        <w:ind w:left="3208" w:hanging="360"/>
      </w:pPr>
      <w:rPr>
        <w:rFonts w:hint="default"/>
        <w:lang w:val="en-US" w:eastAsia="en-US" w:bidi="ar-SA"/>
      </w:rPr>
    </w:lvl>
    <w:lvl w:ilvl="3" w:tplc="B93EEF36">
      <w:numFmt w:val="bullet"/>
      <w:lvlText w:val="•"/>
      <w:lvlJc w:val="left"/>
      <w:pPr>
        <w:ind w:left="4102" w:hanging="360"/>
      </w:pPr>
      <w:rPr>
        <w:rFonts w:hint="default"/>
        <w:lang w:val="en-US" w:eastAsia="en-US" w:bidi="ar-SA"/>
      </w:rPr>
    </w:lvl>
    <w:lvl w:ilvl="4" w:tplc="7266331A">
      <w:numFmt w:val="bullet"/>
      <w:lvlText w:val="•"/>
      <w:lvlJc w:val="left"/>
      <w:pPr>
        <w:ind w:left="4996" w:hanging="360"/>
      </w:pPr>
      <w:rPr>
        <w:rFonts w:hint="default"/>
        <w:lang w:val="en-US" w:eastAsia="en-US" w:bidi="ar-SA"/>
      </w:rPr>
    </w:lvl>
    <w:lvl w:ilvl="5" w:tplc="DF72D0B6">
      <w:numFmt w:val="bullet"/>
      <w:lvlText w:val="•"/>
      <w:lvlJc w:val="left"/>
      <w:pPr>
        <w:ind w:left="5890" w:hanging="360"/>
      </w:pPr>
      <w:rPr>
        <w:rFonts w:hint="default"/>
        <w:lang w:val="en-US" w:eastAsia="en-US" w:bidi="ar-SA"/>
      </w:rPr>
    </w:lvl>
    <w:lvl w:ilvl="6" w:tplc="6666BCE8">
      <w:numFmt w:val="bullet"/>
      <w:lvlText w:val="•"/>
      <w:lvlJc w:val="left"/>
      <w:pPr>
        <w:ind w:left="6784" w:hanging="360"/>
      </w:pPr>
      <w:rPr>
        <w:rFonts w:hint="default"/>
        <w:lang w:val="en-US" w:eastAsia="en-US" w:bidi="ar-SA"/>
      </w:rPr>
    </w:lvl>
    <w:lvl w:ilvl="7" w:tplc="C3041204">
      <w:numFmt w:val="bullet"/>
      <w:lvlText w:val="•"/>
      <w:lvlJc w:val="left"/>
      <w:pPr>
        <w:ind w:left="7678" w:hanging="360"/>
      </w:pPr>
      <w:rPr>
        <w:rFonts w:hint="default"/>
        <w:lang w:val="en-US" w:eastAsia="en-US" w:bidi="ar-SA"/>
      </w:rPr>
    </w:lvl>
    <w:lvl w:ilvl="8" w:tplc="77A42AB0">
      <w:numFmt w:val="bullet"/>
      <w:lvlText w:val="•"/>
      <w:lvlJc w:val="left"/>
      <w:pPr>
        <w:ind w:left="8572" w:hanging="360"/>
      </w:pPr>
      <w:rPr>
        <w:rFonts w:hint="default"/>
        <w:lang w:val="en-US" w:eastAsia="en-US" w:bidi="ar-SA"/>
      </w:rPr>
    </w:lvl>
  </w:abstractNum>
  <w:abstractNum w:abstractNumId="9" w15:restartNumberingAfterBreak="0">
    <w:nsid w:val="41785DCC"/>
    <w:multiLevelType w:val="hybridMultilevel"/>
    <w:tmpl w:val="3E3E5784"/>
    <w:lvl w:ilvl="0" w:tplc="EFD6641E">
      <w:start w:val="1"/>
      <w:numFmt w:val="decimal"/>
      <w:lvlText w:val="%1."/>
      <w:lvlJc w:val="left"/>
      <w:pPr>
        <w:ind w:left="1420" w:hanging="360"/>
      </w:pPr>
      <w:rPr>
        <w:rFonts w:ascii="Times New Roman" w:eastAsia="Times New Roman" w:hAnsi="Times New Roman" w:cs="Times New Roman" w:hint="default"/>
        <w:b w:val="0"/>
        <w:bCs w:val="0"/>
        <w:i w:val="0"/>
        <w:iCs w:val="0"/>
        <w:w w:val="100"/>
        <w:sz w:val="22"/>
        <w:szCs w:val="22"/>
        <w:lang w:val="en-US" w:eastAsia="en-US" w:bidi="ar-SA"/>
      </w:rPr>
    </w:lvl>
    <w:lvl w:ilvl="1" w:tplc="2E18B81C">
      <w:numFmt w:val="bullet"/>
      <w:lvlText w:val="•"/>
      <w:lvlJc w:val="left"/>
      <w:pPr>
        <w:ind w:left="2314" w:hanging="360"/>
      </w:pPr>
      <w:rPr>
        <w:rFonts w:hint="default"/>
        <w:lang w:val="en-US" w:eastAsia="en-US" w:bidi="ar-SA"/>
      </w:rPr>
    </w:lvl>
    <w:lvl w:ilvl="2" w:tplc="87DED002">
      <w:numFmt w:val="bullet"/>
      <w:lvlText w:val="•"/>
      <w:lvlJc w:val="left"/>
      <w:pPr>
        <w:ind w:left="3208" w:hanging="360"/>
      </w:pPr>
      <w:rPr>
        <w:rFonts w:hint="default"/>
        <w:lang w:val="en-US" w:eastAsia="en-US" w:bidi="ar-SA"/>
      </w:rPr>
    </w:lvl>
    <w:lvl w:ilvl="3" w:tplc="6CAEC8E6">
      <w:numFmt w:val="bullet"/>
      <w:lvlText w:val="•"/>
      <w:lvlJc w:val="left"/>
      <w:pPr>
        <w:ind w:left="4102" w:hanging="360"/>
      </w:pPr>
      <w:rPr>
        <w:rFonts w:hint="default"/>
        <w:lang w:val="en-US" w:eastAsia="en-US" w:bidi="ar-SA"/>
      </w:rPr>
    </w:lvl>
    <w:lvl w:ilvl="4" w:tplc="C29C6CF0">
      <w:numFmt w:val="bullet"/>
      <w:lvlText w:val="•"/>
      <w:lvlJc w:val="left"/>
      <w:pPr>
        <w:ind w:left="4996" w:hanging="360"/>
      </w:pPr>
      <w:rPr>
        <w:rFonts w:hint="default"/>
        <w:lang w:val="en-US" w:eastAsia="en-US" w:bidi="ar-SA"/>
      </w:rPr>
    </w:lvl>
    <w:lvl w:ilvl="5" w:tplc="94286862">
      <w:numFmt w:val="bullet"/>
      <w:lvlText w:val="•"/>
      <w:lvlJc w:val="left"/>
      <w:pPr>
        <w:ind w:left="5890" w:hanging="360"/>
      </w:pPr>
      <w:rPr>
        <w:rFonts w:hint="default"/>
        <w:lang w:val="en-US" w:eastAsia="en-US" w:bidi="ar-SA"/>
      </w:rPr>
    </w:lvl>
    <w:lvl w:ilvl="6" w:tplc="FF389EA6">
      <w:numFmt w:val="bullet"/>
      <w:lvlText w:val="•"/>
      <w:lvlJc w:val="left"/>
      <w:pPr>
        <w:ind w:left="6784" w:hanging="360"/>
      </w:pPr>
      <w:rPr>
        <w:rFonts w:hint="default"/>
        <w:lang w:val="en-US" w:eastAsia="en-US" w:bidi="ar-SA"/>
      </w:rPr>
    </w:lvl>
    <w:lvl w:ilvl="7" w:tplc="AD94B39C">
      <w:numFmt w:val="bullet"/>
      <w:lvlText w:val="•"/>
      <w:lvlJc w:val="left"/>
      <w:pPr>
        <w:ind w:left="7678" w:hanging="360"/>
      </w:pPr>
      <w:rPr>
        <w:rFonts w:hint="default"/>
        <w:lang w:val="en-US" w:eastAsia="en-US" w:bidi="ar-SA"/>
      </w:rPr>
    </w:lvl>
    <w:lvl w:ilvl="8" w:tplc="12EE79DE">
      <w:numFmt w:val="bullet"/>
      <w:lvlText w:val="•"/>
      <w:lvlJc w:val="left"/>
      <w:pPr>
        <w:ind w:left="8572" w:hanging="360"/>
      </w:pPr>
      <w:rPr>
        <w:rFonts w:hint="default"/>
        <w:lang w:val="en-US" w:eastAsia="en-US" w:bidi="ar-SA"/>
      </w:rPr>
    </w:lvl>
  </w:abstractNum>
  <w:abstractNum w:abstractNumId="10" w15:restartNumberingAfterBreak="0">
    <w:nsid w:val="4FB92AA5"/>
    <w:multiLevelType w:val="hybridMultilevel"/>
    <w:tmpl w:val="57D4B7BA"/>
    <w:lvl w:ilvl="0" w:tplc="92DC6DAC">
      <w:start w:val="1"/>
      <w:numFmt w:val="decimal"/>
      <w:lvlText w:val="%1."/>
      <w:lvlJc w:val="left"/>
      <w:pPr>
        <w:ind w:left="1139" w:hanging="440"/>
      </w:pPr>
      <w:rPr>
        <w:rFonts w:hint="default"/>
        <w:w w:val="100"/>
        <w:lang w:val="en-US" w:eastAsia="en-US" w:bidi="ar-SA"/>
      </w:rPr>
    </w:lvl>
    <w:lvl w:ilvl="1" w:tplc="E3688B4E">
      <w:numFmt w:val="bullet"/>
      <w:lvlText w:val="•"/>
      <w:lvlJc w:val="left"/>
      <w:pPr>
        <w:ind w:left="2062" w:hanging="440"/>
      </w:pPr>
      <w:rPr>
        <w:rFonts w:hint="default"/>
        <w:lang w:val="en-US" w:eastAsia="en-US" w:bidi="ar-SA"/>
      </w:rPr>
    </w:lvl>
    <w:lvl w:ilvl="2" w:tplc="9BD4ACE6">
      <w:numFmt w:val="bullet"/>
      <w:lvlText w:val="•"/>
      <w:lvlJc w:val="left"/>
      <w:pPr>
        <w:ind w:left="2984" w:hanging="440"/>
      </w:pPr>
      <w:rPr>
        <w:rFonts w:hint="default"/>
        <w:lang w:val="en-US" w:eastAsia="en-US" w:bidi="ar-SA"/>
      </w:rPr>
    </w:lvl>
    <w:lvl w:ilvl="3" w:tplc="773CBC36">
      <w:numFmt w:val="bullet"/>
      <w:lvlText w:val="•"/>
      <w:lvlJc w:val="left"/>
      <w:pPr>
        <w:ind w:left="3906" w:hanging="440"/>
      </w:pPr>
      <w:rPr>
        <w:rFonts w:hint="default"/>
        <w:lang w:val="en-US" w:eastAsia="en-US" w:bidi="ar-SA"/>
      </w:rPr>
    </w:lvl>
    <w:lvl w:ilvl="4" w:tplc="0C080F2A">
      <w:numFmt w:val="bullet"/>
      <w:lvlText w:val="•"/>
      <w:lvlJc w:val="left"/>
      <w:pPr>
        <w:ind w:left="4828" w:hanging="440"/>
      </w:pPr>
      <w:rPr>
        <w:rFonts w:hint="default"/>
        <w:lang w:val="en-US" w:eastAsia="en-US" w:bidi="ar-SA"/>
      </w:rPr>
    </w:lvl>
    <w:lvl w:ilvl="5" w:tplc="289E8B50">
      <w:numFmt w:val="bullet"/>
      <w:lvlText w:val="•"/>
      <w:lvlJc w:val="left"/>
      <w:pPr>
        <w:ind w:left="5750" w:hanging="440"/>
      </w:pPr>
      <w:rPr>
        <w:rFonts w:hint="default"/>
        <w:lang w:val="en-US" w:eastAsia="en-US" w:bidi="ar-SA"/>
      </w:rPr>
    </w:lvl>
    <w:lvl w:ilvl="6" w:tplc="FC26EC62">
      <w:numFmt w:val="bullet"/>
      <w:lvlText w:val="•"/>
      <w:lvlJc w:val="left"/>
      <w:pPr>
        <w:ind w:left="6672" w:hanging="440"/>
      </w:pPr>
      <w:rPr>
        <w:rFonts w:hint="default"/>
        <w:lang w:val="en-US" w:eastAsia="en-US" w:bidi="ar-SA"/>
      </w:rPr>
    </w:lvl>
    <w:lvl w:ilvl="7" w:tplc="26306A0A">
      <w:numFmt w:val="bullet"/>
      <w:lvlText w:val="•"/>
      <w:lvlJc w:val="left"/>
      <w:pPr>
        <w:ind w:left="7594" w:hanging="440"/>
      </w:pPr>
      <w:rPr>
        <w:rFonts w:hint="default"/>
        <w:lang w:val="en-US" w:eastAsia="en-US" w:bidi="ar-SA"/>
      </w:rPr>
    </w:lvl>
    <w:lvl w:ilvl="8" w:tplc="5E5C767C">
      <w:numFmt w:val="bullet"/>
      <w:lvlText w:val="•"/>
      <w:lvlJc w:val="left"/>
      <w:pPr>
        <w:ind w:left="8516" w:hanging="440"/>
      </w:pPr>
      <w:rPr>
        <w:rFonts w:hint="default"/>
        <w:lang w:val="en-US" w:eastAsia="en-US" w:bidi="ar-SA"/>
      </w:rPr>
    </w:lvl>
  </w:abstractNum>
  <w:abstractNum w:abstractNumId="11" w15:restartNumberingAfterBreak="0">
    <w:nsid w:val="508709E4"/>
    <w:multiLevelType w:val="hybridMultilevel"/>
    <w:tmpl w:val="3A3A533A"/>
    <w:lvl w:ilvl="0" w:tplc="2F369628">
      <w:start w:val="1"/>
      <w:numFmt w:val="decimal"/>
      <w:lvlText w:val="%1."/>
      <w:lvlJc w:val="left"/>
      <w:pPr>
        <w:ind w:left="1420" w:hanging="720"/>
      </w:pPr>
      <w:rPr>
        <w:rFonts w:hint="default"/>
        <w:color w:val="auto"/>
        <w:w w:val="100"/>
        <w:lang w:val="en-US" w:eastAsia="en-US" w:bidi="ar-SA"/>
      </w:rPr>
    </w:lvl>
    <w:lvl w:ilvl="1" w:tplc="D1B6DCBA">
      <w:numFmt w:val="bullet"/>
      <w:lvlText w:val=""/>
      <w:lvlJc w:val="left"/>
      <w:pPr>
        <w:ind w:left="1420" w:hanging="360"/>
      </w:pPr>
      <w:rPr>
        <w:rFonts w:ascii="Symbol" w:eastAsia="Symbol" w:hAnsi="Symbol" w:cs="Symbol" w:hint="default"/>
        <w:b w:val="0"/>
        <w:bCs w:val="0"/>
        <w:i w:val="0"/>
        <w:iCs w:val="0"/>
        <w:w w:val="100"/>
        <w:sz w:val="22"/>
        <w:szCs w:val="22"/>
        <w:lang w:val="en-US" w:eastAsia="en-US" w:bidi="ar-SA"/>
      </w:rPr>
    </w:lvl>
    <w:lvl w:ilvl="2" w:tplc="5BE48C20">
      <w:numFmt w:val="bullet"/>
      <w:lvlText w:val="•"/>
      <w:lvlJc w:val="left"/>
      <w:pPr>
        <w:ind w:left="3208" w:hanging="360"/>
      </w:pPr>
      <w:rPr>
        <w:rFonts w:hint="default"/>
        <w:lang w:val="en-US" w:eastAsia="en-US" w:bidi="ar-SA"/>
      </w:rPr>
    </w:lvl>
    <w:lvl w:ilvl="3" w:tplc="25721362">
      <w:numFmt w:val="bullet"/>
      <w:lvlText w:val="•"/>
      <w:lvlJc w:val="left"/>
      <w:pPr>
        <w:ind w:left="4102" w:hanging="360"/>
      </w:pPr>
      <w:rPr>
        <w:rFonts w:hint="default"/>
        <w:lang w:val="en-US" w:eastAsia="en-US" w:bidi="ar-SA"/>
      </w:rPr>
    </w:lvl>
    <w:lvl w:ilvl="4" w:tplc="117E7C60">
      <w:numFmt w:val="bullet"/>
      <w:lvlText w:val="•"/>
      <w:lvlJc w:val="left"/>
      <w:pPr>
        <w:ind w:left="4996" w:hanging="360"/>
      </w:pPr>
      <w:rPr>
        <w:rFonts w:hint="default"/>
        <w:lang w:val="en-US" w:eastAsia="en-US" w:bidi="ar-SA"/>
      </w:rPr>
    </w:lvl>
    <w:lvl w:ilvl="5" w:tplc="D30CEB1A">
      <w:numFmt w:val="bullet"/>
      <w:lvlText w:val="•"/>
      <w:lvlJc w:val="left"/>
      <w:pPr>
        <w:ind w:left="5890" w:hanging="360"/>
      </w:pPr>
      <w:rPr>
        <w:rFonts w:hint="default"/>
        <w:lang w:val="en-US" w:eastAsia="en-US" w:bidi="ar-SA"/>
      </w:rPr>
    </w:lvl>
    <w:lvl w:ilvl="6" w:tplc="DF901C42">
      <w:numFmt w:val="bullet"/>
      <w:lvlText w:val="•"/>
      <w:lvlJc w:val="left"/>
      <w:pPr>
        <w:ind w:left="6784" w:hanging="360"/>
      </w:pPr>
      <w:rPr>
        <w:rFonts w:hint="default"/>
        <w:lang w:val="en-US" w:eastAsia="en-US" w:bidi="ar-SA"/>
      </w:rPr>
    </w:lvl>
    <w:lvl w:ilvl="7" w:tplc="86ECADFA">
      <w:numFmt w:val="bullet"/>
      <w:lvlText w:val="•"/>
      <w:lvlJc w:val="left"/>
      <w:pPr>
        <w:ind w:left="7678" w:hanging="360"/>
      </w:pPr>
      <w:rPr>
        <w:rFonts w:hint="default"/>
        <w:lang w:val="en-US" w:eastAsia="en-US" w:bidi="ar-SA"/>
      </w:rPr>
    </w:lvl>
    <w:lvl w:ilvl="8" w:tplc="CC6CC846">
      <w:numFmt w:val="bullet"/>
      <w:lvlText w:val="•"/>
      <w:lvlJc w:val="left"/>
      <w:pPr>
        <w:ind w:left="8572" w:hanging="360"/>
      </w:pPr>
      <w:rPr>
        <w:rFonts w:hint="default"/>
        <w:lang w:val="en-US" w:eastAsia="en-US" w:bidi="ar-SA"/>
      </w:rPr>
    </w:lvl>
  </w:abstractNum>
  <w:abstractNum w:abstractNumId="12" w15:restartNumberingAfterBreak="0">
    <w:nsid w:val="546A3A8C"/>
    <w:multiLevelType w:val="multilevel"/>
    <w:tmpl w:val="7D6871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F41CF6"/>
    <w:multiLevelType w:val="hybridMultilevel"/>
    <w:tmpl w:val="5FC0C6B4"/>
    <w:lvl w:ilvl="0" w:tplc="62B41286">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F1BC3AC0">
      <w:numFmt w:val="bullet"/>
      <w:lvlText w:val="•"/>
      <w:lvlJc w:val="left"/>
      <w:pPr>
        <w:ind w:left="1672" w:hanging="360"/>
      </w:pPr>
      <w:rPr>
        <w:rFonts w:hint="default"/>
        <w:lang w:val="en-US" w:eastAsia="en-US" w:bidi="ar-SA"/>
      </w:rPr>
    </w:lvl>
    <w:lvl w:ilvl="2" w:tplc="6478C42C">
      <w:numFmt w:val="bullet"/>
      <w:lvlText w:val="•"/>
      <w:lvlJc w:val="left"/>
      <w:pPr>
        <w:ind w:left="2524" w:hanging="360"/>
      </w:pPr>
      <w:rPr>
        <w:rFonts w:hint="default"/>
        <w:lang w:val="en-US" w:eastAsia="en-US" w:bidi="ar-SA"/>
      </w:rPr>
    </w:lvl>
    <w:lvl w:ilvl="3" w:tplc="7C9E4B50">
      <w:numFmt w:val="bullet"/>
      <w:lvlText w:val="•"/>
      <w:lvlJc w:val="left"/>
      <w:pPr>
        <w:ind w:left="3376" w:hanging="360"/>
      </w:pPr>
      <w:rPr>
        <w:rFonts w:hint="default"/>
        <w:lang w:val="en-US" w:eastAsia="en-US" w:bidi="ar-SA"/>
      </w:rPr>
    </w:lvl>
    <w:lvl w:ilvl="4" w:tplc="D4E28150">
      <w:numFmt w:val="bullet"/>
      <w:lvlText w:val="•"/>
      <w:lvlJc w:val="left"/>
      <w:pPr>
        <w:ind w:left="4228" w:hanging="360"/>
      </w:pPr>
      <w:rPr>
        <w:rFonts w:hint="default"/>
        <w:lang w:val="en-US" w:eastAsia="en-US" w:bidi="ar-SA"/>
      </w:rPr>
    </w:lvl>
    <w:lvl w:ilvl="5" w:tplc="3C028556">
      <w:numFmt w:val="bullet"/>
      <w:lvlText w:val="•"/>
      <w:lvlJc w:val="left"/>
      <w:pPr>
        <w:ind w:left="5081" w:hanging="360"/>
      </w:pPr>
      <w:rPr>
        <w:rFonts w:hint="default"/>
        <w:lang w:val="en-US" w:eastAsia="en-US" w:bidi="ar-SA"/>
      </w:rPr>
    </w:lvl>
    <w:lvl w:ilvl="6" w:tplc="AB9E6266">
      <w:numFmt w:val="bullet"/>
      <w:lvlText w:val="•"/>
      <w:lvlJc w:val="left"/>
      <w:pPr>
        <w:ind w:left="5933" w:hanging="360"/>
      </w:pPr>
      <w:rPr>
        <w:rFonts w:hint="default"/>
        <w:lang w:val="en-US" w:eastAsia="en-US" w:bidi="ar-SA"/>
      </w:rPr>
    </w:lvl>
    <w:lvl w:ilvl="7" w:tplc="7A2C69F4">
      <w:numFmt w:val="bullet"/>
      <w:lvlText w:val="•"/>
      <w:lvlJc w:val="left"/>
      <w:pPr>
        <w:ind w:left="6785" w:hanging="360"/>
      </w:pPr>
      <w:rPr>
        <w:rFonts w:hint="default"/>
        <w:lang w:val="en-US" w:eastAsia="en-US" w:bidi="ar-SA"/>
      </w:rPr>
    </w:lvl>
    <w:lvl w:ilvl="8" w:tplc="287213B2">
      <w:numFmt w:val="bullet"/>
      <w:lvlText w:val="•"/>
      <w:lvlJc w:val="left"/>
      <w:pPr>
        <w:ind w:left="7637" w:hanging="360"/>
      </w:pPr>
      <w:rPr>
        <w:rFonts w:hint="default"/>
        <w:lang w:val="en-US" w:eastAsia="en-US" w:bidi="ar-SA"/>
      </w:rPr>
    </w:lvl>
  </w:abstractNum>
  <w:abstractNum w:abstractNumId="14" w15:restartNumberingAfterBreak="0">
    <w:nsid w:val="6BFF51EA"/>
    <w:multiLevelType w:val="hybridMultilevel"/>
    <w:tmpl w:val="71D21A6A"/>
    <w:lvl w:ilvl="0" w:tplc="9AAC42A0">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433CA918">
      <w:numFmt w:val="bullet"/>
      <w:lvlText w:val="•"/>
      <w:lvlJc w:val="left"/>
      <w:pPr>
        <w:ind w:left="1672" w:hanging="360"/>
      </w:pPr>
      <w:rPr>
        <w:rFonts w:hint="default"/>
        <w:lang w:val="en-US" w:eastAsia="en-US" w:bidi="ar-SA"/>
      </w:rPr>
    </w:lvl>
    <w:lvl w:ilvl="2" w:tplc="8242C742">
      <w:numFmt w:val="bullet"/>
      <w:lvlText w:val="•"/>
      <w:lvlJc w:val="left"/>
      <w:pPr>
        <w:ind w:left="2524" w:hanging="360"/>
      </w:pPr>
      <w:rPr>
        <w:rFonts w:hint="default"/>
        <w:lang w:val="en-US" w:eastAsia="en-US" w:bidi="ar-SA"/>
      </w:rPr>
    </w:lvl>
    <w:lvl w:ilvl="3" w:tplc="A0D231BA">
      <w:numFmt w:val="bullet"/>
      <w:lvlText w:val="•"/>
      <w:lvlJc w:val="left"/>
      <w:pPr>
        <w:ind w:left="3376" w:hanging="360"/>
      </w:pPr>
      <w:rPr>
        <w:rFonts w:hint="default"/>
        <w:lang w:val="en-US" w:eastAsia="en-US" w:bidi="ar-SA"/>
      </w:rPr>
    </w:lvl>
    <w:lvl w:ilvl="4" w:tplc="3E1E6CE2">
      <w:numFmt w:val="bullet"/>
      <w:lvlText w:val="•"/>
      <w:lvlJc w:val="left"/>
      <w:pPr>
        <w:ind w:left="4228" w:hanging="360"/>
      </w:pPr>
      <w:rPr>
        <w:rFonts w:hint="default"/>
        <w:lang w:val="en-US" w:eastAsia="en-US" w:bidi="ar-SA"/>
      </w:rPr>
    </w:lvl>
    <w:lvl w:ilvl="5" w:tplc="9A44BFBA">
      <w:numFmt w:val="bullet"/>
      <w:lvlText w:val="•"/>
      <w:lvlJc w:val="left"/>
      <w:pPr>
        <w:ind w:left="5081" w:hanging="360"/>
      </w:pPr>
      <w:rPr>
        <w:rFonts w:hint="default"/>
        <w:lang w:val="en-US" w:eastAsia="en-US" w:bidi="ar-SA"/>
      </w:rPr>
    </w:lvl>
    <w:lvl w:ilvl="6" w:tplc="BACA7FA6">
      <w:numFmt w:val="bullet"/>
      <w:lvlText w:val="•"/>
      <w:lvlJc w:val="left"/>
      <w:pPr>
        <w:ind w:left="5933" w:hanging="360"/>
      </w:pPr>
      <w:rPr>
        <w:rFonts w:hint="default"/>
        <w:lang w:val="en-US" w:eastAsia="en-US" w:bidi="ar-SA"/>
      </w:rPr>
    </w:lvl>
    <w:lvl w:ilvl="7" w:tplc="6ED2E30A">
      <w:numFmt w:val="bullet"/>
      <w:lvlText w:val="•"/>
      <w:lvlJc w:val="left"/>
      <w:pPr>
        <w:ind w:left="6785" w:hanging="360"/>
      </w:pPr>
      <w:rPr>
        <w:rFonts w:hint="default"/>
        <w:lang w:val="en-US" w:eastAsia="en-US" w:bidi="ar-SA"/>
      </w:rPr>
    </w:lvl>
    <w:lvl w:ilvl="8" w:tplc="7F16FBB0">
      <w:numFmt w:val="bullet"/>
      <w:lvlText w:val="•"/>
      <w:lvlJc w:val="left"/>
      <w:pPr>
        <w:ind w:left="7637" w:hanging="360"/>
      </w:pPr>
      <w:rPr>
        <w:rFonts w:hint="default"/>
        <w:lang w:val="en-US" w:eastAsia="en-US" w:bidi="ar-SA"/>
      </w:rPr>
    </w:lvl>
  </w:abstractNum>
  <w:abstractNum w:abstractNumId="15" w15:restartNumberingAfterBreak="0">
    <w:nsid w:val="7CF171CD"/>
    <w:multiLevelType w:val="hybridMultilevel"/>
    <w:tmpl w:val="1CF083CC"/>
    <w:lvl w:ilvl="0" w:tplc="D24667B2">
      <w:start w:val="1"/>
      <w:numFmt w:val="decimal"/>
      <w:lvlText w:val="%1."/>
      <w:lvlJc w:val="left"/>
      <w:pPr>
        <w:ind w:left="1420" w:hanging="360"/>
      </w:pPr>
      <w:rPr>
        <w:rFonts w:ascii="Times New Roman" w:eastAsia="Times New Roman" w:hAnsi="Times New Roman" w:cs="Times New Roman" w:hint="default"/>
        <w:b w:val="0"/>
        <w:bCs w:val="0"/>
        <w:i w:val="0"/>
        <w:iCs w:val="0"/>
        <w:w w:val="100"/>
        <w:sz w:val="22"/>
        <w:szCs w:val="22"/>
        <w:lang w:val="en-US" w:eastAsia="en-US" w:bidi="ar-SA"/>
      </w:rPr>
    </w:lvl>
    <w:lvl w:ilvl="1" w:tplc="9216C796">
      <w:numFmt w:val="bullet"/>
      <w:lvlText w:val="•"/>
      <w:lvlJc w:val="left"/>
      <w:pPr>
        <w:ind w:left="2314" w:hanging="360"/>
      </w:pPr>
      <w:rPr>
        <w:rFonts w:hint="default"/>
        <w:lang w:val="en-US" w:eastAsia="en-US" w:bidi="ar-SA"/>
      </w:rPr>
    </w:lvl>
    <w:lvl w:ilvl="2" w:tplc="60E4846A">
      <w:numFmt w:val="bullet"/>
      <w:lvlText w:val="•"/>
      <w:lvlJc w:val="left"/>
      <w:pPr>
        <w:ind w:left="3208" w:hanging="360"/>
      </w:pPr>
      <w:rPr>
        <w:rFonts w:hint="default"/>
        <w:lang w:val="en-US" w:eastAsia="en-US" w:bidi="ar-SA"/>
      </w:rPr>
    </w:lvl>
    <w:lvl w:ilvl="3" w:tplc="7CF40786">
      <w:numFmt w:val="bullet"/>
      <w:lvlText w:val="•"/>
      <w:lvlJc w:val="left"/>
      <w:pPr>
        <w:ind w:left="4102" w:hanging="360"/>
      </w:pPr>
      <w:rPr>
        <w:rFonts w:hint="default"/>
        <w:lang w:val="en-US" w:eastAsia="en-US" w:bidi="ar-SA"/>
      </w:rPr>
    </w:lvl>
    <w:lvl w:ilvl="4" w:tplc="2190F430">
      <w:numFmt w:val="bullet"/>
      <w:lvlText w:val="•"/>
      <w:lvlJc w:val="left"/>
      <w:pPr>
        <w:ind w:left="4996" w:hanging="360"/>
      </w:pPr>
      <w:rPr>
        <w:rFonts w:hint="default"/>
        <w:lang w:val="en-US" w:eastAsia="en-US" w:bidi="ar-SA"/>
      </w:rPr>
    </w:lvl>
    <w:lvl w:ilvl="5" w:tplc="84706318">
      <w:numFmt w:val="bullet"/>
      <w:lvlText w:val="•"/>
      <w:lvlJc w:val="left"/>
      <w:pPr>
        <w:ind w:left="5890" w:hanging="360"/>
      </w:pPr>
      <w:rPr>
        <w:rFonts w:hint="default"/>
        <w:lang w:val="en-US" w:eastAsia="en-US" w:bidi="ar-SA"/>
      </w:rPr>
    </w:lvl>
    <w:lvl w:ilvl="6" w:tplc="20A6D416">
      <w:numFmt w:val="bullet"/>
      <w:lvlText w:val="•"/>
      <w:lvlJc w:val="left"/>
      <w:pPr>
        <w:ind w:left="6784" w:hanging="360"/>
      </w:pPr>
      <w:rPr>
        <w:rFonts w:hint="default"/>
        <w:lang w:val="en-US" w:eastAsia="en-US" w:bidi="ar-SA"/>
      </w:rPr>
    </w:lvl>
    <w:lvl w:ilvl="7" w:tplc="DE340C9A">
      <w:numFmt w:val="bullet"/>
      <w:lvlText w:val="•"/>
      <w:lvlJc w:val="left"/>
      <w:pPr>
        <w:ind w:left="7678" w:hanging="360"/>
      </w:pPr>
      <w:rPr>
        <w:rFonts w:hint="default"/>
        <w:lang w:val="en-US" w:eastAsia="en-US" w:bidi="ar-SA"/>
      </w:rPr>
    </w:lvl>
    <w:lvl w:ilvl="8" w:tplc="ED265E62">
      <w:numFmt w:val="bullet"/>
      <w:lvlText w:val="•"/>
      <w:lvlJc w:val="left"/>
      <w:pPr>
        <w:ind w:left="8572" w:hanging="360"/>
      </w:pPr>
      <w:rPr>
        <w:rFonts w:hint="default"/>
        <w:lang w:val="en-US" w:eastAsia="en-US" w:bidi="ar-SA"/>
      </w:rPr>
    </w:lvl>
  </w:abstractNum>
  <w:abstractNum w:abstractNumId="16" w15:restartNumberingAfterBreak="0">
    <w:nsid w:val="7EF720FB"/>
    <w:multiLevelType w:val="hybridMultilevel"/>
    <w:tmpl w:val="0F628BA6"/>
    <w:lvl w:ilvl="0" w:tplc="FCF03B32">
      <w:numFmt w:val="bullet"/>
      <w:lvlText w:val=""/>
      <w:lvlJc w:val="left"/>
      <w:pPr>
        <w:ind w:left="1420" w:hanging="449"/>
      </w:pPr>
      <w:rPr>
        <w:rFonts w:ascii="Symbol" w:eastAsia="Symbol" w:hAnsi="Symbol" w:cs="Symbol" w:hint="default"/>
        <w:b w:val="0"/>
        <w:bCs w:val="0"/>
        <w:i w:val="0"/>
        <w:iCs w:val="0"/>
        <w:w w:val="99"/>
        <w:sz w:val="20"/>
        <w:szCs w:val="20"/>
        <w:lang w:val="en-US" w:eastAsia="en-US" w:bidi="ar-SA"/>
      </w:rPr>
    </w:lvl>
    <w:lvl w:ilvl="1" w:tplc="4D80B8B4">
      <w:numFmt w:val="bullet"/>
      <w:lvlText w:val="•"/>
      <w:lvlJc w:val="left"/>
      <w:pPr>
        <w:ind w:left="2314" w:hanging="449"/>
      </w:pPr>
      <w:rPr>
        <w:rFonts w:hint="default"/>
        <w:lang w:val="en-US" w:eastAsia="en-US" w:bidi="ar-SA"/>
      </w:rPr>
    </w:lvl>
    <w:lvl w:ilvl="2" w:tplc="6DBC29EC">
      <w:numFmt w:val="bullet"/>
      <w:lvlText w:val="•"/>
      <w:lvlJc w:val="left"/>
      <w:pPr>
        <w:ind w:left="3208" w:hanging="449"/>
      </w:pPr>
      <w:rPr>
        <w:rFonts w:hint="default"/>
        <w:lang w:val="en-US" w:eastAsia="en-US" w:bidi="ar-SA"/>
      </w:rPr>
    </w:lvl>
    <w:lvl w:ilvl="3" w:tplc="AFBAF19E">
      <w:numFmt w:val="bullet"/>
      <w:lvlText w:val="•"/>
      <w:lvlJc w:val="left"/>
      <w:pPr>
        <w:ind w:left="4102" w:hanging="449"/>
      </w:pPr>
      <w:rPr>
        <w:rFonts w:hint="default"/>
        <w:lang w:val="en-US" w:eastAsia="en-US" w:bidi="ar-SA"/>
      </w:rPr>
    </w:lvl>
    <w:lvl w:ilvl="4" w:tplc="C7164D56">
      <w:numFmt w:val="bullet"/>
      <w:lvlText w:val="•"/>
      <w:lvlJc w:val="left"/>
      <w:pPr>
        <w:ind w:left="4996" w:hanging="449"/>
      </w:pPr>
      <w:rPr>
        <w:rFonts w:hint="default"/>
        <w:lang w:val="en-US" w:eastAsia="en-US" w:bidi="ar-SA"/>
      </w:rPr>
    </w:lvl>
    <w:lvl w:ilvl="5" w:tplc="73F01724">
      <w:numFmt w:val="bullet"/>
      <w:lvlText w:val="•"/>
      <w:lvlJc w:val="left"/>
      <w:pPr>
        <w:ind w:left="5890" w:hanging="449"/>
      </w:pPr>
      <w:rPr>
        <w:rFonts w:hint="default"/>
        <w:lang w:val="en-US" w:eastAsia="en-US" w:bidi="ar-SA"/>
      </w:rPr>
    </w:lvl>
    <w:lvl w:ilvl="6" w:tplc="21EE277A">
      <w:numFmt w:val="bullet"/>
      <w:lvlText w:val="•"/>
      <w:lvlJc w:val="left"/>
      <w:pPr>
        <w:ind w:left="6784" w:hanging="449"/>
      </w:pPr>
      <w:rPr>
        <w:rFonts w:hint="default"/>
        <w:lang w:val="en-US" w:eastAsia="en-US" w:bidi="ar-SA"/>
      </w:rPr>
    </w:lvl>
    <w:lvl w:ilvl="7" w:tplc="F63CDE16">
      <w:numFmt w:val="bullet"/>
      <w:lvlText w:val="•"/>
      <w:lvlJc w:val="left"/>
      <w:pPr>
        <w:ind w:left="7678" w:hanging="449"/>
      </w:pPr>
      <w:rPr>
        <w:rFonts w:hint="default"/>
        <w:lang w:val="en-US" w:eastAsia="en-US" w:bidi="ar-SA"/>
      </w:rPr>
    </w:lvl>
    <w:lvl w:ilvl="8" w:tplc="8AE61B28">
      <w:numFmt w:val="bullet"/>
      <w:lvlText w:val="•"/>
      <w:lvlJc w:val="left"/>
      <w:pPr>
        <w:ind w:left="8572" w:hanging="449"/>
      </w:pPr>
      <w:rPr>
        <w:rFonts w:hint="default"/>
        <w:lang w:val="en-US" w:eastAsia="en-US" w:bidi="ar-SA"/>
      </w:rPr>
    </w:lvl>
  </w:abstractNum>
  <w:num w:numId="1" w16cid:durableId="861211538">
    <w:abstractNumId w:val="16"/>
  </w:num>
  <w:num w:numId="2" w16cid:durableId="1826816346">
    <w:abstractNumId w:val="3"/>
  </w:num>
  <w:num w:numId="3" w16cid:durableId="539978749">
    <w:abstractNumId w:val="7"/>
  </w:num>
  <w:num w:numId="4" w16cid:durableId="708186098">
    <w:abstractNumId w:val="9"/>
  </w:num>
  <w:num w:numId="5" w16cid:durableId="88544979">
    <w:abstractNumId w:val="13"/>
  </w:num>
  <w:num w:numId="6" w16cid:durableId="1631742086">
    <w:abstractNumId w:val="14"/>
  </w:num>
  <w:num w:numId="7" w16cid:durableId="607740556">
    <w:abstractNumId w:val="4"/>
  </w:num>
  <w:num w:numId="8" w16cid:durableId="2019651910">
    <w:abstractNumId w:val="15"/>
  </w:num>
  <w:num w:numId="9" w16cid:durableId="505440420">
    <w:abstractNumId w:val="8"/>
  </w:num>
  <w:num w:numId="10" w16cid:durableId="677124524">
    <w:abstractNumId w:val="1"/>
  </w:num>
  <w:num w:numId="11" w16cid:durableId="645666137">
    <w:abstractNumId w:val="6"/>
  </w:num>
  <w:num w:numId="12" w16cid:durableId="1293824279">
    <w:abstractNumId w:val="5"/>
  </w:num>
  <w:num w:numId="13" w16cid:durableId="949050305">
    <w:abstractNumId w:val="2"/>
  </w:num>
  <w:num w:numId="14" w16cid:durableId="8071533">
    <w:abstractNumId w:val="0"/>
  </w:num>
  <w:num w:numId="15" w16cid:durableId="1590776259">
    <w:abstractNumId w:val="11"/>
  </w:num>
  <w:num w:numId="16" w16cid:durableId="737675170">
    <w:abstractNumId w:val="10"/>
  </w:num>
  <w:num w:numId="17" w16cid:durableId="17854241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AF"/>
    <w:rsid w:val="00005F32"/>
    <w:rsid w:val="00015268"/>
    <w:rsid w:val="00044DCF"/>
    <w:rsid w:val="00050756"/>
    <w:rsid w:val="0005638A"/>
    <w:rsid w:val="00061996"/>
    <w:rsid w:val="00066409"/>
    <w:rsid w:val="00070193"/>
    <w:rsid w:val="000712AA"/>
    <w:rsid w:val="000A059F"/>
    <w:rsid w:val="000B2D24"/>
    <w:rsid w:val="000E3BFD"/>
    <w:rsid w:val="000E4503"/>
    <w:rsid w:val="000F40CF"/>
    <w:rsid w:val="00117593"/>
    <w:rsid w:val="001176FB"/>
    <w:rsid w:val="00122675"/>
    <w:rsid w:val="0012346A"/>
    <w:rsid w:val="0012694D"/>
    <w:rsid w:val="00151F54"/>
    <w:rsid w:val="00157812"/>
    <w:rsid w:val="00166029"/>
    <w:rsid w:val="001C3A1A"/>
    <w:rsid w:val="001E0FED"/>
    <w:rsid w:val="001E527E"/>
    <w:rsid w:val="0021074B"/>
    <w:rsid w:val="00223E96"/>
    <w:rsid w:val="002249E2"/>
    <w:rsid w:val="00243227"/>
    <w:rsid w:val="00247A11"/>
    <w:rsid w:val="0028345C"/>
    <w:rsid w:val="002C2062"/>
    <w:rsid w:val="002E455D"/>
    <w:rsid w:val="002F2DE8"/>
    <w:rsid w:val="002F6675"/>
    <w:rsid w:val="00300E58"/>
    <w:rsid w:val="003038CB"/>
    <w:rsid w:val="0030408D"/>
    <w:rsid w:val="00304E94"/>
    <w:rsid w:val="00321ABF"/>
    <w:rsid w:val="0033091D"/>
    <w:rsid w:val="00331251"/>
    <w:rsid w:val="00356982"/>
    <w:rsid w:val="003570D9"/>
    <w:rsid w:val="003723E2"/>
    <w:rsid w:val="00374875"/>
    <w:rsid w:val="003A57DD"/>
    <w:rsid w:val="003C0FB9"/>
    <w:rsid w:val="003C62FD"/>
    <w:rsid w:val="003D2AC9"/>
    <w:rsid w:val="003E4D8E"/>
    <w:rsid w:val="0041048D"/>
    <w:rsid w:val="00411509"/>
    <w:rsid w:val="0043484D"/>
    <w:rsid w:val="004367F3"/>
    <w:rsid w:val="004553B2"/>
    <w:rsid w:val="00471B47"/>
    <w:rsid w:val="004907C0"/>
    <w:rsid w:val="004B58BA"/>
    <w:rsid w:val="004B74A0"/>
    <w:rsid w:val="004F07D6"/>
    <w:rsid w:val="004F18B4"/>
    <w:rsid w:val="004F77C5"/>
    <w:rsid w:val="00502CCA"/>
    <w:rsid w:val="005059BA"/>
    <w:rsid w:val="005170B7"/>
    <w:rsid w:val="0052628E"/>
    <w:rsid w:val="00531049"/>
    <w:rsid w:val="00537BAC"/>
    <w:rsid w:val="0054377D"/>
    <w:rsid w:val="005439FA"/>
    <w:rsid w:val="00587139"/>
    <w:rsid w:val="005A1429"/>
    <w:rsid w:val="005A3859"/>
    <w:rsid w:val="005D079D"/>
    <w:rsid w:val="006007E5"/>
    <w:rsid w:val="006143DD"/>
    <w:rsid w:val="00656876"/>
    <w:rsid w:val="00662C27"/>
    <w:rsid w:val="0066402A"/>
    <w:rsid w:val="006714D8"/>
    <w:rsid w:val="00685528"/>
    <w:rsid w:val="006942F3"/>
    <w:rsid w:val="006A6B0C"/>
    <w:rsid w:val="006C24E4"/>
    <w:rsid w:val="006F1AD0"/>
    <w:rsid w:val="00714743"/>
    <w:rsid w:val="00742B43"/>
    <w:rsid w:val="007521A4"/>
    <w:rsid w:val="00762E56"/>
    <w:rsid w:val="00764157"/>
    <w:rsid w:val="00795220"/>
    <w:rsid w:val="007B14C3"/>
    <w:rsid w:val="007C0554"/>
    <w:rsid w:val="007D2FFE"/>
    <w:rsid w:val="007D4EB0"/>
    <w:rsid w:val="007F0624"/>
    <w:rsid w:val="00813B94"/>
    <w:rsid w:val="0082055B"/>
    <w:rsid w:val="00820D5E"/>
    <w:rsid w:val="00823A79"/>
    <w:rsid w:val="008340A5"/>
    <w:rsid w:val="008B3C21"/>
    <w:rsid w:val="008C7651"/>
    <w:rsid w:val="008D08CA"/>
    <w:rsid w:val="008F3F7A"/>
    <w:rsid w:val="00904066"/>
    <w:rsid w:val="00930A2E"/>
    <w:rsid w:val="009425B6"/>
    <w:rsid w:val="0095433A"/>
    <w:rsid w:val="009767A4"/>
    <w:rsid w:val="00991AAF"/>
    <w:rsid w:val="009D27D8"/>
    <w:rsid w:val="009E28DD"/>
    <w:rsid w:val="009F3278"/>
    <w:rsid w:val="00A103FC"/>
    <w:rsid w:val="00A22A04"/>
    <w:rsid w:val="00A33F97"/>
    <w:rsid w:val="00A4499C"/>
    <w:rsid w:val="00A72C7A"/>
    <w:rsid w:val="00A74915"/>
    <w:rsid w:val="00A82FA1"/>
    <w:rsid w:val="00AA0EC0"/>
    <w:rsid w:val="00AA294D"/>
    <w:rsid w:val="00AB46C5"/>
    <w:rsid w:val="00AE119B"/>
    <w:rsid w:val="00AF3ACF"/>
    <w:rsid w:val="00AF5C32"/>
    <w:rsid w:val="00B11AAC"/>
    <w:rsid w:val="00B27221"/>
    <w:rsid w:val="00B63BA5"/>
    <w:rsid w:val="00B7017D"/>
    <w:rsid w:val="00B75B1E"/>
    <w:rsid w:val="00B802D3"/>
    <w:rsid w:val="00B828C3"/>
    <w:rsid w:val="00B96A61"/>
    <w:rsid w:val="00BC1CFA"/>
    <w:rsid w:val="00BC35C9"/>
    <w:rsid w:val="00BF7B19"/>
    <w:rsid w:val="00C07472"/>
    <w:rsid w:val="00C27E85"/>
    <w:rsid w:val="00C33413"/>
    <w:rsid w:val="00C66E3C"/>
    <w:rsid w:val="00C80590"/>
    <w:rsid w:val="00CA377F"/>
    <w:rsid w:val="00CB51FB"/>
    <w:rsid w:val="00CB5E12"/>
    <w:rsid w:val="00CC0410"/>
    <w:rsid w:val="00CD0BC3"/>
    <w:rsid w:val="00CE18FA"/>
    <w:rsid w:val="00D04BCE"/>
    <w:rsid w:val="00D07286"/>
    <w:rsid w:val="00D205FB"/>
    <w:rsid w:val="00D27CB0"/>
    <w:rsid w:val="00D35811"/>
    <w:rsid w:val="00D47E60"/>
    <w:rsid w:val="00D62463"/>
    <w:rsid w:val="00D96657"/>
    <w:rsid w:val="00DB4062"/>
    <w:rsid w:val="00DB7331"/>
    <w:rsid w:val="00DC1B69"/>
    <w:rsid w:val="00DC1F03"/>
    <w:rsid w:val="00DC5555"/>
    <w:rsid w:val="00E23AE5"/>
    <w:rsid w:val="00E24EF8"/>
    <w:rsid w:val="00E35C25"/>
    <w:rsid w:val="00E710C3"/>
    <w:rsid w:val="00E9040E"/>
    <w:rsid w:val="00E927D4"/>
    <w:rsid w:val="00E92D6F"/>
    <w:rsid w:val="00E9664A"/>
    <w:rsid w:val="00EB77A5"/>
    <w:rsid w:val="00EC04CE"/>
    <w:rsid w:val="00F04B07"/>
    <w:rsid w:val="00F07666"/>
    <w:rsid w:val="00F151BB"/>
    <w:rsid w:val="00F25261"/>
    <w:rsid w:val="00F51908"/>
    <w:rsid w:val="00F60E64"/>
    <w:rsid w:val="00F80D28"/>
    <w:rsid w:val="00F85BE4"/>
    <w:rsid w:val="00F8603C"/>
    <w:rsid w:val="00FA44BD"/>
    <w:rsid w:val="00FB1C8C"/>
    <w:rsid w:val="00FD519C"/>
    <w:rsid w:val="00FD6C8B"/>
    <w:rsid w:val="00FE297A"/>
    <w:rsid w:val="00FE6F43"/>
    <w:rsid w:val="00FF32A1"/>
    <w:rsid w:val="00FF3C93"/>
    <w:rsid w:val="00FF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DD5266"/>
  <w15:docId w15:val="{B95BE973-AB1F-4184-AC67-1A5B6E0D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20" w:hanging="721"/>
      <w:outlineLvl w:val="0"/>
    </w:pPr>
    <w:rPr>
      <w:sz w:val="36"/>
      <w:szCs w:val="36"/>
    </w:rPr>
  </w:style>
  <w:style w:type="paragraph" w:styleId="Heading2">
    <w:name w:val="heading 2"/>
    <w:basedOn w:val="Normal"/>
    <w:uiPriority w:val="9"/>
    <w:unhideWhenUsed/>
    <w:qFormat/>
    <w:pPr>
      <w:ind w:left="1420" w:hanging="721"/>
      <w:outlineLvl w:val="1"/>
    </w:pPr>
    <w:rPr>
      <w:sz w:val="32"/>
      <w:szCs w:val="32"/>
    </w:rPr>
  </w:style>
  <w:style w:type="paragraph" w:styleId="Heading3">
    <w:name w:val="heading 3"/>
    <w:basedOn w:val="Normal"/>
    <w:uiPriority w:val="9"/>
    <w:unhideWhenUsed/>
    <w:qFormat/>
    <w:pPr>
      <w:spacing w:before="60"/>
      <w:ind w:left="1420" w:hanging="721"/>
      <w:outlineLvl w:val="2"/>
    </w:pPr>
    <w:rPr>
      <w:sz w:val="28"/>
      <w:szCs w:val="28"/>
    </w:rPr>
  </w:style>
  <w:style w:type="paragraph" w:styleId="Heading4">
    <w:name w:val="heading 4"/>
    <w:basedOn w:val="Normal"/>
    <w:uiPriority w:val="9"/>
    <w:unhideWhenUsed/>
    <w:qFormat/>
    <w:pPr>
      <w:ind w:left="891"/>
      <w:outlineLvl w:val="3"/>
    </w:pPr>
    <w:rPr>
      <w:rFonts w:ascii="Arial" w:eastAsia="Arial" w:hAnsi="Arial" w:cs="Arial"/>
      <w:b/>
      <w:bCs/>
      <w:i/>
      <w:iCs/>
      <w:sz w:val="24"/>
      <w:szCs w:val="24"/>
    </w:rPr>
  </w:style>
  <w:style w:type="paragraph" w:styleId="Heading5">
    <w:name w:val="heading 5"/>
    <w:basedOn w:val="Normal"/>
    <w:uiPriority w:val="9"/>
    <w:unhideWhenUsed/>
    <w:qFormat/>
    <w:pPr>
      <w:ind w:left="700"/>
      <w:outlineLvl w:val="4"/>
    </w:pPr>
    <w:rPr>
      <w:b/>
      <w:bCs/>
      <w:u w:val="single" w:color="000000"/>
    </w:rPr>
  </w:style>
  <w:style w:type="paragraph" w:styleId="Heading6">
    <w:name w:val="heading 6"/>
    <w:basedOn w:val="Normal"/>
    <w:uiPriority w:val="9"/>
    <w:unhideWhenUsed/>
    <w:qFormat/>
    <w:pPr>
      <w:ind w:left="700" w:right="279"/>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139" w:hanging="440"/>
    </w:pPr>
  </w:style>
  <w:style w:type="paragraph" w:styleId="TOC2">
    <w:name w:val="toc 2"/>
    <w:basedOn w:val="Normal"/>
    <w:uiPriority w:val="39"/>
    <w:qFormat/>
    <w:pPr>
      <w:spacing w:before="120"/>
      <w:ind w:left="1139" w:hanging="440"/>
    </w:pPr>
  </w:style>
  <w:style w:type="paragraph" w:styleId="TOC3">
    <w:name w:val="toc 3"/>
    <w:basedOn w:val="Normal"/>
    <w:uiPriority w:val="39"/>
    <w:qFormat/>
    <w:pPr>
      <w:spacing w:before="120"/>
      <w:ind w:left="1139" w:hanging="440"/>
    </w:pPr>
  </w:style>
  <w:style w:type="paragraph" w:styleId="BodyText">
    <w:name w:val="Body Text"/>
    <w:basedOn w:val="Normal"/>
    <w:uiPriority w:val="1"/>
    <w:qFormat/>
    <w:pPr>
      <w:ind w:left="700"/>
    </w:pPr>
  </w:style>
  <w:style w:type="paragraph" w:styleId="ListParagraph">
    <w:name w:val="List Paragraph"/>
    <w:basedOn w:val="Normal"/>
    <w:uiPriority w:val="1"/>
    <w:qFormat/>
    <w:pPr>
      <w:ind w:left="1420" w:hanging="361"/>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4F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C7651"/>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C7651"/>
    <w:rPr>
      <w:color w:val="0000FF" w:themeColor="hyperlink"/>
      <w:u w:val="single"/>
    </w:rPr>
  </w:style>
  <w:style w:type="character" w:styleId="CommentReference">
    <w:name w:val="annotation reference"/>
    <w:basedOn w:val="DefaultParagraphFont"/>
    <w:uiPriority w:val="99"/>
    <w:semiHidden/>
    <w:unhideWhenUsed/>
    <w:rsid w:val="00B828C3"/>
    <w:rPr>
      <w:sz w:val="16"/>
      <w:szCs w:val="16"/>
    </w:rPr>
  </w:style>
  <w:style w:type="paragraph" w:styleId="CommentText">
    <w:name w:val="annotation text"/>
    <w:basedOn w:val="Normal"/>
    <w:link w:val="CommentTextChar"/>
    <w:uiPriority w:val="99"/>
    <w:unhideWhenUsed/>
    <w:rsid w:val="00B828C3"/>
    <w:rPr>
      <w:sz w:val="20"/>
      <w:szCs w:val="20"/>
    </w:rPr>
  </w:style>
  <w:style w:type="character" w:customStyle="1" w:styleId="CommentTextChar">
    <w:name w:val="Comment Text Char"/>
    <w:basedOn w:val="DefaultParagraphFont"/>
    <w:link w:val="CommentText"/>
    <w:uiPriority w:val="99"/>
    <w:rsid w:val="00B828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8C3"/>
    <w:rPr>
      <w:b/>
      <w:bCs/>
    </w:rPr>
  </w:style>
  <w:style w:type="character" w:customStyle="1" w:styleId="CommentSubjectChar">
    <w:name w:val="Comment Subject Char"/>
    <w:basedOn w:val="CommentTextChar"/>
    <w:link w:val="CommentSubject"/>
    <w:uiPriority w:val="99"/>
    <w:semiHidden/>
    <w:rsid w:val="00B828C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F53AF"/>
    <w:rPr>
      <w:color w:val="605E5C"/>
      <w:shd w:val="clear" w:color="auto" w:fill="E1DFDD"/>
    </w:rPr>
  </w:style>
  <w:style w:type="character" w:styleId="FollowedHyperlink">
    <w:name w:val="FollowedHyperlink"/>
    <w:basedOn w:val="DefaultParagraphFont"/>
    <w:uiPriority w:val="99"/>
    <w:semiHidden/>
    <w:unhideWhenUsed/>
    <w:rsid w:val="00117593"/>
    <w:rPr>
      <w:color w:val="800080" w:themeColor="followedHyperlink"/>
      <w:u w:val="single"/>
    </w:rPr>
  </w:style>
  <w:style w:type="paragraph" w:styleId="Revision">
    <w:name w:val="Revision"/>
    <w:hidden/>
    <w:uiPriority w:val="99"/>
    <w:semiHidden/>
    <w:rsid w:val="000E450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2605">
      <w:bodyDiv w:val="1"/>
      <w:marLeft w:val="0"/>
      <w:marRight w:val="0"/>
      <w:marTop w:val="0"/>
      <w:marBottom w:val="0"/>
      <w:divBdr>
        <w:top w:val="none" w:sz="0" w:space="0" w:color="auto"/>
        <w:left w:val="none" w:sz="0" w:space="0" w:color="auto"/>
        <w:bottom w:val="none" w:sz="0" w:space="0" w:color="auto"/>
        <w:right w:val="none" w:sz="0" w:space="0" w:color="auto"/>
      </w:divBdr>
    </w:div>
    <w:div w:id="203005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gpoaccess.gov/cfr/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hcda.IN.gov/" TargetMode="External"/><Relationship Id="rId17" Type="http://schemas.openxmlformats.org/officeDocument/2006/relationships/hyperlink" Target="https://www.hud.gov/sites/documents/PGI_2013-01.PDF" TargetMode="External"/><Relationship Id="rId2" Type="http://schemas.openxmlformats.org/officeDocument/2006/relationships/numbering" Target="numbering.xml"/><Relationship Id="rId16" Type="http://schemas.openxmlformats.org/officeDocument/2006/relationships/hyperlink" Target="http://www.in.gov/dhs/249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n.gov/dhs/2490.htm%20" TargetMode="External"/><Relationship Id="rId10" Type="http://schemas.openxmlformats.org/officeDocument/2006/relationships/image" Target="media/image3.jpeg"/><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DBF30-C48A-4E38-AB3E-9CCB9E2B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8553</Words>
  <Characters>48758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Pugh, David</dc:creator>
  <cp:lastModifiedBy>Pugh, David</cp:lastModifiedBy>
  <cp:revision>7</cp:revision>
  <dcterms:created xsi:type="dcterms:W3CDTF">2022-06-23T18:29:00Z</dcterms:created>
  <dcterms:modified xsi:type="dcterms:W3CDTF">2022-09-01T17:31:00Z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Microsoft® Word 2013</vt:lpwstr>
  </property>
  <property fmtid="{D5CDD505-2E9C-101B-9397-08002B2CF9AE}" pid="4" name="LastSaved">
    <vt:filetime>2022-03-30T00:00:00Z</vt:filetime>
  </property>
</Properties>
</file>