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BDB5E" w14:textId="77777777" w:rsidR="00121F30" w:rsidRDefault="007673CB">
      <w:pPr>
        <w:jc w:val="center"/>
        <w:rPr>
          <w:sz w:val="24"/>
        </w:rPr>
      </w:pPr>
      <w:r>
        <w:rPr>
          <w:noProof/>
        </w:rPr>
        <w:drawing>
          <wp:inline distT="0" distB="0" distL="0" distR="0" wp14:anchorId="00C03D84" wp14:editId="6A04A015">
            <wp:extent cx="4391025" cy="1076325"/>
            <wp:effectExtent l="0" t="0" r="9525" b="9525"/>
            <wp:docPr id="2" name="Picture 2"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1076325"/>
                    </a:xfrm>
                    <a:prstGeom prst="rect">
                      <a:avLst/>
                    </a:prstGeom>
                    <a:noFill/>
                    <a:ln>
                      <a:noFill/>
                    </a:ln>
                  </pic:spPr>
                </pic:pic>
              </a:graphicData>
            </a:graphic>
          </wp:inline>
        </w:drawing>
      </w:r>
    </w:p>
    <w:p w14:paraId="679B83A2" w14:textId="77777777" w:rsidR="00121F30" w:rsidRDefault="00121F30">
      <w:pPr>
        <w:rPr>
          <w:sz w:val="24"/>
        </w:rPr>
      </w:pPr>
    </w:p>
    <w:tbl>
      <w:tblPr>
        <w:tblW w:w="0" w:type="auto"/>
        <w:tblInd w:w="738" w:type="dxa"/>
        <w:tblLook w:val="0000" w:firstRow="0" w:lastRow="0" w:firstColumn="0" w:lastColumn="0" w:noHBand="0" w:noVBand="0"/>
      </w:tblPr>
      <w:tblGrid>
        <w:gridCol w:w="8190"/>
      </w:tblGrid>
      <w:tr w:rsidR="00121F30" w14:paraId="607CAFBD" w14:textId="77777777">
        <w:tc>
          <w:tcPr>
            <w:tcW w:w="8190" w:type="dxa"/>
          </w:tcPr>
          <w:p w14:paraId="5415B990" w14:textId="77777777" w:rsidR="00121F30" w:rsidRDefault="00121F30">
            <w:pPr>
              <w:pStyle w:val="Heading1"/>
              <w:rPr>
                <w:sz w:val="24"/>
              </w:rPr>
            </w:pPr>
          </w:p>
        </w:tc>
      </w:tr>
      <w:tr w:rsidR="00121F30" w14:paraId="7772EF20" w14:textId="77777777">
        <w:tc>
          <w:tcPr>
            <w:tcW w:w="8190" w:type="dxa"/>
          </w:tcPr>
          <w:p w14:paraId="2A6ECB1D" w14:textId="77777777" w:rsidR="00121F30" w:rsidRDefault="00121F30">
            <w:pPr>
              <w:rPr>
                <w:sz w:val="24"/>
              </w:rPr>
            </w:pPr>
          </w:p>
        </w:tc>
      </w:tr>
      <w:tr w:rsidR="00121F30" w14:paraId="05A78888" w14:textId="77777777">
        <w:tc>
          <w:tcPr>
            <w:tcW w:w="8190" w:type="dxa"/>
          </w:tcPr>
          <w:p w14:paraId="0F4C856E" w14:textId="77777777" w:rsidR="00121F30" w:rsidRDefault="00121F30">
            <w:pPr>
              <w:rPr>
                <w:sz w:val="24"/>
              </w:rPr>
            </w:pPr>
          </w:p>
        </w:tc>
      </w:tr>
      <w:tr w:rsidR="00121F30" w14:paraId="796FC100" w14:textId="77777777">
        <w:tc>
          <w:tcPr>
            <w:tcW w:w="8190" w:type="dxa"/>
          </w:tcPr>
          <w:p w14:paraId="072D8C65" w14:textId="77777777" w:rsidR="00121F30" w:rsidRDefault="00121F30">
            <w:pPr>
              <w:rPr>
                <w:sz w:val="24"/>
              </w:rPr>
            </w:pPr>
          </w:p>
        </w:tc>
      </w:tr>
      <w:tr w:rsidR="00121F30" w14:paraId="349C15FD" w14:textId="77777777">
        <w:tc>
          <w:tcPr>
            <w:tcW w:w="8190" w:type="dxa"/>
          </w:tcPr>
          <w:p w14:paraId="4F4C13B0" w14:textId="77777777" w:rsidR="00121F30" w:rsidRDefault="00121F30">
            <w:pPr>
              <w:pStyle w:val="Heading2"/>
              <w:rPr>
                <w:sz w:val="24"/>
              </w:rPr>
            </w:pPr>
          </w:p>
        </w:tc>
      </w:tr>
      <w:tr w:rsidR="00121F30" w14:paraId="387AA3DD" w14:textId="77777777">
        <w:tc>
          <w:tcPr>
            <w:tcW w:w="8190" w:type="dxa"/>
          </w:tcPr>
          <w:p w14:paraId="63045696" w14:textId="77777777" w:rsidR="00121F30" w:rsidRPr="0069584C" w:rsidRDefault="00121F30">
            <w:pPr>
              <w:pStyle w:val="Heading2"/>
              <w:rPr>
                <w:sz w:val="24"/>
              </w:rPr>
            </w:pPr>
            <w:r w:rsidRPr="0069584C">
              <w:rPr>
                <w:sz w:val="24"/>
              </w:rPr>
              <w:t>REQUEST FOR PROPOSALS</w:t>
            </w:r>
          </w:p>
        </w:tc>
      </w:tr>
      <w:tr w:rsidR="00121F30" w14:paraId="4EE1FD07" w14:textId="77777777">
        <w:tc>
          <w:tcPr>
            <w:tcW w:w="8190" w:type="dxa"/>
          </w:tcPr>
          <w:p w14:paraId="53ED3A4A" w14:textId="77777777" w:rsidR="00121F30" w:rsidRPr="0069584C" w:rsidRDefault="00121F30">
            <w:pPr>
              <w:jc w:val="center"/>
              <w:rPr>
                <w:b/>
                <w:bCs/>
                <w:sz w:val="24"/>
              </w:rPr>
            </w:pPr>
          </w:p>
        </w:tc>
      </w:tr>
      <w:tr w:rsidR="00121F30" w14:paraId="096AD571" w14:textId="77777777">
        <w:tc>
          <w:tcPr>
            <w:tcW w:w="8190" w:type="dxa"/>
          </w:tcPr>
          <w:p w14:paraId="4EB4CEB5" w14:textId="77777777" w:rsidR="00121F30" w:rsidRPr="0069584C" w:rsidRDefault="00121F30">
            <w:pPr>
              <w:pStyle w:val="Heading3"/>
              <w:rPr>
                <w:sz w:val="24"/>
              </w:rPr>
            </w:pPr>
            <w:r w:rsidRPr="0069584C">
              <w:rPr>
                <w:sz w:val="24"/>
              </w:rPr>
              <w:t>for</w:t>
            </w:r>
          </w:p>
        </w:tc>
      </w:tr>
      <w:tr w:rsidR="00121F30" w14:paraId="09D106B1" w14:textId="77777777">
        <w:tc>
          <w:tcPr>
            <w:tcW w:w="8190" w:type="dxa"/>
          </w:tcPr>
          <w:p w14:paraId="628B01CD" w14:textId="77777777" w:rsidR="00121F30" w:rsidRPr="0069584C" w:rsidRDefault="00121F30">
            <w:pPr>
              <w:rPr>
                <w:sz w:val="24"/>
              </w:rPr>
            </w:pPr>
          </w:p>
        </w:tc>
      </w:tr>
      <w:tr w:rsidR="00121F30" w14:paraId="4E0F9093" w14:textId="77777777" w:rsidTr="003858FC">
        <w:trPr>
          <w:trHeight w:val="846"/>
        </w:trPr>
        <w:tc>
          <w:tcPr>
            <w:tcW w:w="8190" w:type="dxa"/>
          </w:tcPr>
          <w:p w14:paraId="32FA7963" w14:textId="77777777" w:rsidR="00121F30" w:rsidRPr="0069584C" w:rsidRDefault="00EA5B74" w:rsidP="00591DD7">
            <w:pPr>
              <w:jc w:val="center"/>
              <w:rPr>
                <w:b/>
                <w:sz w:val="24"/>
              </w:rPr>
            </w:pPr>
            <w:r>
              <w:rPr>
                <w:b/>
                <w:sz w:val="24"/>
              </w:rPr>
              <w:t>Environmental Review Record and Section 106 Review Consultant</w:t>
            </w:r>
          </w:p>
        </w:tc>
      </w:tr>
      <w:tr w:rsidR="00121F30" w14:paraId="5A375A23" w14:textId="77777777">
        <w:tc>
          <w:tcPr>
            <w:tcW w:w="8190" w:type="dxa"/>
          </w:tcPr>
          <w:p w14:paraId="462A276D" w14:textId="77777777" w:rsidR="00121F30" w:rsidRPr="0069584C" w:rsidRDefault="00121F30">
            <w:pPr>
              <w:pStyle w:val="BodyText"/>
              <w:rPr>
                <w:sz w:val="24"/>
              </w:rPr>
            </w:pPr>
          </w:p>
        </w:tc>
      </w:tr>
      <w:tr w:rsidR="00121F30" w14:paraId="7985973F" w14:textId="77777777">
        <w:tc>
          <w:tcPr>
            <w:tcW w:w="8190" w:type="dxa"/>
          </w:tcPr>
          <w:p w14:paraId="1889CCE1" w14:textId="77777777" w:rsidR="00121F30" w:rsidRPr="0069584C" w:rsidRDefault="00121F30">
            <w:pPr>
              <w:pStyle w:val="BodyText"/>
              <w:rPr>
                <w:sz w:val="24"/>
              </w:rPr>
            </w:pPr>
            <w:r w:rsidRPr="008A38D7">
              <w:rPr>
                <w:sz w:val="24"/>
              </w:rPr>
              <w:t>INDIANA HOUSING AND COMMUNITY DEVELOPMENT AUTHORITY</w:t>
            </w:r>
          </w:p>
        </w:tc>
      </w:tr>
      <w:tr w:rsidR="00121F30" w14:paraId="7864D6A8" w14:textId="77777777">
        <w:tc>
          <w:tcPr>
            <w:tcW w:w="8190" w:type="dxa"/>
          </w:tcPr>
          <w:p w14:paraId="15083EFB" w14:textId="77777777" w:rsidR="00121F30" w:rsidRPr="0069584C" w:rsidRDefault="00121F30">
            <w:pPr>
              <w:pStyle w:val="BodyText"/>
              <w:rPr>
                <w:sz w:val="24"/>
              </w:rPr>
            </w:pPr>
            <w:r w:rsidRPr="008A38D7">
              <w:rPr>
                <w:sz w:val="24"/>
              </w:rPr>
              <w:t xml:space="preserve">30 South Meridian Street, Suite </w:t>
            </w:r>
            <w:r w:rsidR="00470814">
              <w:rPr>
                <w:sz w:val="24"/>
              </w:rPr>
              <w:t>900</w:t>
            </w:r>
          </w:p>
        </w:tc>
      </w:tr>
      <w:tr w:rsidR="00121F30" w14:paraId="512A34A4" w14:textId="77777777">
        <w:tc>
          <w:tcPr>
            <w:tcW w:w="8190" w:type="dxa"/>
          </w:tcPr>
          <w:p w14:paraId="4F8BE311" w14:textId="77777777" w:rsidR="00121F30" w:rsidRPr="0069584C" w:rsidRDefault="00121F30">
            <w:pPr>
              <w:pStyle w:val="BodyText"/>
              <w:rPr>
                <w:sz w:val="24"/>
              </w:rPr>
            </w:pPr>
            <w:r w:rsidRPr="008A38D7">
              <w:rPr>
                <w:sz w:val="24"/>
              </w:rPr>
              <w:t>Indianapolis, IN  46204</w:t>
            </w:r>
          </w:p>
          <w:p w14:paraId="4492DCB7" w14:textId="77777777" w:rsidR="008D4E40" w:rsidRPr="0069584C" w:rsidRDefault="008D4E40">
            <w:pPr>
              <w:pStyle w:val="BodyText"/>
              <w:rPr>
                <w:sz w:val="24"/>
              </w:rPr>
            </w:pPr>
            <w:r w:rsidRPr="008A38D7">
              <w:rPr>
                <w:sz w:val="24"/>
              </w:rPr>
              <w:t>http://www.in.gov/ihcda/</w:t>
            </w:r>
          </w:p>
        </w:tc>
      </w:tr>
      <w:tr w:rsidR="00121F30" w14:paraId="36D16BDE" w14:textId="77777777">
        <w:tc>
          <w:tcPr>
            <w:tcW w:w="8190" w:type="dxa"/>
          </w:tcPr>
          <w:p w14:paraId="5B326173" w14:textId="77777777" w:rsidR="00121F30" w:rsidRPr="0069584C" w:rsidRDefault="00121F30">
            <w:pPr>
              <w:pStyle w:val="BodyText"/>
              <w:rPr>
                <w:sz w:val="24"/>
              </w:rPr>
            </w:pPr>
          </w:p>
        </w:tc>
      </w:tr>
      <w:tr w:rsidR="00121F30" w14:paraId="4EC07615" w14:textId="77777777">
        <w:tc>
          <w:tcPr>
            <w:tcW w:w="8190" w:type="dxa"/>
          </w:tcPr>
          <w:p w14:paraId="1B23FD7D" w14:textId="77777777" w:rsidR="00121F30" w:rsidRPr="0069584C" w:rsidRDefault="00121F30">
            <w:pPr>
              <w:pStyle w:val="BodyText"/>
              <w:rPr>
                <w:sz w:val="24"/>
              </w:rPr>
            </w:pPr>
            <w:r w:rsidRPr="008A38D7">
              <w:rPr>
                <w:sz w:val="24"/>
              </w:rPr>
              <w:t>317-232-7777</w:t>
            </w:r>
          </w:p>
        </w:tc>
      </w:tr>
      <w:tr w:rsidR="00121F30" w14:paraId="45F1D70B" w14:textId="77777777">
        <w:tc>
          <w:tcPr>
            <w:tcW w:w="8190" w:type="dxa"/>
          </w:tcPr>
          <w:p w14:paraId="487EDD05" w14:textId="77777777" w:rsidR="00121F30" w:rsidRPr="0069584C" w:rsidRDefault="00121F30">
            <w:pPr>
              <w:pStyle w:val="BodyText"/>
              <w:rPr>
                <w:sz w:val="24"/>
              </w:rPr>
            </w:pPr>
          </w:p>
        </w:tc>
      </w:tr>
      <w:tr w:rsidR="00121F30" w14:paraId="73CB6DB9" w14:textId="77777777">
        <w:tc>
          <w:tcPr>
            <w:tcW w:w="8190" w:type="dxa"/>
          </w:tcPr>
          <w:p w14:paraId="69D38CBF" w14:textId="77777777" w:rsidR="00121F30" w:rsidRPr="0069584C" w:rsidRDefault="00121F30">
            <w:pPr>
              <w:pStyle w:val="BodyText"/>
              <w:rPr>
                <w:sz w:val="24"/>
              </w:rPr>
            </w:pPr>
          </w:p>
        </w:tc>
      </w:tr>
      <w:tr w:rsidR="00121F30" w14:paraId="729D8BBB" w14:textId="77777777" w:rsidTr="00CB740C">
        <w:trPr>
          <w:trHeight w:val="396"/>
        </w:trPr>
        <w:tc>
          <w:tcPr>
            <w:tcW w:w="8190" w:type="dxa"/>
          </w:tcPr>
          <w:p w14:paraId="5E3D5973" w14:textId="77777777" w:rsidR="00121F30" w:rsidRPr="0069584C" w:rsidRDefault="00121F30">
            <w:pPr>
              <w:pStyle w:val="BodyText"/>
              <w:rPr>
                <w:sz w:val="24"/>
              </w:rPr>
            </w:pPr>
          </w:p>
        </w:tc>
      </w:tr>
      <w:tr w:rsidR="00121F30" w14:paraId="1298BC9B" w14:textId="77777777">
        <w:tc>
          <w:tcPr>
            <w:tcW w:w="8190" w:type="dxa"/>
          </w:tcPr>
          <w:p w14:paraId="210687E9" w14:textId="62A6C837" w:rsidR="00121F30" w:rsidRPr="002449EC" w:rsidRDefault="001D7B7F" w:rsidP="00FD30D8">
            <w:pPr>
              <w:pStyle w:val="BodyText"/>
              <w:rPr>
                <w:sz w:val="24"/>
                <w:u w:val="single"/>
              </w:rPr>
            </w:pPr>
            <w:r w:rsidRPr="002449EC">
              <w:rPr>
                <w:sz w:val="24"/>
              </w:rPr>
              <w:t xml:space="preserve">ISSUE DATE:  </w:t>
            </w:r>
            <w:r w:rsidR="00394A37" w:rsidRPr="00697B4B">
              <w:rPr>
                <w:sz w:val="24"/>
              </w:rPr>
              <w:t>October 4</w:t>
            </w:r>
            <w:r w:rsidR="00F82E7B" w:rsidRPr="002449EC">
              <w:rPr>
                <w:sz w:val="24"/>
              </w:rPr>
              <w:t xml:space="preserve">, </w:t>
            </w:r>
            <w:r w:rsidR="006401DA" w:rsidRPr="002449EC">
              <w:rPr>
                <w:sz w:val="24"/>
              </w:rPr>
              <w:t>2021</w:t>
            </w:r>
            <w:r w:rsidR="00F57F34" w:rsidRPr="002449EC">
              <w:rPr>
                <w:sz w:val="24"/>
              </w:rPr>
              <w:t xml:space="preserve">  </w:t>
            </w:r>
          </w:p>
        </w:tc>
      </w:tr>
      <w:tr w:rsidR="00121F30" w14:paraId="6D31C4C9" w14:textId="77777777" w:rsidTr="00CC6B93">
        <w:trPr>
          <w:trHeight w:val="1836"/>
        </w:trPr>
        <w:tc>
          <w:tcPr>
            <w:tcW w:w="8190" w:type="dxa"/>
          </w:tcPr>
          <w:p w14:paraId="08883A50" w14:textId="586FC84E" w:rsidR="00CC6B93" w:rsidRPr="002449EC" w:rsidRDefault="00121F30" w:rsidP="00FD30D8">
            <w:pPr>
              <w:pStyle w:val="BodyText"/>
              <w:rPr>
                <w:sz w:val="24"/>
              </w:rPr>
            </w:pPr>
            <w:r w:rsidRPr="002449EC">
              <w:rPr>
                <w:sz w:val="24"/>
              </w:rPr>
              <w:t>RESP</w:t>
            </w:r>
            <w:r w:rsidR="0068207D" w:rsidRPr="002449EC">
              <w:rPr>
                <w:sz w:val="24"/>
              </w:rPr>
              <w:t xml:space="preserve">ONSE DEADLINE: </w:t>
            </w:r>
            <w:r w:rsidR="00394A37" w:rsidRPr="00697B4B">
              <w:rPr>
                <w:sz w:val="24"/>
              </w:rPr>
              <w:t>November 1</w:t>
            </w:r>
            <w:r w:rsidR="00F82E7B" w:rsidRPr="002449EC">
              <w:rPr>
                <w:sz w:val="24"/>
              </w:rPr>
              <w:t xml:space="preserve">, </w:t>
            </w:r>
            <w:r w:rsidR="006401DA" w:rsidRPr="002449EC">
              <w:rPr>
                <w:sz w:val="24"/>
              </w:rPr>
              <w:t>2021</w:t>
            </w:r>
          </w:p>
        </w:tc>
      </w:tr>
    </w:tbl>
    <w:p w14:paraId="295735ED" w14:textId="77777777" w:rsidR="00121F30" w:rsidRDefault="00121F30">
      <w:pPr>
        <w:pStyle w:val="BodyText"/>
        <w:rPr>
          <w:sz w:val="24"/>
        </w:rPr>
      </w:pPr>
    </w:p>
    <w:p w14:paraId="11BC95F3" w14:textId="77777777" w:rsidR="00121F30" w:rsidRDefault="00121F30">
      <w:pPr>
        <w:pStyle w:val="BodyText"/>
        <w:rPr>
          <w:sz w:val="24"/>
        </w:rPr>
      </w:pPr>
      <w:r>
        <w:rPr>
          <w:sz w:val="24"/>
        </w:rPr>
        <w:br w:type="page"/>
      </w:r>
    </w:p>
    <w:p w14:paraId="0AD13E62" w14:textId="77777777" w:rsidR="00121F30" w:rsidRDefault="00121F30">
      <w:pPr>
        <w:pStyle w:val="BodyText"/>
        <w:rPr>
          <w:sz w:val="24"/>
          <w:szCs w:val="24"/>
        </w:rPr>
      </w:pPr>
      <w:r>
        <w:rPr>
          <w:sz w:val="24"/>
          <w:szCs w:val="24"/>
        </w:rPr>
        <w:lastRenderedPageBreak/>
        <w:t>TABLE OF CONTENTS</w:t>
      </w:r>
    </w:p>
    <w:p w14:paraId="1852E46F" w14:textId="77777777" w:rsidR="00121F30" w:rsidRDefault="00121F30">
      <w:pPr>
        <w:pStyle w:val="BodyText"/>
        <w:rPr>
          <w:sz w:val="24"/>
          <w:szCs w:val="24"/>
        </w:rPr>
      </w:pPr>
    </w:p>
    <w:p w14:paraId="3F123DF5" w14:textId="77777777" w:rsidR="00121F30" w:rsidRDefault="00121F30">
      <w:pPr>
        <w:pStyle w:val="BodyText"/>
        <w:rPr>
          <w:sz w:val="24"/>
          <w:szCs w:val="24"/>
        </w:rPr>
      </w:pPr>
    </w:p>
    <w:p w14:paraId="39DFAC5B" w14:textId="77777777" w:rsidR="00121F30" w:rsidRPr="009A48F4" w:rsidRDefault="00121F30">
      <w:pPr>
        <w:pStyle w:val="BodyText"/>
        <w:jc w:val="left"/>
        <w:rPr>
          <w:szCs w:val="28"/>
        </w:rPr>
      </w:pPr>
      <w:r w:rsidRPr="009A48F4">
        <w:rPr>
          <w:szCs w:val="28"/>
        </w:rPr>
        <w:t>PART 1</w:t>
      </w:r>
      <w:r w:rsidR="000B213F" w:rsidRPr="009A48F4">
        <w:rPr>
          <w:szCs w:val="28"/>
        </w:rPr>
        <w:tab/>
      </w:r>
      <w:r w:rsidRPr="009A48F4">
        <w:rPr>
          <w:szCs w:val="28"/>
        </w:rPr>
        <w:t>SCOPE OF THIS REQUEST</w:t>
      </w:r>
    </w:p>
    <w:p w14:paraId="54E3FC6B" w14:textId="77777777" w:rsidR="00121F30" w:rsidRDefault="00121F30">
      <w:pPr>
        <w:pStyle w:val="BodyText"/>
        <w:jc w:val="left"/>
        <w:rPr>
          <w:sz w:val="24"/>
          <w:szCs w:val="24"/>
        </w:rPr>
      </w:pPr>
    </w:p>
    <w:p w14:paraId="49577B26" w14:textId="4738F639" w:rsidR="00CB740C" w:rsidRDefault="00121F30" w:rsidP="006252A7">
      <w:pPr>
        <w:pStyle w:val="BodyText"/>
        <w:numPr>
          <w:ilvl w:val="0"/>
          <w:numId w:val="6"/>
        </w:numPr>
        <w:jc w:val="left"/>
        <w:rPr>
          <w:sz w:val="24"/>
          <w:szCs w:val="24"/>
        </w:rPr>
      </w:pPr>
      <w:r>
        <w:rPr>
          <w:sz w:val="24"/>
          <w:szCs w:val="24"/>
        </w:rPr>
        <w:t xml:space="preserve">PURPOSE OF THIS REQUEST FOR </w:t>
      </w:r>
      <w:r w:rsidR="00374130">
        <w:rPr>
          <w:sz w:val="24"/>
          <w:szCs w:val="24"/>
        </w:rPr>
        <w:t>PROPOSALS</w:t>
      </w:r>
      <w:r w:rsidR="00CB740C">
        <w:rPr>
          <w:sz w:val="24"/>
          <w:szCs w:val="24"/>
        </w:rPr>
        <w:t xml:space="preserve"> AND SCOPE OF SERVICES</w:t>
      </w:r>
    </w:p>
    <w:p w14:paraId="3C1C3852" w14:textId="77777777" w:rsidR="00CB740C" w:rsidRDefault="00CB740C" w:rsidP="002449EC">
      <w:pPr>
        <w:pStyle w:val="BodyText"/>
        <w:ind w:left="1080"/>
        <w:jc w:val="left"/>
        <w:rPr>
          <w:sz w:val="24"/>
          <w:szCs w:val="24"/>
        </w:rPr>
      </w:pPr>
    </w:p>
    <w:p w14:paraId="7EDE96CF" w14:textId="77777777" w:rsidR="009A48F4" w:rsidRDefault="009A48F4" w:rsidP="009A48F4">
      <w:pPr>
        <w:pStyle w:val="BodyText"/>
        <w:jc w:val="left"/>
        <w:rPr>
          <w:sz w:val="24"/>
          <w:szCs w:val="24"/>
        </w:rPr>
      </w:pPr>
    </w:p>
    <w:p w14:paraId="3C4C928A" w14:textId="77777777" w:rsidR="00121F30" w:rsidRDefault="00121F30" w:rsidP="006252A7">
      <w:pPr>
        <w:pStyle w:val="BodyText"/>
        <w:numPr>
          <w:ilvl w:val="0"/>
          <w:numId w:val="6"/>
        </w:numPr>
        <w:jc w:val="left"/>
        <w:rPr>
          <w:sz w:val="24"/>
          <w:szCs w:val="24"/>
        </w:rPr>
      </w:pPr>
      <w:r>
        <w:rPr>
          <w:sz w:val="24"/>
          <w:szCs w:val="24"/>
        </w:rPr>
        <w:t>ABOUT THE INDIANA HOUSING AND COMMUNITY DEVELOPMENT AUTHORITY</w:t>
      </w:r>
    </w:p>
    <w:p w14:paraId="609E7E0A" w14:textId="77777777" w:rsidR="009A48F4" w:rsidRDefault="009A48F4" w:rsidP="009A48F4">
      <w:pPr>
        <w:pStyle w:val="BodyText"/>
        <w:jc w:val="left"/>
        <w:rPr>
          <w:sz w:val="24"/>
          <w:szCs w:val="24"/>
        </w:rPr>
      </w:pPr>
    </w:p>
    <w:p w14:paraId="2A404787" w14:textId="77777777" w:rsidR="00AB7162" w:rsidRDefault="00AB7162" w:rsidP="006252A7">
      <w:pPr>
        <w:pStyle w:val="BodyText"/>
        <w:numPr>
          <w:ilvl w:val="0"/>
          <w:numId w:val="6"/>
        </w:numPr>
        <w:jc w:val="left"/>
        <w:rPr>
          <w:sz w:val="24"/>
          <w:szCs w:val="24"/>
        </w:rPr>
      </w:pPr>
      <w:r>
        <w:rPr>
          <w:sz w:val="24"/>
          <w:szCs w:val="24"/>
        </w:rPr>
        <w:t>RFP TIMELINE</w:t>
      </w:r>
    </w:p>
    <w:p w14:paraId="7F04E1FA" w14:textId="77777777" w:rsidR="00AB7162" w:rsidRPr="00AB7162" w:rsidRDefault="00AB7162" w:rsidP="00AB7162">
      <w:pPr>
        <w:pStyle w:val="BodyText"/>
        <w:ind w:left="720"/>
        <w:jc w:val="left"/>
        <w:rPr>
          <w:sz w:val="24"/>
          <w:szCs w:val="24"/>
        </w:rPr>
      </w:pPr>
    </w:p>
    <w:p w14:paraId="795E2F26" w14:textId="77777777" w:rsidR="00121F30" w:rsidRDefault="00121F30">
      <w:pPr>
        <w:pStyle w:val="BodyText"/>
        <w:jc w:val="left"/>
        <w:rPr>
          <w:sz w:val="24"/>
          <w:szCs w:val="24"/>
        </w:rPr>
      </w:pPr>
    </w:p>
    <w:p w14:paraId="2D43C469" w14:textId="77777777" w:rsidR="00121F30" w:rsidRPr="009A48F4" w:rsidRDefault="00121F30">
      <w:pPr>
        <w:pStyle w:val="BodyText"/>
        <w:jc w:val="left"/>
        <w:rPr>
          <w:szCs w:val="28"/>
        </w:rPr>
      </w:pPr>
      <w:r w:rsidRPr="009A48F4">
        <w:rPr>
          <w:szCs w:val="28"/>
        </w:rPr>
        <w:t>PART 2</w:t>
      </w:r>
      <w:r w:rsidR="000B213F" w:rsidRPr="009A48F4">
        <w:rPr>
          <w:szCs w:val="28"/>
        </w:rPr>
        <w:tab/>
      </w:r>
      <w:r w:rsidRPr="009A48F4">
        <w:rPr>
          <w:szCs w:val="28"/>
        </w:rPr>
        <w:t>RFP PROCESS</w:t>
      </w:r>
    </w:p>
    <w:p w14:paraId="1BD2B083" w14:textId="77777777" w:rsidR="00121F30" w:rsidRDefault="00121F30">
      <w:pPr>
        <w:pStyle w:val="BodyText"/>
        <w:jc w:val="left"/>
        <w:rPr>
          <w:sz w:val="24"/>
          <w:szCs w:val="24"/>
        </w:rPr>
      </w:pPr>
    </w:p>
    <w:p w14:paraId="7CCA4630" w14:textId="77777777" w:rsidR="00121F30" w:rsidRDefault="00121F30" w:rsidP="006252A7">
      <w:pPr>
        <w:pStyle w:val="BodyText"/>
        <w:numPr>
          <w:ilvl w:val="0"/>
          <w:numId w:val="7"/>
        </w:numPr>
        <w:jc w:val="left"/>
        <w:rPr>
          <w:sz w:val="24"/>
          <w:szCs w:val="24"/>
        </w:rPr>
      </w:pPr>
      <w:r>
        <w:rPr>
          <w:sz w:val="24"/>
          <w:szCs w:val="24"/>
        </w:rPr>
        <w:t>SELECTION PROCESS</w:t>
      </w:r>
    </w:p>
    <w:p w14:paraId="76F38CE8" w14:textId="77777777" w:rsidR="009A48F4" w:rsidRDefault="009A48F4" w:rsidP="009A48F4">
      <w:pPr>
        <w:pStyle w:val="BodyText"/>
        <w:jc w:val="left"/>
        <w:rPr>
          <w:sz w:val="24"/>
          <w:szCs w:val="24"/>
        </w:rPr>
      </w:pPr>
    </w:p>
    <w:p w14:paraId="787188A7" w14:textId="77777777" w:rsidR="00AB7162" w:rsidRDefault="00AB7162" w:rsidP="006252A7">
      <w:pPr>
        <w:pStyle w:val="BodyText"/>
        <w:numPr>
          <w:ilvl w:val="0"/>
          <w:numId w:val="7"/>
        </w:numPr>
        <w:jc w:val="left"/>
        <w:rPr>
          <w:sz w:val="24"/>
          <w:szCs w:val="24"/>
        </w:rPr>
      </w:pPr>
      <w:r>
        <w:rPr>
          <w:sz w:val="24"/>
          <w:szCs w:val="24"/>
        </w:rPr>
        <w:t>MINIMUM REQUIREMENTS/RE</w:t>
      </w:r>
      <w:r w:rsidR="0046624E">
        <w:rPr>
          <w:sz w:val="24"/>
          <w:szCs w:val="24"/>
        </w:rPr>
        <w:t xml:space="preserve">SPONSIVE RESPONDENT </w:t>
      </w:r>
    </w:p>
    <w:p w14:paraId="36946FEC" w14:textId="77777777" w:rsidR="009A48F4" w:rsidRPr="009A48F4" w:rsidRDefault="009A48F4" w:rsidP="009A48F4">
      <w:pPr>
        <w:pStyle w:val="BodyText"/>
        <w:jc w:val="left"/>
        <w:rPr>
          <w:sz w:val="24"/>
          <w:szCs w:val="24"/>
        </w:rPr>
      </w:pPr>
    </w:p>
    <w:p w14:paraId="779670F2" w14:textId="77777777" w:rsidR="00121F30" w:rsidRDefault="005675FF" w:rsidP="006252A7">
      <w:pPr>
        <w:pStyle w:val="BodyText"/>
        <w:numPr>
          <w:ilvl w:val="0"/>
          <w:numId w:val="7"/>
        </w:numPr>
        <w:jc w:val="left"/>
        <w:rPr>
          <w:sz w:val="24"/>
          <w:szCs w:val="24"/>
        </w:rPr>
      </w:pPr>
      <w:r>
        <w:rPr>
          <w:sz w:val="24"/>
          <w:szCs w:val="24"/>
        </w:rPr>
        <w:t>QUALIFICATIONS EVALUATION CRITERIA</w:t>
      </w:r>
    </w:p>
    <w:p w14:paraId="6177E74D" w14:textId="77777777" w:rsidR="009A48F4" w:rsidRDefault="009A48F4" w:rsidP="009A48F4">
      <w:pPr>
        <w:pStyle w:val="BodyText"/>
        <w:jc w:val="left"/>
        <w:rPr>
          <w:sz w:val="24"/>
          <w:szCs w:val="24"/>
        </w:rPr>
      </w:pPr>
    </w:p>
    <w:p w14:paraId="4FF16AAF" w14:textId="77777777" w:rsidR="00353A55" w:rsidRPr="00353A55" w:rsidRDefault="0037046F" w:rsidP="006252A7">
      <w:pPr>
        <w:pStyle w:val="BodyText"/>
        <w:numPr>
          <w:ilvl w:val="0"/>
          <w:numId w:val="7"/>
        </w:numPr>
        <w:jc w:val="left"/>
        <w:rPr>
          <w:sz w:val="24"/>
          <w:szCs w:val="24"/>
        </w:rPr>
      </w:pPr>
      <w:r>
        <w:rPr>
          <w:sz w:val="24"/>
          <w:szCs w:val="24"/>
        </w:rPr>
        <w:t>RESPONSIBLE RESPONDENT</w:t>
      </w:r>
      <w:r w:rsidR="00353A55">
        <w:rPr>
          <w:sz w:val="24"/>
          <w:szCs w:val="24"/>
        </w:rPr>
        <w:t xml:space="preserve"> REQUIREMENTS</w:t>
      </w:r>
    </w:p>
    <w:p w14:paraId="7B96A31F" w14:textId="77777777" w:rsidR="00353A55" w:rsidRDefault="00353A55" w:rsidP="00353A55">
      <w:pPr>
        <w:pStyle w:val="ListParagraph"/>
      </w:pPr>
    </w:p>
    <w:p w14:paraId="5CFCDD83" w14:textId="77777777" w:rsidR="00121F30" w:rsidRDefault="00121F30" w:rsidP="006252A7">
      <w:pPr>
        <w:pStyle w:val="BodyText"/>
        <w:numPr>
          <w:ilvl w:val="0"/>
          <w:numId w:val="7"/>
        </w:numPr>
        <w:jc w:val="left"/>
        <w:rPr>
          <w:sz w:val="24"/>
          <w:szCs w:val="24"/>
        </w:rPr>
      </w:pPr>
      <w:r>
        <w:rPr>
          <w:sz w:val="24"/>
          <w:szCs w:val="24"/>
        </w:rPr>
        <w:t>RFP SUBMISSION ITEMS</w:t>
      </w:r>
    </w:p>
    <w:p w14:paraId="6BCAD12A" w14:textId="77777777" w:rsidR="009A48F4" w:rsidRDefault="009A48F4" w:rsidP="009A48F4">
      <w:pPr>
        <w:pStyle w:val="BodyText"/>
        <w:jc w:val="left"/>
        <w:rPr>
          <w:sz w:val="24"/>
          <w:szCs w:val="24"/>
        </w:rPr>
      </w:pPr>
    </w:p>
    <w:p w14:paraId="5EC72BA5" w14:textId="77777777" w:rsidR="00AB7162" w:rsidRDefault="00AB7162" w:rsidP="006252A7">
      <w:pPr>
        <w:pStyle w:val="BodyText"/>
        <w:numPr>
          <w:ilvl w:val="0"/>
          <w:numId w:val="7"/>
        </w:numPr>
        <w:jc w:val="left"/>
        <w:rPr>
          <w:sz w:val="24"/>
          <w:szCs w:val="24"/>
        </w:rPr>
      </w:pPr>
      <w:r>
        <w:rPr>
          <w:sz w:val="24"/>
          <w:szCs w:val="24"/>
        </w:rPr>
        <w:t>FORMAT FOR SUBMISSION, MAILING INSTRUCTIONS, AND DUE DATE</w:t>
      </w:r>
    </w:p>
    <w:p w14:paraId="19E24EA8" w14:textId="77777777" w:rsidR="00AB7162" w:rsidRDefault="00AB7162" w:rsidP="00AB7162">
      <w:pPr>
        <w:pStyle w:val="BodyText"/>
        <w:ind w:left="1080"/>
        <w:jc w:val="left"/>
        <w:rPr>
          <w:sz w:val="24"/>
          <w:szCs w:val="24"/>
        </w:rPr>
      </w:pPr>
    </w:p>
    <w:p w14:paraId="19F04439" w14:textId="77777777" w:rsidR="00121F30" w:rsidRDefault="00121F30">
      <w:pPr>
        <w:pStyle w:val="BodyText"/>
        <w:jc w:val="left"/>
        <w:rPr>
          <w:sz w:val="24"/>
          <w:szCs w:val="24"/>
        </w:rPr>
      </w:pPr>
    </w:p>
    <w:p w14:paraId="3175F33C" w14:textId="77777777" w:rsidR="00121F30" w:rsidRDefault="00121F30">
      <w:pPr>
        <w:pStyle w:val="BodyText"/>
        <w:jc w:val="left"/>
        <w:rPr>
          <w:szCs w:val="28"/>
        </w:rPr>
      </w:pPr>
      <w:r w:rsidRPr="009A48F4">
        <w:rPr>
          <w:szCs w:val="28"/>
        </w:rPr>
        <w:t xml:space="preserve">PART 3 </w:t>
      </w:r>
      <w:r w:rsidR="000B213F" w:rsidRPr="009A48F4">
        <w:rPr>
          <w:szCs w:val="28"/>
        </w:rPr>
        <w:tab/>
      </w:r>
      <w:r w:rsidRPr="009A48F4">
        <w:rPr>
          <w:szCs w:val="28"/>
        </w:rPr>
        <w:t>TERMS AND CONDITIONS</w:t>
      </w:r>
    </w:p>
    <w:p w14:paraId="150104F0" w14:textId="77777777" w:rsidR="003C6A60" w:rsidRPr="003C6A60" w:rsidRDefault="003C6A60" w:rsidP="003C6A60">
      <w:pPr>
        <w:pStyle w:val="BodyText"/>
        <w:jc w:val="left"/>
        <w:rPr>
          <w:b w:val="0"/>
          <w:bCs w:val="0"/>
          <w:vanish/>
        </w:rPr>
      </w:pPr>
    </w:p>
    <w:p w14:paraId="6327313E" w14:textId="77777777" w:rsidR="009A48F4" w:rsidRDefault="007B2C5C" w:rsidP="006252A7">
      <w:pPr>
        <w:pStyle w:val="BodyText"/>
        <w:numPr>
          <w:ilvl w:val="0"/>
          <w:numId w:val="8"/>
        </w:numPr>
        <w:jc w:val="left"/>
        <w:rPr>
          <w:sz w:val="24"/>
          <w:szCs w:val="24"/>
        </w:rPr>
      </w:pPr>
      <w:r>
        <w:rPr>
          <w:sz w:val="24"/>
          <w:szCs w:val="24"/>
        </w:rPr>
        <w:t xml:space="preserve">STATE </w:t>
      </w:r>
      <w:r w:rsidR="00A46FE5">
        <w:rPr>
          <w:sz w:val="24"/>
          <w:szCs w:val="24"/>
        </w:rPr>
        <w:t>POLICIES</w:t>
      </w:r>
    </w:p>
    <w:p w14:paraId="7199115B" w14:textId="77777777" w:rsidR="009A48F4" w:rsidRPr="009A48F4" w:rsidRDefault="009A48F4" w:rsidP="009A48F4">
      <w:pPr>
        <w:pStyle w:val="BodyText"/>
        <w:ind w:left="1080"/>
        <w:jc w:val="left"/>
        <w:rPr>
          <w:sz w:val="24"/>
          <w:szCs w:val="24"/>
        </w:rPr>
      </w:pPr>
    </w:p>
    <w:p w14:paraId="183BB73D" w14:textId="77777777" w:rsidR="005E7161" w:rsidRDefault="005E7161" w:rsidP="006252A7">
      <w:pPr>
        <w:pStyle w:val="BodyText"/>
        <w:numPr>
          <w:ilvl w:val="0"/>
          <w:numId w:val="8"/>
        </w:numPr>
        <w:jc w:val="left"/>
        <w:rPr>
          <w:sz w:val="24"/>
          <w:szCs w:val="24"/>
        </w:rPr>
      </w:pPr>
      <w:r>
        <w:rPr>
          <w:sz w:val="24"/>
          <w:szCs w:val="24"/>
        </w:rPr>
        <w:t>FEDERAL REQUIREMENTS</w:t>
      </w:r>
    </w:p>
    <w:p w14:paraId="45F15748" w14:textId="77777777" w:rsidR="009A48F4" w:rsidRDefault="009A48F4" w:rsidP="009A48F4">
      <w:pPr>
        <w:pStyle w:val="BodyText"/>
        <w:jc w:val="left"/>
        <w:rPr>
          <w:sz w:val="24"/>
          <w:szCs w:val="24"/>
        </w:rPr>
      </w:pPr>
    </w:p>
    <w:p w14:paraId="56AE40DE" w14:textId="77777777" w:rsidR="009A48F4" w:rsidRDefault="007B2C5C" w:rsidP="006252A7">
      <w:pPr>
        <w:pStyle w:val="BodyText"/>
        <w:numPr>
          <w:ilvl w:val="0"/>
          <w:numId w:val="8"/>
        </w:numPr>
        <w:jc w:val="left"/>
        <w:rPr>
          <w:sz w:val="24"/>
          <w:szCs w:val="24"/>
        </w:rPr>
      </w:pPr>
      <w:r>
        <w:rPr>
          <w:sz w:val="24"/>
          <w:szCs w:val="24"/>
        </w:rPr>
        <w:t>RFP TERMS AND CONDITIONS</w:t>
      </w:r>
    </w:p>
    <w:p w14:paraId="75FB6B13" w14:textId="77777777" w:rsidR="009A48F4" w:rsidRDefault="009A48F4" w:rsidP="009A48F4">
      <w:pPr>
        <w:pStyle w:val="ListParagraph"/>
      </w:pPr>
    </w:p>
    <w:p w14:paraId="49479D5B" w14:textId="77777777" w:rsidR="00121F30" w:rsidRDefault="00121F30" w:rsidP="006252A7">
      <w:pPr>
        <w:pStyle w:val="BodyText"/>
        <w:numPr>
          <w:ilvl w:val="0"/>
          <w:numId w:val="8"/>
        </w:numPr>
        <w:jc w:val="left"/>
        <w:rPr>
          <w:sz w:val="24"/>
          <w:szCs w:val="24"/>
        </w:rPr>
      </w:pPr>
      <w:r w:rsidRPr="009A48F4">
        <w:rPr>
          <w:sz w:val="24"/>
          <w:szCs w:val="24"/>
        </w:rPr>
        <w:t>QUALIFICATION</w:t>
      </w:r>
      <w:r w:rsidR="00263C14" w:rsidRPr="009A48F4">
        <w:rPr>
          <w:sz w:val="24"/>
          <w:szCs w:val="24"/>
        </w:rPr>
        <w:t>S</w:t>
      </w:r>
      <w:r w:rsidRPr="009A48F4">
        <w:rPr>
          <w:sz w:val="24"/>
          <w:szCs w:val="24"/>
        </w:rPr>
        <w:t xml:space="preserve"> COVER SHEET</w:t>
      </w:r>
    </w:p>
    <w:p w14:paraId="5B6C83CC" w14:textId="77777777" w:rsidR="009A48F4" w:rsidRPr="009A48F4" w:rsidRDefault="009A48F4" w:rsidP="009A48F4">
      <w:pPr>
        <w:pStyle w:val="BodyText"/>
        <w:jc w:val="left"/>
        <w:rPr>
          <w:sz w:val="24"/>
          <w:szCs w:val="24"/>
        </w:rPr>
      </w:pPr>
    </w:p>
    <w:p w14:paraId="6D091DD8" w14:textId="77777777" w:rsidR="00121F30" w:rsidRDefault="000F1BAC" w:rsidP="006252A7">
      <w:pPr>
        <w:pStyle w:val="BodyText"/>
        <w:numPr>
          <w:ilvl w:val="0"/>
          <w:numId w:val="8"/>
        </w:numPr>
        <w:jc w:val="left"/>
        <w:rPr>
          <w:sz w:val="24"/>
          <w:szCs w:val="24"/>
        </w:rPr>
      </w:pPr>
      <w:r>
        <w:rPr>
          <w:sz w:val="24"/>
          <w:szCs w:val="24"/>
        </w:rPr>
        <w:t>CERTIFICATION OF RESPONDENT</w:t>
      </w:r>
    </w:p>
    <w:p w14:paraId="11CAE786" w14:textId="77777777" w:rsidR="00121F30" w:rsidRDefault="00121F30">
      <w:pPr>
        <w:pStyle w:val="BodyText"/>
        <w:jc w:val="left"/>
        <w:rPr>
          <w:sz w:val="24"/>
          <w:szCs w:val="24"/>
        </w:rPr>
      </w:pPr>
    </w:p>
    <w:p w14:paraId="3020C37E" w14:textId="77777777" w:rsidR="00121F30" w:rsidRDefault="00121F30">
      <w:pPr>
        <w:pStyle w:val="BodyText"/>
        <w:jc w:val="left"/>
        <w:rPr>
          <w:sz w:val="24"/>
          <w:szCs w:val="24"/>
        </w:rPr>
      </w:pPr>
    </w:p>
    <w:p w14:paraId="73F87B02" w14:textId="77777777" w:rsidR="00121F30" w:rsidRDefault="00121F30">
      <w:pPr>
        <w:pStyle w:val="BodyText"/>
        <w:jc w:val="left"/>
        <w:rPr>
          <w:sz w:val="24"/>
          <w:szCs w:val="24"/>
        </w:rPr>
      </w:pPr>
    </w:p>
    <w:p w14:paraId="1E93EB72" w14:textId="77777777" w:rsidR="00121F30" w:rsidRPr="009A48F4" w:rsidRDefault="00831252">
      <w:pPr>
        <w:pStyle w:val="BodyText"/>
        <w:jc w:val="left"/>
        <w:rPr>
          <w:sz w:val="32"/>
          <w:szCs w:val="32"/>
        </w:rPr>
      </w:pPr>
      <w:r>
        <w:rPr>
          <w:sz w:val="24"/>
          <w:szCs w:val="24"/>
        </w:rPr>
        <w:br w:type="page"/>
      </w:r>
      <w:r w:rsidR="00121F30" w:rsidRPr="003A1D76">
        <w:rPr>
          <w:szCs w:val="32"/>
        </w:rPr>
        <w:lastRenderedPageBreak/>
        <w:t>PART 1</w:t>
      </w:r>
      <w:r w:rsidR="00121F30" w:rsidRPr="003A1D76">
        <w:rPr>
          <w:szCs w:val="32"/>
        </w:rPr>
        <w:tab/>
      </w:r>
      <w:r w:rsidR="00121F30" w:rsidRPr="003A1D76">
        <w:rPr>
          <w:szCs w:val="32"/>
        </w:rPr>
        <w:tab/>
      </w:r>
      <w:r w:rsidR="005F7B52" w:rsidRPr="003A1D76">
        <w:rPr>
          <w:szCs w:val="32"/>
        </w:rPr>
        <w:tab/>
      </w:r>
      <w:r w:rsidR="00121F30" w:rsidRPr="003A1D76">
        <w:rPr>
          <w:szCs w:val="32"/>
        </w:rPr>
        <w:t>SCOPE OF THIS REQUEST</w:t>
      </w:r>
    </w:p>
    <w:p w14:paraId="2BBC47A9" w14:textId="77777777" w:rsidR="00121F30" w:rsidRDefault="00121F30">
      <w:pPr>
        <w:pStyle w:val="BodyText"/>
        <w:jc w:val="left"/>
        <w:rPr>
          <w:sz w:val="24"/>
          <w:szCs w:val="24"/>
        </w:rPr>
      </w:pPr>
    </w:p>
    <w:p w14:paraId="7115F0AA" w14:textId="77777777" w:rsidR="00121F30" w:rsidRPr="009D02BE" w:rsidRDefault="00121F30" w:rsidP="00E14CCA">
      <w:pPr>
        <w:pStyle w:val="BodyText"/>
        <w:numPr>
          <w:ilvl w:val="1"/>
          <w:numId w:val="1"/>
        </w:numPr>
        <w:jc w:val="left"/>
        <w:rPr>
          <w:bCs w:val="0"/>
          <w:sz w:val="24"/>
          <w:szCs w:val="24"/>
        </w:rPr>
      </w:pPr>
      <w:r w:rsidRPr="009D02BE">
        <w:rPr>
          <w:bCs w:val="0"/>
          <w:sz w:val="24"/>
          <w:szCs w:val="24"/>
        </w:rPr>
        <w:t>PURPOSE OF THIS REQUEST FOR PROPOSALS (</w:t>
      </w:r>
      <w:r w:rsidR="00374130" w:rsidRPr="009D02BE">
        <w:rPr>
          <w:bCs w:val="0"/>
          <w:sz w:val="24"/>
          <w:szCs w:val="24"/>
        </w:rPr>
        <w:t>“</w:t>
      </w:r>
      <w:r w:rsidRPr="009D02BE">
        <w:rPr>
          <w:bCs w:val="0"/>
          <w:sz w:val="24"/>
          <w:szCs w:val="24"/>
        </w:rPr>
        <w:t>RFP</w:t>
      </w:r>
      <w:r w:rsidR="00374130" w:rsidRPr="009D02BE">
        <w:rPr>
          <w:bCs w:val="0"/>
          <w:sz w:val="24"/>
          <w:szCs w:val="24"/>
        </w:rPr>
        <w:t>”</w:t>
      </w:r>
      <w:r w:rsidRPr="009D02BE">
        <w:rPr>
          <w:bCs w:val="0"/>
          <w:sz w:val="24"/>
          <w:szCs w:val="24"/>
        </w:rPr>
        <w:t>)</w:t>
      </w:r>
      <w:r w:rsidR="0045655D">
        <w:rPr>
          <w:bCs w:val="0"/>
          <w:sz w:val="24"/>
          <w:szCs w:val="24"/>
        </w:rPr>
        <w:t xml:space="preserve"> AND SCOPE OF SERVICES</w:t>
      </w:r>
    </w:p>
    <w:p w14:paraId="71BE9487" w14:textId="77777777" w:rsidR="00121F30" w:rsidRDefault="00121F30">
      <w:pPr>
        <w:pStyle w:val="BodyText"/>
        <w:jc w:val="left"/>
        <w:rPr>
          <w:b w:val="0"/>
          <w:bCs w:val="0"/>
          <w:sz w:val="24"/>
          <w:szCs w:val="24"/>
        </w:rPr>
      </w:pPr>
    </w:p>
    <w:p w14:paraId="3754F91A" w14:textId="22AE9FAE" w:rsidR="0045655D" w:rsidRPr="0069584C" w:rsidRDefault="0045655D" w:rsidP="0045655D">
      <w:pPr>
        <w:pStyle w:val="BodyText"/>
        <w:ind w:left="720"/>
        <w:jc w:val="both"/>
        <w:rPr>
          <w:b w:val="0"/>
          <w:bCs w:val="0"/>
          <w:sz w:val="24"/>
          <w:szCs w:val="24"/>
        </w:rPr>
      </w:pPr>
      <w:r>
        <w:rPr>
          <w:b w:val="0"/>
          <w:bCs w:val="0"/>
          <w:sz w:val="24"/>
          <w:szCs w:val="24"/>
        </w:rPr>
        <w:t>The Indiana Housing and Community Development Authority (</w:t>
      </w:r>
      <w:r w:rsidR="00CB740C">
        <w:rPr>
          <w:b w:val="0"/>
          <w:bCs w:val="0"/>
          <w:sz w:val="24"/>
          <w:szCs w:val="24"/>
        </w:rPr>
        <w:t>“</w:t>
      </w:r>
      <w:r>
        <w:rPr>
          <w:b w:val="0"/>
          <w:bCs w:val="0"/>
          <w:sz w:val="24"/>
          <w:szCs w:val="24"/>
        </w:rPr>
        <w:t>IHCDA</w:t>
      </w:r>
      <w:r w:rsidR="00CB740C">
        <w:rPr>
          <w:b w:val="0"/>
          <w:bCs w:val="0"/>
          <w:sz w:val="24"/>
          <w:szCs w:val="24"/>
        </w:rPr>
        <w:t>”</w:t>
      </w:r>
      <w:r>
        <w:rPr>
          <w:b w:val="0"/>
          <w:bCs w:val="0"/>
          <w:sz w:val="24"/>
          <w:szCs w:val="24"/>
        </w:rPr>
        <w:t xml:space="preserve">) </w:t>
      </w:r>
      <w:r w:rsidRPr="0069584C">
        <w:rPr>
          <w:b w:val="0"/>
          <w:bCs w:val="0"/>
          <w:sz w:val="24"/>
          <w:szCs w:val="24"/>
        </w:rPr>
        <w:t xml:space="preserve">seeks to </w:t>
      </w:r>
      <w:r w:rsidR="001A4F9F">
        <w:rPr>
          <w:b w:val="0"/>
          <w:bCs w:val="0"/>
          <w:sz w:val="24"/>
          <w:szCs w:val="24"/>
        </w:rPr>
        <w:t>engage</w:t>
      </w:r>
      <w:r w:rsidRPr="0069584C">
        <w:rPr>
          <w:b w:val="0"/>
          <w:bCs w:val="0"/>
          <w:sz w:val="24"/>
          <w:szCs w:val="24"/>
        </w:rPr>
        <w:t xml:space="preserve"> a </w:t>
      </w:r>
      <w:r>
        <w:rPr>
          <w:b w:val="0"/>
          <w:bCs w:val="0"/>
          <w:sz w:val="24"/>
          <w:szCs w:val="24"/>
        </w:rPr>
        <w:t xml:space="preserve">qualified professional </w:t>
      </w:r>
      <w:r w:rsidRPr="0069584C">
        <w:rPr>
          <w:b w:val="0"/>
          <w:bCs w:val="0"/>
          <w:sz w:val="24"/>
          <w:szCs w:val="24"/>
        </w:rPr>
        <w:t xml:space="preserve">to provide </w:t>
      </w:r>
      <w:r>
        <w:rPr>
          <w:b w:val="0"/>
          <w:bCs w:val="0"/>
          <w:sz w:val="24"/>
          <w:szCs w:val="24"/>
        </w:rPr>
        <w:t>reviews for the Environmental Review Record and the Section 106</w:t>
      </w:r>
      <w:r w:rsidRPr="008A38D7">
        <w:rPr>
          <w:b w:val="0"/>
          <w:bCs w:val="0"/>
          <w:sz w:val="24"/>
          <w:szCs w:val="24"/>
        </w:rPr>
        <w:t xml:space="preserve"> </w:t>
      </w:r>
      <w:r w:rsidR="001C18BE">
        <w:rPr>
          <w:b w:val="0"/>
          <w:bCs w:val="0"/>
          <w:sz w:val="24"/>
          <w:szCs w:val="24"/>
        </w:rPr>
        <w:t>procedures</w:t>
      </w:r>
      <w:r>
        <w:rPr>
          <w:b w:val="0"/>
          <w:bCs w:val="0"/>
          <w:sz w:val="24"/>
          <w:szCs w:val="24"/>
        </w:rPr>
        <w:t xml:space="preserve"> </w:t>
      </w:r>
      <w:r w:rsidR="001C18BE">
        <w:rPr>
          <w:b w:val="0"/>
          <w:bCs w:val="0"/>
          <w:sz w:val="24"/>
          <w:szCs w:val="24"/>
        </w:rPr>
        <w:t>p</w:t>
      </w:r>
      <w:r w:rsidR="00920CB3">
        <w:rPr>
          <w:b w:val="0"/>
          <w:bCs w:val="0"/>
          <w:sz w:val="24"/>
          <w:szCs w:val="24"/>
        </w:rPr>
        <w:t xml:space="preserve">ursuant to </w:t>
      </w:r>
      <w:r>
        <w:rPr>
          <w:b w:val="0"/>
          <w:bCs w:val="0"/>
          <w:sz w:val="24"/>
          <w:szCs w:val="24"/>
        </w:rPr>
        <w:t>U.S. Department of Housing and Urban Development (</w:t>
      </w:r>
      <w:r w:rsidR="00CB740C">
        <w:rPr>
          <w:b w:val="0"/>
          <w:bCs w:val="0"/>
          <w:sz w:val="24"/>
          <w:szCs w:val="24"/>
        </w:rPr>
        <w:t>“</w:t>
      </w:r>
      <w:r>
        <w:rPr>
          <w:b w:val="0"/>
          <w:bCs w:val="0"/>
          <w:sz w:val="24"/>
          <w:szCs w:val="24"/>
        </w:rPr>
        <w:t>HUD</w:t>
      </w:r>
      <w:r w:rsidR="00CB740C">
        <w:rPr>
          <w:b w:val="0"/>
          <w:bCs w:val="0"/>
          <w:sz w:val="24"/>
          <w:szCs w:val="24"/>
        </w:rPr>
        <w:t>”</w:t>
      </w:r>
      <w:r>
        <w:rPr>
          <w:b w:val="0"/>
          <w:bCs w:val="0"/>
          <w:sz w:val="24"/>
          <w:szCs w:val="24"/>
        </w:rPr>
        <w:t>) and IHCDA applicable regulations.</w:t>
      </w:r>
      <w:r w:rsidRPr="0069584C">
        <w:rPr>
          <w:b w:val="0"/>
          <w:bCs w:val="0"/>
          <w:sz w:val="24"/>
          <w:szCs w:val="24"/>
        </w:rPr>
        <w:t xml:space="preserve"> </w:t>
      </w:r>
    </w:p>
    <w:p w14:paraId="51E5303D" w14:textId="77777777" w:rsidR="0045655D" w:rsidRDefault="0045655D" w:rsidP="0045655D">
      <w:pPr>
        <w:ind w:left="720"/>
        <w:jc w:val="both"/>
        <w:rPr>
          <w:sz w:val="24"/>
        </w:rPr>
      </w:pPr>
    </w:p>
    <w:p w14:paraId="60786D2C" w14:textId="0A31C006" w:rsidR="0045655D" w:rsidRDefault="0045655D" w:rsidP="00AA66B0">
      <w:pPr>
        <w:ind w:left="720"/>
        <w:jc w:val="both"/>
        <w:rPr>
          <w:sz w:val="24"/>
        </w:rPr>
      </w:pPr>
      <w:r>
        <w:rPr>
          <w:sz w:val="24"/>
        </w:rPr>
        <w:t xml:space="preserve">In accordance with </w:t>
      </w:r>
      <w:r w:rsidRPr="001639FD">
        <w:rPr>
          <w:sz w:val="24"/>
        </w:rPr>
        <w:t>HOME</w:t>
      </w:r>
      <w:r w:rsidRPr="00AA66B0">
        <w:rPr>
          <w:sz w:val="24"/>
        </w:rPr>
        <w:t xml:space="preserve"> Investment Partnership Program (</w:t>
      </w:r>
      <w:r w:rsidR="00CB740C">
        <w:rPr>
          <w:sz w:val="24"/>
        </w:rPr>
        <w:t>“</w:t>
      </w:r>
      <w:r w:rsidRPr="00AA66B0">
        <w:rPr>
          <w:sz w:val="24"/>
        </w:rPr>
        <w:t>HOME</w:t>
      </w:r>
      <w:r w:rsidR="00CB740C">
        <w:rPr>
          <w:sz w:val="24"/>
        </w:rPr>
        <w:t>”</w:t>
      </w:r>
      <w:r w:rsidRPr="00AA66B0">
        <w:rPr>
          <w:sz w:val="24"/>
        </w:rPr>
        <w:t xml:space="preserve">), National Housing Trust </w:t>
      </w:r>
      <w:r w:rsidRPr="001639FD">
        <w:rPr>
          <w:sz w:val="24"/>
        </w:rPr>
        <w:t>Fund (</w:t>
      </w:r>
      <w:r w:rsidR="00CB740C">
        <w:rPr>
          <w:sz w:val="24"/>
        </w:rPr>
        <w:t>“</w:t>
      </w:r>
      <w:r w:rsidRPr="001639FD">
        <w:rPr>
          <w:sz w:val="24"/>
        </w:rPr>
        <w:t>HTF</w:t>
      </w:r>
      <w:r w:rsidR="00CB740C">
        <w:rPr>
          <w:sz w:val="24"/>
        </w:rPr>
        <w:t>”</w:t>
      </w:r>
      <w:r w:rsidRPr="001639FD">
        <w:rPr>
          <w:sz w:val="24"/>
        </w:rPr>
        <w:t>), and</w:t>
      </w:r>
      <w:r>
        <w:rPr>
          <w:sz w:val="24"/>
        </w:rPr>
        <w:t xml:space="preserve"> </w:t>
      </w:r>
      <w:r w:rsidRPr="001639FD">
        <w:rPr>
          <w:sz w:val="24"/>
        </w:rPr>
        <w:t>Community Development Block Grant (</w:t>
      </w:r>
      <w:r w:rsidR="00CB740C">
        <w:rPr>
          <w:sz w:val="24"/>
        </w:rPr>
        <w:t>“</w:t>
      </w:r>
      <w:r w:rsidRPr="001639FD">
        <w:rPr>
          <w:sz w:val="24"/>
        </w:rPr>
        <w:t>CDBG</w:t>
      </w:r>
      <w:r w:rsidR="00CB740C">
        <w:rPr>
          <w:sz w:val="24"/>
        </w:rPr>
        <w:t>”</w:t>
      </w:r>
      <w:r w:rsidRPr="001639FD">
        <w:rPr>
          <w:sz w:val="24"/>
        </w:rPr>
        <w:t>) regulations</w:t>
      </w:r>
      <w:r w:rsidRPr="00AA66B0">
        <w:rPr>
          <w:sz w:val="24"/>
        </w:rPr>
        <w:t>,</w:t>
      </w:r>
      <w:r>
        <w:rPr>
          <w:sz w:val="24"/>
        </w:rPr>
        <w:t xml:space="preserve"> IHCDA is requesting proposals from qualified professional</w:t>
      </w:r>
      <w:r w:rsidR="00920CB3">
        <w:rPr>
          <w:sz w:val="24"/>
        </w:rPr>
        <w:t>s</w:t>
      </w:r>
      <w:r>
        <w:rPr>
          <w:sz w:val="24"/>
        </w:rPr>
        <w:t xml:space="preserve"> to </w:t>
      </w:r>
      <w:r w:rsidR="00920CB3">
        <w:rPr>
          <w:sz w:val="24"/>
        </w:rPr>
        <w:t>perform</w:t>
      </w:r>
      <w:r>
        <w:rPr>
          <w:sz w:val="24"/>
        </w:rPr>
        <w:t xml:space="preserve"> </w:t>
      </w:r>
      <w:r w:rsidRPr="00F20E96">
        <w:rPr>
          <w:sz w:val="24"/>
        </w:rPr>
        <w:t xml:space="preserve">environmental compliance </w:t>
      </w:r>
      <w:r w:rsidR="001A4F9F">
        <w:rPr>
          <w:sz w:val="24"/>
        </w:rPr>
        <w:t xml:space="preserve">reviews on behalf of IHCDA </w:t>
      </w:r>
      <w:r w:rsidR="00920CB3">
        <w:rPr>
          <w:sz w:val="24"/>
        </w:rPr>
        <w:t>in accordance with</w:t>
      </w:r>
      <w:r w:rsidR="001A4F9F">
        <w:rPr>
          <w:sz w:val="24"/>
        </w:rPr>
        <w:t xml:space="preserve"> the requirements set forth in</w:t>
      </w:r>
      <w:r w:rsidRPr="00F20E96">
        <w:rPr>
          <w:sz w:val="24"/>
        </w:rPr>
        <w:t xml:space="preserve"> 24 C.F.R. Part 58 </w:t>
      </w:r>
      <w:r>
        <w:rPr>
          <w:sz w:val="24"/>
        </w:rPr>
        <w:t>(“Environmental Review Record or ERR”)</w:t>
      </w:r>
      <w:r w:rsidRPr="00F20E96">
        <w:rPr>
          <w:sz w:val="24"/>
        </w:rPr>
        <w:t xml:space="preserve">, </w:t>
      </w:r>
      <w:r w:rsidR="00920CB3">
        <w:rPr>
          <w:sz w:val="24"/>
        </w:rPr>
        <w:t xml:space="preserve">and </w:t>
      </w:r>
      <w:r w:rsidR="0071384B">
        <w:rPr>
          <w:sz w:val="24"/>
        </w:rPr>
        <w:t xml:space="preserve">its </w:t>
      </w:r>
      <w:r w:rsidRPr="00F20E96">
        <w:rPr>
          <w:sz w:val="24"/>
        </w:rPr>
        <w:t xml:space="preserve">obligations </w:t>
      </w:r>
      <w:r w:rsidR="001C18BE">
        <w:rPr>
          <w:sz w:val="24"/>
        </w:rPr>
        <w:t>set forth in</w:t>
      </w:r>
      <w:r w:rsidRPr="00F20E96">
        <w:rPr>
          <w:sz w:val="24"/>
        </w:rPr>
        <w:t xml:space="preserve"> Section 106 of the National Historic Preservation Act of 1966, as amended [16 U.S.C. § 470f] (“Section 106”) and </w:t>
      </w:r>
      <w:r w:rsidRPr="007E36C5">
        <w:rPr>
          <w:sz w:val="24"/>
        </w:rPr>
        <w:t>36 CFR Part 800</w:t>
      </w:r>
      <w:r w:rsidR="00352364" w:rsidRPr="00051C31">
        <w:rPr>
          <w:sz w:val="24"/>
        </w:rPr>
        <w:t xml:space="preserve">.  </w:t>
      </w:r>
      <w:r w:rsidR="00352364" w:rsidRPr="002449EC">
        <w:rPr>
          <w:sz w:val="24"/>
        </w:rPr>
        <w:t>These reviews shall be conducted for the following IHCDA funding sources: HOME</w:t>
      </w:r>
      <w:r w:rsidR="00920CB3" w:rsidRPr="002449EC">
        <w:rPr>
          <w:sz w:val="24"/>
        </w:rPr>
        <w:t>, the HTF, CDBG</w:t>
      </w:r>
      <w:r w:rsidR="00352364" w:rsidRPr="002449EC">
        <w:rPr>
          <w:sz w:val="24"/>
        </w:rPr>
        <w:t xml:space="preserve">, </w:t>
      </w:r>
      <w:r w:rsidR="00733CAD" w:rsidRPr="002449EC">
        <w:rPr>
          <w:sz w:val="24"/>
        </w:rPr>
        <w:t>Housing Choice Voucher program (</w:t>
      </w:r>
      <w:r w:rsidR="00CB740C">
        <w:rPr>
          <w:sz w:val="24"/>
        </w:rPr>
        <w:t>“</w:t>
      </w:r>
      <w:r w:rsidR="00733CAD" w:rsidRPr="002449EC">
        <w:rPr>
          <w:sz w:val="24"/>
        </w:rPr>
        <w:t>HCV</w:t>
      </w:r>
      <w:r w:rsidR="00CB740C">
        <w:rPr>
          <w:sz w:val="24"/>
        </w:rPr>
        <w:t>”</w:t>
      </w:r>
      <w:r w:rsidR="00733CAD" w:rsidRPr="002449EC">
        <w:rPr>
          <w:sz w:val="24"/>
        </w:rPr>
        <w:t xml:space="preserve">), </w:t>
      </w:r>
      <w:r w:rsidR="00A966B5" w:rsidRPr="002449EC">
        <w:rPr>
          <w:sz w:val="24"/>
        </w:rPr>
        <w:t xml:space="preserve">and Lead </w:t>
      </w:r>
      <w:r w:rsidR="00394A37">
        <w:rPr>
          <w:sz w:val="24"/>
        </w:rPr>
        <w:t>Protection</w:t>
      </w:r>
      <w:r w:rsidR="00D21BE9" w:rsidRPr="002449EC">
        <w:rPr>
          <w:sz w:val="24"/>
        </w:rPr>
        <w:t xml:space="preserve"> </w:t>
      </w:r>
      <w:r w:rsidR="00A966B5" w:rsidRPr="002449EC">
        <w:rPr>
          <w:sz w:val="24"/>
        </w:rPr>
        <w:t>Program</w:t>
      </w:r>
      <w:r w:rsidR="00733CAD" w:rsidRPr="002449EC">
        <w:rPr>
          <w:sz w:val="24"/>
        </w:rPr>
        <w:t xml:space="preserve"> </w:t>
      </w:r>
      <w:r w:rsidR="00A966B5" w:rsidRPr="002449EC">
        <w:rPr>
          <w:sz w:val="24"/>
        </w:rPr>
        <w:t>(</w:t>
      </w:r>
      <w:r w:rsidR="00CB740C">
        <w:rPr>
          <w:sz w:val="24"/>
        </w:rPr>
        <w:t>“</w:t>
      </w:r>
      <w:r w:rsidR="00A966B5" w:rsidRPr="002449EC">
        <w:rPr>
          <w:sz w:val="24"/>
        </w:rPr>
        <w:t>LPP</w:t>
      </w:r>
      <w:r w:rsidR="00CB740C">
        <w:rPr>
          <w:sz w:val="24"/>
        </w:rPr>
        <w:t>”</w:t>
      </w:r>
      <w:r w:rsidR="00A966B5" w:rsidRPr="002449EC">
        <w:rPr>
          <w:sz w:val="24"/>
        </w:rPr>
        <w:t xml:space="preserve">) </w:t>
      </w:r>
      <w:r w:rsidR="002D07B1" w:rsidRPr="002449EC">
        <w:rPr>
          <w:sz w:val="24"/>
        </w:rPr>
        <w:t xml:space="preserve">and </w:t>
      </w:r>
      <w:r w:rsidR="00352364" w:rsidRPr="002449EC">
        <w:rPr>
          <w:sz w:val="24"/>
        </w:rPr>
        <w:t>these funding sources also have specific requirements set forth in the regulations that apply to them</w:t>
      </w:r>
      <w:r w:rsidRPr="002449EC">
        <w:rPr>
          <w:sz w:val="24"/>
        </w:rPr>
        <w:t>. Therefore, the purpose of this RFP is to solicit proposals f</w:t>
      </w:r>
      <w:r w:rsidR="00920CB3" w:rsidRPr="002449EC">
        <w:rPr>
          <w:sz w:val="24"/>
        </w:rPr>
        <w:t xml:space="preserve">rom </w:t>
      </w:r>
      <w:r w:rsidR="001A4F9F">
        <w:rPr>
          <w:sz w:val="24"/>
        </w:rPr>
        <w:t xml:space="preserve">Responsive </w:t>
      </w:r>
      <w:r w:rsidR="0071384B">
        <w:rPr>
          <w:sz w:val="24"/>
        </w:rPr>
        <w:t xml:space="preserve">and Responsible </w:t>
      </w:r>
      <w:r w:rsidR="001A4F9F">
        <w:rPr>
          <w:sz w:val="24"/>
        </w:rPr>
        <w:t>R</w:t>
      </w:r>
      <w:r w:rsidR="0050365A" w:rsidRPr="002449EC">
        <w:rPr>
          <w:sz w:val="24"/>
        </w:rPr>
        <w:t>espond</w:t>
      </w:r>
      <w:r w:rsidR="00352364" w:rsidRPr="002449EC">
        <w:rPr>
          <w:sz w:val="24"/>
        </w:rPr>
        <w:t>ents</w:t>
      </w:r>
      <w:r w:rsidRPr="002449EC">
        <w:rPr>
          <w:sz w:val="24"/>
        </w:rPr>
        <w:t>, as de</w:t>
      </w:r>
      <w:r w:rsidR="0071384B">
        <w:rPr>
          <w:sz w:val="24"/>
        </w:rPr>
        <w:t>scribed</w:t>
      </w:r>
      <w:r w:rsidRPr="002449EC">
        <w:rPr>
          <w:sz w:val="24"/>
        </w:rPr>
        <w:t xml:space="preserve"> in </w:t>
      </w:r>
      <w:r w:rsidR="0071384B" w:rsidRPr="00AC1967">
        <w:rPr>
          <w:sz w:val="24"/>
        </w:rPr>
        <w:t>Section</w:t>
      </w:r>
      <w:r w:rsidR="0071384B">
        <w:rPr>
          <w:sz w:val="24"/>
        </w:rPr>
        <w:t>s</w:t>
      </w:r>
      <w:r w:rsidR="0071384B" w:rsidRPr="00AC1967">
        <w:rPr>
          <w:sz w:val="24"/>
        </w:rPr>
        <w:t xml:space="preserve"> 2</w:t>
      </w:r>
      <w:r w:rsidR="0071384B">
        <w:rPr>
          <w:sz w:val="24"/>
        </w:rPr>
        <w:t xml:space="preserve"> and 4 of </w:t>
      </w:r>
      <w:r w:rsidRPr="002449EC">
        <w:rPr>
          <w:sz w:val="24"/>
        </w:rPr>
        <w:t>Part 2, of this RFP, to</w:t>
      </w:r>
      <w:r w:rsidR="001A4F9F">
        <w:rPr>
          <w:sz w:val="24"/>
        </w:rPr>
        <w:t xml:space="preserve"> </w:t>
      </w:r>
      <w:r w:rsidRPr="002449EC">
        <w:rPr>
          <w:sz w:val="24"/>
        </w:rPr>
        <w:t>review both the ERR and the Section 106 documentation submitted</w:t>
      </w:r>
      <w:r w:rsidR="002D07B1" w:rsidRPr="002449EC">
        <w:rPr>
          <w:sz w:val="24"/>
        </w:rPr>
        <w:t xml:space="preserve"> to IHCDA</w:t>
      </w:r>
      <w:r w:rsidRPr="002449EC">
        <w:rPr>
          <w:sz w:val="24"/>
        </w:rPr>
        <w:t xml:space="preserve"> for </w:t>
      </w:r>
      <w:r w:rsidR="001A4F9F">
        <w:rPr>
          <w:sz w:val="24"/>
        </w:rPr>
        <w:t>its</w:t>
      </w:r>
      <w:r w:rsidRPr="002449EC">
        <w:rPr>
          <w:sz w:val="24"/>
        </w:rPr>
        <w:t xml:space="preserve"> HOME,</w:t>
      </w:r>
      <w:r w:rsidR="001C18BE" w:rsidRPr="002449EC">
        <w:rPr>
          <w:sz w:val="24"/>
        </w:rPr>
        <w:t xml:space="preserve"> </w:t>
      </w:r>
      <w:r w:rsidRPr="002449EC">
        <w:rPr>
          <w:sz w:val="24"/>
        </w:rPr>
        <w:t xml:space="preserve">CDBG, HTF, </w:t>
      </w:r>
      <w:r w:rsidR="00A966B5" w:rsidRPr="002449EC">
        <w:rPr>
          <w:sz w:val="24"/>
        </w:rPr>
        <w:t xml:space="preserve">HCV, LPP </w:t>
      </w:r>
      <w:r w:rsidRPr="002449EC">
        <w:rPr>
          <w:sz w:val="24"/>
        </w:rPr>
        <w:t>and other applicable funding sources</w:t>
      </w:r>
      <w:r w:rsidR="00AB3D17" w:rsidRPr="002449EC">
        <w:rPr>
          <w:sz w:val="24"/>
        </w:rPr>
        <w:t>, such as the Indiana Affordable Housing and Community Development Fund,</w:t>
      </w:r>
      <w:r w:rsidRPr="002449EC">
        <w:rPr>
          <w:sz w:val="24"/>
        </w:rPr>
        <w:t xml:space="preserve"> </w:t>
      </w:r>
      <w:r w:rsidR="002D07B1" w:rsidRPr="002449EC">
        <w:rPr>
          <w:sz w:val="24"/>
        </w:rPr>
        <w:t>that are administered</w:t>
      </w:r>
      <w:r w:rsidRPr="002449EC">
        <w:rPr>
          <w:sz w:val="24"/>
        </w:rPr>
        <w:t xml:space="preserve"> </w:t>
      </w:r>
      <w:r w:rsidR="001C18BE" w:rsidRPr="002449EC">
        <w:rPr>
          <w:sz w:val="24"/>
        </w:rPr>
        <w:t>by</w:t>
      </w:r>
      <w:r w:rsidRPr="002449EC">
        <w:rPr>
          <w:sz w:val="24"/>
        </w:rPr>
        <w:t xml:space="preserve"> IHCDA.</w:t>
      </w:r>
      <w:r w:rsidRPr="00F20E96">
        <w:rPr>
          <w:sz w:val="24"/>
        </w:rPr>
        <w:t xml:space="preserve"> </w:t>
      </w:r>
    </w:p>
    <w:p w14:paraId="07012919" w14:textId="77777777" w:rsidR="00121F30" w:rsidRDefault="00121F30" w:rsidP="001639FD">
      <w:pPr>
        <w:pStyle w:val="BodyText"/>
        <w:jc w:val="both"/>
        <w:rPr>
          <w:b w:val="0"/>
          <w:bCs w:val="0"/>
          <w:sz w:val="24"/>
          <w:szCs w:val="24"/>
        </w:rPr>
      </w:pPr>
    </w:p>
    <w:p w14:paraId="52925E13" w14:textId="77777777" w:rsidR="00EB23F0" w:rsidRPr="00EB23F0" w:rsidRDefault="00121F30" w:rsidP="005020A6">
      <w:pPr>
        <w:pStyle w:val="BodyText"/>
        <w:numPr>
          <w:ilvl w:val="1"/>
          <w:numId w:val="1"/>
        </w:numPr>
        <w:jc w:val="left"/>
        <w:rPr>
          <w:b w:val="0"/>
          <w:bCs w:val="0"/>
          <w:smallCaps/>
          <w:sz w:val="24"/>
          <w:szCs w:val="24"/>
        </w:rPr>
      </w:pPr>
      <w:r w:rsidRPr="009D02BE">
        <w:rPr>
          <w:bCs w:val="0"/>
          <w:sz w:val="24"/>
          <w:szCs w:val="24"/>
        </w:rPr>
        <w:t>ABOUT THE INDIANA HOUSING AND COMMUNITY DEVELOPMENT AUTHORITY</w:t>
      </w:r>
      <w:r w:rsidR="00F57F34" w:rsidRPr="009D02BE">
        <w:rPr>
          <w:bCs w:val="0"/>
          <w:sz w:val="24"/>
          <w:szCs w:val="24"/>
        </w:rPr>
        <w:t xml:space="preserve"> </w:t>
      </w:r>
      <w:r w:rsidRPr="009D02BE">
        <w:rPr>
          <w:bCs w:val="0"/>
          <w:sz w:val="24"/>
          <w:szCs w:val="24"/>
        </w:rPr>
        <w:br/>
      </w:r>
    </w:p>
    <w:p w14:paraId="542FEF5E" w14:textId="77777777" w:rsidR="00EB23F0" w:rsidRPr="00EB23F0" w:rsidRDefault="00EB23F0" w:rsidP="00EB23F0">
      <w:pPr>
        <w:pStyle w:val="NormalWeb"/>
        <w:spacing w:before="0" w:beforeAutospacing="0" w:after="0" w:afterAutospacing="0"/>
        <w:ind w:left="720"/>
        <w:jc w:val="both"/>
        <w:rPr>
          <w:b/>
          <w:smallCaps/>
        </w:rPr>
      </w:pPr>
      <w:r w:rsidRPr="00EB23F0">
        <w:rPr>
          <w:b/>
          <w:smallCaps/>
        </w:rPr>
        <w:t>Vision</w:t>
      </w:r>
    </w:p>
    <w:p w14:paraId="4DFEDBA3" w14:textId="77777777" w:rsidR="00EB23F0" w:rsidRPr="00EB23F0" w:rsidRDefault="00EB23F0" w:rsidP="00EB23F0">
      <w:pPr>
        <w:pStyle w:val="NormalWeb"/>
        <w:spacing w:before="0" w:beforeAutospacing="0" w:after="0" w:afterAutospacing="0"/>
        <w:ind w:left="720"/>
        <w:jc w:val="both"/>
      </w:pPr>
      <w:r w:rsidRPr="00EB23F0">
        <w:t>An Indiana with a sustainable quality of life for all Hoosiers in the community of their choice.</w:t>
      </w:r>
    </w:p>
    <w:p w14:paraId="453CEB09" w14:textId="77777777" w:rsidR="00121F30" w:rsidRPr="00EB23F0" w:rsidRDefault="00121F30" w:rsidP="00EB23F0">
      <w:pPr>
        <w:pStyle w:val="BodyText"/>
        <w:ind w:left="720"/>
        <w:jc w:val="left"/>
        <w:rPr>
          <w:b w:val="0"/>
          <w:bCs w:val="0"/>
          <w:smallCaps/>
          <w:sz w:val="24"/>
          <w:szCs w:val="24"/>
        </w:rPr>
      </w:pPr>
      <w:r w:rsidRPr="00EB23F0">
        <w:rPr>
          <w:b w:val="0"/>
          <w:bCs w:val="0"/>
          <w:sz w:val="24"/>
          <w:szCs w:val="24"/>
        </w:rPr>
        <w:br/>
      </w:r>
      <w:r w:rsidRPr="00EB23F0">
        <w:rPr>
          <w:smallCaps/>
          <w:sz w:val="24"/>
          <w:szCs w:val="24"/>
        </w:rPr>
        <w:t>Mission Statement</w:t>
      </w:r>
    </w:p>
    <w:p w14:paraId="4D11848C" w14:textId="77777777" w:rsidR="005020A6" w:rsidRPr="00EB23F0" w:rsidRDefault="00EB23F0" w:rsidP="005020A6">
      <w:pPr>
        <w:pStyle w:val="NormalWeb"/>
        <w:spacing w:before="0" w:beforeAutospacing="0" w:after="0" w:afterAutospacing="0"/>
        <w:ind w:left="720"/>
        <w:jc w:val="both"/>
      </w:pPr>
      <w:r w:rsidRPr="00EB23F0">
        <w:t>To provide housing opportunities, promote self-sufficiency, and strengthen communities.</w:t>
      </w:r>
    </w:p>
    <w:p w14:paraId="3416C541" w14:textId="77777777" w:rsidR="00EB23F0" w:rsidRPr="00EB23F0" w:rsidRDefault="00EB23F0" w:rsidP="00EB23F0">
      <w:pPr>
        <w:pStyle w:val="NormalWeb"/>
        <w:spacing w:after="0" w:afterAutospacing="0"/>
        <w:ind w:firstLine="720"/>
        <w:rPr>
          <w:b/>
        </w:rPr>
      </w:pPr>
      <w:r>
        <w:rPr>
          <w:rStyle w:val="Strong"/>
          <w:b w:val="0"/>
        </w:rPr>
        <w:t>To accomplish t</w:t>
      </w:r>
      <w:r w:rsidRPr="00EB23F0">
        <w:rPr>
          <w:rStyle w:val="Strong"/>
          <w:b w:val="0"/>
        </w:rPr>
        <w:t>his</w:t>
      </w:r>
      <w:r>
        <w:rPr>
          <w:rStyle w:val="Strong"/>
          <w:b w:val="0"/>
        </w:rPr>
        <w:t>,</w:t>
      </w:r>
      <w:r w:rsidRPr="00EB23F0">
        <w:rPr>
          <w:rStyle w:val="Strong"/>
          <w:b w:val="0"/>
        </w:rPr>
        <w:t xml:space="preserve"> IHCDA</w:t>
      </w:r>
      <w:r>
        <w:rPr>
          <w:rStyle w:val="Strong"/>
          <w:b w:val="0"/>
        </w:rPr>
        <w:t xml:space="preserve"> w</w:t>
      </w:r>
      <w:r w:rsidRPr="00EB23F0">
        <w:rPr>
          <w:rStyle w:val="Strong"/>
          <w:b w:val="0"/>
        </w:rPr>
        <w:t>ill</w:t>
      </w:r>
      <w:r>
        <w:rPr>
          <w:rStyle w:val="Strong"/>
          <w:b w:val="0"/>
        </w:rPr>
        <w:t>:</w:t>
      </w:r>
    </w:p>
    <w:p w14:paraId="689A12A5" w14:textId="77777777" w:rsidR="00EB23F0" w:rsidRPr="00EB23F0" w:rsidRDefault="00EB23F0" w:rsidP="00EB23F0">
      <w:pPr>
        <w:pStyle w:val="NormalWeb"/>
        <w:numPr>
          <w:ilvl w:val="0"/>
          <w:numId w:val="18"/>
        </w:numPr>
        <w:spacing w:before="0" w:beforeAutospacing="0"/>
        <w:ind w:left="1440"/>
      </w:pPr>
      <w:r w:rsidRPr="00EB23F0">
        <w:t>Promote place-based initiatives that will allow Hoosiers opportunities to improve their quality of life</w:t>
      </w:r>
    </w:p>
    <w:p w14:paraId="79CA4171" w14:textId="77777777" w:rsidR="00EB23F0" w:rsidRPr="00EB23F0" w:rsidRDefault="00EB23F0" w:rsidP="00EB23F0">
      <w:pPr>
        <w:pStyle w:val="NormalWeb"/>
        <w:numPr>
          <w:ilvl w:val="0"/>
          <w:numId w:val="18"/>
        </w:numPr>
        <w:ind w:left="1440"/>
      </w:pPr>
      <w:r w:rsidRPr="00EB23F0">
        <w:t>Create and preserve housing for Indiana's most vulnerable population</w:t>
      </w:r>
    </w:p>
    <w:p w14:paraId="5F3D95C4" w14:textId="77777777" w:rsidR="00EB23F0" w:rsidRPr="00EB23F0" w:rsidRDefault="00EB23F0" w:rsidP="00EB23F0">
      <w:pPr>
        <w:pStyle w:val="NormalWeb"/>
        <w:numPr>
          <w:ilvl w:val="0"/>
          <w:numId w:val="18"/>
        </w:numPr>
        <w:ind w:left="1440"/>
      </w:pPr>
      <w:r w:rsidRPr="00EB23F0">
        <w:t>Enhance self-sufficiency initiatives in existing programs</w:t>
      </w:r>
    </w:p>
    <w:p w14:paraId="58A77B02" w14:textId="77777777" w:rsidR="00EB23F0" w:rsidRPr="00EB23F0" w:rsidRDefault="00EB23F0" w:rsidP="00EB23F0">
      <w:pPr>
        <w:pStyle w:val="NormalWeb"/>
        <w:numPr>
          <w:ilvl w:val="0"/>
          <w:numId w:val="18"/>
        </w:numPr>
        <w:ind w:left="1440"/>
      </w:pPr>
      <w:r w:rsidRPr="00EB23F0">
        <w:t>Promote a value-driven culture of continuous improvement</w:t>
      </w:r>
    </w:p>
    <w:p w14:paraId="2C26F0C4" w14:textId="77777777" w:rsidR="00121F30" w:rsidRDefault="00121F30" w:rsidP="00263C14">
      <w:pPr>
        <w:pStyle w:val="BodyText"/>
        <w:jc w:val="both"/>
        <w:rPr>
          <w:sz w:val="24"/>
          <w:szCs w:val="24"/>
        </w:rPr>
      </w:pPr>
      <w:r>
        <w:rPr>
          <w:b w:val="0"/>
          <w:bCs w:val="0"/>
          <w:sz w:val="24"/>
          <w:szCs w:val="24"/>
        </w:rPr>
        <w:tab/>
      </w:r>
      <w:r w:rsidRPr="009509D1">
        <w:rPr>
          <w:rFonts w:ascii="Times New Roman Bold" w:hAnsi="Times New Roman Bold"/>
          <w:smallCaps/>
          <w:sz w:val="24"/>
          <w:szCs w:val="24"/>
        </w:rPr>
        <w:t xml:space="preserve">Overview </w:t>
      </w:r>
      <w:r>
        <w:rPr>
          <w:sz w:val="24"/>
          <w:szCs w:val="24"/>
        </w:rPr>
        <w:t xml:space="preserve">(for more information visit </w:t>
      </w:r>
      <w:r w:rsidR="00B904F4" w:rsidRPr="00B904F4">
        <w:rPr>
          <w:sz w:val="24"/>
          <w:szCs w:val="24"/>
        </w:rPr>
        <w:t>http://www.in.gov/ihcda/</w:t>
      </w:r>
      <w:r w:rsidR="00B904F4">
        <w:rPr>
          <w:sz w:val="24"/>
          <w:szCs w:val="24"/>
        </w:rPr>
        <w:t>)</w:t>
      </w:r>
    </w:p>
    <w:p w14:paraId="6CEF5E66" w14:textId="77777777" w:rsidR="005675FF" w:rsidRDefault="00121F30" w:rsidP="00AA66B0">
      <w:pPr>
        <w:pStyle w:val="BodyText"/>
        <w:ind w:left="720"/>
        <w:jc w:val="both"/>
        <w:rPr>
          <w:b w:val="0"/>
          <w:bCs w:val="0"/>
          <w:sz w:val="24"/>
          <w:szCs w:val="24"/>
        </w:rPr>
      </w:pPr>
      <w:r>
        <w:rPr>
          <w:b w:val="0"/>
          <w:bCs w:val="0"/>
          <w:sz w:val="24"/>
          <w:szCs w:val="24"/>
        </w:rPr>
        <w:t>IHCDA was created in 1978 by the Indiana General Assembly and is a quasi</w:t>
      </w:r>
      <w:r w:rsidR="00FB7093">
        <w:rPr>
          <w:b w:val="0"/>
          <w:bCs w:val="0"/>
          <w:sz w:val="24"/>
          <w:szCs w:val="24"/>
        </w:rPr>
        <w:t>-public</w:t>
      </w:r>
      <w:r>
        <w:rPr>
          <w:b w:val="0"/>
          <w:bCs w:val="0"/>
          <w:sz w:val="24"/>
          <w:szCs w:val="24"/>
        </w:rPr>
        <w:t xml:space="preserve"> financially self-sufficient statewide government agency. IHCDA's programs are successful in large part because of the growing</w:t>
      </w:r>
      <w:r w:rsidR="00CF3DBA">
        <w:rPr>
          <w:b w:val="0"/>
          <w:bCs w:val="0"/>
          <w:sz w:val="24"/>
          <w:szCs w:val="24"/>
        </w:rPr>
        <w:t xml:space="preserve"> network of partnerships IHCDA has</w:t>
      </w:r>
      <w:r>
        <w:rPr>
          <w:b w:val="0"/>
          <w:bCs w:val="0"/>
          <w:sz w:val="24"/>
          <w:szCs w:val="24"/>
        </w:rPr>
        <w:t xml:space="preserve"> established with local, state, and federal governments, for-profit businesses and</w:t>
      </w:r>
      <w:r w:rsidR="00544BF9">
        <w:rPr>
          <w:b w:val="0"/>
          <w:bCs w:val="0"/>
          <w:sz w:val="24"/>
          <w:szCs w:val="24"/>
        </w:rPr>
        <w:t xml:space="preserve"> not-for-profit organizations. F</w:t>
      </w:r>
      <w:r>
        <w:rPr>
          <w:b w:val="0"/>
          <w:bCs w:val="0"/>
          <w:sz w:val="24"/>
          <w:szCs w:val="24"/>
        </w:rPr>
        <w:t>or-profit partners include investment banks, mortgage lenders, commercial banks, corporate investment managers and syndicators, apartment developers</w:t>
      </w:r>
      <w:r w:rsidR="00544BF9">
        <w:rPr>
          <w:b w:val="0"/>
          <w:bCs w:val="0"/>
          <w:sz w:val="24"/>
          <w:szCs w:val="24"/>
        </w:rPr>
        <w:t>, investors, homebuilders, and r</w:t>
      </w:r>
      <w:r>
        <w:rPr>
          <w:b w:val="0"/>
          <w:bCs w:val="0"/>
          <w:sz w:val="24"/>
          <w:szCs w:val="24"/>
        </w:rPr>
        <w:t>ealtors. Not-for-profit partners include community development corporations, community action agencies, and not-for-profit developers.</w:t>
      </w:r>
    </w:p>
    <w:p w14:paraId="36056F08" w14:textId="77777777" w:rsidR="007B5307" w:rsidRDefault="007B5307">
      <w:pPr>
        <w:rPr>
          <w:b/>
          <w:bCs/>
          <w:sz w:val="24"/>
          <w:szCs w:val="24"/>
        </w:rPr>
      </w:pPr>
      <w:r>
        <w:rPr>
          <w:sz w:val="24"/>
          <w:szCs w:val="24"/>
        </w:rPr>
        <w:br w:type="page"/>
      </w:r>
    </w:p>
    <w:p w14:paraId="0981690A" w14:textId="77777777" w:rsidR="00AB7162" w:rsidRDefault="00AB7162" w:rsidP="008A38D7">
      <w:pPr>
        <w:pStyle w:val="BodyText"/>
        <w:jc w:val="both"/>
        <w:rPr>
          <w:sz w:val="24"/>
          <w:szCs w:val="24"/>
        </w:rPr>
      </w:pPr>
    </w:p>
    <w:p w14:paraId="44A76406" w14:textId="77777777" w:rsidR="00D36D31" w:rsidRPr="000A57D4" w:rsidRDefault="00AB7162" w:rsidP="000A57D4">
      <w:pPr>
        <w:pStyle w:val="BodyText"/>
        <w:numPr>
          <w:ilvl w:val="1"/>
          <w:numId w:val="1"/>
        </w:numPr>
        <w:jc w:val="both"/>
        <w:rPr>
          <w:b w:val="0"/>
          <w:bCs w:val="0"/>
          <w:sz w:val="24"/>
          <w:szCs w:val="24"/>
        </w:rPr>
      </w:pPr>
      <w:r w:rsidRPr="00B2257E">
        <w:rPr>
          <w:sz w:val="24"/>
          <w:szCs w:val="24"/>
        </w:rPr>
        <w:t>RFP TIMELINE</w:t>
      </w:r>
    </w:p>
    <w:p w14:paraId="64B50747" w14:textId="77777777" w:rsidR="000D6504" w:rsidRDefault="000D6504" w:rsidP="00AB7162">
      <w:pPr>
        <w:pStyle w:val="ListParagraph"/>
        <w:ind w:left="540"/>
        <w:jc w:val="both"/>
        <w:rPr>
          <w:bCs/>
        </w:rPr>
      </w:pPr>
    </w:p>
    <w:p w14:paraId="696DA112" w14:textId="77777777" w:rsidR="00394A37" w:rsidRPr="002449EC" w:rsidRDefault="00394A37" w:rsidP="00394A37">
      <w:pPr>
        <w:pStyle w:val="ListParagraph"/>
        <w:ind w:left="540" w:firstLine="180"/>
        <w:jc w:val="both"/>
        <w:rPr>
          <w:bCs/>
        </w:rPr>
      </w:pPr>
      <w:r w:rsidRPr="002449EC">
        <w:rPr>
          <w:bCs/>
        </w:rPr>
        <w:t>October 4, 2021</w:t>
      </w:r>
      <w:r w:rsidRPr="002449EC">
        <w:rPr>
          <w:bCs/>
        </w:rPr>
        <w:tab/>
      </w:r>
      <w:r w:rsidRPr="002449EC">
        <w:rPr>
          <w:bCs/>
        </w:rPr>
        <w:tab/>
      </w:r>
      <w:r w:rsidRPr="002449EC">
        <w:rPr>
          <w:bCs/>
        </w:rPr>
        <w:tab/>
      </w:r>
      <w:r w:rsidRPr="002449EC">
        <w:rPr>
          <w:bCs/>
        </w:rPr>
        <w:tab/>
        <w:t>RFP released to the general public.</w:t>
      </w:r>
    </w:p>
    <w:p w14:paraId="2DC92F25" w14:textId="6F2958E0" w:rsidR="00394A37" w:rsidRPr="002449EC" w:rsidRDefault="00394A37" w:rsidP="00394A37">
      <w:pPr>
        <w:pStyle w:val="ListParagraph"/>
        <w:ind w:left="3600" w:hanging="2880"/>
        <w:jc w:val="both"/>
        <w:rPr>
          <w:b/>
          <w:bCs/>
        </w:rPr>
      </w:pPr>
      <w:r w:rsidRPr="002449EC">
        <w:rPr>
          <w:bCs/>
        </w:rPr>
        <w:t>November 1, 2021</w:t>
      </w:r>
      <w:r w:rsidRPr="002449EC">
        <w:rPr>
          <w:bCs/>
        </w:rPr>
        <w:tab/>
      </w:r>
      <w:r w:rsidRPr="002449EC">
        <w:rPr>
          <w:bCs/>
        </w:rPr>
        <w:tab/>
      </w:r>
      <w:r w:rsidRPr="002449EC">
        <w:rPr>
          <w:bCs/>
        </w:rPr>
        <w:tab/>
        <w:t>RFP respon</w:t>
      </w:r>
      <w:r w:rsidR="00DF7C8E" w:rsidRPr="002449EC">
        <w:rPr>
          <w:bCs/>
        </w:rPr>
        <w:t>se</w:t>
      </w:r>
      <w:r w:rsidRPr="002449EC">
        <w:rPr>
          <w:bCs/>
        </w:rPr>
        <w:t xml:space="preserve"> </w:t>
      </w:r>
      <w:r w:rsidR="002F52B6" w:rsidRPr="002449EC">
        <w:rPr>
          <w:bCs/>
        </w:rPr>
        <w:t>due</w:t>
      </w:r>
    </w:p>
    <w:p w14:paraId="1A225EBC" w14:textId="77777777" w:rsidR="00394A37" w:rsidRPr="002449EC" w:rsidRDefault="00394A37" w:rsidP="00394A37">
      <w:pPr>
        <w:pStyle w:val="ListParagraph"/>
        <w:ind w:left="540" w:firstLine="180"/>
        <w:jc w:val="both"/>
        <w:rPr>
          <w:bCs/>
        </w:rPr>
      </w:pPr>
      <w:r w:rsidRPr="002449EC">
        <w:rPr>
          <w:bCs/>
        </w:rPr>
        <w:t>November 3 - November 9, 2021</w:t>
      </w:r>
      <w:r w:rsidRPr="002449EC">
        <w:rPr>
          <w:bCs/>
        </w:rPr>
        <w:tab/>
      </w:r>
      <w:r w:rsidRPr="002449EC">
        <w:rPr>
          <w:bCs/>
        </w:rPr>
        <w:tab/>
        <w:t xml:space="preserve">Finalist interviews (optional) </w:t>
      </w:r>
    </w:p>
    <w:p w14:paraId="3398FFEE" w14:textId="77777777" w:rsidR="00394A37" w:rsidRDefault="00394A37" w:rsidP="00394A37">
      <w:pPr>
        <w:pStyle w:val="ListParagraph"/>
        <w:ind w:left="540" w:firstLine="180"/>
        <w:jc w:val="both"/>
        <w:rPr>
          <w:bCs/>
        </w:rPr>
      </w:pPr>
      <w:r w:rsidRPr="002449EC">
        <w:rPr>
          <w:bCs/>
        </w:rPr>
        <w:t xml:space="preserve">November 12, 2021 </w:t>
      </w:r>
      <w:r w:rsidRPr="002449EC">
        <w:rPr>
          <w:bCs/>
        </w:rPr>
        <w:tab/>
      </w:r>
      <w:r w:rsidRPr="002449EC">
        <w:rPr>
          <w:bCs/>
        </w:rPr>
        <w:tab/>
      </w:r>
      <w:r w:rsidRPr="002449EC">
        <w:rPr>
          <w:bCs/>
        </w:rPr>
        <w:tab/>
      </w:r>
      <w:r w:rsidRPr="002449EC">
        <w:rPr>
          <w:bCs/>
        </w:rPr>
        <w:tab/>
        <w:t>Final selection made</w:t>
      </w:r>
      <w:r w:rsidRPr="008A38D7">
        <w:rPr>
          <w:bCs/>
        </w:rPr>
        <w:t xml:space="preserve"> </w:t>
      </w:r>
    </w:p>
    <w:p w14:paraId="6030BB89" w14:textId="77777777" w:rsidR="00FD2223" w:rsidRDefault="00FD2223" w:rsidP="000D6504">
      <w:pPr>
        <w:pStyle w:val="ListParagraph"/>
        <w:ind w:left="540" w:firstLine="180"/>
        <w:jc w:val="both"/>
        <w:rPr>
          <w:bCs/>
        </w:rPr>
      </w:pPr>
    </w:p>
    <w:p w14:paraId="4897727A" w14:textId="77777777" w:rsidR="00FD2223" w:rsidRPr="008A38D7" w:rsidRDefault="00FD2223" w:rsidP="000D6504">
      <w:pPr>
        <w:pStyle w:val="ListParagraph"/>
        <w:ind w:left="540" w:firstLine="180"/>
        <w:jc w:val="both"/>
        <w:rPr>
          <w:bCs/>
        </w:rPr>
      </w:pPr>
    </w:p>
    <w:p w14:paraId="750F87E3" w14:textId="77777777" w:rsidR="00121F30" w:rsidRPr="003A1D76" w:rsidRDefault="00121F30" w:rsidP="00263C14">
      <w:pPr>
        <w:pStyle w:val="Heading4"/>
        <w:jc w:val="both"/>
        <w:rPr>
          <w:sz w:val="28"/>
          <w:szCs w:val="32"/>
        </w:rPr>
      </w:pPr>
      <w:r w:rsidRPr="003A1D76">
        <w:rPr>
          <w:sz w:val="28"/>
          <w:szCs w:val="32"/>
        </w:rPr>
        <w:t>PART 2</w:t>
      </w:r>
      <w:r w:rsidRPr="003A1D76">
        <w:rPr>
          <w:sz w:val="28"/>
          <w:szCs w:val="32"/>
        </w:rPr>
        <w:tab/>
      </w:r>
      <w:r w:rsidRPr="003A1D76">
        <w:rPr>
          <w:sz w:val="28"/>
          <w:szCs w:val="32"/>
        </w:rPr>
        <w:tab/>
      </w:r>
      <w:r w:rsidR="005F7B52" w:rsidRPr="003A1D76">
        <w:rPr>
          <w:sz w:val="28"/>
          <w:szCs w:val="32"/>
        </w:rPr>
        <w:tab/>
      </w:r>
      <w:r w:rsidR="005F7B52" w:rsidRPr="003A1D76">
        <w:rPr>
          <w:sz w:val="28"/>
          <w:szCs w:val="32"/>
        </w:rPr>
        <w:tab/>
      </w:r>
      <w:r w:rsidRPr="003A1D76">
        <w:rPr>
          <w:sz w:val="28"/>
          <w:szCs w:val="32"/>
        </w:rPr>
        <w:t>RFP PROCESS</w:t>
      </w:r>
    </w:p>
    <w:p w14:paraId="6FDCF9EF" w14:textId="77777777" w:rsidR="00121F30" w:rsidRDefault="00121F30" w:rsidP="00263C14">
      <w:pPr>
        <w:jc w:val="both"/>
        <w:rPr>
          <w:sz w:val="24"/>
          <w:szCs w:val="24"/>
        </w:rPr>
      </w:pPr>
    </w:p>
    <w:p w14:paraId="0B6D4A60" w14:textId="77777777" w:rsidR="00121F30" w:rsidRPr="004811FF" w:rsidRDefault="00121F30" w:rsidP="00E14CCA">
      <w:pPr>
        <w:numPr>
          <w:ilvl w:val="1"/>
          <w:numId w:val="2"/>
        </w:numPr>
        <w:jc w:val="both"/>
        <w:rPr>
          <w:b/>
          <w:sz w:val="24"/>
          <w:szCs w:val="24"/>
        </w:rPr>
      </w:pPr>
      <w:r w:rsidRPr="004811FF">
        <w:rPr>
          <w:b/>
          <w:sz w:val="24"/>
          <w:szCs w:val="24"/>
        </w:rPr>
        <w:t>SELECTION PROCESS</w:t>
      </w:r>
    </w:p>
    <w:p w14:paraId="7ACB04C9" w14:textId="77777777" w:rsidR="00121F30" w:rsidRDefault="00121F30" w:rsidP="00263C14">
      <w:pPr>
        <w:jc w:val="both"/>
        <w:rPr>
          <w:sz w:val="24"/>
          <w:szCs w:val="24"/>
        </w:rPr>
      </w:pPr>
    </w:p>
    <w:p w14:paraId="598390E6" w14:textId="77777777" w:rsidR="00121F30" w:rsidRDefault="00121F30" w:rsidP="00920CB3">
      <w:pPr>
        <w:ind w:left="360"/>
        <w:jc w:val="both"/>
        <w:rPr>
          <w:sz w:val="24"/>
          <w:szCs w:val="24"/>
        </w:rPr>
      </w:pPr>
      <w:r>
        <w:rPr>
          <w:sz w:val="24"/>
          <w:szCs w:val="24"/>
        </w:rPr>
        <w:t>Evaluation of</w:t>
      </w:r>
      <w:r w:rsidR="008B17D8">
        <w:rPr>
          <w:sz w:val="24"/>
          <w:szCs w:val="24"/>
        </w:rPr>
        <w:t xml:space="preserve"> all qualifications will be completed</w:t>
      </w:r>
      <w:r>
        <w:rPr>
          <w:sz w:val="24"/>
          <w:szCs w:val="24"/>
        </w:rPr>
        <w:t xml:space="preserve"> by IHCDA</w:t>
      </w:r>
      <w:r w:rsidR="00E44C56">
        <w:rPr>
          <w:sz w:val="24"/>
          <w:szCs w:val="24"/>
        </w:rPr>
        <w:t xml:space="preserve"> </w:t>
      </w:r>
      <w:r w:rsidR="00E44C56" w:rsidRPr="00E44C56">
        <w:rPr>
          <w:sz w:val="24"/>
          <w:szCs w:val="24"/>
        </w:rPr>
        <w:t xml:space="preserve">and </w:t>
      </w:r>
      <w:r w:rsidR="00E44C56" w:rsidRPr="001639FD">
        <w:rPr>
          <w:sz w:val="24"/>
          <w:szCs w:val="24"/>
        </w:rPr>
        <w:t>Indiana Department of Natural Resources Division of Historic Preservation &amp; Archaeology</w:t>
      </w:r>
      <w:r w:rsidRPr="001639FD">
        <w:rPr>
          <w:sz w:val="24"/>
          <w:szCs w:val="24"/>
        </w:rPr>
        <w:t>.</w:t>
      </w:r>
      <w:r>
        <w:rPr>
          <w:sz w:val="24"/>
          <w:szCs w:val="24"/>
        </w:rPr>
        <w:t xml:space="preserve"> </w:t>
      </w:r>
      <w:r w:rsidR="00EF64E5">
        <w:rPr>
          <w:sz w:val="24"/>
          <w:szCs w:val="24"/>
        </w:rPr>
        <w:t xml:space="preserve"> Respondent must </w:t>
      </w:r>
      <w:r w:rsidR="00D96A12">
        <w:rPr>
          <w:sz w:val="24"/>
          <w:szCs w:val="24"/>
        </w:rPr>
        <w:t xml:space="preserve">also </w:t>
      </w:r>
      <w:r w:rsidR="00EF64E5">
        <w:rPr>
          <w:sz w:val="24"/>
          <w:szCs w:val="24"/>
        </w:rPr>
        <w:t>be responsive</w:t>
      </w:r>
      <w:r w:rsidR="009C00C1">
        <w:rPr>
          <w:sz w:val="24"/>
          <w:szCs w:val="24"/>
        </w:rPr>
        <w:t xml:space="preserve"> and </w:t>
      </w:r>
      <w:r w:rsidR="00EF64E5">
        <w:rPr>
          <w:sz w:val="24"/>
          <w:szCs w:val="24"/>
        </w:rPr>
        <w:t>responsible as described in Sectio</w:t>
      </w:r>
      <w:r w:rsidR="0088128F">
        <w:rPr>
          <w:sz w:val="24"/>
          <w:szCs w:val="24"/>
        </w:rPr>
        <w:t>n</w:t>
      </w:r>
      <w:r w:rsidR="00F20E96">
        <w:rPr>
          <w:sz w:val="24"/>
          <w:szCs w:val="24"/>
        </w:rPr>
        <w:t>s</w:t>
      </w:r>
      <w:r w:rsidR="0088128F">
        <w:rPr>
          <w:sz w:val="24"/>
          <w:szCs w:val="24"/>
        </w:rPr>
        <w:t xml:space="preserve"> 2</w:t>
      </w:r>
      <w:r w:rsidR="005020A6">
        <w:rPr>
          <w:sz w:val="24"/>
          <w:szCs w:val="24"/>
        </w:rPr>
        <w:t xml:space="preserve"> </w:t>
      </w:r>
      <w:r w:rsidR="0088128F">
        <w:rPr>
          <w:sz w:val="24"/>
          <w:szCs w:val="24"/>
        </w:rPr>
        <w:t>and 4</w:t>
      </w:r>
      <w:r w:rsidR="004602E0">
        <w:rPr>
          <w:sz w:val="24"/>
          <w:szCs w:val="24"/>
        </w:rPr>
        <w:t xml:space="preserve"> of Part 2 of this RFP.</w:t>
      </w:r>
      <w:r>
        <w:rPr>
          <w:sz w:val="24"/>
          <w:szCs w:val="24"/>
        </w:rPr>
        <w:t xml:space="preserve"> </w:t>
      </w:r>
      <w:r w:rsidR="008B17D8">
        <w:rPr>
          <w:sz w:val="24"/>
          <w:szCs w:val="24"/>
        </w:rPr>
        <w:t xml:space="preserve"> </w:t>
      </w:r>
      <w:r w:rsidR="006F5D7F">
        <w:rPr>
          <w:sz w:val="24"/>
          <w:szCs w:val="24"/>
        </w:rPr>
        <w:t>S</w:t>
      </w:r>
      <w:r w:rsidR="0030777C">
        <w:rPr>
          <w:sz w:val="24"/>
          <w:szCs w:val="24"/>
        </w:rPr>
        <w:t xml:space="preserve">election </w:t>
      </w:r>
      <w:r w:rsidR="006F5D7F">
        <w:rPr>
          <w:sz w:val="24"/>
          <w:szCs w:val="24"/>
        </w:rPr>
        <w:t xml:space="preserve">of </w:t>
      </w:r>
      <w:r w:rsidR="00D328B3">
        <w:rPr>
          <w:sz w:val="24"/>
          <w:szCs w:val="24"/>
        </w:rPr>
        <w:t xml:space="preserve">a </w:t>
      </w:r>
      <w:r w:rsidR="006F5D7F">
        <w:rPr>
          <w:sz w:val="24"/>
          <w:szCs w:val="24"/>
        </w:rPr>
        <w:t>respondent is at the sole discretion of IHCDA</w:t>
      </w:r>
      <w:r w:rsidR="00C97EE6">
        <w:rPr>
          <w:sz w:val="24"/>
          <w:szCs w:val="24"/>
        </w:rPr>
        <w:t>.</w:t>
      </w:r>
    </w:p>
    <w:p w14:paraId="275AA764" w14:textId="77777777" w:rsidR="00121F30" w:rsidRDefault="00121F30" w:rsidP="00920CB3">
      <w:pPr>
        <w:jc w:val="both"/>
        <w:rPr>
          <w:sz w:val="24"/>
          <w:szCs w:val="24"/>
        </w:rPr>
      </w:pPr>
    </w:p>
    <w:p w14:paraId="5BD46704" w14:textId="77777777" w:rsidR="005675FF" w:rsidRDefault="005675FF" w:rsidP="007B5307">
      <w:pPr>
        <w:numPr>
          <w:ilvl w:val="1"/>
          <w:numId w:val="2"/>
        </w:numPr>
        <w:jc w:val="both"/>
        <w:rPr>
          <w:b/>
          <w:sz w:val="24"/>
          <w:szCs w:val="24"/>
        </w:rPr>
      </w:pPr>
      <w:r>
        <w:rPr>
          <w:b/>
          <w:sz w:val="24"/>
          <w:szCs w:val="24"/>
        </w:rPr>
        <w:t>MINIMUM REQUIREMENTS</w:t>
      </w:r>
      <w:r w:rsidR="00D96A12">
        <w:rPr>
          <w:b/>
          <w:sz w:val="24"/>
          <w:szCs w:val="24"/>
        </w:rPr>
        <w:t>/RESPONSIVE RESPONDENT</w:t>
      </w:r>
    </w:p>
    <w:p w14:paraId="7E80ED6D" w14:textId="77777777" w:rsidR="005675FF" w:rsidRDefault="005675FF" w:rsidP="007B5307">
      <w:pPr>
        <w:jc w:val="both"/>
        <w:rPr>
          <w:b/>
          <w:sz w:val="24"/>
          <w:szCs w:val="24"/>
        </w:rPr>
      </w:pPr>
    </w:p>
    <w:p w14:paraId="33215ACC" w14:textId="77777777" w:rsidR="005675FF" w:rsidRDefault="005675FF" w:rsidP="004E2F3C">
      <w:pPr>
        <w:pStyle w:val="BodyText"/>
        <w:ind w:firstLine="360"/>
        <w:jc w:val="both"/>
        <w:rPr>
          <w:b w:val="0"/>
          <w:bCs w:val="0"/>
          <w:sz w:val="24"/>
          <w:szCs w:val="24"/>
        </w:rPr>
      </w:pPr>
      <w:r>
        <w:rPr>
          <w:b w:val="0"/>
          <w:bCs w:val="0"/>
          <w:sz w:val="24"/>
          <w:szCs w:val="24"/>
        </w:rPr>
        <w:t xml:space="preserve">Respondents must meet the following minimum requirements to be deemed responsive to this RFP.   </w:t>
      </w:r>
    </w:p>
    <w:p w14:paraId="21A502AD" w14:textId="77777777" w:rsidR="005675FF" w:rsidRDefault="005675FF" w:rsidP="004E2F3C">
      <w:pPr>
        <w:pStyle w:val="BodyText"/>
        <w:jc w:val="both"/>
        <w:rPr>
          <w:b w:val="0"/>
          <w:bCs w:val="0"/>
          <w:sz w:val="24"/>
          <w:szCs w:val="24"/>
        </w:rPr>
      </w:pPr>
    </w:p>
    <w:p w14:paraId="52647406" w14:textId="77777777" w:rsidR="00F20E96" w:rsidRPr="00E44C56" w:rsidRDefault="005675FF" w:rsidP="004E2F3C">
      <w:pPr>
        <w:pStyle w:val="BodyText"/>
        <w:ind w:firstLine="360"/>
        <w:jc w:val="both"/>
        <w:rPr>
          <w:bCs w:val="0"/>
          <w:sz w:val="24"/>
          <w:szCs w:val="24"/>
        </w:rPr>
      </w:pPr>
      <w:r w:rsidRPr="00E44C56">
        <w:rPr>
          <w:bCs w:val="0"/>
          <w:sz w:val="24"/>
          <w:szCs w:val="24"/>
        </w:rPr>
        <w:t>Credentials</w:t>
      </w:r>
    </w:p>
    <w:p w14:paraId="72C3E776" w14:textId="77777777" w:rsidR="001D3FEC" w:rsidRDefault="001D3FEC" w:rsidP="00920CB3">
      <w:pPr>
        <w:ind w:left="360"/>
        <w:jc w:val="both"/>
        <w:rPr>
          <w:sz w:val="24"/>
          <w:szCs w:val="24"/>
        </w:rPr>
      </w:pPr>
      <w:r w:rsidRPr="00E44C56">
        <w:rPr>
          <w:sz w:val="24"/>
          <w:szCs w:val="24"/>
        </w:rPr>
        <w:t xml:space="preserve">The </w:t>
      </w:r>
      <w:r w:rsidR="002D07B1">
        <w:rPr>
          <w:sz w:val="24"/>
          <w:szCs w:val="24"/>
        </w:rPr>
        <w:t xml:space="preserve">Respondent </w:t>
      </w:r>
      <w:r w:rsidR="00F20E96" w:rsidRPr="00E44C56">
        <w:rPr>
          <w:sz w:val="24"/>
          <w:szCs w:val="24"/>
        </w:rPr>
        <w:t xml:space="preserve">would need to meet or exceed the Federal requirements stated in “Archaeology and Historic Preservation: Secretary of the Interior’s Standards and Guidelines,” Federal Register, Vol. 48, No. 190-September 29, 1983, Pt. IV  (see </w:t>
      </w:r>
      <w:hyperlink r:id="rId10" w:history="1">
        <w:r w:rsidRPr="00E44C56">
          <w:rPr>
            <w:rStyle w:val="Hyperlink"/>
            <w:sz w:val="24"/>
            <w:szCs w:val="24"/>
          </w:rPr>
          <w:t>https://www.nps.gov/history/local-law/arch_stnds_9.htm</w:t>
        </w:r>
      </w:hyperlink>
      <w:r w:rsidR="00F20E96" w:rsidRPr="00E44C56">
        <w:rPr>
          <w:sz w:val="24"/>
          <w:szCs w:val="24"/>
        </w:rPr>
        <w:t>).</w:t>
      </w:r>
      <w:r w:rsidR="00152DCB">
        <w:rPr>
          <w:sz w:val="24"/>
          <w:szCs w:val="24"/>
        </w:rPr>
        <w:t xml:space="preserve"> </w:t>
      </w:r>
    </w:p>
    <w:p w14:paraId="60939F8A" w14:textId="77777777" w:rsidR="001D3FEC" w:rsidRDefault="001D3FEC" w:rsidP="00920CB3">
      <w:pPr>
        <w:ind w:left="720"/>
        <w:jc w:val="both"/>
        <w:rPr>
          <w:sz w:val="24"/>
          <w:szCs w:val="24"/>
        </w:rPr>
      </w:pPr>
    </w:p>
    <w:p w14:paraId="1A5C4CC6" w14:textId="77777777" w:rsidR="00F20E96" w:rsidRPr="00E44C56" w:rsidRDefault="00152DCB" w:rsidP="00920CB3">
      <w:pPr>
        <w:ind w:left="360"/>
        <w:jc w:val="both"/>
        <w:rPr>
          <w:sz w:val="24"/>
          <w:szCs w:val="24"/>
        </w:rPr>
      </w:pPr>
      <w:r>
        <w:rPr>
          <w:sz w:val="24"/>
          <w:szCs w:val="24"/>
        </w:rPr>
        <w:t xml:space="preserve">Therefore, the </w:t>
      </w:r>
      <w:r w:rsidR="007B5307">
        <w:rPr>
          <w:sz w:val="24"/>
          <w:szCs w:val="24"/>
        </w:rPr>
        <w:t>R</w:t>
      </w:r>
      <w:r w:rsidR="00765ACE">
        <w:rPr>
          <w:sz w:val="24"/>
          <w:szCs w:val="24"/>
        </w:rPr>
        <w:t>espondent must meet or exceed t</w:t>
      </w:r>
      <w:r>
        <w:rPr>
          <w:sz w:val="24"/>
          <w:szCs w:val="24"/>
        </w:rPr>
        <w:t>he following minimum education and experience</w:t>
      </w:r>
      <w:r w:rsidR="00765ACE">
        <w:rPr>
          <w:sz w:val="24"/>
          <w:szCs w:val="24"/>
        </w:rPr>
        <w:t xml:space="preserve"> for only one of the stated professions</w:t>
      </w:r>
      <w:r>
        <w:rPr>
          <w:sz w:val="24"/>
          <w:szCs w:val="24"/>
        </w:rPr>
        <w:t xml:space="preserve">. </w:t>
      </w:r>
      <w:r w:rsidRPr="00E44C56">
        <w:rPr>
          <w:sz w:val="24"/>
          <w:szCs w:val="24"/>
        </w:rPr>
        <w:t>In the following definitions, a year of full-time professional experience need not consist of a continuous year of full-time work but may be made up of discontinuous periods of full-time or part-time work adding up to the equivalent of a year of full-time experience.</w:t>
      </w:r>
    </w:p>
    <w:p w14:paraId="61FA0106" w14:textId="77777777" w:rsidR="00F20E96" w:rsidRPr="00E44C56" w:rsidRDefault="00F20E96" w:rsidP="00920CB3">
      <w:pPr>
        <w:spacing w:before="100" w:beforeAutospacing="1" w:after="100" w:afterAutospacing="1"/>
        <w:ind w:left="1440"/>
        <w:jc w:val="both"/>
        <w:rPr>
          <w:sz w:val="24"/>
          <w:szCs w:val="24"/>
        </w:rPr>
      </w:pPr>
      <w:r w:rsidRPr="002449EC">
        <w:rPr>
          <w:iCs/>
          <w:sz w:val="24"/>
          <w:szCs w:val="24"/>
          <w:u w:val="single"/>
        </w:rPr>
        <w:t>History</w:t>
      </w:r>
      <w:r w:rsidRPr="007D66FD">
        <w:rPr>
          <w:iCs/>
          <w:sz w:val="24"/>
          <w:szCs w:val="24"/>
        </w:rPr>
        <w:br/>
      </w:r>
      <w:r w:rsidRPr="00E44C56">
        <w:rPr>
          <w:sz w:val="24"/>
          <w:szCs w:val="24"/>
        </w:rPr>
        <w:t xml:space="preserve">The minimum professional qualifications in history are a graduate degree in history or closely related field; or a bachelor's degree in history or closely related field plus one of the following: </w:t>
      </w:r>
    </w:p>
    <w:p w14:paraId="4F062CC1" w14:textId="77777777" w:rsidR="00F20E96" w:rsidRPr="00E44C56" w:rsidRDefault="00F20E96" w:rsidP="00920CB3">
      <w:pPr>
        <w:numPr>
          <w:ilvl w:val="0"/>
          <w:numId w:val="20"/>
        </w:numPr>
        <w:tabs>
          <w:tab w:val="clear" w:pos="720"/>
          <w:tab w:val="num" w:pos="2160"/>
        </w:tabs>
        <w:spacing w:before="100" w:beforeAutospacing="1" w:after="100" w:afterAutospacing="1"/>
        <w:ind w:left="2160"/>
        <w:jc w:val="both"/>
        <w:rPr>
          <w:sz w:val="24"/>
          <w:szCs w:val="24"/>
        </w:rPr>
      </w:pPr>
      <w:r w:rsidRPr="00E44C56">
        <w:rPr>
          <w:sz w:val="24"/>
          <w:szCs w:val="24"/>
        </w:rPr>
        <w:t xml:space="preserve">At least two years of full-time experience in research, writing, teaching, interpretation, or other demonstrable professional activity with an academic institution, historic organization or agency, museum, or other professional institution; or </w:t>
      </w:r>
    </w:p>
    <w:p w14:paraId="3AEFBF55" w14:textId="77777777" w:rsidR="00F20E96" w:rsidRDefault="00F20E96" w:rsidP="00920CB3">
      <w:pPr>
        <w:numPr>
          <w:ilvl w:val="0"/>
          <w:numId w:val="20"/>
        </w:numPr>
        <w:tabs>
          <w:tab w:val="clear" w:pos="720"/>
          <w:tab w:val="num" w:pos="2160"/>
        </w:tabs>
        <w:spacing w:before="100" w:beforeAutospacing="1" w:after="100" w:afterAutospacing="1"/>
        <w:ind w:left="2160"/>
        <w:jc w:val="both"/>
        <w:rPr>
          <w:sz w:val="24"/>
          <w:szCs w:val="24"/>
        </w:rPr>
      </w:pPr>
      <w:r w:rsidRPr="00E44C56">
        <w:rPr>
          <w:sz w:val="24"/>
          <w:szCs w:val="24"/>
        </w:rPr>
        <w:t xml:space="preserve">Substantial contribution through research and publication to the body of scholarly knowledge in the field of history. </w:t>
      </w:r>
    </w:p>
    <w:p w14:paraId="1A8BE3D7" w14:textId="77777777" w:rsidR="00F20E96" w:rsidRPr="00E44C56" w:rsidRDefault="00F20E96" w:rsidP="00920CB3">
      <w:pPr>
        <w:spacing w:before="100" w:beforeAutospacing="1" w:after="100" w:afterAutospacing="1"/>
        <w:ind w:left="1440"/>
        <w:jc w:val="both"/>
        <w:rPr>
          <w:sz w:val="24"/>
          <w:szCs w:val="24"/>
        </w:rPr>
      </w:pPr>
      <w:r w:rsidRPr="002449EC">
        <w:rPr>
          <w:iCs/>
          <w:sz w:val="24"/>
          <w:szCs w:val="24"/>
          <w:u w:val="single"/>
        </w:rPr>
        <w:t>Archeology</w:t>
      </w:r>
      <w:r w:rsidRPr="002449EC">
        <w:rPr>
          <w:iCs/>
          <w:sz w:val="24"/>
          <w:szCs w:val="24"/>
          <w:u w:val="single"/>
        </w:rPr>
        <w:br/>
      </w:r>
      <w:r w:rsidRPr="00E44C56">
        <w:rPr>
          <w:sz w:val="24"/>
          <w:szCs w:val="24"/>
        </w:rPr>
        <w:t xml:space="preserve">The minimum professional qualifications in archeology are a graduate degree in archeology, anthropology, or closely related field plus: </w:t>
      </w:r>
    </w:p>
    <w:p w14:paraId="03B07F48" w14:textId="25AF52AF" w:rsidR="00F20E96" w:rsidRPr="00E44C56" w:rsidRDefault="00F20E96" w:rsidP="00920CB3">
      <w:pPr>
        <w:numPr>
          <w:ilvl w:val="0"/>
          <w:numId w:val="21"/>
        </w:numPr>
        <w:tabs>
          <w:tab w:val="clear" w:pos="720"/>
          <w:tab w:val="num" w:pos="2160"/>
        </w:tabs>
        <w:spacing w:before="100" w:beforeAutospacing="1" w:after="100" w:afterAutospacing="1"/>
        <w:ind w:left="2160"/>
        <w:jc w:val="both"/>
        <w:rPr>
          <w:sz w:val="24"/>
          <w:szCs w:val="24"/>
        </w:rPr>
      </w:pPr>
      <w:r w:rsidRPr="00E44C56">
        <w:rPr>
          <w:sz w:val="24"/>
          <w:szCs w:val="24"/>
        </w:rPr>
        <w:t xml:space="preserve">At least one year of full-time professional experience or </w:t>
      </w:r>
      <w:r w:rsidR="00394A37">
        <w:rPr>
          <w:sz w:val="24"/>
          <w:szCs w:val="24"/>
        </w:rPr>
        <w:t xml:space="preserve">an </w:t>
      </w:r>
      <w:r w:rsidRPr="00E44C56">
        <w:rPr>
          <w:sz w:val="24"/>
          <w:szCs w:val="24"/>
        </w:rPr>
        <w:t xml:space="preserve">equivalent specialized training in archeological research, administration or management; </w:t>
      </w:r>
      <w:bookmarkStart w:id="0" w:name="_GoBack"/>
      <w:bookmarkEnd w:id="0"/>
    </w:p>
    <w:p w14:paraId="250FAE45" w14:textId="77777777" w:rsidR="00F20E96" w:rsidRPr="00E44C56" w:rsidRDefault="00F20E96" w:rsidP="00920CB3">
      <w:pPr>
        <w:numPr>
          <w:ilvl w:val="0"/>
          <w:numId w:val="21"/>
        </w:numPr>
        <w:tabs>
          <w:tab w:val="clear" w:pos="720"/>
          <w:tab w:val="num" w:pos="2160"/>
        </w:tabs>
        <w:spacing w:before="100" w:beforeAutospacing="1" w:after="100" w:afterAutospacing="1"/>
        <w:ind w:left="2160"/>
        <w:jc w:val="both"/>
        <w:rPr>
          <w:sz w:val="24"/>
          <w:szCs w:val="24"/>
        </w:rPr>
      </w:pPr>
      <w:r w:rsidRPr="00E44C56">
        <w:rPr>
          <w:sz w:val="24"/>
          <w:szCs w:val="24"/>
        </w:rPr>
        <w:t xml:space="preserve">At least four months of supervised field and analytic experience in general North American archeology, and </w:t>
      </w:r>
    </w:p>
    <w:p w14:paraId="659D60FC" w14:textId="77777777" w:rsidR="00F20E96" w:rsidRPr="00E44C56" w:rsidRDefault="00F20E96" w:rsidP="00920CB3">
      <w:pPr>
        <w:numPr>
          <w:ilvl w:val="0"/>
          <w:numId w:val="21"/>
        </w:numPr>
        <w:tabs>
          <w:tab w:val="clear" w:pos="720"/>
          <w:tab w:val="num" w:pos="2160"/>
        </w:tabs>
        <w:spacing w:before="100" w:beforeAutospacing="1" w:after="100" w:afterAutospacing="1"/>
        <w:ind w:left="2160"/>
        <w:jc w:val="both"/>
        <w:rPr>
          <w:sz w:val="24"/>
          <w:szCs w:val="24"/>
        </w:rPr>
      </w:pPr>
      <w:r w:rsidRPr="00E44C56">
        <w:rPr>
          <w:sz w:val="24"/>
          <w:szCs w:val="24"/>
        </w:rPr>
        <w:lastRenderedPageBreak/>
        <w:t xml:space="preserve">Demonstrated ability to carry research to completion. </w:t>
      </w:r>
    </w:p>
    <w:p w14:paraId="619E8E2B" w14:textId="77777777" w:rsidR="00F20E96" w:rsidRDefault="00F20E96" w:rsidP="00920CB3">
      <w:pPr>
        <w:spacing w:before="100" w:beforeAutospacing="1" w:after="100" w:afterAutospacing="1"/>
        <w:ind w:left="1440"/>
        <w:jc w:val="both"/>
        <w:rPr>
          <w:sz w:val="24"/>
          <w:szCs w:val="24"/>
        </w:rPr>
      </w:pPr>
      <w:r w:rsidRPr="00E44C56">
        <w:rPr>
          <w:sz w:val="24"/>
          <w:szCs w:val="24"/>
        </w:rPr>
        <w:t xml:space="preserve">In addition to these minimum qualifications, a professional in prehistoric archeology shall have at least one year of full-time professional experience at a supervisory level in the study of archeological resources of the prehistoric period. A professional in historic archeology shall have at least one year of full-time professional experience at a supervisory level in the study of archeological resources of the historic period. </w:t>
      </w:r>
    </w:p>
    <w:p w14:paraId="1AC0F3AC" w14:textId="77777777" w:rsidR="00F20E96" w:rsidRPr="00E44C56" w:rsidRDefault="00F20E96" w:rsidP="00920CB3">
      <w:pPr>
        <w:spacing w:before="100" w:beforeAutospacing="1" w:after="100" w:afterAutospacing="1"/>
        <w:ind w:left="1440"/>
        <w:rPr>
          <w:sz w:val="24"/>
          <w:szCs w:val="24"/>
        </w:rPr>
      </w:pPr>
      <w:r w:rsidRPr="002449EC">
        <w:rPr>
          <w:iCs/>
          <w:sz w:val="24"/>
          <w:szCs w:val="24"/>
          <w:u w:val="single"/>
        </w:rPr>
        <w:t>Architectural History</w:t>
      </w:r>
      <w:r w:rsidRPr="00E44C56">
        <w:rPr>
          <w:sz w:val="24"/>
          <w:szCs w:val="24"/>
        </w:rPr>
        <w:br/>
        <w:t xml:space="preserve">The minimum professional qualifications in architectural history are a graduate degree in architectural history, art history, historic preservation, or closely related field, with coursework in American architectural history, or a bachelor's degree in architectural history, art history, historic preservation or closely related field plus one of the following: </w:t>
      </w:r>
    </w:p>
    <w:p w14:paraId="7750BE1C" w14:textId="77777777" w:rsidR="00F20E96" w:rsidRPr="00E44C56" w:rsidRDefault="00F20E96" w:rsidP="00920CB3">
      <w:pPr>
        <w:numPr>
          <w:ilvl w:val="0"/>
          <w:numId w:val="22"/>
        </w:numPr>
        <w:tabs>
          <w:tab w:val="clear" w:pos="720"/>
          <w:tab w:val="num" w:pos="2160"/>
        </w:tabs>
        <w:spacing w:before="100" w:beforeAutospacing="1" w:after="100" w:afterAutospacing="1"/>
        <w:ind w:left="2160"/>
        <w:jc w:val="both"/>
        <w:rPr>
          <w:sz w:val="24"/>
          <w:szCs w:val="24"/>
        </w:rPr>
      </w:pPr>
      <w:r w:rsidRPr="00E44C56">
        <w:rPr>
          <w:sz w:val="24"/>
          <w:szCs w:val="24"/>
        </w:rPr>
        <w:t xml:space="preserve">At least two years of full-time experience in research, writing, or teaching in American architectural history or restoration architecture with an academic institution, historical organization or agency, museum, or other professional institution; or </w:t>
      </w:r>
    </w:p>
    <w:p w14:paraId="6F9A33F3" w14:textId="77777777" w:rsidR="00F20E96" w:rsidRPr="00E44C56" w:rsidRDefault="00F20E96" w:rsidP="00920CB3">
      <w:pPr>
        <w:numPr>
          <w:ilvl w:val="0"/>
          <w:numId w:val="22"/>
        </w:numPr>
        <w:tabs>
          <w:tab w:val="clear" w:pos="720"/>
          <w:tab w:val="num" w:pos="2160"/>
        </w:tabs>
        <w:spacing w:before="100" w:beforeAutospacing="1" w:after="100" w:afterAutospacing="1"/>
        <w:ind w:left="2160"/>
        <w:jc w:val="both"/>
        <w:rPr>
          <w:sz w:val="24"/>
          <w:szCs w:val="24"/>
        </w:rPr>
      </w:pPr>
      <w:r w:rsidRPr="00E44C56">
        <w:rPr>
          <w:sz w:val="24"/>
          <w:szCs w:val="24"/>
        </w:rPr>
        <w:t xml:space="preserve">Substantial contribution through research and publication to the body of scholarly knowledge in the field of American architectural history. </w:t>
      </w:r>
    </w:p>
    <w:p w14:paraId="09C7F42E" w14:textId="77777777" w:rsidR="00F20E96" w:rsidRPr="00E44C56" w:rsidRDefault="00F20E96" w:rsidP="00920CB3">
      <w:pPr>
        <w:spacing w:before="100" w:beforeAutospacing="1" w:after="100" w:afterAutospacing="1"/>
        <w:ind w:left="1440"/>
        <w:jc w:val="both"/>
        <w:rPr>
          <w:sz w:val="24"/>
          <w:szCs w:val="24"/>
        </w:rPr>
      </w:pPr>
      <w:r w:rsidRPr="002449EC">
        <w:rPr>
          <w:iCs/>
          <w:sz w:val="24"/>
          <w:szCs w:val="24"/>
          <w:u w:val="single"/>
        </w:rPr>
        <w:t>Architecture</w:t>
      </w:r>
      <w:r w:rsidRPr="002449EC">
        <w:rPr>
          <w:iCs/>
          <w:sz w:val="24"/>
          <w:szCs w:val="24"/>
          <w:u w:val="single"/>
        </w:rPr>
        <w:br/>
      </w:r>
      <w:r w:rsidRPr="00E44C56">
        <w:rPr>
          <w:sz w:val="24"/>
          <w:szCs w:val="24"/>
        </w:rPr>
        <w:t xml:space="preserve">The minimum professional qualifications in architecture are a professional degree in architecture plus at least two years of full-time experience in architecture; or a State license to practice architecture. </w:t>
      </w:r>
    </w:p>
    <w:p w14:paraId="56EF48C6" w14:textId="3295DB7E" w:rsidR="00F20E96" w:rsidRPr="00E44C56" w:rsidRDefault="00F20E96" w:rsidP="002449EC">
      <w:pPr>
        <w:spacing w:before="100" w:beforeAutospacing="1" w:after="100" w:afterAutospacing="1"/>
        <w:ind w:left="1440"/>
        <w:rPr>
          <w:sz w:val="24"/>
          <w:szCs w:val="24"/>
        </w:rPr>
      </w:pPr>
      <w:r w:rsidRPr="002449EC">
        <w:rPr>
          <w:iCs/>
          <w:sz w:val="24"/>
          <w:szCs w:val="24"/>
          <w:u w:val="single"/>
        </w:rPr>
        <w:t>Historic</w:t>
      </w:r>
      <w:r w:rsidR="00051C31" w:rsidRPr="002449EC">
        <w:rPr>
          <w:iCs/>
          <w:sz w:val="24"/>
          <w:szCs w:val="24"/>
          <w:u w:val="single"/>
        </w:rPr>
        <w:t xml:space="preserve"> </w:t>
      </w:r>
      <w:r w:rsidRPr="002449EC">
        <w:rPr>
          <w:iCs/>
          <w:sz w:val="24"/>
          <w:szCs w:val="24"/>
          <w:u w:val="single"/>
        </w:rPr>
        <w:t>Architecture</w:t>
      </w:r>
      <w:r w:rsidRPr="002449EC">
        <w:rPr>
          <w:iCs/>
          <w:sz w:val="24"/>
          <w:szCs w:val="24"/>
          <w:u w:val="single"/>
        </w:rPr>
        <w:br/>
      </w:r>
      <w:r w:rsidRPr="00E44C56">
        <w:rPr>
          <w:sz w:val="24"/>
          <w:szCs w:val="24"/>
        </w:rPr>
        <w:t xml:space="preserve">The minimum professional qualifications in historic architecture are a professional degree in architecture or a State license to practice architecture, plus one of the following: </w:t>
      </w:r>
    </w:p>
    <w:p w14:paraId="34C7B962" w14:textId="77777777" w:rsidR="00F20E96" w:rsidRPr="00E44C56" w:rsidRDefault="00F20E96" w:rsidP="00920CB3">
      <w:pPr>
        <w:numPr>
          <w:ilvl w:val="0"/>
          <w:numId w:val="23"/>
        </w:numPr>
        <w:tabs>
          <w:tab w:val="clear" w:pos="720"/>
          <w:tab w:val="num" w:pos="2160"/>
        </w:tabs>
        <w:spacing w:before="100" w:beforeAutospacing="1" w:after="100" w:afterAutospacing="1"/>
        <w:ind w:left="2160"/>
        <w:jc w:val="both"/>
        <w:rPr>
          <w:sz w:val="24"/>
          <w:szCs w:val="24"/>
        </w:rPr>
      </w:pPr>
      <w:r w:rsidRPr="00E44C56">
        <w:rPr>
          <w:sz w:val="24"/>
          <w:szCs w:val="24"/>
        </w:rPr>
        <w:t xml:space="preserve">At least one year of graduate study in architectural preservation, American architectural history, preservation planning, or closely related field; or </w:t>
      </w:r>
    </w:p>
    <w:p w14:paraId="6D1FBC31" w14:textId="77777777" w:rsidR="00F20E96" w:rsidRPr="00E44C56" w:rsidRDefault="00F20E96" w:rsidP="00920CB3">
      <w:pPr>
        <w:numPr>
          <w:ilvl w:val="0"/>
          <w:numId w:val="23"/>
        </w:numPr>
        <w:tabs>
          <w:tab w:val="clear" w:pos="720"/>
          <w:tab w:val="num" w:pos="2160"/>
        </w:tabs>
        <w:spacing w:before="100" w:beforeAutospacing="1" w:after="100" w:afterAutospacing="1"/>
        <w:ind w:left="2160"/>
        <w:jc w:val="both"/>
        <w:rPr>
          <w:sz w:val="24"/>
          <w:szCs w:val="24"/>
        </w:rPr>
      </w:pPr>
      <w:r w:rsidRPr="00E44C56">
        <w:rPr>
          <w:sz w:val="24"/>
          <w:szCs w:val="24"/>
        </w:rPr>
        <w:t xml:space="preserve">At least one year of full-time professional experience on historic preservation projects. </w:t>
      </w:r>
    </w:p>
    <w:p w14:paraId="75838A99" w14:textId="77777777" w:rsidR="00F20E96" w:rsidRPr="00E44C56" w:rsidRDefault="00F20E96" w:rsidP="00920CB3">
      <w:pPr>
        <w:pStyle w:val="BodyText"/>
        <w:ind w:left="1440"/>
        <w:jc w:val="both"/>
        <w:rPr>
          <w:b w:val="0"/>
          <w:bCs w:val="0"/>
          <w:sz w:val="24"/>
          <w:szCs w:val="24"/>
        </w:rPr>
      </w:pPr>
      <w:r w:rsidRPr="00E44C56">
        <w:rPr>
          <w:b w:val="0"/>
          <w:bCs w:val="0"/>
          <w:sz w:val="24"/>
          <w:szCs w:val="24"/>
        </w:rPr>
        <w:t xml:space="preserve">Such graduate study or experience shall include detailed investigations of historic structures, preparation of historic structures research reports, and preparation of plans and specifications for preservation projects. </w:t>
      </w:r>
    </w:p>
    <w:p w14:paraId="526917E0" w14:textId="77777777" w:rsidR="005675FF" w:rsidRDefault="005675FF" w:rsidP="007B5307">
      <w:pPr>
        <w:pStyle w:val="BodyText"/>
        <w:ind w:left="2160"/>
        <w:jc w:val="both"/>
        <w:rPr>
          <w:bCs w:val="0"/>
          <w:sz w:val="24"/>
          <w:szCs w:val="24"/>
        </w:rPr>
      </w:pPr>
    </w:p>
    <w:p w14:paraId="24C5D5CD" w14:textId="77777777" w:rsidR="005675FF" w:rsidRDefault="005675FF" w:rsidP="007B5307">
      <w:pPr>
        <w:pStyle w:val="BodyText"/>
        <w:ind w:firstLine="720"/>
        <w:jc w:val="both"/>
        <w:rPr>
          <w:bCs w:val="0"/>
          <w:sz w:val="24"/>
          <w:szCs w:val="24"/>
        </w:rPr>
      </w:pPr>
      <w:r>
        <w:rPr>
          <w:bCs w:val="0"/>
          <w:sz w:val="24"/>
          <w:szCs w:val="24"/>
        </w:rPr>
        <w:t>Experience</w:t>
      </w:r>
    </w:p>
    <w:p w14:paraId="54A7E2C0" w14:textId="77777777" w:rsidR="00F20E96" w:rsidRDefault="005675FF" w:rsidP="004E2F3C">
      <w:pPr>
        <w:pStyle w:val="BodyText"/>
        <w:ind w:left="720"/>
        <w:jc w:val="both"/>
        <w:rPr>
          <w:b w:val="0"/>
          <w:bCs w:val="0"/>
          <w:sz w:val="24"/>
          <w:szCs w:val="24"/>
        </w:rPr>
      </w:pPr>
      <w:r>
        <w:rPr>
          <w:b w:val="0"/>
          <w:bCs w:val="0"/>
          <w:sz w:val="24"/>
          <w:szCs w:val="24"/>
        </w:rPr>
        <w:t>Additional experience pertaining to the following will also be weighed heavily in the selection process.</w:t>
      </w:r>
    </w:p>
    <w:p w14:paraId="47B2D251" w14:textId="77777777" w:rsidR="000D69FA" w:rsidRDefault="007A7D90" w:rsidP="004E2F3C">
      <w:pPr>
        <w:pStyle w:val="BodyText"/>
        <w:numPr>
          <w:ilvl w:val="0"/>
          <w:numId w:val="24"/>
        </w:numPr>
        <w:jc w:val="both"/>
        <w:rPr>
          <w:b w:val="0"/>
          <w:bCs w:val="0"/>
          <w:sz w:val="24"/>
          <w:szCs w:val="24"/>
        </w:rPr>
      </w:pPr>
      <w:r>
        <w:rPr>
          <w:b w:val="0"/>
          <w:bCs w:val="0"/>
          <w:sz w:val="24"/>
          <w:szCs w:val="24"/>
        </w:rPr>
        <w:t>Familiarity</w:t>
      </w:r>
      <w:r w:rsidR="000D69FA">
        <w:rPr>
          <w:b w:val="0"/>
          <w:bCs w:val="0"/>
          <w:sz w:val="24"/>
          <w:szCs w:val="24"/>
        </w:rPr>
        <w:t xml:space="preserve"> and knowledge of 24 CFR Part 50 and 58</w:t>
      </w:r>
    </w:p>
    <w:p w14:paraId="323B3CDA" w14:textId="77777777" w:rsidR="007B5307" w:rsidRDefault="00F20E96" w:rsidP="004E2F3C">
      <w:pPr>
        <w:pStyle w:val="BodyText"/>
        <w:numPr>
          <w:ilvl w:val="0"/>
          <w:numId w:val="24"/>
        </w:numPr>
        <w:jc w:val="both"/>
        <w:rPr>
          <w:b w:val="0"/>
          <w:bCs w:val="0"/>
          <w:sz w:val="24"/>
          <w:szCs w:val="24"/>
        </w:rPr>
      </w:pPr>
      <w:r w:rsidRPr="001639FD">
        <w:rPr>
          <w:b w:val="0"/>
          <w:bCs w:val="0"/>
          <w:sz w:val="24"/>
          <w:szCs w:val="24"/>
        </w:rPr>
        <w:t>Preferably</w:t>
      </w:r>
      <w:r w:rsidR="0071384B">
        <w:rPr>
          <w:b w:val="0"/>
          <w:bCs w:val="0"/>
          <w:sz w:val="24"/>
          <w:szCs w:val="24"/>
        </w:rPr>
        <w:t>,</w:t>
      </w:r>
      <w:r w:rsidRPr="001639FD">
        <w:rPr>
          <w:b w:val="0"/>
          <w:bCs w:val="0"/>
          <w:sz w:val="24"/>
          <w:szCs w:val="24"/>
        </w:rPr>
        <w:t xml:space="preserve"> </w:t>
      </w:r>
      <w:r w:rsidR="00F00FCA" w:rsidRPr="001639FD">
        <w:rPr>
          <w:b w:val="0"/>
          <w:bCs w:val="0"/>
          <w:sz w:val="24"/>
          <w:szCs w:val="24"/>
        </w:rPr>
        <w:t xml:space="preserve">five </w:t>
      </w:r>
      <w:r w:rsidRPr="001639FD">
        <w:rPr>
          <w:b w:val="0"/>
          <w:bCs w:val="0"/>
          <w:sz w:val="24"/>
          <w:szCs w:val="24"/>
        </w:rPr>
        <w:t xml:space="preserve">years of relevant experience </w:t>
      </w:r>
      <w:r w:rsidR="00F6445C" w:rsidRPr="001639FD">
        <w:rPr>
          <w:b w:val="0"/>
          <w:bCs w:val="0"/>
          <w:sz w:val="24"/>
          <w:szCs w:val="24"/>
        </w:rPr>
        <w:t>with HOME and</w:t>
      </w:r>
      <w:r w:rsidR="00F00FCA" w:rsidRPr="001639FD">
        <w:rPr>
          <w:b w:val="0"/>
          <w:bCs w:val="0"/>
          <w:sz w:val="24"/>
          <w:szCs w:val="24"/>
        </w:rPr>
        <w:t>/or</w:t>
      </w:r>
      <w:r w:rsidR="00F6445C" w:rsidRPr="001639FD">
        <w:rPr>
          <w:b w:val="0"/>
          <w:bCs w:val="0"/>
          <w:sz w:val="24"/>
          <w:szCs w:val="24"/>
        </w:rPr>
        <w:t xml:space="preserve"> CDBG</w:t>
      </w:r>
      <w:r w:rsidRPr="001639FD">
        <w:rPr>
          <w:b w:val="0"/>
          <w:bCs w:val="0"/>
          <w:sz w:val="24"/>
          <w:szCs w:val="24"/>
        </w:rPr>
        <w:t>.</w:t>
      </w:r>
      <w:r w:rsidR="00393D6C" w:rsidRPr="001639FD">
        <w:rPr>
          <w:b w:val="0"/>
          <w:bCs w:val="0"/>
          <w:sz w:val="24"/>
          <w:szCs w:val="24"/>
        </w:rPr>
        <w:t xml:space="preserve"> </w:t>
      </w:r>
    </w:p>
    <w:p w14:paraId="259A3F5A" w14:textId="77777777" w:rsidR="00F20E96" w:rsidRPr="001639FD" w:rsidRDefault="007B5307" w:rsidP="004E2F3C">
      <w:pPr>
        <w:pStyle w:val="BodyText"/>
        <w:numPr>
          <w:ilvl w:val="0"/>
          <w:numId w:val="24"/>
        </w:numPr>
        <w:jc w:val="both"/>
        <w:rPr>
          <w:b w:val="0"/>
          <w:bCs w:val="0"/>
          <w:sz w:val="24"/>
          <w:szCs w:val="24"/>
        </w:rPr>
      </w:pPr>
      <w:r>
        <w:rPr>
          <w:b w:val="0"/>
          <w:bCs w:val="0"/>
          <w:sz w:val="24"/>
          <w:szCs w:val="24"/>
        </w:rPr>
        <w:t>Familiarity and k</w:t>
      </w:r>
      <w:r w:rsidR="00393D6C" w:rsidRPr="001639FD">
        <w:rPr>
          <w:b w:val="0"/>
          <w:bCs w:val="0"/>
          <w:sz w:val="24"/>
          <w:szCs w:val="24"/>
        </w:rPr>
        <w:t>nowledge of the Section 42 Low Income Housing Tax Credit program</w:t>
      </w:r>
      <w:r w:rsidR="00055E9A" w:rsidRPr="001639FD">
        <w:rPr>
          <w:b w:val="0"/>
          <w:bCs w:val="0"/>
          <w:sz w:val="24"/>
          <w:szCs w:val="24"/>
        </w:rPr>
        <w:t xml:space="preserve">, the Federal </w:t>
      </w:r>
      <w:r w:rsidR="00393D6C" w:rsidRPr="001639FD">
        <w:rPr>
          <w:b w:val="0"/>
          <w:bCs w:val="0"/>
          <w:sz w:val="24"/>
          <w:szCs w:val="24"/>
        </w:rPr>
        <w:t xml:space="preserve">Historic </w:t>
      </w:r>
      <w:r w:rsidR="00055E9A" w:rsidRPr="001639FD">
        <w:rPr>
          <w:b w:val="0"/>
          <w:bCs w:val="0"/>
          <w:sz w:val="24"/>
          <w:szCs w:val="24"/>
        </w:rPr>
        <w:t xml:space="preserve">Preservation </w:t>
      </w:r>
      <w:r w:rsidR="00393D6C" w:rsidRPr="001639FD">
        <w:rPr>
          <w:b w:val="0"/>
          <w:bCs w:val="0"/>
          <w:sz w:val="24"/>
          <w:szCs w:val="24"/>
        </w:rPr>
        <w:t xml:space="preserve">Tax Credit program </w:t>
      </w:r>
      <w:r w:rsidR="00055E9A" w:rsidRPr="001639FD">
        <w:rPr>
          <w:b w:val="0"/>
          <w:bCs w:val="0"/>
          <w:sz w:val="24"/>
          <w:szCs w:val="24"/>
        </w:rPr>
        <w:t>and the Indiana Affordable Housing and Community Development Fund</w:t>
      </w:r>
      <w:r>
        <w:rPr>
          <w:b w:val="0"/>
          <w:bCs w:val="0"/>
          <w:sz w:val="24"/>
          <w:szCs w:val="24"/>
        </w:rPr>
        <w:t>,</w:t>
      </w:r>
      <w:r w:rsidR="00055E9A" w:rsidRPr="001639FD">
        <w:rPr>
          <w:b w:val="0"/>
          <w:bCs w:val="0"/>
          <w:sz w:val="24"/>
          <w:szCs w:val="24"/>
        </w:rPr>
        <w:t xml:space="preserve"> </w:t>
      </w:r>
      <w:r w:rsidR="00F00FCA" w:rsidRPr="001639FD">
        <w:rPr>
          <w:b w:val="0"/>
          <w:bCs w:val="0"/>
          <w:sz w:val="24"/>
          <w:szCs w:val="24"/>
        </w:rPr>
        <w:t>preferred</w:t>
      </w:r>
      <w:r w:rsidR="00393D6C" w:rsidRPr="001639FD">
        <w:rPr>
          <w:b w:val="0"/>
          <w:bCs w:val="0"/>
          <w:sz w:val="24"/>
          <w:szCs w:val="24"/>
        </w:rPr>
        <w:t>.</w:t>
      </w:r>
    </w:p>
    <w:p w14:paraId="297D3677" w14:textId="77777777" w:rsidR="005675FF" w:rsidRPr="001639FD" w:rsidRDefault="001639FD">
      <w:pPr>
        <w:pStyle w:val="BodyText"/>
        <w:numPr>
          <w:ilvl w:val="0"/>
          <w:numId w:val="15"/>
        </w:numPr>
        <w:jc w:val="both"/>
        <w:rPr>
          <w:b w:val="0"/>
          <w:bCs w:val="0"/>
          <w:sz w:val="24"/>
          <w:szCs w:val="24"/>
        </w:rPr>
      </w:pPr>
      <w:r>
        <w:rPr>
          <w:b w:val="0"/>
          <w:bCs w:val="0"/>
          <w:sz w:val="24"/>
          <w:szCs w:val="24"/>
        </w:rPr>
        <w:t>Experience in</w:t>
      </w:r>
      <w:r w:rsidR="00201CAB" w:rsidRPr="001639FD">
        <w:rPr>
          <w:b w:val="0"/>
          <w:bCs w:val="0"/>
          <w:sz w:val="24"/>
          <w:szCs w:val="24"/>
        </w:rPr>
        <w:t xml:space="preserve"> </w:t>
      </w:r>
      <w:r w:rsidR="00393D6C" w:rsidRPr="001639FD">
        <w:rPr>
          <w:b w:val="0"/>
          <w:bCs w:val="0"/>
          <w:sz w:val="24"/>
          <w:szCs w:val="24"/>
        </w:rPr>
        <w:t xml:space="preserve">construction and real estate </w:t>
      </w:r>
      <w:r w:rsidR="001C18BE">
        <w:rPr>
          <w:b w:val="0"/>
          <w:bCs w:val="0"/>
          <w:sz w:val="24"/>
          <w:szCs w:val="24"/>
        </w:rPr>
        <w:t>development</w:t>
      </w:r>
      <w:r w:rsidR="00393D6C" w:rsidRPr="001639FD">
        <w:rPr>
          <w:b w:val="0"/>
          <w:bCs w:val="0"/>
          <w:sz w:val="24"/>
          <w:szCs w:val="24"/>
        </w:rPr>
        <w:t xml:space="preserve"> </w:t>
      </w:r>
      <w:r w:rsidR="00F00FCA" w:rsidRPr="001639FD">
        <w:rPr>
          <w:b w:val="0"/>
          <w:bCs w:val="0"/>
          <w:sz w:val="24"/>
          <w:szCs w:val="24"/>
        </w:rPr>
        <w:t xml:space="preserve">preferred. </w:t>
      </w:r>
    </w:p>
    <w:p w14:paraId="439F33BE" w14:textId="77777777" w:rsidR="005675FF" w:rsidRDefault="005675FF" w:rsidP="007B5307">
      <w:pPr>
        <w:jc w:val="both"/>
        <w:rPr>
          <w:b/>
          <w:sz w:val="24"/>
          <w:szCs w:val="24"/>
        </w:rPr>
      </w:pPr>
    </w:p>
    <w:p w14:paraId="4D90E8EC" w14:textId="77777777" w:rsidR="005675FF" w:rsidRPr="005675FF" w:rsidRDefault="005675FF" w:rsidP="004E2F3C">
      <w:pPr>
        <w:numPr>
          <w:ilvl w:val="1"/>
          <w:numId w:val="2"/>
        </w:numPr>
        <w:jc w:val="both"/>
        <w:rPr>
          <w:b/>
          <w:sz w:val="24"/>
          <w:szCs w:val="24"/>
        </w:rPr>
      </w:pPr>
      <w:r w:rsidRPr="005675FF">
        <w:rPr>
          <w:b/>
          <w:sz w:val="24"/>
          <w:szCs w:val="24"/>
        </w:rPr>
        <w:t>QUALIFICATIONS EVALUATION CRITERIA</w:t>
      </w:r>
    </w:p>
    <w:p w14:paraId="4B448AF6" w14:textId="77777777" w:rsidR="00D96A12" w:rsidRDefault="00D96A12" w:rsidP="004E2F3C">
      <w:pPr>
        <w:pStyle w:val="ListParagraph"/>
        <w:ind w:left="360"/>
        <w:jc w:val="both"/>
      </w:pPr>
    </w:p>
    <w:p w14:paraId="1F93E86B" w14:textId="77777777" w:rsidR="006252A7" w:rsidRPr="005020A6" w:rsidRDefault="006252A7" w:rsidP="004E2F3C">
      <w:pPr>
        <w:pStyle w:val="ListParagraph"/>
        <w:ind w:left="360" w:firstLine="360"/>
        <w:jc w:val="both"/>
        <w:rPr>
          <w:color w:val="FF0000"/>
        </w:rPr>
      </w:pPr>
      <w:r w:rsidRPr="006252A7">
        <w:t>The following will be IHCDA’s primary consideration in the selection process:</w:t>
      </w:r>
      <w:r w:rsidR="005020A6">
        <w:t xml:space="preserve"> </w:t>
      </w:r>
    </w:p>
    <w:p w14:paraId="08481DAD" w14:textId="77777777" w:rsidR="005675FF" w:rsidRDefault="005675FF" w:rsidP="004E2F3C">
      <w:pPr>
        <w:jc w:val="both"/>
        <w:rPr>
          <w:sz w:val="24"/>
          <w:szCs w:val="24"/>
        </w:rPr>
      </w:pPr>
    </w:p>
    <w:p w14:paraId="51A7304A" w14:textId="77777777" w:rsidR="007D7287" w:rsidRDefault="009F3835">
      <w:pPr>
        <w:numPr>
          <w:ilvl w:val="0"/>
          <w:numId w:val="13"/>
        </w:numPr>
        <w:jc w:val="both"/>
        <w:rPr>
          <w:sz w:val="24"/>
          <w:szCs w:val="24"/>
        </w:rPr>
      </w:pPr>
      <w:r>
        <w:rPr>
          <w:sz w:val="24"/>
          <w:szCs w:val="24"/>
        </w:rPr>
        <w:lastRenderedPageBreak/>
        <w:t>Demonstration of meeting or exceeding the r</w:t>
      </w:r>
      <w:r w:rsidR="007D7287">
        <w:rPr>
          <w:sz w:val="24"/>
          <w:szCs w:val="24"/>
        </w:rPr>
        <w:t>equired credentials.</w:t>
      </w:r>
    </w:p>
    <w:p w14:paraId="15F47ACD" w14:textId="77777777" w:rsidR="00121F30" w:rsidRPr="0069584C" w:rsidRDefault="00121F30">
      <w:pPr>
        <w:numPr>
          <w:ilvl w:val="0"/>
          <w:numId w:val="13"/>
        </w:numPr>
        <w:jc w:val="both"/>
        <w:rPr>
          <w:sz w:val="24"/>
          <w:szCs w:val="24"/>
        </w:rPr>
      </w:pPr>
      <w:r w:rsidRPr="0069584C">
        <w:rPr>
          <w:sz w:val="24"/>
          <w:szCs w:val="24"/>
        </w:rPr>
        <w:t xml:space="preserve">Compliance with </w:t>
      </w:r>
      <w:r w:rsidR="00AB7162" w:rsidRPr="0069584C">
        <w:rPr>
          <w:sz w:val="24"/>
          <w:szCs w:val="24"/>
        </w:rPr>
        <w:t xml:space="preserve">requirements </w:t>
      </w:r>
      <w:r w:rsidRPr="0069584C">
        <w:rPr>
          <w:sz w:val="24"/>
          <w:szCs w:val="24"/>
        </w:rPr>
        <w:t>of this RFP</w:t>
      </w:r>
      <w:r w:rsidR="00715691">
        <w:rPr>
          <w:sz w:val="24"/>
          <w:szCs w:val="24"/>
        </w:rPr>
        <w:t>.</w:t>
      </w:r>
    </w:p>
    <w:p w14:paraId="5F17BDDF" w14:textId="77777777" w:rsidR="00121F30" w:rsidRPr="0069584C" w:rsidRDefault="00121F30">
      <w:pPr>
        <w:numPr>
          <w:ilvl w:val="0"/>
          <w:numId w:val="13"/>
        </w:numPr>
        <w:jc w:val="both"/>
        <w:rPr>
          <w:sz w:val="24"/>
          <w:szCs w:val="24"/>
        </w:rPr>
      </w:pPr>
      <w:r w:rsidRPr="0069584C">
        <w:rPr>
          <w:sz w:val="24"/>
          <w:szCs w:val="24"/>
        </w:rPr>
        <w:t xml:space="preserve">An assessment of the </w:t>
      </w:r>
      <w:r w:rsidR="002A54DC" w:rsidRPr="0069584C">
        <w:rPr>
          <w:sz w:val="24"/>
          <w:szCs w:val="24"/>
        </w:rPr>
        <w:t>Respondent</w:t>
      </w:r>
      <w:r w:rsidR="00894862" w:rsidRPr="0069584C">
        <w:rPr>
          <w:sz w:val="24"/>
          <w:szCs w:val="24"/>
        </w:rPr>
        <w:t>’</w:t>
      </w:r>
      <w:r w:rsidRPr="0069584C">
        <w:rPr>
          <w:sz w:val="24"/>
          <w:szCs w:val="24"/>
        </w:rPr>
        <w:t>s ability to deliver the indicated service in accordance with the specifications set out in the RFP</w:t>
      </w:r>
      <w:r w:rsidR="00715691">
        <w:rPr>
          <w:sz w:val="24"/>
          <w:szCs w:val="24"/>
        </w:rPr>
        <w:t>.</w:t>
      </w:r>
    </w:p>
    <w:p w14:paraId="2CDC0514" w14:textId="77777777" w:rsidR="00894862" w:rsidRDefault="00F611EB">
      <w:pPr>
        <w:numPr>
          <w:ilvl w:val="0"/>
          <w:numId w:val="13"/>
        </w:numPr>
        <w:jc w:val="both"/>
        <w:rPr>
          <w:sz w:val="24"/>
          <w:szCs w:val="24"/>
        </w:rPr>
      </w:pPr>
      <w:r>
        <w:rPr>
          <w:sz w:val="24"/>
          <w:szCs w:val="24"/>
        </w:rPr>
        <w:t>Respondent’s demonstrated experience</w:t>
      </w:r>
      <w:r w:rsidR="00201CAB" w:rsidRPr="0069584C">
        <w:rPr>
          <w:sz w:val="24"/>
          <w:szCs w:val="24"/>
        </w:rPr>
        <w:t xml:space="preserve"> with</w:t>
      </w:r>
      <w:r w:rsidR="00121F30" w:rsidRPr="0069584C">
        <w:rPr>
          <w:sz w:val="24"/>
          <w:szCs w:val="24"/>
        </w:rPr>
        <w:t xml:space="preserve"> </w:t>
      </w:r>
      <w:r>
        <w:rPr>
          <w:sz w:val="24"/>
          <w:szCs w:val="24"/>
        </w:rPr>
        <w:t>the HOME and CDBG programs</w:t>
      </w:r>
      <w:r w:rsidR="00107245">
        <w:rPr>
          <w:sz w:val="24"/>
          <w:szCs w:val="24"/>
        </w:rPr>
        <w:t>.</w:t>
      </w:r>
    </w:p>
    <w:p w14:paraId="0FBBADC8" w14:textId="77777777" w:rsidR="009F30CA" w:rsidRPr="00273351" w:rsidRDefault="009F30CA">
      <w:pPr>
        <w:numPr>
          <w:ilvl w:val="0"/>
          <w:numId w:val="13"/>
        </w:numPr>
        <w:jc w:val="both"/>
        <w:rPr>
          <w:sz w:val="24"/>
          <w:szCs w:val="24"/>
        </w:rPr>
      </w:pPr>
      <w:r w:rsidRPr="00B90CD4">
        <w:rPr>
          <w:sz w:val="24"/>
          <w:szCs w:val="24"/>
        </w:rPr>
        <w:t xml:space="preserve">Respondent’s demonstrated experience with the </w:t>
      </w:r>
      <w:r w:rsidRPr="001639FD">
        <w:rPr>
          <w:sz w:val="24"/>
          <w:szCs w:val="24"/>
        </w:rPr>
        <w:t>Section 42 Low Income Housing Tax Credit program</w:t>
      </w:r>
      <w:r w:rsidRPr="001639FD">
        <w:rPr>
          <w:bCs/>
          <w:sz w:val="24"/>
          <w:szCs w:val="24"/>
        </w:rPr>
        <w:t xml:space="preserve">, the Federal </w:t>
      </w:r>
      <w:r w:rsidRPr="001639FD">
        <w:rPr>
          <w:sz w:val="24"/>
          <w:szCs w:val="24"/>
        </w:rPr>
        <w:t xml:space="preserve">Historic </w:t>
      </w:r>
      <w:r w:rsidRPr="001639FD">
        <w:rPr>
          <w:bCs/>
          <w:sz w:val="24"/>
          <w:szCs w:val="24"/>
        </w:rPr>
        <w:t xml:space="preserve">Preservation </w:t>
      </w:r>
      <w:r w:rsidRPr="001639FD">
        <w:rPr>
          <w:sz w:val="24"/>
          <w:szCs w:val="24"/>
        </w:rPr>
        <w:t xml:space="preserve">Tax Credit program </w:t>
      </w:r>
      <w:r w:rsidRPr="001639FD">
        <w:rPr>
          <w:bCs/>
          <w:sz w:val="24"/>
          <w:szCs w:val="24"/>
        </w:rPr>
        <w:t>and the Indiana Affordable Housing and Community Development Fund.</w:t>
      </w:r>
    </w:p>
    <w:p w14:paraId="2E067925" w14:textId="77777777" w:rsidR="00273351" w:rsidRPr="009F3835" w:rsidRDefault="00273351">
      <w:pPr>
        <w:numPr>
          <w:ilvl w:val="0"/>
          <w:numId w:val="13"/>
        </w:numPr>
        <w:jc w:val="both"/>
        <w:rPr>
          <w:sz w:val="24"/>
          <w:szCs w:val="24"/>
        </w:rPr>
      </w:pPr>
      <w:r>
        <w:rPr>
          <w:bCs/>
          <w:sz w:val="24"/>
          <w:szCs w:val="24"/>
        </w:rPr>
        <w:t>Past performance with IHCDA and its programs.</w:t>
      </w:r>
    </w:p>
    <w:p w14:paraId="49624FB7" w14:textId="77777777" w:rsidR="009F3835" w:rsidRPr="00B90CD4" w:rsidRDefault="009F3835">
      <w:pPr>
        <w:numPr>
          <w:ilvl w:val="0"/>
          <w:numId w:val="13"/>
        </w:numPr>
        <w:jc w:val="both"/>
        <w:rPr>
          <w:sz w:val="24"/>
          <w:szCs w:val="24"/>
        </w:rPr>
      </w:pPr>
      <w:r>
        <w:rPr>
          <w:bCs/>
          <w:sz w:val="24"/>
          <w:szCs w:val="24"/>
        </w:rPr>
        <w:t xml:space="preserve">Respondent’s demonstrated experience in construction and real estate </w:t>
      </w:r>
      <w:r w:rsidR="000C097B">
        <w:rPr>
          <w:bCs/>
          <w:sz w:val="24"/>
          <w:szCs w:val="24"/>
        </w:rPr>
        <w:t>development</w:t>
      </w:r>
      <w:r>
        <w:rPr>
          <w:bCs/>
          <w:sz w:val="24"/>
          <w:szCs w:val="24"/>
        </w:rPr>
        <w:t>.</w:t>
      </w:r>
    </w:p>
    <w:p w14:paraId="5B990010" w14:textId="77777777" w:rsidR="00121F30" w:rsidRPr="0069584C" w:rsidRDefault="00121F30">
      <w:pPr>
        <w:numPr>
          <w:ilvl w:val="0"/>
          <w:numId w:val="13"/>
        </w:numPr>
        <w:jc w:val="both"/>
        <w:rPr>
          <w:sz w:val="24"/>
          <w:szCs w:val="24"/>
        </w:rPr>
      </w:pPr>
      <w:r w:rsidRPr="0069584C">
        <w:rPr>
          <w:sz w:val="24"/>
          <w:szCs w:val="24"/>
        </w:rPr>
        <w:t>Strength of client references</w:t>
      </w:r>
      <w:r w:rsidR="00715691">
        <w:rPr>
          <w:sz w:val="24"/>
          <w:szCs w:val="24"/>
        </w:rPr>
        <w:t>.</w:t>
      </w:r>
    </w:p>
    <w:p w14:paraId="17A444D3" w14:textId="77777777" w:rsidR="00533EB3" w:rsidRPr="007F74BB" w:rsidRDefault="00533EB3">
      <w:pPr>
        <w:pStyle w:val="ListParagraph"/>
        <w:numPr>
          <w:ilvl w:val="0"/>
          <w:numId w:val="13"/>
        </w:numPr>
        <w:jc w:val="both"/>
      </w:pPr>
      <w:r>
        <w:rPr>
          <w:bCs/>
        </w:rPr>
        <w:t>Demonstrated k</w:t>
      </w:r>
      <w:r w:rsidRPr="007F74BB">
        <w:rPr>
          <w:bCs/>
        </w:rPr>
        <w:t xml:space="preserve">nowledge of </w:t>
      </w:r>
      <w:r>
        <w:rPr>
          <w:bCs/>
        </w:rPr>
        <w:t xml:space="preserve">the </w:t>
      </w:r>
      <w:r w:rsidRPr="007F74BB">
        <w:t>below specified federal regulations</w:t>
      </w:r>
      <w:r>
        <w:t xml:space="preserve">. Provide </w:t>
      </w:r>
      <w:r w:rsidRPr="00533EB3">
        <w:t>work examples to demo</w:t>
      </w:r>
      <w:r>
        <w:t>nstrate proficiency</w:t>
      </w:r>
      <w:r w:rsidR="00107245">
        <w:t>:</w:t>
      </w:r>
    </w:p>
    <w:p w14:paraId="13F1126B" w14:textId="77777777" w:rsidR="00533EB3" w:rsidRPr="00F20E96" w:rsidRDefault="00533EB3" w:rsidP="00920CB3">
      <w:pPr>
        <w:autoSpaceDE w:val="0"/>
        <w:autoSpaceDN w:val="0"/>
        <w:adjustRightInd w:val="0"/>
        <w:ind w:left="2160"/>
        <w:jc w:val="both"/>
        <w:rPr>
          <w:sz w:val="24"/>
        </w:rPr>
      </w:pPr>
      <w:r w:rsidRPr="00F20E96">
        <w:rPr>
          <w:sz w:val="24"/>
        </w:rPr>
        <w:t>24 CFR Part 58; Environmental Review Procedures for Entities Assuming HUD Environmental</w:t>
      </w:r>
      <w:r>
        <w:rPr>
          <w:sz w:val="24"/>
        </w:rPr>
        <w:t xml:space="preserve"> </w:t>
      </w:r>
      <w:r w:rsidRPr="00F20E96">
        <w:rPr>
          <w:sz w:val="24"/>
        </w:rPr>
        <w:t>Responsibilities</w:t>
      </w:r>
    </w:p>
    <w:p w14:paraId="225C5C74" w14:textId="77777777" w:rsidR="00533EB3" w:rsidRPr="00F20E96" w:rsidRDefault="00533EB3" w:rsidP="00920CB3">
      <w:pPr>
        <w:autoSpaceDE w:val="0"/>
        <w:autoSpaceDN w:val="0"/>
        <w:adjustRightInd w:val="0"/>
        <w:ind w:left="1440" w:firstLine="720"/>
        <w:jc w:val="both"/>
        <w:rPr>
          <w:sz w:val="24"/>
        </w:rPr>
      </w:pPr>
      <w:r w:rsidRPr="00F20E96">
        <w:rPr>
          <w:sz w:val="24"/>
        </w:rPr>
        <w:t>24 CFR Part 51; Environmental Criteria and Standards</w:t>
      </w:r>
    </w:p>
    <w:p w14:paraId="4C538FDA" w14:textId="77777777" w:rsidR="00533EB3" w:rsidRPr="00F20E96" w:rsidRDefault="00533EB3" w:rsidP="00920CB3">
      <w:pPr>
        <w:autoSpaceDE w:val="0"/>
        <w:autoSpaceDN w:val="0"/>
        <w:adjustRightInd w:val="0"/>
        <w:ind w:left="1440" w:firstLine="720"/>
        <w:jc w:val="both"/>
        <w:rPr>
          <w:sz w:val="24"/>
        </w:rPr>
      </w:pPr>
      <w:r w:rsidRPr="00F20E96">
        <w:rPr>
          <w:sz w:val="24"/>
        </w:rPr>
        <w:t>24 CFR Part 55; Floodplain Management</w:t>
      </w:r>
    </w:p>
    <w:p w14:paraId="3CC28380" w14:textId="77777777" w:rsidR="00533EB3" w:rsidRPr="00F20E96" w:rsidRDefault="00533EB3" w:rsidP="00920CB3">
      <w:pPr>
        <w:autoSpaceDE w:val="0"/>
        <w:autoSpaceDN w:val="0"/>
        <w:adjustRightInd w:val="0"/>
        <w:ind w:left="1440" w:firstLine="720"/>
        <w:jc w:val="both"/>
        <w:rPr>
          <w:sz w:val="24"/>
        </w:rPr>
      </w:pPr>
      <w:r w:rsidRPr="00331B71">
        <w:rPr>
          <w:sz w:val="24"/>
        </w:rPr>
        <w:t>36</w:t>
      </w:r>
      <w:r w:rsidRPr="00F20E96">
        <w:rPr>
          <w:sz w:val="24"/>
        </w:rPr>
        <w:t xml:space="preserve"> CFR Part 800; Protection of Historic Properties</w:t>
      </w:r>
    </w:p>
    <w:p w14:paraId="0D3B8F28" w14:textId="77777777" w:rsidR="00533EB3" w:rsidRPr="007F74BB" w:rsidRDefault="00533EB3" w:rsidP="00920CB3">
      <w:pPr>
        <w:autoSpaceDE w:val="0"/>
        <w:autoSpaceDN w:val="0"/>
        <w:adjustRightInd w:val="0"/>
        <w:ind w:left="2160"/>
        <w:jc w:val="both"/>
        <w:rPr>
          <w:sz w:val="24"/>
        </w:rPr>
      </w:pPr>
      <w:r w:rsidRPr="00F20E96">
        <w:rPr>
          <w:sz w:val="24"/>
        </w:rPr>
        <w:t>40 CFR Parts 1500-1508; Council on Environmental Quality Implementation of NEPA Procedural</w:t>
      </w:r>
      <w:r>
        <w:rPr>
          <w:sz w:val="24"/>
        </w:rPr>
        <w:t xml:space="preserve"> </w:t>
      </w:r>
      <w:r w:rsidRPr="00F20E96">
        <w:rPr>
          <w:sz w:val="24"/>
        </w:rPr>
        <w:t>Provisions</w:t>
      </w:r>
    </w:p>
    <w:p w14:paraId="40EFBA36" w14:textId="3A123555" w:rsidR="005675FF" w:rsidRPr="0069584C" w:rsidRDefault="00991BBE" w:rsidP="00920CB3">
      <w:pPr>
        <w:numPr>
          <w:ilvl w:val="0"/>
          <w:numId w:val="13"/>
        </w:numPr>
        <w:jc w:val="both"/>
        <w:rPr>
          <w:b/>
          <w:sz w:val="24"/>
          <w:szCs w:val="24"/>
        </w:rPr>
      </w:pPr>
      <w:r w:rsidRPr="0069584C">
        <w:rPr>
          <w:sz w:val="24"/>
          <w:szCs w:val="24"/>
        </w:rPr>
        <w:t xml:space="preserve">Competitive fee, </w:t>
      </w:r>
      <w:r w:rsidR="00DB4EC9" w:rsidRPr="00DB4EC9">
        <w:rPr>
          <w:b/>
          <w:sz w:val="24"/>
          <w:szCs w:val="24"/>
        </w:rPr>
        <w:t>all costs (travel,</w:t>
      </w:r>
      <w:r w:rsidR="00DB4EC9">
        <w:rPr>
          <w:b/>
          <w:sz w:val="24"/>
          <w:szCs w:val="24"/>
        </w:rPr>
        <w:t xml:space="preserve"> time,</w:t>
      </w:r>
      <w:r w:rsidR="002A5EBD">
        <w:rPr>
          <w:b/>
          <w:sz w:val="24"/>
          <w:szCs w:val="24"/>
        </w:rPr>
        <w:t xml:space="preserve"> supplies</w:t>
      </w:r>
      <w:r w:rsidR="00DB4EC9" w:rsidRPr="00DB4EC9">
        <w:rPr>
          <w:b/>
          <w:sz w:val="24"/>
          <w:szCs w:val="24"/>
        </w:rPr>
        <w:t xml:space="preserve"> etc.) must be rolled into</w:t>
      </w:r>
      <w:r w:rsidR="002A5EBD">
        <w:rPr>
          <w:b/>
          <w:sz w:val="24"/>
          <w:szCs w:val="24"/>
        </w:rPr>
        <w:t xml:space="preserve"> and reflected in</w:t>
      </w:r>
      <w:r w:rsidR="00DB4EC9" w:rsidRPr="00DB4EC9">
        <w:rPr>
          <w:b/>
          <w:sz w:val="24"/>
          <w:szCs w:val="24"/>
        </w:rPr>
        <w:t xml:space="preserve"> </w:t>
      </w:r>
      <w:r w:rsidR="002A5EBD">
        <w:rPr>
          <w:b/>
          <w:sz w:val="24"/>
          <w:szCs w:val="24"/>
        </w:rPr>
        <w:t>one</w:t>
      </w:r>
      <w:r w:rsidR="00DB4EC9">
        <w:rPr>
          <w:b/>
          <w:sz w:val="24"/>
          <w:szCs w:val="24"/>
        </w:rPr>
        <w:t xml:space="preserve"> standardized</w:t>
      </w:r>
      <w:r w:rsidR="0067755E">
        <w:rPr>
          <w:b/>
          <w:sz w:val="24"/>
          <w:szCs w:val="24"/>
        </w:rPr>
        <w:t xml:space="preserve"> </w:t>
      </w:r>
      <w:r w:rsidRPr="008A38D7">
        <w:rPr>
          <w:b/>
          <w:sz w:val="24"/>
          <w:szCs w:val="24"/>
        </w:rPr>
        <w:t>fee</w:t>
      </w:r>
      <w:r w:rsidR="00DB4EC9">
        <w:rPr>
          <w:b/>
          <w:sz w:val="24"/>
          <w:szCs w:val="24"/>
        </w:rPr>
        <w:t>, which</w:t>
      </w:r>
      <w:r w:rsidRPr="008A38D7">
        <w:rPr>
          <w:b/>
          <w:sz w:val="24"/>
          <w:szCs w:val="24"/>
        </w:rPr>
        <w:t xml:space="preserve"> </w:t>
      </w:r>
      <w:r w:rsidR="00EB23F0" w:rsidRPr="008A38D7">
        <w:rPr>
          <w:b/>
          <w:sz w:val="24"/>
          <w:szCs w:val="24"/>
        </w:rPr>
        <w:t xml:space="preserve">must </w:t>
      </w:r>
      <w:r w:rsidRPr="008A38D7">
        <w:rPr>
          <w:b/>
          <w:sz w:val="24"/>
          <w:szCs w:val="24"/>
        </w:rPr>
        <w:t xml:space="preserve">be </w:t>
      </w:r>
      <w:r w:rsidR="00EB23F0" w:rsidRPr="008A38D7">
        <w:rPr>
          <w:b/>
          <w:sz w:val="24"/>
          <w:szCs w:val="24"/>
        </w:rPr>
        <w:t xml:space="preserve">a flat </w:t>
      </w:r>
      <w:r w:rsidR="0067755E">
        <w:rPr>
          <w:b/>
          <w:sz w:val="24"/>
          <w:szCs w:val="24"/>
        </w:rPr>
        <w:t>fee</w:t>
      </w:r>
      <w:r w:rsidR="00DB4EC9">
        <w:rPr>
          <w:b/>
          <w:sz w:val="24"/>
          <w:szCs w:val="24"/>
        </w:rPr>
        <w:t xml:space="preserve"> that reflects the </w:t>
      </w:r>
      <w:r w:rsidR="002A5EBD">
        <w:rPr>
          <w:b/>
          <w:sz w:val="24"/>
          <w:szCs w:val="24"/>
        </w:rPr>
        <w:t>Respondent’s fee</w:t>
      </w:r>
      <w:r w:rsidR="0067755E">
        <w:rPr>
          <w:b/>
          <w:sz w:val="24"/>
          <w:szCs w:val="24"/>
        </w:rPr>
        <w:t xml:space="preserve"> </w:t>
      </w:r>
      <w:r w:rsidRPr="008A38D7">
        <w:rPr>
          <w:b/>
          <w:sz w:val="24"/>
          <w:szCs w:val="24"/>
        </w:rPr>
        <w:t xml:space="preserve">per </w:t>
      </w:r>
      <w:r w:rsidR="0071384B">
        <w:rPr>
          <w:b/>
          <w:sz w:val="24"/>
          <w:szCs w:val="24"/>
        </w:rPr>
        <w:t xml:space="preserve">each </w:t>
      </w:r>
      <w:r w:rsidR="007D7287">
        <w:rPr>
          <w:b/>
          <w:sz w:val="24"/>
          <w:szCs w:val="24"/>
        </w:rPr>
        <w:t>ERR/Section 106 submission</w:t>
      </w:r>
      <w:r w:rsidR="00DC5F3B">
        <w:rPr>
          <w:b/>
          <w:sz w:val="24"/>
          <w:szCs w:val="24"/>
        </w:rPr>
        <w:t xml:space="preserve"> </w:t>
      </w:r>
      <w:r w:rsidR="00DB4EC9">
        <w:rPr>
          <w:b/>
          <w:sz w:val="24"/>
          <w:szCs w:val="24"/>
        </w:rPr>
        <w:t xml:space="preserve">that </w:t>
      </w:r>
      <w:r w:rsidR="002A5EBD">
        <w:rPr>
          <w:b/>
          <w:sz w:val="24"/>
          <w:szCs w:val="24"/>
        </w:rPr>
        <w:t xml:space="preserve">is </w:t>
      </w:r>
      <w:r w:rsidR="00DB4EC9">
        <w:rPr>
          <w:b/>
          <w:sz w:val="24"/>
          <w:szCs w:val="24"/>
        </w:rPr>
        <w:t xml:space="preserve">reviewed via </w:t>
      </w:r>
      <w:r w:rsidR="002A5EBD">
        <w:rPr>
          <w:b/>
          <w:sz w:val="24"/>
          <w:szCs w:val="24"/>
        </w:rPr>
        <w:t>pursuant to this RFP</w:t>
      </w:r>
      <w:r w:rsidR="00EB23F0" w:rsidRPr="008A38D7">
        <w:rPr>
          <w:b/>
          <w:sz w:val="24"/>
          <w:szCs w:val="24"/>
        </w:rPr>
        <w:t>, not an hourly rate</w:t>
      </w:r>
      <w:r w:rsidRPr="008A38D7">
        <w:rPr>
          <w:b/>
          <w:sz w:val="24"/>
          <w:szCs w:val="24"/>
        </w:rPr>
        <w:t>.</w:t>
      </w:r>
    </w:p>
    <w:p w14:paraId="47C78ACD" w14:textId="77777777" w:rsidR="00D846D7" w:rsidRDefault="00D846D7" w:rsidP="00D846D7">
      <w:pPr>
        <w:jc w:val="both"/>
      </w:pPr>
    </w:p>
    <w:p w14:paraId="4D24A480" w14:textId="77777777" w:rsidR="00353A55" w:rsidRPr="005020A6" w:rsidRDefault="00353A55" w:rsidP="005020A6">
      <w:pPr>
        <w:numPr>
          <w:ilvl w:val="1"/>
          <w:numId w:val="2"/>
        </w:numPr>
        <w:jc w:val="both"/>
        <w:rPr>
          <w:b/>
        </w:rPr>
      </w:pPr>
      <w:r w:rsidRPr="00312334">
        <w:rPr>
          <w:b/>
          <w:sz w:val="24"/>
          <w:szCs w:val="24"/>
        </w:rPr>
        <w:t xml:space="preserve">RESPONSIBLE </w:t>
      </w:r>
      <w:r>
        <w:rPr>
          <w:b/>
          <w:sz w:val="24"/>
          <w:szCs w:val="24"/>
        </w:rPr>
        <w:t>RESPONDENT</w:t>
      </w:r>
      <w:r w:rsidRPr="00312334">
        <w:rPr>
          <w:b/>
          <w:sz w:val="24"/>
          <w:szCs w:val="24"/>
        </w:rPr>
        <w:t xml:space="preserve"> REQUIREMENTS</w:t>
      </w:r>
    </w:p>
    <w:p w14:paraId="11C7AE06" w14:textId="77777777" w:rsidR="00D96A12" w:rsidRDefault="00D96A12" w:rsidP="00353A55">
      <w:pPr>
        <w:ind w:left="1080"/>
        <w:jc w:val="both"/>
        <w:rPr>
          <w:sz w:val="24"/>
          <w:szCs w:val="24"/>
        </w:rPr>
      </w:pPr>
    </w:p>
    <w:p w14:paraId="346BE8C2" w14:textId="77777777" w:rsidR="00353A55" w:rsidRPr="005C0F91" w:rsidRDefault="00353A55" w:rsidP="00353A55">
      <w:pPr>
        <w:ind w:left="1080"/>
        <w:jc w:val="both"/>
        <w:rPr>
          <w:sz w:val="24"/>
          <w:szCs w:val="24"/>
        </w:rPr>
      </w:pPr>
      <w:r w:rsidRPr="005C0F91">
        <w:rPr>
          <w:sz w:val="24"/>
          <w:szCs w:val="24"/>
        </w:rPr>
        <w:t>IHCDA shall not award any contract</w:t>
      </w:r>
      <w:r>
        <w:rPr>
          <w:sz w:val="24"/>
          <w:szCs w:val="24"/>
        </w:rPr>
        <w:t xml:space="preserve"> until the selected respondent</w:t>
      </w:r>
      <w:r w:rsidRPr="005C0F91">
        <w:rPr>
          <w:sz w:val="24"/>
          <w:szCs w:val="24"/>
        </w:rPr>
        <w:t xml:space="preserve">, has been determined to be responsible. </w:t>
      </w:r>
      <w:r>
        <w:rPr>
          <w:sz w:val="24"/>
          <w:szCs w:val="24"/>
        </w:rPr>
        <w:t xml:space="preserve"> A responsible respondent</w:t>
      </w:r>
      <w:r w:rsidRPr="005C0F91">
        <w:rPr>
          <w:sz w:val="24"/>
          <w:szCs w:val="24"/>
        </w:rPr>
        <w:t xml:space="preserve"> must:</w:t>
      </w:r>
    </w:p>
    <w:p w14:paraId="2ACD2661" w14:textId="77777777" w:rsidR="00353A55" w:rsidRPr="005C0F91" w:rsidRDefault="00353A55" w:rsidP="006252A7">
      <w:pPr>
        <w:numPr>
          <w:ilvl w:val="0"/>
          <w:numId w:val="5"/>
        </w:numPr>
        <w:overflowPunct w:val="0"/>
        <w:spacing w:before="23" w:line="275" w:lineRule="exact"/>
        <w:jc w:val="both"/>
        <w:rPr>
          <w:spacing w:val="1"/>
          <w:sz w:val="24"/>
          <w:szCs w:val="24"/>
        </w:rPr>
      </w:pPr>
      <w:r w:rsidRPr="005C0F91">
        <w:rPr>
          <w:spacing w:val="1"/>
          <w:sz w:val="24"/>
          <w:szCs w:val="24"/>
        </w:rPr>
        <w:t xml:space="preserve">Have adequate financial resources to perform the </w:t>
      </w:r>
      <w:r>
        <w:rPr>
          <w:spacing w:val="1"/>
          <w:sz w:val="24"/>
          <w:szCs w:val="24"/>
        </w:rPr>
        <w:t>project</w:t>
      </w:r>
      <w:r w:rsidRPr="005C0F91">
        <w:rPr>
          <w:spacing w:val="1"/>
          <w:sz w:val="24"/>
          <w:szCs w:val="24"/>
        </w:rPr>
        <w:t xml:space="preserve"> or the ability to obtain them;</w:t>
      </w:r>
    </w:p>
    <w:p w14:paraId="1B463128" w14:textId="77777777" w:rsidR="00353A55" w:rsidRPr="005C0F91" w:rsidRDefault="00353A55" w:rsidP="006252A7">
      <w:pPr>
        <w:numPr>
          <w:ilvl w:val="0"/>
          <w:numId w:val="5"/>
        </w:numPr>
        <w:overflowPunct w:val="0"/>
        <w:spacing w:before="15" w:line="275" w:lineRule="exact"/>
        <w:jc w:val="both"/>
        <w:rPr>
          <w:sz w:val="24"/>
          <w:szCs w:val="24"/>
        </w:rPr>
      </w:pPr>
      <w:r w:rsidRPr="005C0F91">
        <w:rPr>
          <w:sz w:val="24"/>
          <w:szCs w:val="24"/>
        </w:rPr>
        <w:t>Be able to comply with the required or proposed delivery or performance schedule, taking i</w:t>
      </w:r>
      <w:r w:rsidR="00245E64">
        <w:rPr>
          <w:sz w:val="24"/>
          <w:szCs w:val="24"/>
        </w:rPr>
        <w:t>nto consideration all the Re</w:t>
      </w:r>
      <w:r>
        <w:rPr>
          <w:sz w:val="24"/>
          <w:szCs w:val="24"/>
        </w:rPr>
        <w:t>spondent’</w:t>
      </w:r>
      <w:r w:rsidRPr="005C0F91">
        <w:rPr>
          <w:sz w:val="24"/>
          <w:szCs w:val="24"/>
        </w:rPr>
        <w:t>s existing commercial and governmental business commitments;</w:t>
      </w:r>
    </w:p>
    <w:p w14:paraId="6ED87DCE" w14:textId="77777777" w:rsidR="00353A55" w:rsidRPr="005C0F91" w:rsidRDefault="00353A55" w:rsidP="006252A7">
      <w:pPr>
        <w:numPr>
          <w:ilvl w:val="0"/>
          <w:numId w:val="5"/>
        </w:numPr>
        <w:overflowPunct w:val="0"/>
        <w:spacing w:before="22" w:line="275" w:lineRule="exact"/>
        <w:jc w:val="both"/>
        <w:rPr>
          <w:spacing w:val="1"/>
          <w:sz w:val="24"/>
          <w:szCs w:val="24"/>
        </w:rPr>
      </w:pPr>
      <w:r w:rsidRPr="005C0F91">
        <w:rPr>
          <w:spacing w:val="1"/>
          <w:sz w:val="24"/>
          <w:szCs w:val="24"/>
        </w:rPr>
        <w:t>Have a satisfactory performance record</w:t>
      </w:r>
      <w:r w:rsidR="00245E64">
        <w:rPr>
          <w:spacing w:val="1"/>
          <w:sz w:val="24"/>
          <w:szCs w:val="24"/>
        </w:rPr>
        <w:t xml:space="preserve"> with IHCDA</w:t>
      </w:r>
      <w:r w:rsidRPr="005C0F91">
        <w:rPr>
          <w:spacing w:val="1"/>
          <w:sz w:val="24"/>
          <w:szCs w:val="24"/>
        </w:rPr>
        <w:t>;</w:t>
      </w:r>
    </w:p>
    <w:p w14:paraId="025F4379" w14:textId="77777777" w:rsidR="00353A55" w:rsidRPr="005C0F91" w:rsidRDefault="00353A55" w:rsidP="006252A7">
      <w:pPr>
        <w:numPr>
          <w:ilvl w:val="0"/>
          <w:numId w:val="5"/>
        </w:numPr>
        <w:overflowPunct w:val="0"/>
        <w:spacing w:before="18" w:line="275" w:lineRule="exact"/>
        <w:jc w:val="both"/>
        <w:rPr>
          <w:spacing w:val="1"/>
          <w:sz w:val="24"/>
          <w:szCs w:val="24"/>
        </w:rPr>
      </w:pPr>
      <w:r w:rsidRPr="005C0F91">
        <w:rPr>
          <w:spacing w:val="1"/>
          <w:sz w:val="24"/>
          <w:szCs w:val="24"/>
        </w:rPr>
        <w:t>Have a satisfactory record of integrity and business ethics;</w:t>
      </w:r>
    </w:p>
    <w:p w14:paraId="1BAC2159" w14:textId="77777777" w:rsidR="00353A55" w:rsidRPr="005C0F91" w:rsidRDefault="00353A55" w:rsidP="006252A7">
      <w:pPr>
        <w:numPr>
          <w:ilvl w:val="0"/>
          <w:numId w:val="5"/>
        </w:numPr>
        <w:overflowPunct w:val="0"/>
        <w:spacing w:before="17" w:line="275" w:lineRule="exact"/>
        <w:jc w:val="both"/>
        <w:rPr>
          <w:sz w:val="24"/>
          <w:szCs w:val="24"/>
        </w:rPr>
      </w:pPr>
      <w:r w:rsidRPr="005C0F91">
        <w:rPr>
          <w:sz w:val="24"/>
          <w:szCs w:val="24"/>
        </w:rPr>
        <w:t>Have the necessary organization, experience, accounting and operational controls, and technical skills, or the ability to obtain them;</w:t>
      </w:r>
    </w:p>
    <w:p w14:paraId="35880324" w14:textId="77777777" w:rsidR="00353A55" w:rsidRPr="005C0F91" w:rsidRDefault="00353A55" w:rsidP="006252A7">
      <w:pPr>
        <w:numPr>
          <w:ilvl w:val="0"/>
          <w:numId w:val="5"/>
        </w:numPr>
        <w:overflowPunct w:val="0"/>
        <w:spacing w:before="16" w:line="275" w:lineRule="exact"/>
        <w:jc w:val="both"/>
        <w:rPr>
          <w:sz w:val="24"/>
          <w:szCs w:val="24"/>
        </w:rPr>
      </w:pPr>
      <w:r w:rsidRPr="005C0F91">
        <w:rPr>
          <w:sz w:val="24"/>
          <w:szCs w:val="24"/>
        </w:rPr>
        <w:t>Have the necessary production, construction, and technical equipment and facilities, or the ability to obtain them;</w:t>
      </w:r>
    </w:p>
    <w:p w14:paraId="3DED4236" w14:textId="77777777" w:rsidR="00353A55" w:rsidRPr="005C0F91" w:rsidRDefault="00353A55" w:rsidP="006252A7">
      <w:pPr>
        <w:numPr>
          <w:ilvl w:val="0"/>
          <w:numId w:val="5"/>
        </w:numPr>
        <w:overflowPunct w:val="0"/>
        <w:spacing w:before="27" w:line="275" w:lineRule="exact"/>
        <w:jc w:val="both"/>
        <w:rPr>
          <w:sz w:val="24"/>
          <w:szCs w:val="24"/>
        </w:rPr>
      </w:pPr>
      <w:r w:rsidRPr="005C0F91">
        <w:rPr>
          <w:sz w:val="24"/>
          <w:szCs w:val="24"/>
        </w:rPr>
        <w:t>Have supplied all requested information;</w:t>
      </w:r>
    </w:p>
    <w:p w14:paraId="5211EC0E" w14:textId="75915F14" w:rsidR="00353A55" w:rsidRPr="005C0F91" w:rsidRDefault="00353A55" w:rsidP="006252A7">
      <w:pPr>
        <w:numPr>
          <w:ilvl w:val="0"/>
          <w:numId w:val="5"/>
        </w:numPr>
        <w:overflowPunct w:val="0"/>
        <w:spacing w:before="16" w:line="275" w:lineRule="exact"/>
        <w:jc w:val="both"/>
        <w:rPr>
          <w:sz w:val="24"/>
          <w:szCs w:val="24"/>
        </w:rPr>
      </w:pPr>
      <w:r w:rsidRPr="005C0F91">
        <w:rPr>
          <w:sz w:val="24"/>
          <w:szCs w:val="24"/>
        </w:rPr>
        <w:t>Be legally qualified to contract in the State of Indiana</w:t>
      </w:r>
      <w:r w:rsidR="00923B37">
        <w:rPr>
          <w:sz w:val="24"/>
          <w:szCs w:val="24"/>
        </w:rPr>
        <w:t xml:space="preserve"> </w:t>
      </w:r>
      <w:r w:rsidR="00DF3349">
        <w:rPr>
          <w:sz w:val="24"/>
          <w:szCs w:val="24"/>
        </w:rPr>
        <w:t>if it</w:t>
      </w:r>
      <w:r w:rsidR="00923B37" w:rsidRPr="007D7287">
        <w:rPr>
          <w:sz w:val="24"/>
          <w:szCs w:val="24"/>
        </w:rPr>
        <w:t xml:space="preserve"> </w:t>
      </w:r>
      <w:r w:rsidR="00923B37" w:rsidRPr="00F20E96">
        <w:rPr>
          <w:sz w:val="24"/>
          <w:szCs w:val="24"/>
        </w:rPr>
        <w:t>is an entity described in IC Title 23, i</w:t>
      </w:r>
      <w:r w:rsidR="00DF3349">
        <w:rPr>
          <w:sz w:val="24"/>
          <w:szCs w:val="24"/>
        </w:rPr>
        <w:t>t must be</w:t>
      </w:r>
      <w:r w:rsidR="00923B37" w:rsidRPr="00F20E96">
        <w:rPr>
          <w:sz w:val="24"/>
          <w:szCs w:val="24"/>
        </w:rPr>
        <w:t xml:space="preserve"> properly registered, and owe no outstanding reports to the Indiana Secretary of State</w:t>
      </w:r>
      <w:r w:rsidR="001A2EB8" w:rsidRPr="00F20E96">
        <w:rPr>
          <w:sz w:val="24"/>
          <w:szCs w:val="24"/>
        </w:rPr>
        <w:t xml:space="preserve"> (</w:t>
      </w:r>
      <w:r w:rsidR="007D7287">
        <w:rPr>
          <w:sz w:val="24"/>
          <w:szCs w:val="24"/>
        </w:rPr>
        <w:t>t</w:t>
      </w:r>
      <w:r w:rsidR="001A2EB8" w:rsidRPr="00F20E96">
        <w:rPr>
          <w:sz w:val="24"/>
          <w:szCs w:val="24"/>
        </w:rPr>
        <w:t>here is a fee to register with the Secretary of State)</w:t>
      </w:r>
      <w:r w:rsidRPr="007D7287">
        <w:rPr>
          <w:sz w:val="24"/>
          <w:szCs w:val="24"/>
        </w:rPr>
        <w:t xml:space="preserve">; </w:t>
      </w:r>
      <w:r w:rsidRPr="005C0F91">
        <w:rPr>
          <w:sz w:val="24"/>
          <w:szCs w:val="24"/>
        </w:rPr>
        <w:t>and</w:t>
      </w:r>
    </w:p>
    <w:p w14:paraId="1499B825" w14:textId="77777777" w:rsidR="00353A55" w:rsidRPr="005C0F91" w:rsidRDefault="00353A55" w:rsidP="006252A7">
      <w:pPr>
        <w:numPr>
          <w:ilvl w:val="0"/>
          <w:numId w:val="5"/>
        </w:numPr>
        <w:overflowPunct w:val="0"/>
        <w:spacing w:before="27" w:line="275" w:lineRule="exact"/>
        <w:jc w:val="both"/>
        <w:rPr>
          <w:sz w:val="24"/>
          <w:szCs w:val="24"/>
        </w:rPr>
      </w:pPr>
      <w:r w:rsidRPr="005C0F91">
        <w:rPr>
          <w:sz w:val="24"/>
          <w:szCs w:val="24"/>
        </w:rPr>
        <w:t>Be otherwise qualified and eligible to receive an award under applicable laws and regulations, including not be suspended</w:t>
      </w:r>
      <w:r w:rsidR="00FA007D">
        <w:rPr>
          <w:sz w:val="24"/>
          <w:szCs w:val="24"/>
        </w:rPr>
        <w:t xml:space="preserve"> or </w:t>
      </w:r>
      <w:r w:rsidRPr="005C0F91">
        <w:rPr>
          <w:sz w:val="24"/>
          <w:szCs w:val="24"/>
        </w:rPr>
        <w:t>debarred.  If a prospective contractor is found to be non-responsible, a written determination of non-responsibility shall be prepared and i</w:t>
      </w:r>
      <w:r>
        <w:rPr>
          <w:sz w:val="24"/>
          <w:szCs w:val="24"/>
        </w:rPr>
        <w:t>ncluded in the official</w:t>
      </w:r>
      <w:r w:rsidRPr="005C0F91">
        <w:rPr>
          <w:sz w:val="24"/>
          <w:szCs w:val="24"/>
        </w:rPr>
        <w:t xml:space="preserve"> file</w:t>
      </w:r>
      <w:r>
        <w:rPr>
          <w:sz w:val="24"/>
          <w:szCs w:val="24"/>
        </w:rPr>
        <w:t xml:space="preserve"> for this RFP, and the respondent</w:t>
      </w:r>
      <w:r w:rsidRPr="005C0F91">
        <w:rPr>
          <w:sz w:val="24"/>
          <w:szCs w:val="24"/>
        </w:rPr>
        <w:t xml:space="preserve"> shall be advised of the reasons for the determination. </w:t>
      </w:r>
    </w:p>
    <w:p w14:paraId="683A1BDC" w14:textId="77777777" w:rsidR="00353A55" w:rsidRDefault="00353A55" w:rsidP="00D846D7">
      <w:pPr>
        <w:jc w:val="both"/>
      </w:pPr>
    </w:p>
    <w:p w14:paraId="184BBE83" w14:textId="77777777" w:rsidR="00936733" w:rsidRDefault="00936733" w:rsidP="00D846D7">
      <w:pPr>
        <w:jc w:val="both"/>
      </w:pPr>
    </w:p>
    <w:p w14:paraId="2CD8572C" w14:textId="77777777" w:rsidR="00936733" w:rsidRDefault="00936733" w:rsidP="00D846D7">
      <w:pPr>
        <w:jc w:val="both"/>
      </w:pPr>
    </w:p>
    <w:p w14:paraId="0294F394" w14:textId="77777777" w:rsidR="00936733" w:rsidRPr="00D846D7" w:rsidRDefault="00936733" w:rsidP="00D846D7">
      <w:pPr>
        <w:jc w:val="both"/>
      </w:pPr>
    </w:p>
    <w:p w14:paraId="275117E9" w14:textId="77777777" w:rsidR="00121F30" w:rsidRPr="00525BDC" w:rsidRDefault="00121F30" w:rsidP="00525BDC">
      <w:pPr>
        <w:numPr>
          <w:ilvl w:val="1"/>
          <w:numId w:val="2"/>
        </w:numPr>
        <w:jc w:val="both"/>
        <w:rPr>
          <w:b/>
          <w:sz w:val="24"/>
          <w:szCs w:val="24"/>
        </w:rPr>
      </w:pPr>
      <w:r w:rsidRPr="00B2257E">
        <w:rPr>
          <w:b/>
          <w:sz w:val="24"/>
          <w:szCs w:val="24"/>
        </w:rPr>
        <w:t>RFP SUBMISSION ITEMS</w:t>
      </w:r>
    </w:p>
    <w:p w14:paraId="6D0F0063" w14:textId="77777777" w:rsidR="006252A7" w:rsidRDefault="006252A7" w:rsidP="00263C14">
      <w:pPr>
        <w:ind w:left="720"/>
        <w:jc w:val="both"/>
        <w:rPr>
          <w:sz w:val="24"/>
          <w:szCs w:val="24"/>
        </w:rPr>
      </w:pPr>
    </w:p>
    <w:p w14:paraId="738ED664" w14:textId="77777777" w:rsidR="00121F30" w:rsidRDefault="002D4BFD" w:rsidP="00263C14">
      <w:pPr>
        <w:ind w:left="720"/>
        <w:jc w:val="both"/>
        <w:rPr>
          <w:sz w:val="24"/>
          <w:szCs w:val="24"/>
        </w:rPr>
      </w:pPr>
      <w:r>
        <w:rPr>
          <w:sz w:val="24"/>
          <w:szCs w:val="24"/>
        </w:rPr>
        <w:t xml:space="preserve">Respondent must submit documentation </w:t>
      </w:r>
      <w:r w:rsidR="0046624E">
        <w:rPr>
          <w:sz w:val="24"/>
          <w:szCs w:val="24"/>
        </w:rPr>
        <w:t xml:space="preserve">in response to the requirements listed in </w:t>
      </w:r>
      <w:r w:rsidR="00121F30">
        <w:rPr>
          <w:sz w:val="24"/>
          <w:szCs w:val="24"/>
        </w:rPr>
        <w:t>each category heading</w:t>
      </w:r>
      <w:r w:rsidR="0046624E">
        <w:rPr>
          <w:sz w:val="24"/>
          <w:szCs w:val="24"/>
        </w:rPr>
        <w:t xml:space="preserve"> </w:t>
      </w:r>
      <w:r>
        <w:rPr>
          <w:sz w:val="24"/>
          <w:szCs w:val="24"/>
        </w:rPr>
        <w:t>summarized below</w:t>
      </w:r>
      <w:r w:rsidR="00FA007D">
        <w:rPr>
          <w:sz w:val="24"/>
          <w:szCs w:val="24"/>
        </w:rPr>
        <w:t>.  A</w:t>
      </w:r>
      <w:r w:rsidR="0046624E">
        <w:rPr>
          <w:sz w:val="24"/>
          <w:szCs w:val="24"/>
        </w:rPr>
        <w:t xml:space="preserve">ll of </w:t>
      </w:r>
      <w:r>
        <w:rPr>
          <w:sz w:val="24"/>
          <w:szCs w:val="24"/>
        </w:rPr>
        <w:t>the</w:t>
      </w:r>
      <w:r w:rsidR="0046624E">
        <w:rPr>
          <w:sz w:val="24"/>
          <w:szCs w:val="24"/>
        </w:rPr>
        <w:t>se</w:t>
      </w:r>
      <w:r>
        <w:rPr>
          <w:sz w:val="24"/>
          <w:szCs w:val="24"/>
        </w:rPr>
        <w:t xml:space="preserve"> requirements are</w:t>
      </w:r>
      <w:r w:rsidR="00C50FC9">
        <w:rPr>
          <w:sz w:val="24"/>
          <w:szCs w:val="24"/>
        </w:rPr>
        <w:t xml:space="preserve"> described more fully in </w:t>
      </w:r>
      <w:r w:rsidR="00C50FC9" w:rsidRPr="002D4BFD">
        <w:rPr>
          <w:b/>
          <w:sz w:val="24"/>
          <w:szCs w:val="24"/>
          <w:u w:val="single"/>
        </w:rPr>
        <w:t xml:space="preserve">Section 2 of Part </w:t>
      </w:r>
      <w:r w:rsidR="007D7287">
        <w:rPr>
          <w:b/>
          <w:sz w:val="24"/>
          <w:szCs w:val="24"/>
          <w:u w:val="single"/>
        </w:rPr>
        <w:t>2</w:t>
      </w:r>
      <w:r w:rsidR="00C50FC9">
        <w:rPr>
          <w:sz w:val="24"/>
          <w:szCs w:val="24"/>
        </w:rPr>
        <w:t xml:space="preserve"> of this RFP</w:t>
      </w:r>
      <w:r w:rsidR="0046624E">
        <w:rPr>
          <w:sz w:val="24"/>
          <w:szCs w:val="24"/>
        </w:rPr>
        <w:t xml:space="preserve">, entitled </w:t>
      </w:r>
      <w:r w:rsidR="0046624E" w:rsidRPr="005020A6">
        <w:rPr>
          <w:b/>
          <w:sz w:val="24"/>
          <w:szCs w:val="24"/>
        </w:rPr>
        <w:t>“</w:t>
      </w:r>
      <w:r w:rsidR="0046624E" w:rsidRPr="00635B22">
        <w:rPr>
          <w:b/>
          <w:sz w:val="24"/>
          <w:szCs w:val="24"/>
          <w:u w:val="single"/>
        </w:rPr>
        <w:t>Minimum Requirements/Responsive Respondent</w:t>
      </w:r>
      <w:r w:rsidR="0046624E" w:rsidRPr="00635B22">
        <w:rPr>
          <w:b/>
          <w:sz w:val="24"/>
          <w:szCs w:val="24"/>
        </w:rPr>
        <w:t>”</w:t>
      </w:r>
      <w:r w:rsidR="00121F30">
        <w:rPr>
          <w:sz w:val="24"/>
          <w:szCs w:val="24"/>
        </w:rPr>
        <w:t xml:space="preserve">. </w:t>
      </w:r>
      <w:r w:rsidR="0046624E">
        <w:rPr>
          <w:sz w:val="24"/>
          <w:szCs w:val="24"/>
        </w:rPr>
        <w:t xml:space="preserve">Therefore, Respondent must review </w:t>
      </w:r>
      <w:r w:rsidR="0046624E" w:rsidRPr="002D4BFD">
        <w:rPr>
          <w:b/>
          <w:sz w:val="24"/>
          <w:szCs w:val="24"/>
          <w:u w:val="single"/>
        </w:rPr>
        <w:t xml:space="preserve">Section 2 of Part </w:t>
      </w:r>
      <w:r w:rsidR="007D7287">
        <w:rPr>
          <w:b/>
          <w:sz w:val="24"/>
          <w:szCs w:val="24"/>
          <w:u w:val="single"/>
        </w:rPr>
        <w:t>2</w:t>
      </w:r>
      <w:r w:rsidR="0046624E">
        <w:rPr>
          <w:sz w:val="24"/>
          <w:szCs w:val="24"/>
        </w:rPr>
        <w:t xml:space="preserve"> of this RFP </w:t>
      </w:r>
      <w:r w:rsidR="00635B22">
        <w:rPr>
          <w:sz w:val="24"/>
          <w:szCs w:val="24"/>
        </w:rPr>
        <w:t xml:space="preserve">very </w:t>
      </w:r>
      <w:r w:rsidR="0046624E">
        <w:rPr>
          <w:sz w:val="24"/>
          <w:szCs w:val="24"/>
        </w:rPr>
        <w:t xml:space="preserve">carefully before submitting </w:t>
      </w:r>
      <w:r w:rsidR="00635B22">
        <w:rPr>
          <w:sz w:val="24"/>
          <w:szCs w:val="24"/>
        </w:rPr>
        <w:t xml:space="preserve">its </w:t>
      </w:r>
      <w:r w:rsidR="0046624E">
        <w:rPr>
          <w:sz w:val="24"/>
          <w:szCs w:val="24"/>
        </w:rPr>
        <w:t xml:space="preserve">responses.  </w:t>
      </w:r>
      <w:r>
        <w:rPr>
          <w:sz w:val="24"/>
          <w:szCs w:val="24"/>
        </w:rPr>
        <w:t xml:space="preserve">The </w:t>
      </w:r>
      <w:r w:rsidR="0046624E">
        <w:rPr>
          <w:sz w:val="24"/>
          <w:szCs w:val="24"/>
        </w:rPr>
        <w:t xml:space="preserve">Respondent must also submit the </w:t>
      </w:r>
      <w:r>
        <w:rPr>
          <w:sz w:val="24"/>
          <w:szCs w:val="24"/>
        </w:rPr>
        <w:t>Qualifications Coversheet and t</w:t>
      </w:r>
      <w:r w:rsidR="00121F30">
        <w:rPr>
          <w:sz w:val="24"/>
          <w:szCs w:val="24"/>
        </w:rPr>
        <w:t xml:space="preserve">he Certification of Company </w:t>
      </w:r>
      <w:r w:rsidR="0046624E">
        <w:rPr>
          <w:sz w:val="24"/>
          <w:szCs w:val="24"/>
        </w:rPr>
        <w:t>located at the end of this RFP</w:t>
      </w:r>
      <w:r w:rsidR="00121F30">
        <w:rPr>
          <w:sz w:val="24"/>
          <w:szCs w:val="24"/>
        </w:rPr>
        <w:t>.</w:t>
      </w:r>
    </w:p>
    <w:p w14:paraId="49C3A10E" w14:textId="77777777" w:rsidR="005020A6" w:rsidRDefault="005020A6" w:rsidP="00263C14">
      <w:pPr>
        <w:ind w:left="720"/>
        <w:jc w:val="both"/>
        <w:rPr>
          <w:sz w:val="24"/>
          <w:szCs w:val="24"/>
        </w:rPr>
      </w:pPr>
    </w:p>
    <w:p w14:paraId="7106711F" w14:textId="77777777" w:rsidR="000B7A72" w:rsidRPr="008A38D7" w:rsidRDefault="000B7A72" w:rsidP="00EF7002">
      <w:pPr>
        <w:pStyle w:val="ListParagraph"/>
        <w:numPr>
          <w:ilvl w:val="3"/>
          <w:numId w:val="5"/>
        </w:numPr>
        <w:ind w:left="1800"/>
        <w:jc w:val="both"/>
      </w:pPr>
      <w:r w:rsidRPr="008A38D7">
        <w:t>Cover Letter</w:t>
      </w:r>
      <w:r w:rsidR="00EF7002" w:rsidRPr="008A38D7">
        <w:t>;</w:t>
      </w:r>
    </w:p>
    <w:p w14:paraId="1F2EA6B4" w14:textId="77777777" w:rsidR="000B7A72" w:rsidRPr="001639FD" w:rsidRDefault="000B7A72" w:rsidP="00EF7002">
      <w:pPr>
        <w:pStyle w:val="ListParagraph"/>
        <w:numPr>
          <w:ilvl w:val="3"/>
          <w:numId w:val="5"/>
        </w:numPr>
        <w:ind w:left="1800"/>
        <w:jc w:val="both"/>
      </w:pPr>
      <w:r w:rsidRPr="001639FD">
        <w:t>Resume</w:t>
      </w:r>
      <w:r w:rsidR="00EF7002" w:rsidRPr="001639FD">
        <w:t>;</w:t>
      </w:r>
    </w:p>
    <w:p w14:paraId="5BBE055B" w14:textId="77777777" w:rsidR="00E53251" w:rsidRPr="001639FD" w:rsidRDefault="00E53251" w:rsidP="00EF7002">
      <w:pPr>
        <w:pStyle w:val="ListParagraph"/>
        <w:numPr>
          <w:ilvl w:val="3"/>
          <w:numId w:val="5"/>
        </w:numPr>
        <w:ind w:left="1800"/>
        <w:jc w:val="both"/>
      </w:pPr>
      <w:r w:rsidRPr="001639FD">
        <w:t xml:space="preserve">Proof of meeting the </w:t>
      </w:r>
      <w:r w:rsidR="002201BA" w:rsidRPr="001639FD">
        <w:t>required credentials</w:t>
      </w:r>
      <w:r w:rsidR="00B90CD4" w:rsidRPr="001639FD">
        <w:t>.</w:t>
      </w:r>
      <w:r w:rsidR="00065C04">
        <w:t xml:space="preserve"> </w:t>
      </w:r>
      <w:r w:rsidR="00065C04" w:rsidRPr="001639FD">
        <w:t xml:space="preserve">Proof should be </w:t>
      </w:r>
      <w:r w:rsidR="00065C04">
        <w:t xml:space="preserve">evidenced by Respondent completing the applicable </w:t>
      </w:r>
      <w:r w:rsidR="00065C04" w:rsidRPr="00205DE2">
        <w:t xml:space="preserve">Indiana </w:t>
      </w:r>
      <w:r w:rsidR="00065C04">
        <w:t xml:space="preserve">Department of Natural Resources </w:t>
      </w:r>
      <w:r w:rsidR="00065C04" w:rsidRPr="00205DE2">
        <w:t>Division of Historic Preservation and Archaeology</w:t>
      </w:r>
      <w:r w:rsidR="00065C04">
        <w:t xml:space="preserve"> forms(s) and submitting them to IHCDA </w:t>
      </w:r>
      <w:r w:rsidR="00065C04" w:rsidRPr="001639FD">
        <w:t xml:space="preserve">as part of </w:t>
      </w:r>
      <w:r w:rsidR="00065C04">
        <w:t>Respondent’s</w:t>
      </w:r>
      <w:r w:rsidR="00065C04" w:rsidRPr="001639FD">
        <w:t xml:space="preserve"> proposal (</w:t>
      </w:r>
      <w:r w:rsidR="00065C04" w:rsidRPr="00065C04">
        <w:rPr>
          <w:u w:val="single"/>
        </w:rPr>
        <w:t>do not send to DHPA</w:t>
      </w:r>
      <w:r w:rsidR="00065C04" w:rsidRPr="001639FD">
        <w:t xml:space="preserve">). Forms </w:t>
      </w:r>
      <w:r w:rsidR="00065C04">
        <w:t>are</w:t>
      </w:r>
      <w:r w:rsidR="00065C04" w:rsidRPr="001639FD">
        <w:t xml:space="preserve"> </w:t>
      </w:r>
      <w:r w:rsidR="00065C04">
        <w:t xml:space="preserve">attached to this </w:t>
      </w:r>
      <w:r w:rsidR="00065C04" w:rsidRPr="001639FD">
        <w:t>RFP</w:t>
      </w:r>
      <w:r w:rsidR="002201BA" w:rsidRPr="001639FD">
        <w:t>;</w:t>
      </w:r>
    </w:p>
    <w:p w14:paraId="23E05637" w14:textId="77777777" w:rsidR="000B7A72" w:rsidRPr="00F20E96" w:rsidRDefault="000B7A72" w:rsidP="00EF7002">
      <w:pPr>
        <w:pStyle w:val="ListParagraph"/>
        <w:numPr>
          <w:ilvl w:val="3"/>
          <w:numId w:val="5"/>
        </w:numPr>
        <w:ind w:left="1800"/>
        <w:jc w:val="both"/>
      </w:pPr>
      <w:r w:rsidRPr="00F20E96">
        <w:t>One to three p</w:t>
      </w:r>
      <w:r w:rsidR="00984447" w:rsidRPr="00F20E96">
        <w:t>age professional writing sample</w:t>
      </w:r>
      <w:r w:rsidR="00EF7002" w:rsidRPr="00F20E96">
        <w:t>;</w:t>
      </w:r>
    </w:p>
    <w:p w14:paraId="705853DE" w14:textId="77777777" w:rsidR="00B97924" w:rsidRDefault="00EB23F0" w:rsidP="00F20E96">
      <w:pPr>
        <w:pStyle w:val="ListParagraph"/>
        <w:numPr>
          <w:ilvl w:val="3"/>
          <w:numId w:val="5"/>
        </w:numPr>
        <w:ind w:left="1800"/>
        <w:jc w:val="both"/>
      </w:pPr>
      <w:r w:rsidRPr="008A38D7">
        <w:t>Narrative describing</w:t>
      </w:r>
      <w:r w:rsidR="00B97924">
        <w:t xml:space="preserve"> experience/familiarity with</w:t>
      </w:r>
      <w:r w:rsidR="00374C6D">
        <w:t>:</w:t>
      </w:r>
    </w:p>
    <w:p w14:paraId="07966E54" w14:textId="77777777" w:rsidR="009F3835" w:rsidRDefault="009F3835" w:rsidP="00F20E96">
      <w:pPr>
        <w:pStyle w:val="ListParagraph"/>
        <w:numPr>
          <w:ilvl w:val="1"/>
          <w:numId w:val="19"/>
        </w:numPr>
        <w:jc w:val="both"/>
      </w:pPr>
      <w:r>
        <w:t xml:space="preserve">Demonstrated experience with the federal regulations </w:t>
      </w:r>
      <w:r w:rsidR="007B5307">
        <w:t>referenced</w:t>
      </w:r>
      <w:r>
        <w:t xml:space="preserve"> in Part 2, </w:t>
      </w:r>
      <w:r w:rsidR="007B5307">
        <w:t xml:space="preserve">Subsection 8 of </w:t>
      </w:r>
      <w:r>
        <w:t>Section 3</w:t>
      </w:r>
      <w:r w:rsidR="007B5307">
        <w:t xml:space="preserve"> </w:t>
      </w:r>
      <w:r>
        <w:t>of this RFP; and</w:t>
      </w:r>
    </w:p>
    <w:p w14:paraId="3113379A" w14:textId="77777777" w:rsidR="00B97924" w:rsidRDefault="00374C6D" w:rsidP="00F20E96">
      <w:pPr>
        <w:pStyle w:val="ListParagraph"/>
        <w:numPr>
          <w:ilvl w:val="1"/>
          <w:numId w:val="19"/>
        </w:numPr>
        <w:jc w:val="both"/>
      </w:pPr>
      <w:r>
        <w:t>HUD’s HOME</w:t>
      </w:r>
      <w:r w:rsidR="00382D5C">
        <w:t>, HTF</w:t>
      </w:r>
      <w:r>
        <w:t xml:space="preserve"> and CDBG programs</w:t>
      </w:r>
      <w:r w:rsidR="00B90CD4">
        <w:t>; and</w:t>
      </w:r>
    </w:p>
    <w:p w14:paraId="4948D36E" w14:textId="77777777" w:rsidR="00EB23F0" w:rsidRDefault="00B97924" w:rsidP="00F20E96">
      <w:pPr>
        <w:pStyle w:val="ListParagraph"/>
        <w:numPr>
          <w:ilvl w:val="1"/>
          <w:numId w:val="19"/>
        </w:numPr>
        <w:jc w:val="both"/>
      </w:pPr>
      <w:r>
        <w:t>Environmental Review Record</w:t>
      </w:r>
      <w:r w:rsidR="001939CF">
        <w:t xml:space="preserve"> and Section 106 Reviews;</w:t>
      </w:r>
      <w:r w:rsidR="00EF7002" w:rsidRPr="008A38D7">
        <w:t xml:space="preserve"> and</w:t>
      </w:r>
    </w:p>
    <w:p w14:paraId="09E3FD8E" w14:textId="77777777" w:rsidR="00B90CD4" w:rsidRPr="001639FD" w:rsidRDefault="00B90CD4" w:rsidP="00F20E96">
      <w:pPr>
        <w:pStyle w:val="ListParagraph"/>
        <w:numPr>
          <w:ilvl w:val="1"/>
          <w:numId w:val="19"/>
        </w:numPr>
        <w:jc w:val="both"/>
      </w:pPr>
      <w:r>
        <w:t xml:space="preserve">Experience with </w:t>
      </w:r>
      <w:r w:rsidRPr="0077322E">
        <w:t>Section 42 Low Income Housing Tax Credit program</w:t>
      </w:r>
      <w:r w:rsidRPr="0077322E">
        <w:rPr>
          <w:bCs/>
        </w:rPr>
        <w:t xml:space="preserve">, the Federal </w:t>
      </w:r>
      <w:r w:rsidRPr="0077322E">
        <w:t xml:space="preserve">Historic </w:t>
      </w:r>
      <w:r w:rsidRPr="0077322E">
        <w:rPr>
          <w:bCs/>
        </w:rPr>
        <w:t xml:space="preserve">Preservation </w:t>
      </w:r>
      <w:r w:rsidRPr="0077322E">
        <w:t xml:space="preserve">Tax Credit program </w:t>
      </w:r>
      <w:r w:rsidRPr="0077322E">
        <w:rPr>
          <w:bCs/>
        </w:rPr>
        <w:t>and the Indiana Affordable Housing and Community Development Fund</w:t>
      </w:r>
      <w:r w:rsidR="001639FD">
        <w:rPr>
          <w:bCs/>
        </w:rPr>
        <w:t>; and</w:t>
      </w:r>
    </w:p>
    <w:p w14:paraId="0A82D4DB" w14:textId="77777777" w:rsidR="001639FD" w:rsidRPr="008A38D7" w:rsidRDefault="001639FD" w:rsidP="00F20E96">
      <w:pPr>
        <w:pStyle w:val="ListParagraph"/>
        <w:numPr>
          <w:ilvl w:val="1"/>
          <w:numId w:val="19"/>
        </w:numPr>
        <w:jc w:val="both"/>
      </w:pPr>
      <w:r>
        <w:rPr>
          <w:bCs/>
        </w:rPr>
        <w:t xml:space="preserve">Experience in construction and real estate </w:t>
      </w:r>
      <w:r w:rsidR="00A62C44">
        <w:rPr>
          <w:bCs/>
        </w:rPr>
        <w:t>development</w:t>
      </w:r>
      <w:r>
        <w:rPr>
          <w:bCs/>
        </w:rPr>
        <w:t>.</w:t>
      </w:r>
    </w:p>
    <w:p w14:paraId="582C85BD" w14:textId="77777777" w:rsidR="00EB23F0" w:rsidRDefault="00EF7002" w:rsidP="00EF7002">
      <w:pPr>
        <w:pStyle w:val="ListParagraph"/>
        <w:numPr>
          <w:ilvl w:val="3"/>
          <w:numId w:val="5"/>
        </w:numPr>
        <w:ind w:left="1800"/>
        <w:jc w:val="both"/>
      </w:pPr>
      <w:r w:rsidRPr="008A38D7">
        <w:t>Outline of p</w:t>
      </w:r>
      <w:r w:rsidR="00EB23F0" w:rsidRPr="008A38D7">
        <w:t>roposed fee structure</w:t>
      </w:r>
      <w:r w:rsidR="00382D5C">
        <w:t xml:space="preserve"> including administrative costs</w:t>
      </w:r>
      <w:r w:rsidR="002201BA">
        <w:t>;</w:t>
      </w:r>
    </w:p>
    <w:p w14:paraId="3F1375A2" w14:textId="77777777" w:rsidR="00B97924" w:rsidRPr="001639FD" w:rsidRDefault="00B90CD4" w:rsidP="00EF7002">
      <w:pPr>
        <w:pStyle w:val="ListParagraph"/>
        <w:numPr>
          <w:ilvl w:val="3"/>
          <w:numId w:val="5"/>
        </w:numPr>
        <w:ind w:left="1800"/>
        <w:jc w:val="both"/>
      </w:pPr>
      <w:r w:rsidRPr="001639FD">
        <w:t>Two professional r</w:t>
      </w:r>
      <w:r w:rsidR="00B97924" w:rsidRPr="001639FD">
        <w:t>eferences</w:t>
      </w:r>
      <w:r w:rsidR="002201BA" w:rsidRPr="001639FD">
        <w:t>.</w:t>
      </w:r>
    </w:p>
    <w:p w14:paraId="689496C0" w14:textId="77777777" w:rsidR="00121F30" w:rsidRPr="0069584C" w:rsidRDefault="00121F30" w:rsidP="005675FF">
      <w:pPr>
        <w:jc w:val="both"/>
        <w:rPr>
          <w:b/>
          <w:bCs/>
        </w:rPr>
      </w:pPr>
    </w:p>
    <w:p w14:paraId="276827DB" w14:textId="77777777" w:rsidR="00AB7162" w:rsidRPr="0069584C" w:rsidRDefault="00AB7162" w:rsidP="005675FF">
      <w:pPr>
        <w:pStyle w:val="BodyText"/>
        <w:ind w:left="720"/>
        <w:jc w:val="both"/>
        <w:rPr>
          <w:b w:val="0"/>
          <w:bCs w:val="0"/>
          <w:sz w:val="24"/>
          <w:szCs w:val="24"/>
        </w:rPr>
      </w:pPr>
    </w:p>
    <w:p w14:paraId="61CDC9CF" w14:textId="77777777" w:rsidR="003858FC" w:rsidRPr="0069584C" w:rsidRDefault="003858FC" w:rsidP="003858FC">
      <w:pPr>
        <w:numPr>
          <w:ilvl w:val="1"/>
          <w:numId w:val="2"/>
        </w:numPr>
        <w:jc w:val="both"/>
        <w:rPr>
          <w:b/>
          <w:sz w:val="24"/>
        </w:rPr>
      </w:pPr>
      <w:r w:rsidRPr="0069584C">
        <w:rPr>
          <w:b/>
          <w:sz w:val="24"/>
          <w:szCs w:val="24"/>
        </w:rPr>
        <w:t>FORMAT FOR SUBMISSION, MAILING INSTRUCTIONS, AND DUE DATE</w:t>
      </w:r>
    </w:p>
    <w:p w14:paraId="2EC3EE74" w14:textId="77777777" w:rsidR="003858FC" w:rsidRPr="0069584C" w:rsidRDefault="003858FC" w:rsidP="003858FC">
      <w:pPr>
        <w:pStyle w:val="BodyText"/>
        <w:jc w:val="both"/>
        <w:rPr>
          <w:b w:val="0"/>
          <w:bCs w:val="0"/>
          <w:sz w:val="24"/>
          <w:szCs w:val="24"/>
        </w:rPr>
      </w:pPr>
    </w:p>
    <w:p w14:paraId="2D9FB354" w14:textId="77777777" w:rsidR="003858FC" w:rsidRPr="0069584C" w:rsidRDefault="003858FC" w:rsidP="003858FC">
      <w:pPr>
        <w:pStyle w:val="BodyText"/>
        <w:ind w:left="720"/>
        <w:jc w:val="both"/>
        <w:rPr>
          <w:b w:val="0"/>
          <w:bCs w:val="0"/>
          <w:sz w:val="24"/>
          <w:szCs w:val="24"/>
        </w:rPr>
      </w:pPr>
      <w:r w:rsidRPr="0069584C">
        <w:rPr>
          <w:b w:val="0"/>
          <w:bCs w:val="0"/>
          <w:sz w:val="24"/>
          <w:szCs w:val="24"/>
        </w:rPr>
        <w:t>Respondent’s proposal must be submitted via email. All documents must be submitted in PDF only.</w:t>
      </w:r>
    </w:p>
    <w:p w14:paraId="62AF7987" w14:textId="77777777" w:rsidR="003858FC" w:rsidRPr="0069584C" w:rsidRDefault="003858FC" w:rsidP="003858FC">
      <w:pPr>
        <w:pStyle w:val="BodyText"/>
        <w:ind w:left="720"/>
        <w:jc w:val="both"/>
        <w:rPr>
          <w:b w:val="0"/>
          <w:bCs w:val="0"/>
          <w:sz w:val="24"/>
          <w:szCs w:val="24"/>
        </w:rPr>
      </w:pPr>
    </w:p>
    <w:p w14:paraId="00D60BFC" w14:textId="77777777" w:rsidR="003858FC" w:rsidRPr="008A38D7" w:rsidRDefault="00201CAB" w:rsidP="003858FC">
      <w:pPr>
        <w:pStyle w:val="BodyText"/>
        <w:ind w:left="720"/>
        <w:jc w:val="both"/>
        <w:rPr>
          <w:b w:val="0"/>
          <w:bCs w:val="0"/>
          <w:sz w:val="24"/>
          <w:szCs w:val="24"/>
        </w:rPr>
      </w:pPr>
      <w:r w:rsidRPr="0069584C">
        <w:rPr>
          <w:b w:val="0"/>
          <w:bCs w:val="0"/>
          <w:sz w:val="24"/>
          <w:szCs w:val="24"/>
        </w:rPr>
        <w:tab/>
      </w:r>
      <w:r w:rsidRPr="0069584C">
        <w:rPr>
          <w:b w:val="0"/>
          <w:bCs w:val="0"/>
          <w:sz w:val="24"/>
          <w:szCs w:val="24"/>
        </w:rPr>
        <w:tab/>
      </w:r>
      <w:r w:rsidR="007D7287">
        <w:rPr>
          <w:b w:val="0"/>
          <w:bCs w:val="0"/>
          <w:sz w:val="24"/>
          <w:szCs w:val="24"/>
        </w:rPr>
        <w:t>Samantha Spergel</w:t>
      </w:r>
    </w:p>
    <w:p w14:paraId="2E967127" w14:textId="77777777" w:rsidR="003858FC" w:rsidRPr="008A38D7" w:rsidRDefault="00201CAB" w:rsidP="00201CAB">
      <w:pPr>
        <w:pStyle w:val="BodyText"/>
        <w:jc w:val="both"/>
        <w:rPr>
          <w:b w:val="0"/>
          <w:bCs w:val="0"/>
          <w:sz w:val="24"/>
          <w:szCs w:val="24"/>
        </w:rPr>
      </w:pPr>
      <w:r w:rsidRPr="008A38D7">
        <w:rPr>
          <w:b w:val="0"/>
          <w:bCs w:val="0"/>
          <w:sz w:val="24"/>
          <w:szCs w:val="24"/>
        </w:rPr>
        <w:tab/>
      </w:r>
      <w:r w:rsidRPr="008A38D7">
        <w:rPr>
          <w:b w:val="0"/>
          <w:bCs w:val="0"/>
          <w:sz w:val="24"/>
          <w:szCs w:val="24"/>
        </w:rPr>
        <w:tab/>
      </w:r>
      <w:r w:rsidRPr="008A38D7">
        <w:rPr>
          <w:b w:val="0"/>
          <w:bCs w:val="0"/>
          <w:sz w:val="24"/>
          <w:szCs w:val="24"/>
        </w:rPr>
        <w:tab/>
      </w:r>
      <w:r w:rsidR="007D7287" w:rsidRPr="00470814">
        <w:rPr>
          <w:b w:val="0"/>
          <w:bCs w:val="0"/>
          <w:sz w:val="24"/>
          <w:szCs w:val="24"/>
        </w:rPr>
        <w:t xml:space="preserve">Director of </w:t>
      </w:r>
      <w:r w:rsidR="00470814">
        <w:rPr>
          <w:b w:val="0"/>
          <w:bCs w:val="0"/>
          <w:sz w:val="24"/>
          <w:szCs w:val="24"/>
        </w:rPr>
        <w:t>Strategic Initiatives and Engagement</w:t>
      </w:r>
    </w:p>
    <w:p w14:paraId="5C7FBE42" w14:textId="77777777" w:rsidR="003858FC" w:rsidRPr="008A38D7" w:rsidRDefault="003858FC" w:rsidP="003858FC">
      <w:pPr>
        <w:pStyle w:val="BodyText"/>
        <w:ind w:left="720"/>
        <w:jc w:val="both"/>
        <w:rPr>
          <w:b w:val="0"/>
          <w:bCs w:val="0"/>
          <w:sz w:val="24"/>
          <w:szCs w:val="24"/>
        </w:rPr>
      </w:pPr>
      <w:r w:rsidRPr="008A38D7">
        <w:rPr>
          <w:b w:val="0"/>
          <w:bCs w:val="0"/>
          <w:sz w:val="24"/>
          <w:szCs w:val="24"/>
        </w:rPr>
        <w:tab/>
      </w:r>
      <w:r w:rsidRPr="008A38D7">
        <w:rPr>
          <w:b w:val="0"/>
          <w:bCs w:val="0"/>
          <w:sz w:val="24"/>
          <w:szCs w:val="24"/>
        </w:rPr>
        <w:tab/>
        <w:t>Indiana Housing and Community Development Authority</w:t>
      </w:r>
    </w:p>
    <w:p w14:paraId="2BB2CE32" w14:textId="77777777" w:rsidR="003858FC" w:rsidRPr="008A38D7" w:rsidRDefault="003858FC" w:rsidP="003858FC">
      <w:pPr>
        <w:pStyle w:val="BodyText"/>
        <w:ind w:left="720"/>
        <w:jc w:val="both"/>
        <w:rPr>
          <w:b w:val="0"/>
          <w:bCs w:val="0"/>
          <w:sz w:val="24"/>
          <w:szCs w:val="24"/>
        </w:rPr>
      </w:pPr>
      <w:r w:rsidRPr="008A38D7">
        <w:rPr>
          <w:b w:val="0"/>
          <w:bCs w:val="0"/>
          <w:sz w:val="24"/>
          <w:szCs w:val="24"/>
        </w:rPr>
        <w:tab/>
      </w:r>
      <w:r w:rsidRPr="008A38D7">
        <w:rPr>
          <w:b w:val="0"/>
          <w:bCs w:val="0"/>
          <w:sz w:val="24"/>
          <w:szCs w:val="24"/>
        </w:rPr>
        <w:tab/>
        <w:t xml:space="preserve">30 South Meridian, Suite </w:t>
      </w:r>
      <w:r w:rsidR="00470814">
        <w:rPr>
          <w:b w:val="0"/>
          <w:bCs w:val="0"/>
          <w:sz w:val="24"/>
          <w:szCs w:val="24"/>
        </w:rPr>
        <w:t>900</w:t>
      </w:r>
    </w:p>
    <w:p w14:paraId="059D18A7" w14:textId="77777777" w:rsidR="003858FC" w:rsidRPr="008A38D7" w:rsidRDefault="003858FC" w:rsidP="003858FC">
      <w:pPr>
        <w:pStyle w:val="BodyText"/>
        <w:ind w:left="720"/>
        <w:jc w:val="both"/>
        <w:rPr>
          <w:b w:val="0"/>
          <w:bCs w:val="0"/>
          <w:sz w:val="24"/>
          <w:szCs w:val="24"/>
        </w:rPr>
      </w:pPr>
      <w:r w:rsidRPr="008A38D7">
        <w:rPr>
          <w:b w:val="0"/>
          <w:bCs w:val="0"/>
          <w:sz w:val="24"/>
          <w:szCs w:val="24"/>
        </w:rPr>
        <w:tab/>
      </w:r>
      <w:r w:rsidRPr="008A38D7">
        <w:rPr>
          <w:b w:val="0"/>
          <w:bCs w:val="0"/>
          <w:sz w:val="24"/>
          <w:szCs w:val="24"/>
        </w:rPr>
        <w:tab/>
        <w:t>Indianapolis, IN 46204</w:t>
      </w:r>
    </w:p>
    <w:p w14:paraId="76C772E4" w14:textId="77777777" w:rsidR="003858FC" w:rsidRPr="008A38D7" w:rsidRDefault="00201CAB" w:rsidP="003858FC">
      <w:pPr>
        <w:pStyle w:val="BodyText"/>
        <w:ind w:left="720"/>
        <w:jc w:val="both"/>
        <w:rPr>
          <w:b w:val="0"/>
          <w:bCs w:val="0"/>
          <w:sz w:val="24"/>
          <w:szCs w:val="24"/>
        </w:rPr>
      </w:pPr>
      <w:r w:rsidRPr="008A38D7">
        <w:rPr>
          <w:b w:val="0"/>
          <w:bCs w:val="0"/>
          <w:sz w:val="24"/>
          <w:szCs w:val="24"/>
        </w:rPr>
        <w:tab/>
      </w:r>
      <w:r w:rsidRPr="008A38D7">
        <w:rPr>
          <w:b w:val="0"/>
          <w:bCs w:val="0"/>
          <w:sz w:val="24"/>
          <w:szCs w:val="24"/>
        </w:rPr>
        <w:tab/>
      </w:r>
      <w:r w:rsidR="007D7287">
        <w:rPr>
          <w:b w:val="0"/>
          <w:bCs w:val="0"/>
          <w:sz w:val="24"/>
          <w:szCs w:val="24"/>
        </w:rPr>
        <w:t>sspergel</w:t>
      </w:r>
      <w:r w:rsidRPr="008A38D7">
        <w:rPr>
          <w:b w:val="0"/>
          <w:bCs w:val="0"/>
          <w:sz w:val="24"/>
          <w:szCs w:val="24"/>
        </w:rPr>
        <w:t>@ihcda.in.gov</w:t>
      </w:r>
    </w:p>
    <w:p w14:paraId="5C8F85D2" w14:textId="77777777" w:rsidR="003858FC" w:rsidRPr="0069584C" w:rsidRDefault="003858FC" w:rsidP="00AB7162">
      <w:pPr>
        <w:ind w:left="720"/>
        <w:jc w:val="both"/>
        <w:rPr>
          <w:b/>
          <w:bCs/>
          <w:sz w:val="24"/>
          <w:szCs w:val="24"/>
        </w:rPr>
      </w:pPr>
    </w:p>
    <w:p w14:paraId="090D9FD6" w14:textId="52528AC8" w:rsidR="00AB7162" w:rsidRPr="008A38D7" w:rsidRDefault="00201CAB" w:rsidP="00AB7162">
      <w:pPr>
        <w:ind w:left="720"/>
        <w:jc w:val="both"/>
        <w:rPr>
          <w:sz w:val="24"/>
          <w:szCs w:val="24"/>
        </w:rPr>
      </w:pPr>
      <w:r w:rsidRPr="0069584C">
        <w:rPr>
          <w:b/>
          <w:bCs/>
          <w:sz w:val="24"/>
          <w:szCs w:val="24"/>
        </w:rPr>
        <w:t xml:space="preserve">The deadline for </w:t>
      </w:r>
      <w:r w:rsidRPr="00697B4B">
        <w:rPr>
          <w:b/>
          <w:bCs/>
          <w:sz w:val="24"/>
          <w:szCs w:val="24"/>
        </w:rPr>
        <w:t xml:space="preserve">submission is </w:t>
      </w:r>
      <w:r w:rsidR="00121DFF" w:rsidRPr="00697B4B">
        <w:rPr>
          <w:b/>
          <w:bCs/>
          <w:sz w:val="24"/>
          <w:szCs w:val="24"/>
        </w:rPr>
        <w:t>Monday November 1</w:t>
      </w:r>
      <w:r w:rsidR="00AB7162" w:rsidRPr="002449EC">
        <w:rPr>
          <w:b/>
          <w:bCs/>
          <w:sz w:val="24"/>
          <w:szCs w:val="24"/>
        </w:rPr>
        <w:t>, 20</w:t>
      </w:r>
      <w:r w:rsidR="006401DA" w:rsidRPr="002449EC">
        <w:rPr>
          <w:b/>
          <w:bCs/>
          <w:sz w:val="24"/>
          <w:szCs w:val="24"/>
        </w:rPr>
        <w:t>21</w:t>
      </w:r>
      <w:r w:rsidR="00AB7162" w:rsidRPr="002449EC">
        <w:rPr>
          <w:b/>
          <w:bCs/>
          <w:sz w:val="24"/>
          <w:szCs w:val="24"/>
        </w:rPr>
        <w:t xml:space="preserve"> at 5:00 PM EST.</w:t>
      </w:r>
      <w:r w:rsidR="00AB7162" w:rsidRPr="008A38D7">
        <w:rPr>
          <w:sz w:val="24"/>
          <w:szCs w:val="24"/>
        </w:rPr>
        <w:t xml:space="preserve">  </w:t>
      </w:r>
    </w:p>
    <w:p w14:paraId="6AB98059" w14:textId="77777777" w:rsidR="00AB7162" w:rsidRDefault="00AB7162" w:rsidP="00AB7162">
      <w:pPr>
        <w:ind w:left="720"/>
        <w:jc w:val="both"/>
        <w:rPr>
          <w:sz w:val="24"/>
          <w:szCs w:val="24"/>
        </w:rPr>
      </w:pPr>
    </w:p>
    <w:p w14:paraId="697DCB98" w14:textId="77777777" w:rsidR="00AB7162" w:rsidRDefault="00AB7162" w:rsidP="00AB7162">
      <w:pPr>
        <w:ind w:left="720"/>
        <w:jc w:val="both"/>
        <w:rPr>
          <w:sz w:val="24"/>
          <w:szCs w:val="24"/>
        </w:rPr>
      </w:pPr>
      <w:r>
        <w:rPr>
          <w:sz w:val="24"/>
          <w:szCs w:val="24"/>
        </w:rPr>
        <w:t>Applications that do not contain all of the required forms/documents as listed in this RFP may be determined ineligible for further consideration.</w:t>
      </w:r>
    </w:p>
    <w:p w14:paraId="19F86A53" w14:textId="77777777" w:rsidR="00CD64A7" w:rsidRPr="00CD64A7" w:rsidRDefault="00CD64A7" w:rsidP="00CD64A7">
      <w:pPr>
        <w:pStyle w:val="ListParagraph"/>
        <w:ind w:left="540"/>
        <w:jc w:val="both"/>
        <w:rPr>
          <w:bCs/>
        </w:rPr>
      </w:pPr>
      <w:r w:rsidRPr="00CD64A7">
        <w:rPr>
          <w:bCs/>
        </w:rPr>
        <w:t xml:space="preserve"> </w:t>
      </w:r>
    </w:p>
    <w:p w14:paraId="6A13BF67" w14:textId="77777777" w:rsidR="00AB7162" w:rsidRDefault="00AB7162">
      <w:pPr>
        <w:rPr>
          <w:b/>
          <w:bCs/>
          <w:sz w:val="24"/>
          <w:szCs w:val="24"/>
        </w:rPr>
      </w:pPr>
      <w:r>
        <w:rPr>
          <w:b/>
          <w:bCs/>
        </w:rPr>
        <w:br w:type="page"/>
      </w:r>
    </w:p>
    <w:p w14:paraId="12A2B6AD" w14:textId="77777777" w:rsidR="00CD64A7" w:rsidRPr="00CD64A7" w:rsidRDefault="00CD64A7" w:rsidP="00CD64A7">
      <w:pPr>
        <w:pStyle w:val="ListParagraph"/>
        <w:ind w:left="1215"/>
        <w:jc w:val="both"/>
        <w:rPr>
          <w:b/>
          <w:bCs/>
        </w:rPr>
      </w:pPr>
    </w:p>
    <w:p w14:paraId="0746BFAD" w14:textId="77777777" w:rsidR="00121F30" w:rsidRPr="00C257DF" w:rsidRDefault="00121F30" w:rsidP="00263C14">
      <w:pPr>
        <w:jc w:val="both"/>
        <w:rPr>
          <w:b/>
          <w:bCs/>
          <w:sz w:val="28"/>
          <w:szCs w:val="32"/>
        </w:rPr>
      </w:pPr>
      <w:r w:rsidRPr="00C257DF">
        <w:rPr>
          <w:b/>
          <w:bCs/>
          <w:sz w:val="28"/>
          <w:szCs w:val="32"/>
        </w:rPr>
        <w:t>PART 3</w:t>
      </w:r>
      <w:r w:rsidRPr="00C257DF">
        <w:rPr>
          <w:b/>
          <w:bCs/>
          <w:sz w:val="28"/>
          <w:szCs w:val="32"/>
        </w:rPr>
        <w:tab/>
      </w:r>
      <w:r w:rsidRPr="00C257DF">
        <w:rPr>
          <w:b/>
          <w:bCs/>
          <w:sz w:val="28"/>
          <w:szCs w:val="32"/>
        </w:rPr>
        <w:tab/>
      </w:r>
      <w:r w:rsidR="005F7B52" w:rsidRPr="00C257DF">
        <w:rPr>
          <w:b/>
          <w:bCs/>
          <w:sz w:val="28"/>
          <w:szCs w:val="32"/>
        </w:rPr>
        <w:tab/>
      </w:r>
      <w:r w:rsidRPr="00C257DF">
        <w:rPr>
          <w:b/>
          <w:bCs/>
          <w:sz w:val="28"/>
          <w:szCs w:val="32"/>
        </w:rPr>
        <w:t>TERMS AND CONDITIONS</w:t>
      </w:r>
    </w:p>
    <w:p w14:paraId="4034057F" w14:textId="77777777" w:rsidR="00D94FC1" w:rsidRDefault="00D94FC1" w:rsidP="00263C14">
      <w:pPr>
        <w:jc w:val="both"/>
        <w:rPr>
          <w:b/>
          <w:bCs/>
          <w:sz w:val="24"/>
          <w:szCs w:val="24"/>
        </w:rPr>
      </w:pPr>
    </w:p>
    <w:p w14:paraId="26C3B513" w14:textId="77777777" w:rsidR="00D94FC1" w:rsidRDefault="00D94FC1" w:rsidP="006252A7">
      <w:pPr>
        <w:pStyle w:val="ListParagraph"/>
        <w:numPr>
          <w:ilvl w:val="0"/>
          <w:numId w:val="12"/>
        </w:numPr>
        <w:jc w:val="both"/>
        <w:rPr>
          <w:b/>
          <w:bCs/>
        </w:rPr>
      </w:pPr>
      <w:r w:rsidRPr="003E5455">
        <w:rPr>
          <w:b/>
          <w:bCs/>
        </w:rPr>
        <w:t>STATE POLICIES</w:t>
      </w:r>
    </w:p>
    <w:p w14:paraId="3D066EDF" w14:textId="77777777" w:rsidR="007E661E" w:rsidRPr="003E5455" w:rsidRDefault="007E661E" w:rsidP="007E661E">
      <w:pPr>
        <w:pStyle w:val="ListParagraph"/>
        <w:ind w:left="360"/>
        <w:jc w:val="both"/>
        <w:rPr>
          <w:b/>
          <w:bCs/>
        </w:rPr>
      </w:pPr>
    </w:p>
    <w:p w14:paraId="3AD83A1A" w14:textId="77777777" w:rsidR="0071384B" w:rsidRPr="00AB7162" w:rsidRDefault="0071384B" w:rsidP="0071384B">
      <w:pPr>
        <w:numPr>
          <w:ilvl w:val="0"/>
          <w:numId w:val="3"/>
        </w:numPr>
        <w:ind w:left="360"/>
        <w:contextualSpacing/>
        <w:jc w:val="both"/>
        <w:rPr>
          <w:sz w:val="24"/>
          <w:szCs w:val="24"/>
        </w:rPr>
      </w:pPr>
      <w:r w:rsidRPr="00576560">
        <w:rPr>
          <w:rFonts w:ascii="Times New Roman Bold" w:hAnsi="Times New Roman Bold"/>
          <w:b/>
          <w:smallCaps/>
          <w:sz w:val="24"/>
          <w:szCs w:val="24"/>
          <w:u w:val="single"/>
        </w:rPr>
        <w:t>Ethical Compliance</w:t>
      </w:r>
      <w:r w:rsidRPr="00AB7162">
        <w:rPr>
          <w:rFonts w:ascii="Times New Roman Bold" w:hAnsi="Times New Roman Bold"/>
          <w:b/>
          <w:smallCaps/>
          <w:sz w:val="24"/>
          <w:szCs w:val="24"/>
        </w:rPr>
        <w:t>:</w:t>
      </w:r>
      <w:r w:rsidRPr="00AB7162">
        <w:rPr>
          <w:b/>
          <w:sz w:val="24"/>
          <w:szCs w:val="24"/>
        </w:rPr>
        <w:t xml:space="preserve">  </w:t>
      </w:r>
      <w:r w:rsidRPr="00AB7162">
        <w:rPr>
          <w:sz w:val="24"/>
          <w:szCs w:val="24"/>
        </w:rPr>
        <w:t xml:space="preserve">By submitting a proposal, the </w:t>
      </w:r>
      <w:r>
        <w:rPr>
          <w:sz w:val="24"/>
          <w:szCs w:val="24"/>
        </w:rPr>
        <w:t>R</w:t>
      </w:r>
      <w:r w:rsidRPr="00AB7162">
        <w:rPr>
          <w:sz w:val="24"/>
          <w:szCs w:val="24"/>
        </w:rPr>
        <w:t xml:space="preserve">espondent certifies that it shall abide by all ethical requirements that apply to persons who have a business relationship with the State, as set forth in Indiana Code </w:t>
      </w:r>
      <w:r w:rsidRPr="00AB7162">
        <w:rPr>
          <w:iCs/>
          <w:sz w:val="24"/>
          <w:szCs w:val="24"/>
        </w:rPr>
        <w:t xml:space="preserve">§ 4-2-6 et seq., Ind. Code § 4-2-7, et seq., the regulations promulgated thereunder, and Executive Order 04-08, dated April 27, 2004.  </w:t>
      </w:r>
      <w:r>
        <w:rPr>
          <w:iCs/>
          <w:sz w:val="24"/>
          <w:szCs w:val="24"/>
        </w:rPr>
        <w:t>Respondent will be required to attend online ethics training conducted by the State of Indiana.</w:t>
      </w:r>
    </w:p>
    <w:p w14:paraId="1439D02A" w14:textId="77777777" w:rsidR="0071384B" w:rsidRPr="00AB7162" w:rsidRDefault="0071384B" w:rsidP="0071384B">
      <w:pPr>
        <w:ind w:left="360"/>
        <w:contextualSpacing/>
        <w:jc w:val="both"/>
        <w:rPr>
          <w:sz w:val="24"/>
          <w:szCs w:val="24"/>
        </w:rPr>
      </w:pPr>
    </w:p>
    <w:p w14:paraId="08F39123" w14:textId="77777777" w:rsidR="0071384B" w:rsidRPr="00C570B7" w:rsidRDefault="0071384B" w:rsidP="0071384B">
      <w:pPr>
        <w:numPr>
          <w:ilvl w:val="0"/>
          <w:numId w:val="3"/>
        </w:numPr>
        <w:ind w:left="360"/>
        <w:contextualSpacing/>
        <w:jc w:val="both"/>
        <w:rPr>
          <w:iCs/>
          <w:sz w:val="24"/>
          <w:szCs w:val="24"/>
        </w:rPr>
      </w:pPr>
      <w:r>
        <w:rPr>
          <w:rFonts w:ascii="Times New Roman Bold" w:hAnsi="Times New Roman Bold"/>
          <w:b/>
          <w:smallCaps/>
          <w:sz w:val="24"/>
          <w:szCs w:val="24"/>
          <w:u w:val="single"/>
        </w:rPr>
        <w:t>Payments</w:t>
      </w:r>
      <w:r w:rsidRPr="00FB2CC6">
        <w:rPr>
          <w:b/>
          <w:smallCaps/>
          <w:sz w:val="24"/>
          <w:szCs w:val="24"/>
        </w:rPr>
        <w:t>:</w:t>
      </w:r>
      <w:r>
        <w:rPr>
          <w:sz w:val="24"/>
          <w:szCs w:val="24"/>
        </w:rPr>
        <w:t xml:space="preserve">  Any payments for services under any contract awarded pursuant to this RFP </w:t>
      </w:r>
      <w:r w:rsidRPr="00C570B7">
        <w:rPr>
          <w:iCs/>
          <w:sz w:val="24"/>
          <w:szCs w:val="24"/>
        </w:rPr>
        <w:t xml:space="preserve">shall be </w:t>
      </w:r>
      <w:r>
        <w:rPr>
          <w:iCs/>
          <w:sz w:val="24"/>
          <w:szCs w:val="24"/>
        </w:rPr>
        <w:t xml:space="preserve">paid by IHCDA </w:t>
      </w:r>
      <w:r w:rsidRPr="00C570B7">
        <w:rPr>
          <w:iCs/>
          <w:sz w:val="24"/>
          <w:szCs w:val="24"/>
        </w:rPr>
        <w:t xml:space="preserve">in arrears in conformance with State fiscal policies and procedures and, as required by IC §4-13-2-14.8, the direct deposit by electronic funds transfer to the financial institution designated by the </w:t>
      </w:r>
      <w:r>
        <w:rPr>
          <w:iCs/>
          <w:sz w:val="24"/>
          <w:szCs w:val="24"/>
        </w:rPr>
        <w:t>successful Respondent</w:t>
      </w:r>
      <w:r w:rsidRPr="00C570B7">
        <w:rPr>
          <w:iCs/>
          <w:sz w:val="24"/>
          <w:szCs w:val="24"/>
        </w:rPr>
        <w:t xml:space="preserve"> in writing unless a specific waiver has been obtained from the IHCDA Controller.  No payments will be made in advance of receipt of the goods or services that are the subject of</w:t>
      </w:r>
      <w:r>
        <w:rPr>
          <w:iCs/>
          <w:sz w:val="24"/>
          <w:szCs w:val="24"/>
        </w:rPr>
        <w:t xml:space="preserve"> any contract</w:t>
      </w:r>
      <w:r w:rsidRPr="00C570B7">
        <w:rPr>
          <w:iCs/>
          <w:sz w:val="24"/>
          <w:szCs w:val="24"/>
        </w:rPr>
        <w:t xml:space="preserve"> except as permitted by IC §4-13-2-20.</w:t>
      </w:r>
    </w:p>
    <w:p w14:paraId="03138FD6" w14:textId="77777777" w:rsidR="0071384B" w:rsidRDefault="0071384B" w:rsidP="0071384B">
      <w:pPr>
        <w:pStyle w:val="ListParagraph"/>
        <w:rPr>
          <w:rFonts w:ascii="Times New Roman Bold" w:hAnsi="Times New Roman Bold"/>
          <w:b/>
          <w:smallCaps/>
          <w:u w:val="single"/>
        </w:rPr>
      </w:pPr>
    </w:p>
    <w:p w14:paraId="2081A6FD" w14:textId="77777777" w:rsidR="0071384B" w:rsidRPr="005B7B5D" w:rsidRDefault="0071384B" w:rsidP="0071384B">
      <w:pPr>
        <w:numPr>
          <w:ilvl w:val="0"/>
          <w:numId w:val="3"/>
        </w:numPr>
        <w:ind w:left="360"/>
        <w:contextualSpacing/>
        <w:jc w:val="both"/>
        <w:rPr>
          <w:sz w:val="24"/>
          <w:szCs w:val="24"/>
        </w:rPr>
      </w:pPr>
      <w:r>
        <w:rPr>
          <w:rFonts w:ascii="Times New Roman Bold" w:hAnsi="Times New Roman Bold"/>
          <w:b/>
          <w:smallCaps/>
          <w:sz w:val="24"/>
          <w:szCs w:val="24"/>
          <w:u w:val="single"/>
        </w:rPr>
        <w:t>employment eligibility verification</w:t>
      </w:r>
      <w:r w:rsidRPr="005B7B5D">
        <w:rPr>
          <w:b/>
          <w:bCs/>
          <w:sz w:val="24"/>
          <w:szCs w:val="24"/>
        </w:rPr>
        <w:t xml:space="preserve">. </w:t>
      </w:r>
      <w:r w:rsidRPr="005B7B5D">
        <w:rPr>
          <w:sz w:val="24"/>
          <w:szCs w:val="24"/>
        </w:rPr>
        <w:t>The Respondent cannot knowingly employ an unauthorized alien.  The Respondent shall require its contractors who perform work for the Respondent pursuant to the project must certify to the Respondent that the contractor does not knowingly employ or contract with an unauthorized alien.</w:t>
      </w:r>
    </w:p>
    <w:p w14:paraId="28EFEBC4" w14:textId="77777777" w:rsidR="0071384B" w:rsidRPr="005B7B5D" w:rsidRDefault="0071384B" w:rsidP="0071384B">
      <w:pPr>
        <w:contextualSpacing/>
        <w:jc w:val="both"/>
        <w:rPr>
          <w:sz w:val="24"/>
          <w:szCs w:val="24"/>
        </w:rPr>
      </w:pPr>
    </w:p>
    <w:p w14:paraId="17347CFF" w14:textId="77777777" w:rsidR="0071384B" w:rsidRPr="005B7B5D" w:rsidRDefault="0071384B" w:rsidP="0071384B">
      <w:pPr>
        <w:numPr>
          <w:ilvl w:val="0"/>
          <w:numId w:val="3"/>
        </w:numPr>
        <w:ind w:left="360"/>
        <w:contextualSpacing/>
        <w:jc w:val="both"/>
        <w:rPr>
          <w:sz w:val="24"/>
          <w:szCs w:val="24"/>
        </w:rPr>
      </w:pPr>
      <w:r>
        <w:rPr>
          <w:rFonts w:ascii="Times New Roman Bold" w:hAnsi="Times New Roman Bold"/>
          <w:b/>
          <w:smallCaps/>
          <w:sz w:val="24"/>
          <w:szCs w:val="24"/>
          <w:u w:val="single"/>
        </w:rPr>
        <w:t>confidentiality of state information</w:t>
      </w:r>
      <w:r w:rsidRPr="005B7B5D">
        <w:rPr>
          <w:sz w:val="24"/>
          <w:szCs w:val="24"/>
        </w:rPr>
        <w:t>. The Respondent understands and agrees that data, materials, and information disclosed to the Respondent may contain confidential and protected information. The Respondent covenants that data, material, and information gathered, based upon or disclosed to the Respondent for the purpose of this project will not be disclosed to or discussed with third parties without the prior written consent of the IHCDA.  In addition to the covenant made above in this section and pursuant to 10 IAC 5-3-1(4), the Respondent and IHCDA agree to comply with the provisions of IC §4-1-10 and IC §4-1-11. If any Social Security number(s) is/are disclosed by Respondent, Respondent agrees to pay the cost of the notice of disclosure of a breach of the security of the system in addition to any other claims and expenses for which it is liable under the terms of this contract.</w:t>
      </w:r>
    </w:p>
    <w:p w14:paraId="53ABFE5B" w14:textId="77777777" w:rsidR="0071384B" w:rsidRPr="005B7B5D" w:rsidRDefault="0071384B" w:rsidP="0071384B">
      <w:pPr>
        <w:pStyle w:val="ListParagraph"/>
      </w:pPr>
    </w:p>
    <w:p w14:paraId="0849B9FC" w14:textId="77777777" w:rsidR="0071384B" w:rsidRPr="00F44E05" w:rsidRDefault="0071384B" w:rsidP="0071384B">
      <w:pPr>
        <w:numPr>
          <w:ilvl w:val="0"/>
          <w:numId w:val="3"/>
        </w:numPr>
        <w:ind w:left="360"/>
        <w:contextualSpacing/>
        <w:jc w:val="both"/>
        <w:rPr>
          <w:iCs/>
          <w:sz w:val="24"/>
          <w:szCs w:val="24"/>
        </w:rPr>
      </w:pPr>
      <w:r>
        <w:rPr>
          <w:rFonts w:ascii="Times New Roman Bold" w:hAnsi="Times New Roman Bold"/>
          <w:b/>
          <w:smallCaps/>
          <w:sz w:val="24"/>
          <w:szCs w:val="24"/>
          <w:u w:val="single"/>
        </w:rPr>
        <w:t>Access to Public Records</w:t>
      </w:r>
      <w:r w:rsidRPr="009509D1">
        <w:rPr>
          <w:rFonts w:ascii="Times New Roman Bold" w:hAnsi="Times New Roman Bold"/>
          <w:b/>
          <w:smallCaps/>
          <w:sz w:val="24"/>
          <w:szCs w:val="24"/>
        </w:rPr>
        <w:t>:</w:t>
      </w:r>
      <w:r w:rsidRPr="00C947DF">
        <w:rPr>
          <w:iCs/>
          <w:sz w:val="24"/>
          <w:szCs w:val="24"/>
        </w:rPr>
        <w:t xml:space="preserve">  </w:t>
      </w:r>
      <w:r>
        <w:rPr>
          <w:iCs/>
          <w:sz w:val="24"/>
          <w:szCs w:val="24"/>
        </w:rPr>
        <w:t>Respondent</w:t>
      </w:r>
      <w:r w:rsidRPr="00C947DF">
        <w:rPr>
          <w:iCs/>
          <w:sz w:val="24"/>
          <w:szCs w:val="24"/>
        </w:rPr>
        <w:t xml:space="preserve">s are advised that materials contained in proposals are subject to the Access to Public Records Act (“APRA”), IC 5-14-3 et. seq., and the entire response may be viewed and copied by any member of the public.  </w:t>
      </w:r>
      <w:r>
        <w:rPr>
          <w:iCs/>
          <w:sz w:val="24"/>
          <w:szCs w:val="24"/>
        </w:rPr>
        <w:t>Respondent</w:t>
      </w:r>
      <w:r w:rsidRPr="00C947DF">
        <w:rPr>
          <w:iCs/>
          <w:sz w:val="24"/>
          <w:szCs w:val="24"/>
        </w:rPr>
        <w:t xml:space="preserve">s claiming a statutory exemption to disclosure under APRA must place all confidential documents (including the requisite number of copies) in a sealed envelope marked “Confidential”.  </w:t>
      </w:r>
      <w:r>
        <w:rPr>
          <w:iCs/>
          <w:sz w:val="24"/>
          <w:szCs w:val="24"/>
        </w:rPr>
        <w:t>Respondent</w:t>
      </w:r>
      <w:r w:rsidRPr="00C947DF">
        <w:rPr>
          <w:iCs/>
          <w:sz w:val="24"/>
          <w:szCs w:val="24"/>
        </w:rPr>
        <w:t>s should be aware that</w:t>
      </w:r>
      <w:r>
        <w:rPr>
          <w:iCs/>
          <w:sz w:val="24"/>
          <w:szCs w:val="24"/>
        </w:rPr>
        <w:t xml:space="preserve"> if a public records request </w:t>
      </w:r>
      <w:r w:rsidRPr="00C947DF">
        <w:rPr>
          <w:iCs/>
          <w:sz w:val="24"/>
          <w:szCs w:val="24"/>
        </w:rPr>
        <w:t xml:space="preserve">is made under APRA, IHCDA will make an independent determination of confidentiality, and may seek the opinion of the </w:t>
      </w:r>
      <w:r>
        <w:rPr>
          <w:iCs/>
          <w:sz w:val="24"/>
          <w:szCs w:val="24"/>
        </w:rPr>
        <w:t xml:space="preserve">Indiana </w:t>
      </w:r>
      <w:r w:rsidRPr="00C947DF">
        <w:rPr>
          <w:iCs/>
          <w:sz w:val="24"/>
          <w:szCs w:val="24"/>
        </w:rPr>
        <w:t xml:space="preserve">Public Access Counselor.  Prices are not considered confidential information. </w:t>
      </w:r>
      <w:r>
        <w:rPr>
          <w:iCs/>
          <w:sz w:val="24"/>
          <w:szCs w:val="24"/>
        </w:rPr>
        <w:t xml:space="preserve">  </w:t>
      </w:r>
      <w:r w:rsidRPr="00F44E05">
        <w:rPr>
          <w:iCs/>
          <w:sz w:val="24"/>
          <w:szCs w:val="24"/>
        </w:rPr>
        <w:t>The following information shall be subject to public inspection after the contract award:</w:t>
      </w:r>
    </w:p>
    <w:p w14:paraId="0F70B29F" w14:textId="77777777" w:rsidR="0071384B" w:rsidRPr="00F44E05" w:rsidRDefault="0071384B" w:rsidP="0071384B">
      <w:pPr>
        <w:pStyle w:val="ListParagraph"/>
        <w:numPr>
          <w:ilvl w:val="0"/>
          <w:numId w:val="25"/>
        </w:numPr>
        <w:autoSpaceDE w:val="0"/>
        <w:autoSpaceDN w:val="0"/>
        <w:adjustRightInd w:val="0"/>
        <w:rPr>
          <w:iCs/>
        </w:rPr>
      </w:pPr>
      <w:r w:rsidRPr="00F44E05">
        <w:rPr>
          <w:iCs/>
        </w:rPr>
        <w:t xml:space="preserve">The </w:t>
      </w:r>
      <w:r>
        <w:rPr>
          <w:iCs/>
        </w:rPr>
        <w:t>RFP</w:t>
      </w:r>
      <w:r w:rsidRPr="00F44E05">
        <w:rPr>
          <w:iCs/>
        </w:rPr>
        <w:t>.</w:t>
      </w:r>
    </w:p>
    <w:p w14:paraId="71812878" w14:textId="77777777" w:rsidR="0071384B" w:rsidRPr="00F44E05" w:rsidRDefault="0071384B" w:rsidP="0071384B">
      <w:pPr>
        <w:pStyle w:val="ListParagraph"/>
        <w:numPr>
          <w:ilvl w:val="0"/>
          <w:numId w:val="25"/>
        </w:numPr>
        <w:autoSpaceDE w:val="0"/>
        <w:autoSpaceDN w:val="0"/>
        <w:adjustRightInd w:val="0"/>
        <w:rPr>
          <w:iCs/>
        </w:rPr>
      </w:pPr>
      <w:r w:rsidRPr="00F44E05">
        <w:rPr>
          <w:iCs/>
        </w:rPr>
        <w:t>A list of all vendors who received the RFP.</w:t>
      </w:r>
    </w:p>
    <w:p w14:paraId="02FA71F8" w14:textId="77777777" w:rsidR="0071384B" w:rsidRPr="00F44E05" w:rsidRDefault="0071384B" w:rsidP="0071384B">
      <w:pPr>
        <w:pStyle w:val="ListParagraph"/>
        <w:numPr>
          <w:ilvl w:val="0"/>
          <w:numId w:val="25"/>
        </w:numPr>
        <w:autoSpaceDE w:val="0"/>
        <w:autoSpaceDN w:val="0"/>
        <w:adjustRightInd w:val="0"/>
        <w:rPr>
          <w:iCs/>
        </w:rPr>
      </w:pPr>
      <w:r w:rsidRPr="00F44E05">
        <w:rPr>
          <w:iCs/>
        </w:rPr>
        <w:t xml:space="preserve">The </w:t>
      </w:r>
      <w:r>
        <w:rPr>
          <w:iCs/>
        </w:rPr>
        <w:t>name and address of each Respondent</w:t>
      </w:r>
      <w:r w:rsidRPr="00F44E05">
        <w:rPr>
          <w:iCs/>
        </w:rPr>
        <w:t>.</w:t>
      </w:r>
    </w:p>
    <w:p w14:paraId="5CF2D9A2" w14:textId="77777777" w:rsidR="0071384B" w:rsidRPr="00F44E05" w:rsidRDefault="0071384B" w:rsidP="0071384B">
      <w:pPr>
        <w:pStyle w:val="ListParagraph"/>
        <w:numPr>
          <w:ilvl w:val="0"/>
          <w:numId w:val="25"/>
        </w:numPr>
        <w:autoSpaceDE w:val="0"/>
        <w:autoSpaceDN w:val="0"/>
        <w:adjustRightInd w:val="0"/>
        <w:rPr>
          <w:iCs/>
        </w:rPr>
      </w:pPr>
      <w:r w:rsidRPr="00F44E05">
        <w:rPr>
          <w:iCs/>
        </w:rPr>
        <w:t>The amount of each offer.</w:t>
      </w:r>
    </w:p>
    <w:p w14:paraId="6B9411F0" w14:textId="77777777" w:rsidR="0071384B" w:rsidRPr="00F44E05" w:rsidRDefault="0071384B" w:rsidP="0071384B">
      <w:pPr>
        <w:pStyle w:val="ListParagraph"/>
        <w:numPr>
          <w:ilvl w:val="0"/>
          <w:numId w:val="25"/>
        </w:numPr>
        <w:autoSpaceDE w:val="0"/>
        <w:autoSpaceDN w:val="0"/>
        <w:adjustRightInd w:val="0"/>
        <w:rPr>
          <w:iCs/>
        </w:rPr>
      </w:pPr>
      <w:r w:rsidRPr="00F44E05">
        <w:rPr>
          <w:iCs/>
        </w:rPr>
        <w:t>A record showing the following:</w:t>
      </w:r>
    </w:p>
    <w:p w14:paraId="2A811F39" w14:textId="77777777" w:rsidR="0071384B" w:rsidRPr="00F44E05" w:rsidRDefault="0071384B" w:rsidP="0071384B">
      <w:pPr>
        <w:pStyle w:val="ListParagraph"/>
        <w:numPr>
          <w:ilvl w:val="1"/>
          <w:numId w:val="26"/>
        </w:numPr>
        <w:autoSpaceDE w:val="0"/>
        <w:autoSpaceDN w:val="0"/>
        <w:adjustRightInd w:val="0"/>
        <w:rPr>
          <w:iCs/>
        </w:rPr>
      </w:pPr>
      <w:r w:rsidRPr="00F44E05">
        <w:rPr>
          <w:iCs/>
        </w:rPr>
        <w:t>Th</w:t>
      </w:r>
      <w:r>
        <w:rPr>
          <w:iCs/>
        </w:rPr>
        <w:t>e name of the successful Respondent</w:t>
      </w:r>
      <w:r w:rsidRPr="00F44E05">
        <w:rPr>
          <w:iCs/>
        </w:rPr>
        <w:t>.</w:t>
      </w:r>
    </w:p>
    <w:p w14:paraId="36978B13" w14:textId="77777777" w:rsidR="0071384B" w:rsidRPr="00F44E05" w:rsidRDefault="0071384B" w:rsidP="0071384B">
      <w:pPr>
        <w:pStyle w:val="ListParagraph"/>
        <w:numPr>
          <w:ilvl w:val="1"/>
          <w:numId w:val="26"/>
        </w:numPr>
        <w:autoSpaceDE w:val="0"/>
        <w:autoSpaceDN w:val="0"/>
        <w:adjustRightInd w:val="0"/>
        <w:rPr>
          <w:iCs/>
        </w:rPr>
      </w:pPr>
      <w:r w:rsidRPr="00F44E05">
        <w:rPr>
          <w:iCs/>
        </w:rPr>
        <w:t>The dollar amount of the offer.</w:t>
      </w:r>
    </w:p>
    <w:p w14:paraId="6EBF28AC" w14:textId="77777777" w:rsidR="0071384B" w:rsidRPr="00F44E05" w:rsidRDefault="0071384B" w:rsidP="0071384B">
      <w:pPr>
        <w:pStyle w:val="ListParagraph"/>
        <w:numPr>
          <w:ilvl w:val="1"/>
          <w:numId w:val="26"/>
        </w:numPr>
        <w:autoSpaceDE w:val="0"/>
        <w:autoSpaceDN w:val="0"/>
        <w:adjustRightInd w:val="0"/>
        <w:rPr>
          <w:iCs/>
        </w:rPr>
      </w:pPr>
      <w:r w:rsidRPr="00F44E05">
        <w:rPr>
          <w:iCs/>
        </w:rPr>
        <w:t>The basis on which the award was made.</w:t>
      </w:r>
    </w:p>
    <w:p w14:paraId="36884758" w14:textId="77777777" w:rsidR="0071384B" w:rsidRPr="00F44E05" w:rsidRDefault="0071384B" w:rsidP="0071384B">
      <w:pPr>
        <w:pStyle w:val="ListParagraph"/>
        <w:numPr>
          <w:ilvl w:val="0"/>
          <w:numId w:val="25"/>
        </w:numPr>
        <w:autoSpaceDE w:val="0"/>
        <w:autoSpaceDN w:val="0"/>
        <w:adjustRightInd w:val="0"/>
        <w:rPr>
          <w:iCs/>
        </w:rPr>
      </w:pPr>
      <w:r w:rsidRPr="00F44E05">
        <w:rPr>
          <w:iCs/>
        </w:rPr>
        <w:lastRenderedPageBreak/>
        <w:t>The entire contents of the contract file except for proprietary information that may have been included with an offer, such</w:t>
      </w:r>
      <w:r>
        <w:rPr>
          <w:iCs/>
        </w:rPr>
        <w:t xml:space="preserve"> </w:t>
      </w:r>
      <w:r w:rsidRPr="00F44E05">
        <w:rPr>
          <w:iCs/>
        </w:rPr>
        <w:t>as:</w:t>
      </w:r>
    </w:p>
    <w:p w14:paraId="2525D45C" w14:textId="77777777" w:rsidR="0071384B" w:rsidRPr="00F44E05" w:rsidRDefault="0071384B" w:rsidP="0071384B">
      <w:pPr>
        <w:pStyle w:val="ListParagraph"/>
        <w:numPr>
          <w:ilvl w:val="0"/>
          <w:numId w:val="27"/>
        </w:numPr>
        <w:autoSpaceDE w:val="0"/>
        <w:autoSpaceDN w:val="0"/>
        <w:adjustRightInd w:val="0"/>
        <w:rPr>
          <w:iCs/>
        </w:rPr>
      </w:pPr>
      <w:r w:rsidRPr="00F44E05">
        <w:rPr>
          <w:iCs/>
        </w:rPr>
        <w:t>trade secrets;</w:t>
      </w:r>
    </w:p>
    <w:p w14:paraId="37509BA6" w14:textId="77777777" w:rsidR="0071384B" w:rsidRPr="00F44E05" w:rsidRDefault="0071384B" w:rsidP="0071384B">
      <w:pPr>
        <w:pStyle w:val="ListParagraph"/>
        <w:numPr>
          <w:ilvl w:val="0"/>
          <w:numId w:val="27"/>
        </w:numPr>
        <w:autoSpaceDE w:val="0"/>
        <w:autoSpaceDN w:val="0"/>
        <w:adjustRightInd w:val="0"/>
        <w:rPr>
          <w:iCs/>
        </w:rPr>
      </w:pPr>
      <w:r w:rsidRPr="00F44E05">
        <w:rPr>
          <w:iCs/>
        </w:rPr>
        <w:t xml:space="preserve"> manufacturing processes;</w:t>
      </w:r>
    </w:p>
    <w:p w14:paraId="2A6FFB0F" w14:textId="77777777" w:rsidR="0071384B" w:rsidRPr="00F44E05" w:rsidRDefault="0071384B" w:rsidP="0071384B">
      <w:pPr>
        <w:pStyle w:val="ListParagraph"/>
        <w:numPr>
          <w:ilvl w:val="0"/>
          <w:numId w:val="27"/>
        </w:numPr>
        <w:autoSpaceDE w:val="0"/>
        <w:autoSpaceDN w:val="0"/>
        <w:adjustRightInd w:val="0"/>
        <w:rPr>
          <w:iCs/>
        </w:rPr>
      </w:pPr>
      <w:r w:rsidRPr="00F44E05">
        <w:rPr>
          <w:iCs/>
        </w:rPr>
        <w:t>financial information not otherwise publicly available; or</w:t>
      </w:r>
    </w:p>
    <w:p w14:paraId="24FF3A6E" w14:textId="77777777" w:rsidR="0071384B" w:rsidRPr="00F44E05" w:rsidRDefault="0071384B" w:rsidP="0071384B">
      <w:pPr>
        <w:pStyle w:val="ListParagraph"/>
        <w:numPr>
          <w:ilvl w:val="0"/>
          <w:numId w:val="27"/>
        </w:numPr>
        <w:autoSpaceDE w:val="0"/>
        <w:autoSpaceDN w:val="0"/>
        <w:adjustRightInd w:val="0"/>
        <w:rPr>
          <w:iCs/>
        </w:rPr>
      </w:pPr>
      <w:r w:rsidRPr="00F44E05">
        <w:rPr>
          <w:iCs/>
        </w:rPr>
        <w:t>other data that does not bear on the competitive goals of public procurement that was not required by the terms</w:t>
      </w:r>
      <w:r>
        <w:rPr>
          <w:iCs/>
        </w:rPr>
        <w:t xml:space="preserve"> </w:t>
      </w:r>
      <w:r w:rsidRPr="00F44E05">
        <w:rPr>
          <w:iCs/>
        </w:rPr>
        <w:t>of the RFP itself to be made available for public inspection.</w:t>
      </w:r>
    </w:p>
    <w:p w14:paraId="6E71487A" w14:textId="77777777" w:rsidR="0071384B" w:rsidRPr="00C947DF" w:rsidRDefault="0071384B" w:rsidP="0071384B">
      <w:pPr>
        <w:ind w:left="1080"/>
        <w:jc w:val="both"/>
        <w:rPr>
          <w:iCs/>
          <w:sz w:val="24"/>
          <w:szCs w:val="24"/>
        </w:rPr>
      </w:pPr>
    </w:p>
    <w:p w14:paraId="0AF66B35" w14:textId="77777777" w:rsidR="0071384B" w:rsidRPr="00C947DF" w:rsidRDefault="0071384B" w:rsidP="0071384B">
      <w:pPr>
        <w:numPr>
          <w:ilvl w:val="0"/>
          <w:numId w:val="3"/>
        </w:numPr>
        <w:ind w:left="360"/>
        <w:jc w:val="both"/>
        <w:rPr>
          <w:iCs/>
          <w:sz w:val="24"/>
          <w:szCs w:val="24"/>
        </w:rPr>
      </w:pPr>
      <w:r w:rsidRPr="00576560">
        <w:rPr>
          <w:rFonts w:ascii="Times New Roman Bold" w:hAnsi="Times New Roman Bold"/>
          <w:b/>
          <w:smallCaps/>
          <w:sz w:val="24"/>
          <w:szCs w:val="24"/>
          <w:u w:val="single"/>
        </w:rPr>
        <w:t>Taxes, Fees and Penalties</w:t>
      </w:r>
      <w:r w:rsidRPr="009509D1">
        <w:rPr>
          <w:rFonts w:ascii="Times New Roman Bold" w:hAnsi="Times New Roman Bold"/>
          <w:b/>
          <w:smallCaps/>
          <w:sz w:val="24"/>
          <w:szCs w:val="24"/>
        </w:rPr>
        <w:t>:</w:t>
      </w:r>
      <w:r w:rsidRPr="00C947DF">
        <w:rPr>
          <w:iCs/>
          <w:sz w:val="24"/>
          <w:szCs w:val="24"/>
        </w:rPr>
        <w:t xml:space="preserve">  By submitting a proposal </w:t>
      </w:r>
      <w:r>
        <w:rPr>
          <w:iCs/>
          <w:sz w:val="24"/>
          <w:szCs w:val="24"/>
        </w:rPr>
        <w:t>Respondent</w:t>
      </w:r>
      <w:r w:rsidRPr="00C947DF">
        <w:rPr>
          <w:iCs/>
          <w:sz w:val="24"/>
          <w:szCs w:val="24"/>
        </w:rPr>
        <w:t xml:space="preserve"> certifies that neither it nor its principal(s) is presently in arrears in payment of its taxes, permit fees or other statutory, regulatory or judicially required payments to the State of Indiana or the United States Treasury.  Respondent further warrants that it has no current, pending or outstanding criminal, civil, or enforcement actions initiated by either the State or Federal Government pending against it, and agrees that it will immediately notify IHCDA of any such actions.</w:t>
      </w:r>
    </w:p>
    <w:p w14:paraId="2A7B7F89" w14:textId="77777777" w:rsidR="0071384B" w:rsidRPr="007B2C5C" w:rsidRDefault="0071384B" w:rsidP="0071384B">
      <w:pPr>
        <w:pStyle w:val="ListParagraph"/>
        <w:jc w:val="both"/>
        <w:rPr>
          <w:iCs/>
        </w:rPr>
      </w:pPr>
    </w:p>
    <w:p w14:paraId="5ED875D9" w14:textId="77777777" w:rsidR="0071384B" w:rsidRDefault="0071384B" w:rsidP="0071384B">
      <w:pPr>
        <w:numPr>
          <w:ilvl w:val="0"/>
          <w:numId w:val="3"/>
        </w:numPr>
        <w:ind w:left="360"/>
        <w:jc w:val="both"/>
        <w:rPr>
          <w:iCs/>
          <w:sz w:val="24"/>
          <w:szCs w:val="24"/>
        </w:rPr>
      </w:pPr>
      <w:r w:rsidRPr="00576560">
        <w:rPr>
          <w:rFonts w:ascii="Times New Roman Bold" w:hAnsi="Times New Roman Bold"/>
          <w:b/>
          <w:smallCaps/>
          <w:sz w:val="24"/>
          <w:szCs w:val="24"/>
          <w:u w:val="single"/>
        </w:rPr>
        <w:t>Conflict of Interest</w:t>
      </w:r>
      <w:r w:rsidRPr="00421146">
        <w:rPr>
          <w:b/>
          <w:iCs/>
          <w:sz w:val="24"/>
          <w:szCs w:val="24"/>
        </w:rPr>
        <w:t>:</w:t>
      </w:r>
      <w:r w:rsidRPr="00C947DF">
        <w:rPr>
          <w:iCs/>
          <w:sz w:val="24"/>
          <w:szCs w:val="24"/>
        </w:rPr>
        <w:t xml:space="preserve"> Respondent must disclose any existing or potential conflict of interest relative to the performance of the services resulting from this RFP, including any relationship that might be perceived or represented as a conflict.  By submitting a proposal in response to this RFP, </w:t>
      </w:r>
      <w:r>
        <w:rPr>
          <w:iCs/>
          <w:sz w:val="24"/>
          <w:szCs w:val="24"/>
        </w:rPr>
        <w:t>R</w:t>
      </w:r>
      <w:r w:rsidRPr="00C947DF">
        <w:rPr>
          <w:iCs/>
          <w:sz w:val="24"/>
          <w:szCs w:val="24"/>
        </w:rPr>
        <w:t>espondent affirm</w:t>
      </w:r>
      <w:r>
        <w:rPr>
          <w:iCs/>
          <w:sz w:val="24"/>
          <w:szCs w:val="24"/>
        </w:rPr>
        <w:t>s that it has</w:t>
      </w:r>
      <w:r w:rsidRPr="00C947DF">
        <w:rPr>
          <w:iCs/>
          <w:sz w:val="24"/>
          <w:szCs w:val="24"/>
        </w:rPr>
        <w:t xml:space="preserve"> not given, nor intend</w:t>
      </w:r>
      <w:r>
        <w:rPr>
          <w:iCs/>
          <w:sz w:val="24"/>
          <w:szCs w:val="24"/>
        </w:rPr>
        <w:t>s</w:t>
      </w:r>
      <w:r w:rsidRPr="00C947DF">
        <w:rPr>
          <w:iCs/>
          <w:sz w:val="24"/>
          <w:szCs w:val="24"/>
        </w:rPr>
        <w:t xml:space="preserve">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will automatically resu</w:t>
      </w:r>
      <w:r>
        <w:rPr>
          <w:iCs/>
          <w:sz w:val="24"/>
          <w:szCs w:val="24"/>
        </w:rPr>
        <w:t>lt in the disqualification of the R</w:t>
      </w:r>
      <w:r w:rsidRPr="00C947DF">
        <w:rPr>
          <w:iCs/>
          <w:sz w:val="24"/>
          <w:szCs w:val="24"/>
        </w:rPr>
        <w:t>espondent’s proposal or immediate termination o</w:t>
      </w:r>
      <w:r>
        <w:rPr>
          <w:iCs/>
          <w:sz w:val="24"/>
          <w:szCs w:val="24"/>
        </w:rPr>
        <w:t>f an awardee’s c</w:t>
      </w:r>
      <w:r w:rsidRPr="00C947DF">
        <w:rPr>
          <w:iCs/>
          <w:sz w:val="24"/>
          <w:szCs w:val="24"/>
        </w:rPr>
        <w:t xml:space="preserve">ontract.  An award will not be made where an actual conflict of interest exists.  IHCDA will determine whether a conflict of interest exists and whether an apparent conflict of interest may reflect negatively on IHCDA, should IHCDA select </w:t>
      </w:r>
      <w:r>
        <w:rPr>
          <w:iCs/>
          <w:sz w:val="24"/>
          <w:szCs w:val="24"/>
        </w:rPr>
        <w:t>R</w:t>
      </w:r>
      <w:r w:rsidRPr="00C947DF">
        <w:rPr>
          <w:iCs/>
          <w:sz w:val="24"/>
          <w:szCs w:val="24"/>
        </w:rPr>
        <w:t xml:space="preserve">espondent.  Further, IHCDA reserves the right to disqualify any </w:t>
      </w:r>
      <w:r>
        <w:rPr>
          <w:iCs/>
          <w:sz w:val="24"/>
          <w:szCs w:val="24"/>
        </w:rPr>
        <w:t>R</w:t>
      </w:r>
      <w:r w:rsidRPr="00C947DF">
        <w:rPr>
          <w:iCs/>
          <w:sz w:val="24"/>
          <w:szCs w:val="24"/>
        </w:rPr>
        <w:t xml:space="preserve">espondent on the grounds of actual or apparent conflict of interest. </w:t>
      </w:r>
    </w:p>
    <w:p w14:paraId="312DDFD2" w14:textId="77777777" w:rsidR="0071384B" w:rsidRDefault="0071384B" w:rsidP="0071384B">
      <w:pPr>
        <w:ind w:left="360"/>
        <w:jc w:val="both"/>
        <w:rPr>
          <w:iCs/>
          <w:sz w:val="24"/>
          <w:szCs w:val="24"/>
        </w:rPr>
      </w:pPr>
    </w:p>
    <w:p w14:paraId="47F05AE6" w14:textId="77777777" w:rsidR="0071384B" w:rsidRPr="00421146" w:rsidRDefault="0071384B" w:rsidP="0071384B">
      <w:pPr>
        <w:numPr>
          <w:ilvl w:val="0"/>
          <w:numId w:val="3"/>
        </w:numPr>
        <w:ind w:left="360"/>
        <w:jc w:val="both"/>
        <w:rPr>
          <w:sz w:val="24"/>
          <w:szCs w:val="24"/>
        </w:rPr>
      </w:pPr>
      <w:r w:rsidRPr="001F6A55">
        <w:rPr>
          <w:rFonts w:ascii="Times New Roman Bold" w:hAnsi="Times New Roman Bold"/>
          <w:b/>
          <w:smallCaps/>
          <w:sz w:val="24"/>
          <w:szCs w:val="24"/>
          <w:u w:val="single"/>
        </w:rPr>
        <w:t>Appeals/Protest</w:t>
      </w:r>
      <w:r w:rsidRPr="00D27A11">
        <w:rPr>
          <w:rFonts w:ascii="Times New Roman Bold" w:hAnsi="Times New Roman Bold"/>
          <w:b/>
          <w:sz w:val="24"/>
          <w:szCs w:val="24"/>
        </w:rPr>
        <w:t>:</w:t>
      </w:r>
      <w:r>
        <w:rPr>
          <w:rFonts w:ascii="Times New Roman Bold" w:hAnsi="Times New Roman Bold"/>
          <w:b/>
          <w:smallCaps/>
          <w:sz w:val="24"/>
          <w:szCs w:val="24"/>
        </w:rPr>
        <w:t xml:space="preserve">  </w:t>
      </w:r>
      <w:r w:rsidRPr="00421146">
        <w:rPr>
          <w:iCs/>
          <w:sz w:val="24"/>
          <w:szCs w:val="24"/>
        </w:rPr>
        <w:t xml:space="preserve">Respondent may </w:t>
      </w:r>
      <w:r>
        <w:rPr>
          <w:iCs/>
          <w:sz w:val="24"/>
          <w:szCs w:val="24"/>
        </w:rPr>
        <w:t xml:space="preserve">appeal/protest the award of this </w:t>
      </w:r>
      <w:r w:rsidRPr="00421146">
        <w:rPr>
          <w:iCs/>
          <w:sz w:val="24"/>
          <w:szCs w:val="24"/>
        </w:rPr>
        <w:t>contract based on alleged violations of the selection process that resulted in discrimination or unfair consideration.</w:t>
      </w:r>
      <w:r>
        <w:rPr>
          <w:iCs/>
          <w:sz w:val="24"/>
          <w:szCs w:val="24"/>
        </w:rPr>
        <w:t xml:space="preserve">  </w:t>
      </w:r>
      <w:r w:rsidRPr="00421146">
        <w:rPr>
          <w:iCs/>
          <w:sz w:val="24"/>
          <w:szCs w:val="24"/>
        </w:rPr>
        <w:t xml:space="preserve">The </w:t>
      </w:r>
      <w:r>
        <w:rPr>
          <w:iCs/>
          <w:sz w:val="24"/>
          <w:szCs w:val="24"/>
        </w:rPr>
        <w:t>appeal/protest must i</w:t>
      </w:r>
      <w:r w:rsidRPr="00421146">
        <w:rPr>
          <w:sz w:val="24"/>
          <w:szCs w:val="24"/>
        </w:rPr>
        <w:t>nclude the stated reasons for the Respondent’s objection to the funding decision, which reasons must be based solely upon evidence supporting one</w:t>
      </w:r>
      <w:r>
        <w:rPr>
          <w:sz w:val="24"/>
          <w:szCs w:val="24"/>
        </w:rPr>
        <w:t xml:space="preserve"> (1)</w:t>
      </w:r>
      <w:r w:rsidRPr="00421146">
        <w:rPr>
          <w:sz w:val="24"/>
          <w:szCs w:val="24"/>
        </w:rPr>
        <w:t xml:space="preserve"> of the following circumstances:</w:t>
      </w:r>
    </w:p>
    <w:p w14:paraId="6ADBFAB3" w14:textId="77777777" w:rsidR="0071384B" w:rsidRPr="00421146" w:rsidRDefault="0071384B" w:rsidP="0071384B">
      <w:pPr>
        <w:numPr>
          <w:ilvl w:val="1"/>
          <w:numId w:val="11"/>
        </w:numPr>
        <w:spacing w:before="120" w:after="120"/>
        <w:rPr>
          <w:sz w:val="24"/>
          <w:szCs w:val="24"/>
        </w:rPr>
      </w:pPr>
      <w:r w:rsidRPr="00421146">
        <w:rPr>
          <w:sz w:val="24"/>
          <w:szCs w:val="24"/>
        </w:rPr>
        <w:t>Clear and substantial error or misstated facts which were relied on in making the decision being challenged;</w:t>
      </w:r>
    </w:p>
    <w:p w14:paraId="142D9A5E" w14:textId="77777777" w:rsidR="0071384B" w:rsidRPr="00421146" w:rsidRDefault="0071384B" w:rsidP="0071384B">
      <w:pPr>
        <w:numPr>
          <w:ilvl w:val="1"/>
          <w:numId w:val="11"/>
        </w:numPr>
        <w:spacing w:before="120" w:after="120"/>
        <w:rPr>
          <w:sz w:val="24"/>
          <w:szCs w:val="24"/>
        </w:rPr>
      </w:pPr>
      <w:r w:rsidRPr="00421146">
        <w:rPr>
          <w:sz w:val="24"/>
          <w:szCs w:val="24"/>
        </w:rPr>
        <w:t>Unfair competition or conflict of interest in the decision-making process;</w:t>
      </w:r>
    </w:p>
    <w:p w14:paraId="3487CD02" w14:textId="77777777" w:rsidR="0071384B" w:rsidRPr="00421146" w:rsidRDefault="0071384B" w:rsidP="0071384B">
      <w:pPr>
        <w:numPr>
          <w:ilvl w:val="1"/>
          <w:numId w:val="11"/>
        </w:numPr>
        <w:spacing w:before="120" w:after="120"/>
        <w:rPr>
          <w:sz w:val="24"/>
          <w:szCs w:val="24"/>
        </w:rPr>
      </w:pPr>
      <w:r w:rsidRPr="00421146">
        <w:rPr>
          <w:sz w:val="24"/>
          <w:szCs w:val="24"/>
        </w:rPr>
        <w:t>An illegal, unethical or improper act; or</w:t>
      </w:r>
    </w:p>
    <w:p w14:paraId="58D09CCB" w14:textId="77777777" w:rsidR="0071384B" w:rsidRPr="00421146" w:rsidRDefault="0071384B" w:rsidP="0071384B">
      <w:pPr>
        <w:numPr>
          <w:ilvl w:val="1"/>
          <w:numId w:val="11"/>
        </w:numPr>
        <w:spacing w:before="120" w:after="120"/>
        <w:rPr>
          <w:sz w:val="24"/>
          <w:szCs w:val="24"/>
        </w:rPr>
      </w:pPr>
      <w:r w:rsidRPr="00421146">
        <w:rPr>
          <w:sz w:val="24"/>
          <w:szCs w:val="24"/>
        </w:rPr>
        <w:t>Other legal basis that may substantially alter the decision.</w:t>
      </w:r>
    </w:p>
    <w:p w14:paraId="561BF422" w14:textId="77777777" w:rsidR="0071384B" w:rsidRPr="007D66FD" w:rsidRDefault="0071384B" w:rsidP="0071384B">
      <w:pPr>
        <w:numPr>
          <w:ilvl w:val="0"/>
          <w:numId w:val="3"/>
        </w:numPr>
        <w:ind w:left="360"/>
        <w:contextualSpacing/>
        <w:jc w:val="both"/>
        <w:rPr>
          <w:sz w:val="24"/>
          <w:szCs w:val="24"/>
        </w:rPr>
      </w:pPr>
      <w:r>
        <w:rPr>
          <w:iCs/>
          <w:sz w:val="24"/>
          <w:szCs w:val="24"/>
        </w:rPr>
        <w:t xml:space="preserve">The appeal/protest </w:t>
      </w:r>
      <w:r w:rsidRPr="00421146">
        <w:rPr>
          <w:iCs/>
          <w:sz w:val="24"/>
          <w:szCs w:val="24"/>
        </w:rPr>
        <w:t xml:space="preserve">must be received within ten (10) business </w:t>
      </w:r>
      <w:r>
        <w:rPr>
          <w:iCs/>
          <w:sz w:val="24"/>
          <w:szCs w:val="24"/>
        </w:rPr>
        <w:t>days after the Respondent</w:t>
      </w:r>
      <w:r w:rsidRPr="00421146">
        <w:rPr>
          <w:iCs/>
          <w:sz w:val="24"/>
          <w:szCs w:val="24"/>
        </w:rPr>
        <w:t xml:space="preserve"> receives notice of the contract award, or the </w:t>
      </w:r>
      <w:r>
        <w:rPr>
          <w:iCs/>
          <w:sz w:val="24"/>
          <w:szCs w:val="24"/>
        </w:rPr>
        <w:t>appeal/</w:t>
      </w:r>
      <w:r w:rsidRPr="00421146">
        <w:rPr>
          <w:iCs/>
          <w:sz w:val="24"/>
          <w:szCs w:val="24"/>
        </w:rPr>
        <w:t xml:space="preserve">protest will not be considered.  All protests shall be in writing, submitted to the </w:t>
      </w:r>
      <w:r>
        <w:rPr>
          <w:iCs/>
          <w:sz w:val="24"/>
          <w:szCs w:val="24"/>
        </w:rPr>
        <w:t>Staff</w:t>
      </w:r>
      <w:r w:rsidRPr="00421146">
        <w:rPr>
          <w:iCs/>
          <w:sz w:val="24"/>
          <w:szCs w:val="24"/>
        </w:rPr>
        <w:t xml:space="preserve"> </w:t>
      </w:r>
      <w:r>
        <w:rPr>
          <w:iCs/>
          <w:sz w:val="24"/>
          <w:szCs w:val="24"/>
        </w:rPr>
        <w:t>Attorney</w:t>
      </w:r>
      <w:r w:rsidRPr="00421146">
        <w:rPr>
          <w:iCs/>
          <w:sz w:val="24"/>
          <w:szCs w:val="24"/>
        </w:rPr>
        <w:t xml:space="preserve">, who shall issue a written decision on the matter. The </w:t>
      </w:r>
      <w:r w:rsidR="00DF3349">
        <w:rPr>
          <w:iCs/>
          <w:sz w:val="24"/>
          <w:szCs w:val="24"/>
        </w:rPr>
        <w:t>Staff</w:t>
      </w:r>
      <w:r w:rsidRPr="00421146">
        <w:rPr>
          <w:iCs/>
          <w:sz w:val="24"/>
          <w:szCs w:val="24"/>
        </w:rPr>
        <w:t xml:space="preserve"> </w:t>
      </w:r>
      <w:r>
        <w:rPr>
          <w:iCs/>
          <w:sz w:val="24"/>
          <w:szCs w:val="24"/>
        </w:rPr>
        <w:t>Attorney</w:t>
      </w:r>
      <w:r w:rsidRPr="00421146">
        <w:rPr>
          <w:iCs/>
          <w:sz w:val="24"/>
          <w:szCs w:val="24"/>
        </w:rPr>
        <w:t xml:space="preserve"> may, at his/her discretion, suspend the procurement pending resolution of the protest if the facts prese</w:t>
      </w:r>
      <w:r>
        <w:rPr>
          <w:iCs/>
          <w:sz w:val="24"/>
          <w:szCs w:val="24"/>
        </w:rPr>
        <w:t>nted so warrant.  The Respondent</w:t>
      </w:r>
      <w:r w:rsidRPr="00421146">
        <w:rPr>
          <w:iCs/>
          <w:sz w:val="24"/>
          <w:szCs w:val="24"/>
        </w:rPr>
        <w:t xml:space="preserve"> will receive written acknowledgement of receipt of the </w:t>
      </w:r>
      <w:r>
        <w:rPr>
          <w:iCs/>
          <w:sz w:val="24"/>
          <w:szCs w:val="24"/>
        </w:rPr>
        <w:t>appeal/protest</w:t>
      </w:r>
      <w:r w:rsidRPr="00421146">
        <w:rPr>
          <w:iCs/>
          <w:sz w:val="24"/>
          <w:szCs w:val="24"/>
        </w:rPr>
        <w:t xml:space="preserve"> within five (5) business days of its receipt, noting the d</w:t>
      </w:r>
      <w:r>
        <w:rPr>
          <w:iCs/>
          <w:sz w:val="24"/>
          <w:szCs w:val="24"/>
        </w:rPr>
        <w:t>ay the appeal/protest was received.  Any appeal/protest</w:t>
      </w:r>
      <w:r w:rsidRPr="00421146">
        <w:rPr>
          <w:iCs/>
          <w:sz w:val="24"/>
          <w:szCs w:val="24"/>
        </w:rPr>
        <w:t xml:space="preserve"> regarding </w:t>
      </w:r>
      <w:r>
        <w:rPr>
          <w:iCs/>
          <w:sz w:val="24"/>
          <w:szCs w:val="24"/>
        </w:rPr>
        <w:t>the funding decision</w:t>
      </w:r>
      <w:r w:rsidRPr="00421146">
        <w:rPr>
          <w:iCs/>
          <w:sz w:val="24"/>
          <w:szCs w:val="24"/>
        </w:rPr>
        <w:t xml:space="preserve"> made by IHCDA will be examined and acted upon by the </w:t>
      </w:r>
      <w:r w:rsidR="00DF3349">
        <w:rPr>
          <w:iCs/>
          <w:sz w:val="24"/>
          <w:szCs w:val="24"/>
        </w:rPr>
        <w:t>Staff</w:t>
      </w:r>
      <w:r w:rsidRPr="00421146">
        <w:rPr>
          <w:iCs/>
          <w:sz w:val="24"/>
          <w:szCs w:val="24"/>
        </w:rPr>
        <w:t xml:space="preserve"> </w:t>
      </w:r>
      <w:r>
        <w:rPr>
          <w:iCs/>
          <w:sz w:val="24"/>
          <w:szCs w:val="24"/>
        </w:rPr>
        <w:t>Attorney</w:t>
      </w:r>
      <w:r w:rsidRPr="00421146">
        <w:rPr>
          <w:iCs/>
          <w:sz w:val="24"/>
          <w:szCs w:val="24"/>
        </w:rPr>
        <w:t xml:space="preserve"> </w:t>
      </w:r>
      <w:r>
        <w:rPr>
          <w:iCs/>
          <w:sz w:val="24"/>
          <w:szCs w:val="24"/>
        </w:rPr>
        <w:t>within thirty (30) days of its</w:t>
      </w:r>
      <w:r w:rsidRPr="00421146">
        <w:rPr>
          <w:iCs/>
          <w:sz w:val="24"/>
          <w:szCs w:val="24"/>
        </w:rPr>
        <w:t xml:space="preserve"> receipt.</w:t>
      </w:r>
      <w:r>
        <w:rPr>
          <w:iCs/>
          <w:sz w:val="24"/>
          <w:szCs w:val="24"/>
        </w:rPr>
        <w:t xml:space="preserve">  The decision of the </w:t>
      </w:r>
      <w:r w:rsidR="00DF3349">
        <w:rPr>
          <w:iCs/>
          <w:sz w:val="24"/>
          <w:szCs w:val="24"/>
        </w:rPr>
        <w:t>Staff</w:t>
      </w:r>
      <w:r>
        <w:rPr>
          <w:iCs/>
          <w:sz w:val="24"/>
          <w:szCs w:val="24"/>
        </w:rPr>
        <w:t xml:space="preserve"> Attorney is final.</w:t>
      </w:r>
    </w:p>
    <w:p w14:paraId="097194C5" w14:textId="77777777" w:rsidR="0071384B" w:rsidRPr="007D66FD" w:rsidRDefault="0071384B" w:rsidP="002449EC">
      <w:pPr>
        <w:ind w:left="360"/>
        <w:contextualSpacing/>
        <w:jc w:val="both"/>
        <w:rPr>
          <w:sz w:val="24"/>
          <w:szCs w:val="24"/>
        </w:rPr>
      </w:pPr>
    </w:p>
    <w:p w14:paraId="4BE6C00A" w14:textId="77777777" w:rsidR="008D1031" w:rsidRPr="001462E1" w:rsidRDefault="009A48F4" w:rsidP="006252A7">
      <w:pPr>
        <w:pStyle w:val="ListParagraph"/>
        <w:numPr>
          <w:ilvl w:val="0"/>
          <w:numId w:val="12"/>
        </w:numPr>
        <w:jc w:val="both"/>
        <w:rPr>
          <w:b/>
        </w:rPr>
      </w:pPr>
      <w:r w:rsidRPr="001462E1">
        <w:rPr>
          <w:b/>
        </w:rPr>
        <w:t>FEDERAL REQUIREMENTS</w:t>
      </w:r>
    </w:p>
    <w:p w14:paraId="6E622C47" w14:textId="77777777" w:rsidR="00DF3349" w:rsidRPr="00BB172C" w:rsidRDefault="00DF3349" w:rsidP="00DF3349">
      <w:pPr>
        <w:pStyle w:val="NormalWeb"/>
        <w:numPr>
          <w:ilvl w:val="1"/>
          <w:numId w:val="12"/>
        </w:numPr>
        <w:jc w:val="both"/>
      </w:pPr>
      <w:r w:rsidRPr="00BB172C">
        <w:lastRenderedPageBreak/>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4749882B" w14:textId="77777777" w:rsidR="00DF3349" w:rsidRPr="00BB172C" w:rsidRDefault="00DF3349" w:rsidP="00DF3349">
      <w:pPr>
        <w:pStyle w:val="NormalWeb"/>
        <w:numPr>
          <w:ilvl w:val="1"/>
          <w:numId w:val="12"/>
        </w:numPr>
        <w:jc w:val="both"/>
      </w:pPr>
      <w:r w:rsidRPr="00BB172C">
        <w:t>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6AF9B482" w14:textId="77777777" w:rsidR="00DF3349" w:rsidRPr="00BB172C" w:rsidRDefault="00DF3349" w:rsidP="00DF3349">
      <w:pPr>
        <w:pStyle w:val="NormalWeb"/>
        <w:numPr>
          <w:ilvl w:val="1"/>
          <w:numId w:val="12"/>
        </w:numPr>
        <w:jc w:val="both"/>
      </w:pPr>
      <w:r w:rsidRPr="00BB172C">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088EC5BB" w14:textId="77777777" w:rsidR="00DF3349" w:rsidRPr="00BB172C" w:rsidRDefault="00DF3349" w:rsidP="00DF3349">
      <w:pPr>
        <w:pStyle w:val="NormalWeb"/>
        <w:numPr>
          <w:ilvl w:val="1"/>
          <w:numId w:val="12"/>
        </w:numPr>
        <w:jc w:val="both"/>
      </w:pPr>
      <w:r w:rsidRPr="00BB172C">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68445CFD" w14:textId="77777777" w:rsidR="00DF3349" w:rsidRPr="00BB172C" w:rsidRDefault="00DF3349" w:rsidP="00DF3349">
      <w:pPr>
        <w:pStyle w:val="NormalWeb"/>
        <w:numPr>
          <w:ilvl w:val="1"/>
          <w:numId w:val="12"/>
        </w:numPr>
        <w:jc w:val="both"/>
      </w:pPr>
      <w:r w:rsidRPr="00BB172C">
        <w:t xml:space="preserve">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t>
      </w:r>
      <w:r w:rsidRPr="00BB172C">
        <w:lastRenderedPageBreak/>
        <w:t>Water Pollution Control Act as amended (33 U.S.C. 1251-1387). Violations must be reported to the Federal awarding agency and the Regional Office of the Environmental Protection Agency (EPA).</w:t>
      </w:r>
    </w:p>
    <w:p w14:paraId="21B04FBF" w14:textId="77777777" w:rsidR="00DF3349" w:rsidRPr="00BB172C" w:rsidRDefault="00DF3349" w:rsidP="00DF3349">
      <w:pPr>
        <w:pStyle w:val="NormalWeb"/>
        <w:numPr>
          <w:ilvl w:val="1"/>
          <w:numId w:val="12"/>
        </w:numPr>
        <w:jc w:val="both"/>
      </w:pPr>
      <w:r w:rsidRPr="00BB172C">
        <w:t>Debarment and Suspension (Executive Orders 12549 and 12689)—A contract award (see 2 CFR 180.220) must not be made to parties listed on the government</w:t>
      </w:r>
      <w:r>
        <w:t>-</w:t>
      </w:r>
      <w:r w:rsidRPr="00BB172C">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03F01334" w14:textId="77777777" w:rsidR="00DF3349" w:rsidRPr="00BB172C" w:rsidRDefault="00DF3349" w:rsidP="00DF3349">
      <w:pPr>
        <w:pStyle w:val="NormalWeb"/>
        <w:numPr>
          <w:ilvl w:val="1"/>
          <w:numId w:val="12"/>
        </w:numPr>
        <w:jc w:val="both"/>
      </w:pPr>
      <w:r w:rsidRPr="00BB172C">
        <w:t xml:space="preserve">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BB172C">
        <w:t>tier</w:t>
      </w:r>
      <w:proofErr w:type="spellEnd"/>
      <w:r w:rsidRPr="00BB172C">
        <w:t xml:space="preserve"> up to the non-Federal award.</w:t>
      </w:r>
    </w:p>
    <w:p w14:paraId="6AA8C502" w14:textId="77777777" w:rsidR="00997F6F" w:rsidRPr="002449EC" w:rsidRDefault="00E97CC2" w:rsidP="002449EC">
      <w:pPr>
        <w:pStyle w:val="NormalWeb"/>
        <w:numPr>
          <w:ilvl w:val="1"/>
          <w:numId w:val="12"/>
        </w:numPr>
        <w:jc w:val="both"/>
      </w:pPr>
      <w:r w:rsidRPr="002449EC">
        <w:t>Requirements set forth in Section 2 of</w:t>
      </w:r>
      <w:r w:rsidR="009F30CA" w:rsidRPr="002449EC">
        <w:t xml:space="preserve"> Part 2, </w:t>
      </w:r>
      <w:r w:rsidR="001462E1" w:rsidRPr="002449EC">
        <w:t xml:space="preserve">of this RFP, </w:t>
      </w:r>
      <w:r w:rsidRPr="002449EC">
        <w:t xml:space="preserve">entitled “Credentials” that </w:t>
      </w:r>
      <w:r w:rsidR="00B95B21" w:rsidRPr="002449EC">
        <w:t xml:space="preserve">describes the </w:t>
      </w:r>
      <w:r w:rsidR="009F30CA" w:rsidRPr="002449EC">
        <w:t xml:space="preserve">credentials </w:t>
      </w:r>
      <w:r w:rsidR="00842B3B" w:rsidRPr="002449EC">
        <w:t>required under federal law to perform</w:t>
      </w:r>
      <w:r w:rsidR="009F30CA" w:rsidRPr="002449EC">
        <w:t xml:space="preserve"> Section 106 reviews.</w:t>
      </w:r>
    </w:p>
    <w:p w14:paraId="679AC2F4" w14:textId="77777777" w:rsidR="00270109" w:rsidRPr="00997F6F" w:rsidRDefault="00270109" w:rsidP="0017257B">
      <w:pPr>
        <w:jc w:val="both"/>
        <w:rPr>
          <w:b/>
          <w:color w:val="FF0000"/>
          <w:sz w:val="24"/>
          <w:szCs w:val="24"/>
        </w:rPr>
      </w:pPr>
    </w:p>
    <w:p w14:paraId="3735F3B1" w14:textId="77777777" w:rsidR="007B2C5C" w:rsidRPr="00D94FC1" w:rsidRDefault="007B2C5C" w:rsidP="006252A7">
      <w:pPr>
        <w:pStyle w:val="ListParagraph"/>
        <w:numPr>
          <w:ilvl w:val="0"/>
          <w:numId w:val="12"/>
        </w:numPr>
        <w:jc w:val="both"/>
        <w:rPr>
          <w:b/>
        </w:rPr>
      </w:pPr>
      <w:r w:rsidRPr="00D94FC1">
        <w:rPr>
          <w:b/>
        </w:rPr>
        <w:t>RFP TERMS AND CONDITIONS</w:t>
      </w:r>
    </w:p>
    <w:p w14:paraId="2BD29A1B" w14:textId="77777777" w:rsidR="007B2C5C" w:rsidRDefault="007B2C5C" w:rsidP="007B2C5C">
      <w:pPr>
        <w:jc w:val="both"/>
        <w:rPr>
          <w:sz w:val="24"/>
          <w:szCs w:val="24"/>
        </w:rPr>
      </w:pPr>
    </w:p>
    <w:p w14:paraId="496EB841" w14:textId="77777777" w:rsidR="00121F30" w:rsidRDefault="00121F30" w:rsidP="007B2C5C">
      <w:pPr>
        <w:jc w:val="both"/>
        <w:rPr>
          <w:sz w:val="24"/>
          <w:szCs w:val="24"/>
        </w:rPr>
      </w:pPr>
      <w:r>
        <w:rPr>
          <w:sz w:val="24"/>
          <w:szCs w:val="24"/>
        </w:rPr>
        <w:t>This request is issued subject to the following terms and conditions:</w:t>
      </w:r>
    </w:p>
    <w:p w14:paraId="379F632A" w14:textId="77777777" w:rsidR="00121F30" w:rsidRDefault="00121F30" w:rsidP="006252A7">
      <w:pPr>
        <w:pStyle w:val="BodyTextIndent3"/>
        <w:numPr>
          <w:ilvl w:val="0"/>
          <w:numId w:val="4"/>
        </w:numPr>
        <w:jc w:val="both"/>
        <w:rPr>
          <w:sz w:val="24"/>
          <w:szCs w:val="24"/>
        </w:rPr>
      </w:pPr>
      <w:r>
        <w:rPr>
          <w:sz w:val="24"/>
          <w:szCs w:val="24"/>
        </w:rPr>
        <w:t xml:space="preserve">This RFP is a request for the submission of </w:t>
      </w:r>
      <w:r w:rsidR="009A4738">
        <w:rPr>
          <w:sz w:val="24"/>
          <w:szCs w:val="24"/>
        </w:rPr>
        <w:t>qualifications but</w:t>
      </w:r>
      <w:r>
        <w:rPr>
          <w:sz w:val="24"/>
          <w:szCs w:val="24"/>
        </w:rPr>
        <w:t xml:space="preserve"> is not itself an offer and shall under no circumstances be construed as an offer.</w:t>
      </w:r>
    </w:p>
    <w:p w14:paraId="78AC1C05" w14:textId="77777777" w:rsidR="00121F30" w:rsidRDefault="00121F30" w:rsidP="006252A7">
      <w:pPr>
        <w:pStyle w:val="BodyTextIndent3"/>
        <w:numPr>
          <w:ilvl w:val="0"/>
          <w:numId w:val="4"/>
        </w:numPr>
        <w:jc w:val="both"/>
        <w:rPr>
          <w:sz w:val="24"/>
          <w:szCs w:val="24"/>
        </w:rPr>
      </w:pPr>
      <w:r>
        <w:rPr>
          <w:sz w:val="24"/>
          <w:szCs w:val="24"/>
        </w:rPr>
        <w:t>IHCDA expressly reserves the right to modify or withdraw this request at any time, whether before or after any qualifications have been submitted or received.</w:t>
      </w:r>
    </w:p>
    <w:p w14:paraId="7DBBDCE1" w14:textId="77777777" w:rsidR="00121F30" w:rsidRDefault="00121F30" w:rsidP="006252A7">
      <w:pPr>
        <w:pStyle w:val="Default"/>
        <w:numPr>
          <w:ilvl w:val="0"/>
          <w:numId w:val="4"/>
        </w:numPr>
        <w:jc w:val="both"/>
        <w:rPr>
          <w:color w:val="auto"/>
          <w:szCs w:val="22"/>
        </w:rPr>
      </w:pPr>
      <w:r>
        <w:t xml:space="preserve">IHCDA reserves the right to reject and not consider any or all </w:t>
      </w:r>
      <w:r w:rsidR="00C97EE6">
        <w:t>respondents</w:t>
      </w:r>
      <w:r>
        <w:t xml:space="preserve"> that do not meet the requirements of this RFP, including but not limited to: incomplete qualifications and/or qualifications offering alternate or non-requested services. </w:t>
      </w:r>
    </w:p>
    <w:p w14:paraId="2B15A7B0" w14:textId="77777777" w:rsidR="00121F30" w:rsidRDefault="00121F30" w:rsidP="006252A7">
      <w:pPr>
        <w:pStyle w:val="Default"/>
        <w:numPr>
          <w:ilvl w:val="0"/>
          <w:numId w:val="4"/>
        </w:numPr>
        <w:jc w:val="both"/>
        <w:rPr>
          <w:color w:val="auto"/>
          <w:szCs w:val="22"/>
        </w:rPr>
      </w:pPr>
      <w:r>
        <w:rPr>
          <w:color w:val="auto"/>
          <w:szCs w:val="22"/>
        </w:rPr>
        <w:t>IHCDA reserves the right to reject any or all companies, to waive any informality in the RFP process, or to terminate the RFP process at any time, if deemed to be in its best interest.</w:t>
      </w:r>
    </w:p>
    <w:p w14:paraId="78CEDFD4" w14:textId="77777777" w:rsidR="00121F30" w:rsidRDefault="00121F30" w:rsidP="006252A7">
      <w:pPr>
        <w:pStyle w:val="BodyTextIndent3"/>
        <w:numPr>
          <w:ilvl w:val="0"/>
          <w:numId w:val="4"/>
        </w:numPr>
        <w:jc w:val="both"/>
        <w:rPr>
          <w:sz w:val="24"/>
          <w:szCs w:val="24"/>
        </w:rPr>
      </w:pPr>
      <w:r>
        <w:rPr>
          <w:sz w:val="24"/>
          <w:szCs w:val="24"/>
        </w:rPr>
        <w:t>In the event the party selected does not enter into the required agreement to carry out the purposes described in this request, IHCDA may, in addition to any other rights or remedies available at law or in equity, commence negotiations with another person or entity.</w:t>
      </w:r>
    </w:p>
    <w:p w14:paraId="336DC080" w14:textId="77777777" w:rsidR="00121F30" w:rsidRDefault="00121F30" w:rsidP="006252A7">
      <w:pPr>
        <w:pStyle w:val="BodyTextIndent3"/>
        <w:numPr>
          <w:ilvl w:val="0"/>
          <w:numId w:val="4"/>
        </w:numPr>
        <w:jc w:val="both"/>
        <w:rPr>
          <w:sz w:val="24"/>
          <w:szCs w:val="24"/>
        </w:rPr>
      </w:pPr>
      <w:r>
        <w:rPr>
          <w:sz w:val="24"/>
          <w:szCs w:val="24"/>
        </w:rPr>
        <w:t>In no event shall any obligations of any kind be enforceable against IHCDA unless and until a written agreement is entered into.</w:t>
      </w:r>
    </w:p>
    <w:p w14:paraId="147ECB57" w14:textId="77777777" w:rsidR="00121F30" w:rsidRDefault="0046666B" w:rsidP="006252A7">
      <w:pPr>
        <w:pStyle w:val="BodyTextIndent3"/>
        <w:numPr>
          <w:ilvl w:val="0"/>
          <w:numId w:val="4"/>
        </w:numPr>
        <w:jc w:val="both"/>
        <w:rPr>
          <w:sz w:val="24"/>
          <w:szCs w:val="24"/>
        </w:rPr>
      </w:pPr>
      <w:r>
        <w:rPr>
          <w:sz w:val="24"/>
          <w:szCs w:val="24"/>
        </w:rPr>
        <w:t>The R</w:t>
      </w:r>
      <w:r w:rsidR="00121F30">
        <w:rPr>
          <w:sz w:val="24"/>
          <w:szCs w:val="24"/>
        </w:rPr>
        <w:t>espondent agrees to bear all costs and expenses of its response and there shall be no reimbursement for any costs and expenses relating to the preparation of responses of qualifications submitted hereunder or for any costs or expenses incurred during negotiations.</w:t>
      </w:r>
    </w:p>
    <w:p w14:paraId="5F4B7E1A" w14:textId="77777777" w:rsidR="00121F30" w:rsidRDefault="00121F30" w:rsidP="006252A7">
      <w:pPr>
        <w:pStyle w:val="BodyTextIndent3"/>
        <w:numPr>
          <w:ilvl w:val="0"/>
          <w:numId w:val="4"/>
        </w:numPr>
        <w:jc w:val="both"/>
        <w:rPr>
          <w:sz w:val="24"/>
          <w:szCs w:val="24"/>
        </w:rPr>
      </w:pPr>
      <w:r>
        <w:rPr>
          <w:sz w:val="24"/>
          <w:szCs w:val="24"/>
        </w:rPr>
        <w:t xml:space="preserve">By submitting </w:t>
      </w:r>
      <w:r w:rsidR="0046666B">
        <w:rPr>
          <w:sz w:val="24"/>
          <w:szCs w:val="24"/>
        </w:rPr>
        <w:t xml:space="preserve">a response to this request, the </w:t>
      </w:r>
      <w:r w:rsidR="0046666B" w:rsidRPr="005E2C4B">
        <w:rPr>
          <w:sz w:val="24"/>
          <w:szCs w:val="24"/>
        </w:rPr>
        <w:t>R</w:t>
      </w:r>
      <w:r w:rsidRPr="005E2C4B">
        <w:rPr>
          <w:sz w:val="24"/>
          <w:szCs w:val="24"/>
        </w:rPr>
        <w:t>espondent waives all rights to protest or seek any remedies whatsoever regarding any aspect of this request, the selection of</w:t>
      </w:r>
      <w:r>
        <w:rPr>
          <w:sz w:val="24"/>
          <w:szCs w:val="24"/>
        </w:rPr>
        <w:t xml:space="preserve"> a</w:t>
      </w:r>
      <w:r w:rsidR="0046666B">
        <w:rPr>
          <w:sz w:val="24"/>
          <w:szCs w:val="24"/>
        </w:rPr>
        <w:t>nother</w:t>
      </w:r>
      <w:r>
        <w:rPr>
          <w:sz w:val="24"/>
          <w:szCs w:val="24"/>
        </w:rPr>
        <w:t xml:space="preserve"> respondent or respondents with whom to negotiate, the rejection of any or all offers to negotiate, or a decision to terminate negotiations.</w:t>
      </w:r>
    </w:p>
    <w:p w14:paraId="6E319FCE" w14:textId="77777777" w:rsidR="00A55D58" w:rsidRPr="00F80664" w:rsidRDefault="00A55D58" w:rsidP="006252A7">
      <w:pPr>
        <w:pStyle w:val="BodyTextIndent3"/>
        <w:numPr>
          <w:ilvl w:val="0"/>
          <w:numId w:val="4"/>
        </w:numPr>
        <w:jc w:val="both"/>
        <w:rPr>
          <w:b/>
          <w:sz w:val="24"/>
          <w:szCs w:val="24"/>
        </w:rPr>
      </w:pPr>
      <w:r w:rsidRPr="00F80664">
        <w:rPr>
          <w:b/>
          <w:sz w:val="24"/>
          <w:szCs w:val="24"/>
        </w:rPr>
        <w:t xml:space="preserve">If awarded </w:t>
      </w:r>
      <w:r w:rsidR="00584622" w:rsidRPr="00F80664">
        <w:rPr>
          <w:b/>
          <w:sz w:val="24"/>
          <w:szCs w:val="24"/>
        </w:rPr>
        <w:t>a contract</w:t>
      </w:r>
      <w:r w:rsidR="0054633C">
        <w:rPr>
          <w:b/>
          <w:sz w:val="24"/>
          <w:szCs w:val="24"/>
        </w:rPr>
        <w:t xml:space="preserve"> pursuant to this RFP</w:t>
      </w:r>
      <w:r w:rsidR="00584622" w:rsidRPr="00F80664">
        <w:rPr>
          <w:b/>
          <w:sz w:val="24"/>
          <w:szCs w:val="24"/>
        </w:rPr>
        <w:t>, the Respondent waives all right</w:t>
      </w:r>
      <w:r w:rsidR="007D1838" w:rsidRPr="00F80664">
        <w:rPr>
          <w:b/>
          <w:sz w:val="24"/>
          <w:szCs w:val="24"/>
        </w:rPr>
        <w:t>s</w:t>
      </w:r>
      <w:r w:rsidR="00584622" w:rsidRPr="00F80664">
        <w:rPr>
          <w:b/>
          <w:sz w:val="24"/>
          <w:szCs w:val="24"/>
        </w:rPr>
        <w:t xml:space="preserve"> to apply for IHCDA Real Estate Department funding as an applicant, developer, or consultant for a period of two (2) years</w:t>
      </w:r>
      <w:r w:rsidR="00EB23F0" w:rsidRPr="00F80664">
        <w:rPr>
          <w:b/>
          <w:sz w:val="24"/>
          <w:szCs w:val="24"/>
        </w:rPr>
        <w:t xml:space="preserve"> from the date the contract expires</w:t>
      </w:r>
      <w:r w:rsidR="0000611B">
        <w:rPr>
          <w:b/>
          <w:sz w:val="24"/>
          <w:szCs w:val="24"/>
        </w:rPr>
        <w:t xml:space="preserve"> and </w:t>
      </w:r>
      <w:r w:rsidR="0054633C">
        <w:rPr>
          <w:b/>
          <w:sz w:val="24"/>
          <w:szCs w:val="24"/>
        </w:rPr>
        <w:t xml:space="preserve">understands that it will be </w:t>
      </w:r>
      <w:r w:rsidR="00270109">
        <w:rPr>
          <w:b/>
          <w:sz w:val="24"/>
          <w:szCs w:val="24"/>
        </w:rPr>
        <w:t>deemed</w:t>
      </w:r>
      <w:r w:rsidR="00354F63">
        <w:rPr>
          <w:b/>
          <w:sz w:val="24"/>
          <w:szCs w:val="24"/>
        </w:rPr>
        <w:t xml:space="preserve"> ineligible to receive</w:t>
      </w:r>
      <w:r w:rsidR="0000611B">
        <w:rPr>
          <w:b/>
          <w:sz w:val="24"/>
          <w:szCs w:val="24"/>
        </w:rPr>
        <w:t xml:space="preserve"> funding</w:t>
      </w:r>
      <w:r w:rsidR="00504E3A">
        <w:rPr>
          <w:b/>
          <w:sz w:val="24"/>
          <w:szCs w:val="24"/>
        </w:rPr>
        <w:t xml:space="preserve"> from</w:t>
      </w:r>
      <w:r w:rsidR="003E788B">
        <w:rPr>
          <w:b/>
          <w:sz w:val="24"/>
          <w:szCs w:val="24"/>
        </w:rPr>
        <w:t xml:space="preserve"> IHCDA</w:t>
      </w:r>
      <w:r w:rsidR="00504E3A">
        <w:rPr>
          <w:b/>
          <w:sz w:val="24"/>
          <w:szCs w:val="24"/>
        </w:rPr>
        <w:t xml:space="preserve"> during this period</w:t>
      </w:r>
      <w:r w:rsidR="0054633C">
        <w:rPr>
          <w:b/>
          <w:sz w:val="24"/>
          <w:szCs w:val="24"/>
        </w:rPr>
        <w:t xml:space="preserve"> of time</w:t>
      </w:r>
      <w:r w:rsidR="00584622" w:rsidRPr="00F80664">
        <w:rPr>
          <w:b/>
          <w:sz w:val="24"/>
          <w:szCs w:val="24"/>
        </w:rPr>
        <w:t>.</w:t>
      </w:r>
    </w:p>
    <w:p w14:paraId="00CCA56A" w14:textId="77777777" w:rsidR="00121F30" w:rsidRDefault="00121F30" w:rsidP="006252A7">
      <w:pPr>
        <w:pStyle w:val="Default"/>
        <w:numPr>
          <w:ilvl w:val="0"/>
          <w:numId w:val="4"/>
        </w:numPr>
        <w:jc w:val="both"/>
      </w:pPr>
      <w:r>
        <w:t xml:space="preserve">IHCDA reserves the right not to award a contract pursuant to the RFP. </w:t>
      </w:r>
    </w:p>
    <w:p w14:paraId="45F2857C" w14:textId="77777777" w:rsidR="00263C14" w:rsidRDefault="00263C14" w:rsidP="006252A7">
      <w:pPr>
        <w:pStyle w:val="ListParagraph"/>
        <w:numPr>
          <w:ilvl w:val="0"/>
          <w:numId w:val="4"/>
        </w:numPr>
        <w:contextualSpacing/>
        <w:jc w:val="both"/>
      </w:pPr>
      <w:r w:rsidRPr="007B1EE2">
        <w:lastRenderedPageBreak/>
        <w:t>All items become the property of IHCDA upon submission</w:t>
      </w:r>
      <w:r>
        <w:t xml:space="preserve"> and will not be returned to t</w:t>
      </w:r>
      <w:r w:rsidR="0046666B">
        <w:t>he R</w:t>
      </w:r>
      <w:r>
        <w:t>espondent</w:t>
      </w:r>
      <w:r w:rsidRPr="007B1EE2">
        <w:t>.</w:t>
      </w:r>
    </w:p>
    <w:p w14:paraId="03F7C5CF" w14:textId="77777777" w:rsidR="00263C14" w:rsidRDefault="00263C14" w:rsidP="006252A7">
      <w:pPr>
        <w:pStyle w:val="ListParagraph"/>
        <w:numPr>
          <w:ilvl w:val="0"/>
          <w:numId w:val="4"/>
        </w:numPr>
        <w:contextualSpacing/>
        <w:jc w:val="both"/>
      </w:pPr>
      <w:r>
        <w:t xml:space="preserve">IHCDA reserves the right </w:t>
      </w:r>
      <w:r w:rsidRPr="00B01D79">
        <w:rPr>
          <w:shd w:val="clear" w:color="auto" w:fill="FFFFFF" w:themeFill="background1"/>
        </w:rPr>
        <w:t>to split the award between</w:t>
      </w:r>
      <w:r>
        <w:t xml:space="preserve"> multiple applicants and make the award on a category by category basis and/or remove categories from the award.</w:t>
      </w:r>
    </w:p>
    <w:p w14:paraId="536C5A62" w14:textId="77777777" w:rsidR="00263C14" w:rsidRDefault="0046666B" w:rsidP="006252A7">
      <w:pPr>
        <w:pStyle w:val="ListParagraph"/>
        <w:numPr>
          <w:ilvl w:val="0"/>
          <w:numId w:val="4"/>
        </w:numPr>
        <w:contextualSpacing/>
        <w:jc w:val="both"/>
      </w:pPr>
      <w:r>
        <w:t>The R</w:t>
      </w:r>
      <w:r w:rsidR="00263C14">
        <w:t>espondent</w:t>
      </w:r>
      <w:r w:rsidR="00263C14" w:rsidRPr="00996091">
        <w:t xml:space="preserve"> certifies that neither it nor its principals, contractors, or agents are presently debarred, suspended, proposed for debarment, declared ineligible, or voluntarily excluded from utilizing federal funds by any federal or state department or agency.</w:t>
      </w:r>
    </w:p>
    <w:p w14:paraId="7ED446AD" w14:textId="77777777" w:rsidR="00DF3349" w:rsidRPr="00622288" w:rsidRDefault="00DF3349" w:rsidP="00DF3349">
      <w:pPr>
        <w:pStyle w:val="ListParagraph"/>
        <w:numPr>
          <w:ilvl w:val="0"/>
          <w:numId w:val="4"/>
        </w:numPr>
        <w:contextualSpacing/>
        <w:jc w:val="both"/>
      </w:pPr>
      <w:r>
        <w:t xml:space="preserve">The Respondent understands that IHCDA will enter into contract preparation activities with the Respondent whose RFP appears to be the most advantageous to IHCDA.  If </w:t>
      </w:r>
      <w:r w:rsidRPr="00622288">
        <w:t>at any time the contract preparation activities are judged to be</w:t>
      </w:r>
      <w:r>
        <w:t xml:space="preserve"> </w:t>
      </w:r>
      <w:r w:rsidRPr="00622288">
        <w:t>ineffective, the state may do the following:</w:t>
      </w:r>
    </w:p>
    <w:p w14:paraId="30A85C53" w14:textId="77777777" w:rsidR="00DF3349" w:rsidRPr="00622288" w:rsidRDefault="00DF3349" w:rsidP="00DF3349">
      <w:pPr>
        <w:pStyle w:val="ListParagraph"/>
        <w:numPr>
          <w:ilvl w:val="2"/>
          <w:numId w:val="28"/>
        </w:numPr>
        <w:contextualSpacing/>
        <w:jc w:val="both"/>
      </w:pPr>
      <w:r w:rsidRPr="00622288">
        <w:t xml:space="preserve"> Cease </w:t>
      </w:r>
      <w:r>
        <w:t>all activities with that Respondent</w:t>
      </w:r>
      <w:r w:rsidRPr="00622288">
        <w:t>.</w:t>
      </w:r>
    </w:p>
    <w:p w14:paraId="45EAB132" w14:textId="77777777" w:rsidR="00DF3349" w:rsidRDefault="00DF3349" w:rsidP="00DF3349">
      <w:pPr>
        <w:pStyle w:val="ListParagraph"/>
        <w:numPr>
          <w:ilvl w:val="2"/>
          <w:numId w:val="28"/>
        </w:numPr>
        <w:contextualSpacing/>
        <w:jc w:val="both"/>
      </w:pPr>
      <w:r w:rsidRPr="00622288">
        <w:t>Begin contract preparation activities with the next highest ranked</w:t>
      </w:r>
      <w:r>
        <w:t xml:space="preserve"> Respondent.</w:t>
      </w:r>
    </w:p>
    <w:p w14:paraId="579CAB39" w14:textId="1C9AB29C" w:rsidR="00DF3349" w:rsidRDefault="00263C14" w:rsidP="006252A7">
      <w:pPr>
        <w:pStyle w:val="ListParagraph"/>
        <w:numPr>
          <w:ilvl w:val="0"/>
          <w:numId w:val="4"/>
        </w:numPr>
        <w:contextualSpacing/>
        <w:jc w:val="both"/>
      </w:pPr>
      <w:r w:rsidRPr="00990FD9">
        <w:t xml:space="preserve">A copy of IHCDA’s </w:t>
      </w:r>
      <w:r w:rsidR="006252A7">
        <w:t>m</w:t>
      </w:r>
      <w:r w:rsidR="005675FF">
        <w:t>ost recent</w:t>
      </w:r>
      <w:r w:rsidR="00B903DA">
        <w:t xml:space="preserve"> </w:t>
      </w:r>
      <w:r w:rsidRPr="00990FD9">
        <w:t xml:space="preserve">Contract Boilerplate is attached </w:t>
      </w:r>
      <w:r>
        <w:t>to this RFP</w:t>
      </w:r>
      <w:r w:rsidRPr="00990FD9">
        <w:t>.  By submittin</w:t>
      </w:r>
      <w:r>
        <w:t>g a response to this RFP</w:t>
      </w:r>
      <w:r w:rsidRPr="00990FD9">
        <w:t xml:space="preserve">, </w:t>
      </w:r>
      <w:r>
        <w:t>respondent</w:t>
      </w:r>
      <w:r w:rsidRPr="00990FD9">
        <w:t xml:space="preserve"> acknowledges the acceptance of IHCDA’s Contract Bo</w:t>
      </w:r>
      <w:r>
        <w:t>i</w:t>
      </w:r>
      <w:r w:rsidRPr="00990FD9">
        <w:t>lerplate and the understanding that such Bo</w:t>
      </w:r>
      <w:r>
        <w:t>i</w:t>
      </w:r>
      <w:r w:rsidRPr="00990FD9">
        <w:t>lerplate i</w:t>
      </w:r>
      <w:r>
        <w:t>s</w:t>
      </w:r>
      <w:r w:rsidRPr="00990FD9">
        <w:t xml:space="preserve"> non-negotiable.</w:t>
      </w:r>
    </w:p>
    <w:p w14:paraId="30617E4D" w14:textId="77777777" w:rsidR="00DF3349" w:rsidRDefault="00DF3349" w:rsidP="00DF3349">
      <w:pPr>
        <w:pStyle w:val="ListParagraph"/>
        <w:numPr>
          <w:ilvl w:val="0"/>
          <w:numId w:val="4"/>
        </w:numPr>
        <w:contextualSpacing/>
        <w:jc w:val="both"/>
      </w:pPr>
      <w:r>
        <w:t>Additionally, IHCDA will not agree to any of the following terms or conditions:</w:t>
      </w:r>
    </w:p>
    <w:p w14:paraId="27372C96" w14:textId="77777777" w:rsidR="00DF3349" w:rsidRPr="002F1B1D" w:rsidRDefault="00DF3349" w:rsidP="00DF3349">
      <w:pPr>
        <w:pStyle w:val="ListParagraph"/>
        <w:numPr>
          <w:ilvl w:val="1"/>
          <w:numId w:val="4"/>
        </w:numPr>
        <w:contextualSpacing/>
        <w:jc w:val="both"/>
      </w:pPr>
      <w:r w:rsidRPr="002F1B1D">
        <w:t>Any provision requiring IHCDA to provide insurance</w:t>
      </w:r>
    </w:p>
    <w:p w14:paraId="0AB63D74" w14:textId="77777777" w:rsidR="00DF3349" w:rsidRPr="002F1B1D" w:rsidRDefault="00DF3349" w:rsidP="00DF3349">
      <w:pPr>
        <w:pStyle w:val="ListParagraph"/>
        <w:numPr>
          <w:ilvl w:val="1"/>
          <w:numId w:val="4"/>
        </w:numPr>
        <w:contextualSpacing/>
        <w:jc w:val="both"/>
      </w:pPr>
      <w:r w:rsidRPr="002F1B1D">
        <w:t>Any provision requiring IHCDA to provide indemnity</w:t>
      </w:r>
    </w:p>
    <w:p w14:paraId="0C603F25" w14:textId="77777777" w:rsidR="00DF3349" w:rsidRPr="002F1B1D" w:rsidRDefault="00DF3349" w:rsidP="00DF3349">
      <w:pPr>
        <w:pStyle w:val="ListParagraph"/>
        <w:numPr>
          <w:ilvl w:val="1"/>
          <w:numId w:val="4"/>
        </w:numPr>
        <w:contextualSpacing/>
        <w:jc w:val="both"/>
      </w:pPr>
      <w:r w:rsidRPr="002F1B1D">
        <w:t>Any provision providing that this Contract be construed in accordance with laws other than those of the State of Indiana</w:t>
      </w:r>
    </w:p>
    <w:p w14:paraId="6363242A" w14:textId="77777777" w:rsidR="00DF3349" w:rsidRPr="002F1B1D" w:rsidRDefault="00DF3349" w:rsidP="00DF3349">
      <w:pPr>
        <w:pStyle w:val="ListParagraph"/>
        <w:numPr>
          <w:ilvl w:val="1"/>
          <w:numId w:val="4"/>
        </w:numPr>
        <w:contextualSpacing/>
        <w:jc w:val="both"/>
      </w:pPr>
      <w:r w:rsidRPr="002F1B1D">
        <w:t>Any provision providing that suit be brought in any state other than Indiana</w:t>
      </w:r>
    </w:p>
    <w:p w14:paraId="6D6F4229" w14:textId="77777777" w:rsidR="00DF3349" w:rsidRPr="002F1B1D" w:rsidRDefault="00DF3349" w:rsidP="00DF3349">
      <w:pPr>
        <w:pStyle w:val="ListParagraph"/>
        <w:numPr>
          <w:ilvl w:val="1"/>
          <w:numId w:val="4"/>
        </w:numPr>
        <w:contextualSpacing/>
        <w:jc w:val="both"/>
      </w:pPr>
      <w:r w:rsidRPr="002F1B1D">
        <w:t>Any provision providing for resolution of contract disputes</w:t>
      </w:r>
    </w:p>
    <w:p w14:paraId="604A161B" w14:textId="77777777" w:rsidR="00DF3349" w:rsidRPr="002F1B1D" w:rsidRDefault="00DF3349" w:rsidP="00DF3349">
      <w:pPr>
        <w:pStyle w:val="ListParagraph"/>
        <w:numPr>
          <w:ilvl w:val="1"/>
          <w:numId w:val="4"/>
        </w:numPr>
        <w:contextualSpacing/>
        <w:jc w:val="both"/>
      </w:pPr>
      <w:r w:rsidRPr="002F1B1D">
        <w:t>Any provision requiring IHCDA to pay any taxes</w:t>
      </w:r>
    </w:p>
    <w:p w14:paraId="153EE35A" w14:textId="77777777" w:rsidR="00DF3349" w:rsidRPr="002F1B1D" w:rsidRDefault="00DF3349" w:rsidP="00DF3349">
      <w:pPr>
        <w:pStyle w:val="ListParagraph"/>
        <w:numPr>
          <w:ilvl w:val="1"/>
          <w:numId w:val="4"/>
        </w:numPr>
        <w:contextualSpacing/>
        <w:jc w:val="both"/>
      </w:pPr>
      <w:r w:rsidRPr="002F1B1D">
        <w:t xml:space="preserve">Any provision requiring IHCDA to pay penalties, liquidated damages, interest or attorney’s fees </w:t>
      </w:r>
    </w:p>
    <w:p w14:paraId="28A4A97F" w14:textId="77777777" w:rsidR="00DF3349" w:rsidRPr="002F1B1D" w:rsidRDefault="00DF3349" w:rsidP="00DF3349">
      <w:pPr>
        <w:pStyle w:val="ListParagraph"/>
        <w:numPr>
          <w:ilvl w:val="1"/>
          <w:numId w:val="4"/>
        </w:numPr>
        <w:contextualSpacing/>
        <w:jc w:val="both"/>
      </w:pPr>
      <w:r w:rsidRPr="002F1B1D">
        <w:t>Any provision modifying the applicable Indiana statute of limitations</w:t>
      </w:r>
    </w:p>
    <w:p w14:paraId="500730A5" w14:textId="77777777" w:rsidR="00DF3349" w:rsidRPr="002F1B1D" w:rsidRDefault="00DF3349" w:rsidP="00DF3349">
      <w:pPr>
        <w:pStyle w:val="ListParagraph"/>
        <w:numPr>
          <w:ilvl w:val="1"/>
          <w:numId w:val="4"/>
        </w:numPr>
        <w:contextualSpacing/>
        <w:jc w:val="both"/>
      </w:pPr>
      <w:r w:rsidRPr="002F1B1D">
        <w:t xml:space="preserve">Any provision relating to the time within which a claim must be made </w:t>
      </w:r>
    </w:p>
    <w:p w14:paraId="3EE21D08" w14:textId="77777777" w:rsidR="00DF3349" w:rsidRPr="002F1B1D" w:rsidRDefault="00DF3349" w:rsidP="00DF3349">
      <w:pPr>
        <w:pStyle w:val="ListParagraph"/>
        <w:numPr>
          <w:ilvl w:val="1"/>
          <w:numId w:val="4"/>
        </w:numPr>
        <w:contextualSpacing/>
        <w:jc w:val="both"/>
      </w:pPr>
      <w:r w:rsidRPr="002F1B1D">
        <w:t>Any provision requiring payment of consideration in advance unless authorized by an exception listed in IC 4-13-2-20</w:t>
      </w:r>
    </w:p>
    <w:p w14:paraId="038095C0" w14:textId="77777777" w:rsidR="00DF3349" w:rsidRPr="002F1B1D" w:rsidRDefault="00DF3349" w:rsidP="00DF3349">
      <w:pPr>
        <w:pStyle w:val="ListParagraph"/>
        <w:numPr>
          <w:ilvl w:val="1"/>
          <w:numId w:val="4"/>
        </w:numPr>
        <w:contextualSpacing/>
        <w:jc w:val="both"/>
      </w:pPr>
      <w:r w:rsidRPr="002F1B1D">
        <w:t>Any provision limiting disclosure of this Agreement in violation of the Access to Public Records Act, IC 5-14-3</w:t>
      </w:r>
    </w:p>
    <w:p w14:paraId="76FD920E" w14:textId="77777777" w:rsidR="00DF3349" w:rsidRPr="002F1B1D" w:rsidRDefault="00DF3349" w:rsidP="00DF3349">
      <w:pPr>
        <w:pStyle w:val="ListParagraph"/>
        <w:numPr>
          <w:ilvl w:val="1"/>
          <w:numId w:val="4"/>
        </w:numPr>
        <w:contextualSpacing/>
        <w:jc w:val="both"/>
      </w:pPr>
      <w:r w:rsidRPr="002F1B1D">
        <w:t>Any provision providing for automatic renewal</w:t>
      </w:r>
    </w:p>
    <w:p w14:paraId="78D922D6" w14:textId="77777777" w:rsidR="006252A7" w:rsidRDefault="00DF3349" w:rsidP="002449EC">
      <w:pPr>
        <w:pStyle w:val="ListParagraph"/>
        <w:numPr>
          <w:ilvl w:val="1"/>
          <w:numId w:val="4"/>
        </w:numPr>
        <w:contextualSpacing/>
        <w:jc w:val="both"/>
      </w:pPr>
      <w:r>
        <w:t>A</w:t>
      </w:r>
      <w:r w:rsidRPr="002F1B1D">
        <w:t>ny provision requiring IHCDA to agree to limit</w:t>
      </w:r>
      <w:r>
        <w:t xml:space="preserve"> the liability of the Respondent</w:t>
      </w:r>
      <w:r w:rsidR="00091E75">
        <w:t xml:space="preserve"> </w:t>
      </w:r>
    </w:p>
    <w:p w14:paraId="3D1A6068" w14:textId="77777777" w:rsidR="006252A7" w:rsidRDefault="006252A7">
      <w:pPr>
        <w:rPr>
          <w:b/>
          <w:bCs/>
          <w:sz w:val="28"/>
        </w:rPr>
      </w:pPr>
      <w:r>
        <w:br w:type="page"/>
      </w:r>
    </w:p>
    <w:p w14:paraId="37F14894" w14:textId="77777777" w:rsidR="00121F30" w:rsidRDefault="005E0488" w:rsidP="005E0488">
      <w:pPr>
        <w:pStyle w:val="BodyText"/>
        <w:rPr>
          <w:sz w:val="24"/>
          <w:szCs w:val="24"/>
        </w:rPr>
      </w:pPr>
      <w:r>
        <w:rPr>
          <w:sz w:val="24"/>
          <w:szCs w:val="24"/>
        </w:rPr>
        <w:lastRenderedPageBreak/>
        <w:t>&lt;&lt;TYPE SERVICE&gt;&gt;</w:t>
      </w:r>
    </w:p>
    <w:p w14:paraId="3E7A2497" w14:textId="77777777" w:rsidR="005E0488" w:rsidRDefault="005E0488" w:rsidP="00263C14">
      <w:pPr>
        <w:pStyle w:val="BodyText"/>
        <w:jc w:val="both"/>
        <w:rPr>
          <w:sz w:val="24"/>
          <w:szCs w:val="24"/>
        </w:rPr>
      </w:pPr>
    </w:p>
    <w:p w14:paraId="6EDA91FD" w14:textId="77777777" w:rsidR="005E0488" w:rsidRDefault="005E0488" w:rsidP="00263C14">
      <w:pPr>
        <w:pStyle w:val="BodyText"/>
        <w:jc w:val="both"/>
        <w:rPr>
          <w:sz w:val="24"/>
          <w:szCs w:val="24"/>
        </w:rPr>
      </w:pPr>
    </w:p>
    <w:p w14:paraId="521F8EA5" w14:textId="77777777" w:rsidR="00121F30" w:rsidRPr="003E5455" w:rsidRDefault="00121F30" w:rsidP="006252A7">
      <w:pPr>
        <w:pStyle w:val="ListParagraph"/>
        <w:numPr>
          <w:ilvl w:val="0"/>
          <w:numId w:val="12"/>
        </w:numPr>
        <w:jc w:val="both"/>
        <w:rPr>
          <w:b/>
        </w:rPr>
      </w:pPr>
      <w:r w:rsidRPr="003E5455">
        <w:rPr>
          <w:b/>
        </w:rPr>
        <w:t>QUALIFICATION COVER SHEET</w:t>
      </w:r>
    </w:p>
    <w:p w14:paraId="1FB033F9" w14:textId="77777777" w:rsidR="00121F30" w:rsidRDefault="00121F30" w:rsidP="00263C14">
      <w:pPr>
        <w:pStyle w:val="BodyText"/>
        <w:jc w:val="both"/>
        <w:rPr>
          <w:sz w:val="24"/>
          <w:szCs w:val="24"/>
        </w:rPr>
      </w:pPr>
    </w:p>
    <w:p w14:paraId="45C69DBD" w14:textId="77777777" w:rsidR="00121F30" w:rsidRDefault="00121F30" w:rsidP="00263C14">
      <w:pPr>
        <w:pStyle w:val="BodyText"/>
        <w:jc w:val="both"/>
        <w:rPr>
          <w:sz w:val="24"/>
          <w:szCs w:val="24"/>
        </w:rPr>
      </w:pPr>
    </w:p>
    <w:tbl>
      <w:tblPr>
        <w:tblW w:w="0" w:type="auto"/>
        <w:jc w:val="center"/>
        <w:tblLook w:val="0000" w:firstRow="0" w:lastRow="0" w:firstColumn="0" w:lastColumn="0" w:noHBand="0" w:noVBand="0"/>
      </w:tblPr>
      <w:tblGrid>
        <w:gridCol w:w="2230"/>
        <w:gridCol w:w="4210"/>
      </w:tblGrid>
      <w:tr w:rsidR="00121F30" w14:paraId="42684D2A" w14:textId="77777777">
        <w:trPr>
          <w:jc w:val="center"/>
        </w:trPr>
        <w:tc>
          <w:tcPr>
            <w:tcW w:w="2230" w:type="dxa"/>
          </w:tcPr>
          <w:p w14:paraId="6F9E4408" w14:textId="77777777" w:rsidR="00121F30" w:rsidRDefault="00121F30" w:rsidP="00263C14">
            <w:pPr>
              <w:pStyle w:val="BodyText"/>
              <w:jc w:val="both"/>
              <w:rPr>
                <w:b w:val="0"/>
                <w:bCs w:val="0"/>
                <w:sz w:val="24"/>
                <w:szCs w:val="24"/>
              </w:rPr>
            </w:pPr>
            <w:r>
              <w:rPr>
                <w:b w:val="0"/>
                <w:bCs w:val="0"/>
                <w:sz w:val="24"/>
                <w:szCs w:val="24"/>
              </w:rPr>
              <w:t xml:space="preserve">Name of </w:t>
            </w:r>
            <w:r w:rsidR="00C97EE6">
              <w:rPr>
                <w:b w:val="0"/>
                <w:bCs w:val="0"/>
                <w:sz w:val="24"/>
                <w:szCs w:val="24"/>
              </w:rPr>
              <w:t xml:space="preserve">Individual, </w:t>
            </w:r>
            <w:r>
              <w:rPr>
                <w:b w:val="0"/>
                <w:bCs w:val="0"/>
                <w:sz w:val="24"/>
                <w:szCs w:val="24"/>
              </w:rPr>
              <w:t>Firm</w:t>
            </w:r>
            <w:r w:rsidR="00623BB2">
              <w:rPr>
                <w:b w:val="0"/>
                <w:bCs w:val="0"/>
                <w:sz w:val="24"/>
                <w:szCs w:val="24"/>
              </w:rPr>
              <w:t xml:space="preserve"> or Business</w:t>
            </w:r>
            <w:r>
              <w:rPr>
                <w:b w:val="0"/>
                <w:bCs w:val="0"/>
                <w:sz w:val="24"/>
                <w:szCs w:val="24"/>
              </w:rPr>
              <w:t>:</w:t>
            </w:r>
          </w:p>
        </w:tc>
        <w:tc>
          <w:tcPr>
            <w:tcW w:w="4210" w:type="dxa"/>
          </w:tcPr>
          <w:p w14:paraId="25A4E816" w14:textId="77777777" w:rsidR="00121F30" w:rsidRDefault="00121F30" w:rsidP="00263C14">
            <w:pPr>
              <w:pStyle w:val="BodyText"/>
              <w:jc w:val="both"/>
              <w:rPr>
                <w:b w:val="0"/>
                <w:bCs w:val="0"/>
                <w:sz w:val="24"/>
                <w:szCs w:val="24"/>
              </w:rPr>
            </w:pPr>
          </w:p>
        </w:tc>
      </w:tr>
      <w:tr w:rsidR="00121F30" w14:paraId="5DE7B1C8" w14:textId="77777777">
        <w:trPr>
          <w:jc w:val="center"/>
        </w:trPr>
        <w:tc>
          <w:tcPr>
            <w:tcW w:w="6440" w:type="dxa"/>
            <w:gridSpan w:val="2"/>
          </w:tcPr>
          <w:p w14:paraId="36650E70" w14:textId="77777777" w:rsidR="00121F30" w:rsidRDefault="00121F30" w:rsidP="00263C14">
            <w:pPr>
              <w:pStyle w:val="BodyText"/>
              <w:jc w:val="both"/>
              <w:rPr>
                <w:b w:val="0"/>
                <w:bCs w:val="0"/>
                <w:sz w:val="24"/>
                <w:szCs w:val="24"/>
              </w:rPr>
            </w:pPr>
          </w:p>
        </w:tc>
      </w:tr>
      <w:tr w:rsidR="00121F30" w14:paraId="2EF7DFB6" w14:textId="77777777">
        <w:trPr>
          <w:jc w:val="center"/>
        </w:trPr>
        <w:tc>
          <w:tcPr>
            <w:tcW w:w="6440" w:type="dxa"/>
            <w:gridSpan w:val="2"/>
          </w:tcPr>
          <w:p w14:paraId="1C9C305B" w14:textId="77777777" w:rsidR="00121F30" w:rsidRDefault="00121F30" w:rsidP="00263C14">
            <w:pPr>
              <w:pStyle w:val="BodyText"/>
              <w:jc w:val="both"/>
              <w:rPr>
                <w:b w:val="0"/>
                <w:bCs w:val="0"/>
                <w:sz w:val="24"/>
                <w:szCs w:val="24"/>
              </w:rPr>
            </w:pPr>
          </w:p>
        </w:tc>
      </w:tr>
      <w:tr w:rsidR="00121F30" w14:paraId="3733687B" w14:textId="77777777">
        <w:trPr>
          <w:jc w:val="center"/>
        </w:trPr>
        <w:tc>
          <w:tcPr>
            <w:tcW w:w="2230" w:type="dxa"/>
          </w:tcPr>
          <w:p w14:paraId="764E1BFC" w14:textId="77777777" w:rsidR="00121F30" w:rsidRDefault="00121F30" w:rsidP="00263C14">
            <w:pPr>
              <w:pStyle w:val="BodyText"/>
              <w:jc w:val="both"/>
              <w:rPr>
                <w:b w:val="0"/>
                <w:bCs w:val="0"/>
                <w:sz w:val="24"/>
                <w:szCs w:val="24"/>
              </w:rPr>
            </w:pPr>
            <w:r>
              <w:rPr>
                <w:b w:val="0"/>
                <w:bCs w:val="0"/>
                <w:sz w:val="24"/>
                <w:szCs w:val="24"/>
              </w:rPr>
              <w:t>Address:</w:t>
            </w:r>
          </w:p>
        </w:tc>
        <w:tc>
          <w:tcPr>
            <w:tcW w:w="4210" w:type="dxa"/>
          </w:tcPr>
          <w:p w14:paraId="2D948EB4" w14:textId="77777777" w:rsidR="00121F30" w:rsidRDefault="00121F30" w:rsidP="00263C14">
            <w:pPr>
              <w:pStyle w:val="BodyText"/>
              <w:jc w:val="both"/>
              <w:rPr>
                <w:b w:val="0"/>
                <w:bCs w:val="0"/>
                <w:sz w:val="24"/>
                <w:szCs w:val="24"/>
              </w:rPr>
            </w:pPr>
          </w:p>
        </w:tc>
      </w:tr>
      <w:tr w:rsidR="00121F30" w14:paraId="7D27984A" w14:textId="77777777">
        <w:trPr>
          <w:jc w:val="center"/>
        </w:trPr>
        <w:tc>
          <w:tcPr>
            <w:tcW w:w="6440" w:type="dxa"/>
            <w:gridSpan w:val="2"/>
          </w:tcPr>
          <w:p w14:paraId="4A3C0F66" w14:textId="77777777" w:rsidR="00121F30" w:rsidRDefault="00121F30" w:rsidP="00263C14">
            <w:pPr>
              <w:jc w:val="both"/>
              <w:rPr>
                <w:sz w:val="24"/>
                <w:szCs w:val="24"/>
              </w:rPr>
            </w:pPr>
          </w:p>
        </w:tc>
      </w:tr>
      <w:tr w:rsidR="00121F30" w14:paraId="6B3B8B53" w14:textId="77777777">
        <w:trPr>
          <w:jc w:val="center"/>
        </w:trPr>
        <w:tc>
          <w:tcPr>
            <w:tcW w:w="6440" w:type="dxa"/>
            <w:gridSpan w:val="2"/>
          </w:tcPr>
          <w:p w14:paraId="730A3FB9" w14:textId="77777777" w:rsidR="00121F30" w:rsidRDefault="00121F30" w:rsidP="00263C14">
            <w:pPr>
              <w:jc w:val="both"/>
              <w:rPr>
                <w:sz w:val="24"/>
                <w:szCs w:val="24"/>
              </w:rPr>
            </w:pPr>
          </w:p>
        </w:tc>
      </w:tr>
      <w:tr w:rsidR="00121F30" w14:paraId="55662D2E" w14:textId="77777777">
        <w:trPr>
          <w:cantSplit/>
          <w:trHeight w:val="233"/>
          <w:jc w:val="center"/>
        </w:trPr>
        <w:tc>
          <w:tcPr>
            <w:tcW w:w="2230" w:type="dxa"/>
          </w:tcPr>
          <w:p w14:paraId="665CD760" w14:textId="77777777" w:rsidR="00121F30" w:rsidRDefault="00121F30" w:rsidP="00263C14">
            <w:pPr>
              <w:jc w:val="both"/>
              <w:rPr>
                <w:sz w:val="24"/>
                <w:szCs w:val="24"/>
              </w:rPr>
            </w:pPr>
            <w:r>
              <w:rPr>
                <w:sz w:val="24"/>
                <w:szCs w:val="24"/>
              </w:rPr>
              <w:t xml:space="preserve">Phone Number: </w:t>
            </w:r>
          </w:p>
        </w:tc>
        <w:tc>
          <w:tcPr>
            <w:tcW w:w="4210" w:type="dxa"/>
          </w:tcPr>
          <w:p w14:paraId="12BF7131" w14:textId="77777777" w:rsidR="00121F30" w:rsidRDefault="00121F30" w:rsidP="00263C14">
            <w:pPr>
              <w:jc w:val="both"/>
              <w:rPr>
                <w:sz w:val="24"/>
                <w:szCs w:val="24"/>
              </w:rPr>
            </w:pPr>
          </w:p>
        </w:tc>
      </w:tr>
      <w:tr w:rsidR="00121F30" w14:paraId="32D3958F" w14:textId="77777777">
        <w:trPr>
          <w:cantSplit/>
          <w:trHeight w:val="232"/>
          <w:jc w:val="center"/>
        </w:trPr>
        <w:tc>
          <w:tcPr>
            <w:tcW w:w="2230" w:type="dxa"/>
          </w:tcPr>
          <w:p w14:paraId="4BE02962" w14:textId="77777777" w:rsidR="00121F30" w:rsidRDefault="00121F30" w:rsidP="00263C14">
            <w:pPr>
              <w:jc w:val="both"/>
              <w:rPr>
                <w:sz w:val="24"/>
                <w:szCs w:val="24"/>
              </w:rPr>
            </w:pPr>
            <w:r>
              <w:rPr>
                <w:sz w:val="24"/>
                <w:szCs w:val="24"/>
              </w:rPr>
              <w:t>Fax Number:</w:t>
            </w:r>
          </w:p>
        </w:tc>
        <w:tc>
          <w:tcPr>
            <w:tcW w:w="4210" w:type="dxa"/>
          </w:tcPr>
          <w:p w14:paraId="71A06F1D" w14:textId="77777777" w:rsidR="00121F30" w:rsidRDefault="00121F30" w:rsidP="00263C14">
            <w:pPr>
              <w:jc w:val="both"/>
              <w:rPr>
                <w:sz w:val="24"/>
                <w:szCs w:val="24"/>
              </w:rPr>
            </w:pPr>
          </w:p>
        </w:tc>
      </w:tr>
      <w:tr w:rsidR="00121F30" w14:paraId="394BEC50" w14:textId="77777777">
        <w:trPr>
          <w:jc w:val="center"/>
        </w:trPr>
        <w:tc>
          <w:tcPr>
            <w:tcW w:w="2230" w:type="dxa"/>
          </w:tcPr>
          <w:p w14:paraId="7A1D69AF" w14:textId="77777777" w:rsidR="00121F30" w:rsidRDefault="00121F30" w:rsidP="00263C14">
            <w:pPr>
              <w:jc w:val="both"/>
              <w:rPr>
                <w:sz w:val="24"/>
                <w:szCs w:val="24"/>
              </w:rPr>
            </w:pPr>
            <w:r>
              <w:rPr>
                <w:sz w:val="24"/>
                <w:szCs w:val="24"/>
              </w:rPr>
              <w:t xml:space="preserve">Web Site Address: </w:t>
            </w:r>
          </w:p>
        </w:tc>
        <w:tc>
          <w:tcPr>
            <w:tcW w:w="4210" w:type="dxa"/>
          </w:tcPr>
          <w:p w14:paraId="556C5D80" w14:textId="77777777" w:rsidR="00121F30" w:rsidRDefault="00121F30" w:rsidP="00263C14">
            <w:pPr>
              <w:jc w:val="both"/>
              <w:rPr>
                <w:sz w:val="24"/>
                <w:szCs w:val="24"/>
              </w:rPr>
            </w:pPr>
          </w:p>
        </w:tc>
      </w:tr>
      <w:tr w:rsidR="00121F30" w14:paraId="41D70DD2" w14:textId="77777777">
        <w:trPr>
          <w:jc w:val="center"/>
        </w:trPr>
        <w:tc>
          <w:tcPr>
            <w:tcW w:w="6440" w:type="dxa"/>
            <w:gridSpan w:val="2"/>
          </w:tcPr>
          <w:p w14:paraId="30B599B9" w14:textId="77777777" w:rsidR="00121F30" w:rsidRDefault="00121F30" w:rsidP="00263C14">
            <w:pPr>
              <w:jc w:val="both"/>
              <w:rPr>
                <w:sz w:val="24"/>
                <w:szCs w:val="24"/>
              </w:rPr>
            </w:pPr>
          </w:p>
        </w:tc>
      </w:tr>
      <w:tr w:rsidR="00121F30" w14:paraId="39031490" w14:textId="77777777">
        <w:trPr>
          <w:jc w:val="center"/>
        </w:trPr>
        <w:tc>
          <w:tcPr>
            <w:tcW w:w="6440" w:type="dxa"/>
            <w:gridSpan w:val="2"/>
          </w:tcPr>
          <w:p w14:paraId="723A134B" w14:textId="77777777" w:rsidR="00121F30" w:rsidRDefault="00121F30" w:rsidP="00263C14">
            <w:pPr>
              <w:jc w:val="both"/>
              <w:rPr>
                <w:sz w:val="24"/>
                <w:szCs w:val="24"/>
              </w:rPr>
            </w:pPr>
          </w:p>
        </w:tc>
      </w:tr>
      <w:tr w:rsidR="00121F30" w14:paraId="0993C8C1" w14:textId="77777777">
        <w:trPr>
          <w:jc w:val="center"/>
        </w:trPr>
        <w:tc>
          <w:tcPr>
            <w:tcW w:w="2230" w:type="dxa"/>
          </w:tcPr>
          <w:p w14:paraId="4638BCF1" w14:textId="77777777" w:rsidR="00121F30" w:rsidRDefault="00121F30" w:rsidP="00263C14">
            <w:pPr>
              <w:jc w:val="both"/>
              <w:rPr>
                <w:sz w:val="24"/>
                <w:szCs w:val="24"/>
              </w:rPr>
            </w:pPr>
            <w:r>
              <w:rPr>
                <w:sz w:val="24"/>
                <w:szCs w:val="24"/>
              </w:rPr>
              <w:t>QUALIFICATION Contact Person:</w:t>
            </w:r>
          </w:p>
        </w:tc>
        <w:tc>
          <w:tcPr>
            <w:tcW w:w="4210" w:type="dxa"/>
          </w:tcPr>
          <w:p w14:paraId="09B54138" w14:textId="77777777" w:rsidR="00121F30" w:rsidRDefault="00121F30" w:rsidP="00263C14">
            <w:pPr>
              <w:jc w:val="both"/>
              <w:rPr>
                <w:sz w:val="24"/>
                <w:szCs w:val="24"/>
              </w:rPr>
            </w:pPr>
          </w:p>
        </w:tc>
      </w:tr>
      <w:tr w:rsidR="00121F30" w14:paraId="7F2496AB" w14:textId="77777777">
        <w:trPr>
          <w:jc w:val="center"/>
        </w:trPr>
        <w:tc>
          <w:tcPr>
            <w:tcW w:w="6440" w:type="dxa"/>
            <w:gridSpan w:val="2"/>
          </w:tcPr>
          <w:p w14:paraId="05894B90" w14:textId="77777777" w:rsidR="00121F30" w:rsidRDefault="00121F30" w:rsidP="00263C14">
            <w:pPr>
              <w:jc w:val="both"/>
              <w:rPr>
                <w:sz w:val="24"/>
                <w:szCs w:val="24"/>
              </w:rPr>
            </w:pPr>
          </w:p>
        </w:tc>
      </w:tr>
      <w:tr w:rsidR="00121F30" w14:paraId="26E7D846" w14:textId="77777777">
        <w:trPr>
          <w:jc w:val="center"/>
        </w:trPr>
        <w:tc>
          <w:tcPr>
            <w:tcW w:w="2230" w:type="dxa"/>
          </w:tcPr>
          <w:p w14:paraId="39B529A3" w14:textId="77777777" w:rsidR="00121F30" w:rsidRDefault="00121F30" w:rsidP="00263C14">
            <w:pPr>
              <w:jc w:val="both"/>
              <w:rPr>
                <w:sz w:val="24"/>
                <w:szCs w:val="24"/>
              </w:rPr>
            </w:pPr>
            <w:r>
              <w:rPr>
                <w:sz w:val="24"/>
                <w:szCs w:val="24"/>
              </w:rPr>
              <w:t>Title:</w:t>
            </w:r>
          </w:p>
        </w:tc>
        <w:tc>
          <w:tcPr>
            <w:tcW w:w="4210" w:type="dxa"/>
          </w:tcPr>
          <w:p w14:paraId="760B3471" w14:textId="77777777" w:rsidR="00121F30" w:rsidRDefault="00121F30" w:rsidP="00263C14">
            <w:pPr>
              <w:jc w:val="both"/>
              <w:rPr>
                <w:sz w:val="24"/>
                <w:szCs w:val="24"/>
              </w:rPr>
            </w:pPr>
          </w:p>
        </w:tc>
      </w:tr>
      <w:tr w:rsidR="00121F30" w14:paraId="0CE7EBE5" w14:textId="77777777">
        <w:trPr>
          <w:jc w:val="center"/>
        </w:trPr>
        <w:tc>
          <w:tcPr>
            <w:tcW w:w="2230" w:type="dxa"/>
          </w:tcPr>
          <w:p w14:paraId="2760CDC6" w14:textId="77777777" w:rsidR="00121F30" w:rsidRDefault="00121F30" w:rsidP="00263C14">
            <w:pPr>
              <w:jc w:val="both"/>
              <w:rPr>
                <w:sz w:val="24"/>
                <w:szCs w:val="24"/>
              </w:rPr>
            </w:pPr>
            <w:r>
              <w:rPr>
                <w:sz w:val="24"/>
                <w:szCs w:val="24"/>
              </w:rPr>
              <w:t>Email Address:</w:t>
            </w:r>
          </w:p>
          <w:p w14:paraId="47C2DE53" w14:textId="77777777" w:rsidR="00C759E8" w:rsidRDefault="00C759E8" w:rsidP="00263C14">
            <w:pPr>
              <w:jc w:val="both"/>
              <w:rPr>
                <w:sz w:val="24"/>
                <w:szCs w:val="24"/>
              </w:rPr>
            </w:pPr>
            <w:r>
              <w:rPr>
                <w:sz w:val="24"/>
                <w:szCs w:val="24"/>
              </w:rPr>
              <w:t>Phone:</w:t>
            </w:r>
          </w:p>
        </w:tc>
        <w:tc>
          <w:tcPr>
            <w:tcW w:w="4210" w:type="dxa"/>
          </w:tcPr>
          <w:p w14:paraId="19D7F53D" w14:textId="77777777" w:rsidR="00121F30" w:rsidRDefault="00121F30" w:rsidP="00263C14">
            <w:pPr>
              <w:jc w:val="both"/>
              <w:rPr>
                <w:sz w:val="24"/>
                <w:szCs w:val="24"/>
              </w:rPr>
            </w:pPr>
          </w:p>
        </w:tc>
      </w:tr>
      <w:tr w:rsidR="00121F30" w14:paraId="281B49C2" w14:textId="77777777">
        <w:trPr>
          <w:jc w:val="center"/>
        </w:trPr>
        <w:tc>
          <w:tcPr>
            <w:tcW w:w="6440" w:type="dxa"/>
            <w:gridSpan w:val="2"/>
          </w:tcPr>
          <w:p w14:paraId="385175A7" w14:textId="77777777" w:rsidR="00121F30" w:rsidRDefault="00121F30" w:rsidP="00263C14">
            <w:pPr>
              <w:jc w:val="both"/>
              <w:rPr>
                <w:sz w:val="24"/>
                <w:szCs w:val="24"/>
              </w:rPr>
            </w:pPr>
          </w:p>
        </w:tc>
      </w:tr>
      <w:tr w:rsidR="00121F30" w14:paraId="471DF69B" w14:textId="77777777" w:rsidTr="00C759E8">
        <w:trPr>
          <w:trHeight w:val="306"/>
          <w:jc w:val="center"/>
        </w:trPr>
        <w:tc>
          <w:tcPr>
            <w:tcW w:w="6440" w:type="dxa"/>
            <w:gridSpan w:val="2"/>
          </w:tcPr>
          <w:p w14:paraId="39E952E5" w14:textId="77777777" w:rsidR="00121F30" w:rsidRDefault="00121F30" w:rsidP="00263C14">
            <w:pPr>
              <w:jc w:val="both"/>
              <w:rPr>
                <w:sz w:val="24"/>
                <w:szCs w:val="24"/>
              </w:rPr>
            </w:pPr>
          </w:p>
        </w:tc>
      </w:tr>
      <w:tr w:rsidR="00121F30" w14:paraId="3C0BD904" w14:textId="77777777">
        <w:trPr>
          <w:jc w:val="center"/>
        </w:trPr>
        <w:tc>
          <w:tcPr>
            <w:tcW w:w="2230" w:type="dxa"/>
          </w:tcPr>
          <w:p w14:paraId="638A62DC" w14:textId="77777777" w:rsidR="00121F30" w:rsidRDefault="00C759E8" w:rsidP="00263C14">
            <w:pPr>
              <w:jc w:val="both"/>
              <w:rPr>
                <w:sz w:val="24"/>
                <w:szCs w:val="24"/>
              </w:rPr>
            </w:pPr>
            <w:r>
              <w:rPr>
                <w:sz w:val="24"/>
                <w:szCs w:val="24"/>
              </w:rPr>
              <w:t xml:space="preserve">Contract </w:t>
            </w:r>
            <w:r w:rsidR="00121F30">
              <w:rPr>
                <w:sz w:val="24"/>
                <w:szCs w:val="24"/>
              </w:rPr>
              <w:t>Signatory Authority:</w:t>
            </w:r>
            <w:r w:rsidR="00121F30">
              <w:rPr>
                <w:sz w:val="24"/>
                <w:szCs w:val="24"/>
              </w:rPr>
              <w:tab/>
            </w:r>
          </w:p>
        </w:tc>
        <w:tc>
          <w:tcPr>
            <w:tcW w:w="4210" w:type="dxa"/>
          </w:tcPr>
          <w:p w14:paraId="4EFF87DC" w14:textId="77777777" w:rsidR="00121F30" w:rsidRDefault="00121F30" w:rsidP="00263C14">
            <w:pPr>
              <w:jc w:val="both"/>
              <w:rPr>
                <w:sz w:val="24"/>
                <w:szCs w:val="24"/>
              </w:rPr>
            </w:pPr>
          </w:p>
        </w:tc>
      </w:tr>
      <w:tr w:rsidR="00121F30" w14:paraId="37DD2A72" w14:textId="77777777">
        <w:trPr>
          <w:jc w:val="center"/>
        </w:trPr>
        <w:tc>
          <w:tcPr>
            <w:tcW w:w="6440" w:type="dxa"/>
            <w:gridSpan w:val="2"/>
          </w:tcPr>
          <w:p w14:paraId="2D913CFB" w14:textId="77777777" w:rsidR="00121F30" w:rsidRDefault="00121F30" w:rsidP="00263C14">
            <w:pPr>
              <w:jc w:val="both"/>
              <w:rPr>
                <w:sz w:val="24"/>
                <w:szCs w:val="24"/>
              </w:rPr>
            </w:pPr>
          </w:p>
        </w:tc>
      </w:tr>
      <w:tr w:rsidR="00121F30" w14:paraId="16077836" w14:textId="77777777">
        <w:trPr>
          <w:jc w:val="center"/>
        </w:trPr>
        <w:tc>
          <w:tcPr>
            <w:tcW w:w="2230" w:type="dxa"/>
          </w:tcPr>
          <w:p w14:paraId="3AB23945" w14:textId="77777777" w:rsidR="00121F30" w:rsidRDefault="00121F30" w:rsidP="00263C14">
            <w:pPr>
              <w:jc w:val="both"/>
              <w:rPr>
                <w:sz w:val="24"/>
                <w:szCs w:val="24"/>
              </w:rPr>
            </w:pPr>
            <w:r>
              <w:rPr>
                <w:sz w:val="24"/>
                <w:szCs w:val="24"/>
              </w:rPr>
              <w:t>Title:</w:t>
            </w:r>
          </w:p>
        </w:tc>
        <w:tc>
          <w:tcPr>
            <w:tcW w:w="4210" w:type="dxa"/>
          </w:tcPr>
          <w:p w14:paraId="624BEE72" w14:textId="77777777" w:rsidR="00121F30" w:rsidRDefault="00121F30" w:rsidP="00263C14">
            <w:pPr>
              <w:jc w:val="both"/>
              <w:rPr>
                <w:sz w:val="24"/>
                <w:szCs w:val="24"/>
              </w:rPr>
            </w:pPr>
          </w:p>
        </w:tc>
      </w:tr>
    </w:tbl>
    <w:p w14:paraId="379B7F91" w14:textId="77777777" w:rsidR="00121F30" w:rsidRDefault="00121F30" w:rsidP="00263C14">
      <w:pPr>
        <w:jc w:val="both"/>
        <w:rPr>
          <w:sz w:val="24"/>
          <w:szCs w:val="24"/>
        </w:rPr>
      </w:pPr>
    </w:p>
    <w:p w14:paraId="6379B03F" w14:textId="77777777" w:rsidR="00121F30" w:rsidRDefault="00121F30" w:rsidP="00263C14">
      <w:pPr>
        <w:jc w:val="both"/>
        <w:rPr>
          <w:sz w:val="24"/>
          <w:szCs w:val="24"/>
        </w:rPr>
      </w:pPr>
    </w:p>
    <w:p w14:paraId="4E6B412B" w14:textId="77777777" w:rsidR="00121F30" w:rsidRDefault="00121F30" w:rsidP="00263C14">
      <w:pPr>
        <w:jc w:val="both"/>
        <w:rPr>
          <w:sz w:val="24"/>
          <w:szCs w:val="24"/>
        </w:rPr>
      </w:pPr>
    </w:p>
    <w:p w14:paraId="03AFF820" w14:textId="77777777" w:rsidR="00121F30" w:rsidRDefault="00121F30" w:rsidP="00263C14">
      <w:pPr>
        <w:jc w:val="both"/>
        <w:rPr>
          <w:sz w:val="24"/>
          <w:szCs w:val="24"/>
        </w:rPr>
      </w:pPr>
    </w:p>
    <w:p w14:paraId="10CE8D83" w14:textId="77777777" w:rsidR="00121F30" w:rsidRDefault="00121F30" w:rsidP="00263C14">
      <w:pPr>
        <w:jc w:val="both"/>
        <w:rPr>
          <w:sz w:val="24"/>
          <w:szCs w:val="24"/>
        </w:rPr>
      </w:pPr>
    </w:p>
    <w:p w14:paraId="5F17A2AB" w14:textId="77777777" w:rsidR="00121F30" w:rsidRDefault="00121F30" w:rsidP="00263C14">
      <w:pPr>
        <w:jc w:val="both"/>
        <w:rPr>
          <w:sz w:val="24"/>
          <w:szCs w:val="24"/>
        </w:rPr>
      </w:pPr>
    </w:p>
    <w:p w14:paraId="28C87049" w14:textId="77777777" w:rsidR="00121F30" w:rsidRDefault="00121F30" w:rsidP="00263C14">
      <w:pPr>
        <w:jc w:val="both"/>
        <w:rPr>
          <w:sz w:val="24"/>
          <w:szCs w:val="24"/>
        </w:rPr>
      </w:pPr>
    </w:p>
    <w:p w14:paraId="2C886528" w14:textId="77777777" w:rsidR="00121F30" w:rsidRDefault="00623BB2" w:rsidP="00263C14">
      <w:pPr>
        <w:jc w:val="both"/>
        <w:rPr>
          <w:sz w:val="24"/>
          <w:szCs w:val="24"/>
        </w:rPr>
      </w:pPr>
      <w:r>
        <w:rPr>
          <w:sz w:val="24"/>
          <w:szCs w:val="24"/>
        </w:rPr>
        <w:br w:type="page"/>
      </w:r>
    </w:p>
    <w:p w14:paraId="079D71B2" w14:textId="77777777" w:rsidR="00121F30" w:rsidRDefault="00121F30" w:rsidP="00263C14">
      <w:pPr>
        <w:pStyle w:val="Heading2"/>
        <w:jc w:val="both"/>
        <w:rPr>
          <w:b w:val="0"/>
          <w:bCs w:val="0"/>
          <w:sz w:val="24"/>
          <w:szCs w:val="24"/>
        </w:rPr>
      </w:pPr>
    </w:p>
    <w:p w14:paraId="3E1F7C0D" w14:textId="77777777" w:rsidR="00121F30" w:rsidRDefault="00121F30" w:rsidP="00263C14">
      <w:pPr>
        <w:pStyle w:val="Heading2"/>
        <w:jc w:val="both"/>
        <w:rPr>
          <w:sz w:val="24"/>
          <w:szCs w:val="24"/>
        </w:rPr>
      </w:pPr>
      <w:r>
        <w:rPr>
          <w:sz w:val="24"/>
          <w:szCs w:val="24"/>
        </w:rPr>
        <w:t>INDIANA HOUSING AND COMMUNITY DEVELOPMENT AUTHORITY</w:t>
      </w:r>
    </w:p>
    <w:p w14:paraId="58E6D603" w14:textId="77777777" w:rsidR="00121F30" w:rsidRDefault="00121F30" w:rsidP="00263C14">
      <w:pPr>
        <w:jc w:val="both"/>
        <w:rPr>
          <w:sz w:val="24"/>
          <w:szCs w:val="24"/>
        </w:rPr>
      </w:pPr>
    </w:p>
    <w:p w14:paraId="2AAD2262" w14:textId="77777777" w:rsidR="00121F30" w:rsidRDefault="00121F30" w:rsidP="00263C14">
      <w:pPr>
        <w:pStyle w:val="BodyText"/>
        <w:jc w:val="both"/>
        <w:rPr>
          <w:sz w:val="24"/>
          <w:szCs w:val="24"/>
        </w:rPr>
      </w:pPr>
    </w:p>
    <w:p w14:paraId="4F0CD5A7" w14:textId="77777777" w:rsidR="00121F30" w:rsidRPr="003E5455" w:rsidRDefault="00121F30" w:rsidP="006252A7">
      <w:pPr>
        <w:pStyle w:val="ListParagraph"/>
        <w:numPr>
          <w:ilvl w:val="0"/>
          <w:numId w:val="12"/>
        </w:numPr>
        <w:jc w:val="both"/>
        <w:rPr>
          <w:b/>
        </w:rPr>
      </w:pPr>
      <w:r w:rsidRPr="003E5455">
        <w:rPr>
          <w:b/>
        </w:rPr>
        <w:t xml:space="preserve">CERTIFICATION OF </w:t>
      </w:r>
      <w:r w:rsidR="00B80E65" w:rsidRPr="003E5455">
        <w:rPr>
          <w:b/>
        </w:rPr>
        <w:t>RESPONDENT</w:t>
      </w:r>
    </w:p>
    <w:p w14:paraId="3A6D4F85" w14:textId="77777777" w:rsidR="00121F30" w:rsidRDefault="00121F30" w:rsidP="00263C14">
      <w:pPr>
        <w:jc w:val="both"/>
        <w:rPr>
          <w:b/>
          <w:bCs/>
          <w:sz w:val="24"/>
          <w:szCs w:val="24"/>
        </w:rPr>
      </w:pPr>
    </w:p>
    <w:p w14:paraId="0E9071B8" w14:textId="77777777" w:rsidR="00121F30" w:rsidRDefault="00121F30" w:rsidP="00263C14">
      <w:pPr>
        <w:jc w:val="both"/>
        <w:rPr>
          <w:b/>
          <w:bCs/>
          <w:sz w:val="24"/>
          <w:szCs w:val="24"/>
        </w:rPr>
      </w:pPr>
    </w:p>
    <w:p w14:paraId="56674F7F" w14:textId="77777777" w:rsidR="00121F30" w:rsidRDefault="00121F30" w:rsidP="00263C14">
      <w:pPr>
        <w:jc w:val="both"/>
        <w:rPr>
          <w:sz w:val="24"/>
          <w:szCs w:val="24"/>
        </w:rPr>
      </w:pPr>
      <w:r>
        <w:rPr>
          <w:sz w:val="24"/>
          <w:szCs w:val="24"/>
        </w:rPr>
        <w:t>I hereby certify that the information contained in these qualifications and any attachments is true and correct and may be viewed as an accurate representation of proposed services to be provided by this organization. I acknowledge that I have read and understood the requirements and provisions of the RFP</w:t>
      </w:r>
      <w:r w:rsidR="006026B4">
        <w:rPr>
          <w:sz w:val="24"/>
          <w:szCs w:val="24"/>
        </w:rPr>
        <w:t xml:space="preserve"> and agree to abide by the terms and conditions contained herein</w:t>
      </w:r>
      <w:r>
        <w:rPr>
          <w:sz w:val="24"/>
          <w:szCs w:val="24"/>
        </w:rPr>
        <w:t xml:space="preserve">. </w:t>
      </w:r>
    </w:p>
    <w:p w14:paraId="5461A90E" w14:textId="77777777" w:rsidR="00121F30" w:rsidRDefault="00121F30" w:rsidP="00263C14">
      <w:pPr>
        <w:jc w:val="both"/>
        <w:rPr>
          <w:sz w:val="24"/>
          <w:szCs w:val="24"/>
        </w:rPr>
      </w:pPr>
    </w:p>
    <w:p w14:paraId="419F69D5" w14:textId="77777777" w:rsidR="00CB40AB" w:rsidRDefault="00121F30" w:rsidP="00263C14">
      <w:pPr>
        <w:jc w:val="both"/>
        <w:rPr>
          <w:sz w:val="24"/>
          <w:szCs w:val="24"/>
        </w:rPr>
      </w:pPr>
      <w:r>
        <w:rPr>
          <w:sz w:val="24"/>
          <w:szCs w:val="24"/>
        </w:rPr>
        <w:t xml:space="preserve">I ________________________________ am the __________________________________ of </w:t>
      </w:r>
    </w:p>
    <w:p w14:paraId="1BABF1DD" w14:textId="77777777" w:rsidR="00CB40AB" w:rsidRDefault="00CB40AB" w:rsidP="00263C14">
      <w:pPr>
        <w:jc w:val="both"/>
        <w:rPr>
          <w:sz w:val="24"/>
          <w:szCs w:val="24"/>
        </w:rPr>
      </w:pPr>
    </w:p>
    <w:p w14:paraId="2E6A6AD3" w14:textId="77777777" w:rsidR="00121F30" w:rsidRDefault="00121F30" w:rsidP="00263C14">
      <w:pPr>
        <w:jc w:val="both"/>
        <w:rPr>
          <w:sz w:val="24"/>
          <w:szCs w:val="24"/>
        </w:rPr>
      </w:pPr>
      <w:r>
        <w:rPr>
          <w:sz w:val="24"/>
          <w:szCs w:val="24"/>
        </w:rPr>
        <w:t xml:space="preserve">the </w:t>
      </w:r>
      <w:r w:rsidRPr="00576560">
        <w:rPr>
          <w:sz w:val="24"/>
          <w:szCs w:val="24"/>
        </w:rPr>
        <w:t>(type name of signatory authority)</w:t>
      </w:r>
      <w:r>
        <w:rPr>
          <w:sz w:val="24"/>
          <w:szCs w:val="24"/>
        </w:rPr>
        <w:t xml:space="preserve"> corporation, partnership, association, or other entity named</w:t>
      </w:r>
      <w:r w:rsidR="00D328B3">
        <w:rPr>
          <w:sz w:val="24"/>
          <w:szCs w:val="24"/>
        </w:rPr>
        <w:t xml:space="preserve"> as company and </w:t>
      </w:r>
      <w:r w:rsidR="003F78A2">
        <w:rPr>
          <w:sz w:val="24"/>
          <w:szCs w:val="24"/>
        </w:rPr>
        <w:t xml:space="preserve">the </w:t>
      </w:r>
      <w:r w:rsidR="00D328B3">
        <w:rPr>
          <w:sz w:val="24"/>
          <w:szCs w:val="24"/>
        </w:rPr>
        <w:t>R</w:t>
      </w:r>
      <w:r>
        <w:rPr>
          <w:sz w:val="24"/>
          <w:szCs w:val="24"/>
        </w:rPr>
        <w:t>espondent herein, and I am legally authorized to sign this and submit it to the Indiana Housing and Community Development Authority on behalf of said organization.</w:t>
      </w:r>
    </w:p>
    <w:p w14:paraId="4390FBB1" w14:textId="77777777" w:rsidR="00121F30" w:rsidRDefault="00121F30" w:rsidP="00263C14">
      <w:pPr>
        <w:jc w:val="both"/>
        <w:rPr>
          <w:sz w:val="24"/>
          <w:szCs w:val="24"/>
        </w:rPr>
      </w:pPr>
    </w:p>
    <w:p w14:paraId="2C148361" w14:textId="77777777" w:rsidR="007673CB" w:rsidRPr="00F20E96" w:rsidRDefault="007673CB" w:rsidP="007673CB">
      <w:pPr>
        <w:jc w:val="both"/>
        <w:rPr>
          <w:iCs/>
          <w:sz w:val="24"/>
          <w:szCs w:val="24"/>
        </w:rPr>
      </w:pPr>
      <w:r w:rsidRPr="00F20E96">
        <w:rPr>
          <w:iCs/>
          <w:sz w:val="24"/>
          <w:szCs w:val="24"/>
        </w:rPr>
        <w:t xml:space="preserve">18 U.S.C. § 1001, “Fraud and False Statements,” provides among other things, in any matter within the jurisdiction of the executive, legislative, or judicial branch of the Government of the United States, </w:t>
      </w:r>
      <w:r w:rsidRPr="00F20E96">
        <w:rPr>
          <w:iCs/>
          <w:sz w:val="24"/>
          <w:szCs w:val="24"/>
          <w:u w:val="single"/>
        </w:rPr>
        <w:t>anyone who</w:t>
      </w:r>
      <w:bookmarkStart w:id="1" w:name="a_3"/>
      <w:bookmarkEnd w:id="1"/>
      <w:r w:rsidRPr="00F20E96">
        <w:rPr>
          <w:iCs/>
          <w:sz w:val="24"/>
          <w:szCs w:val="24"/>
        </w:rPr>
        <w:t xml:space="preserve">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shall be fined under this title, and/or imprisoned for not longer than five (5) years.</w:t>
      </w:r>
    </w:p>
    <w:p w14:paraId="2A00DE0E" w14:textId="77777777" w:rsidR="007673CB" w:rsidRDefault="007673CB" w:rsidP="00263C14">
      <w:pPr>
        <w:jc w:val="both"/>
        <w:rPr>
          <w:sz w:val="24"/>
          <w:szCs w:val="24"/>
        </w:rPr>
      </w:pPr>
    </w:p>
    <w:p w14:paraId="7E53934D" w14:textId="77777777" w:rsidR="000F4CD1" w:rsidRDefault="00D328B3" w:rsidP="00263C14">
      <w:pPr>
        <w:jc w:val="both"/>
        <w:rPr>
          <w:sz w:val="24"/>
          <w:szCs w:val="24"/>
        </w:rPr>
      </w:pPr>
      <w:r>
        <w:rPr>
          <w:sz w:val="24"/>
          <w:szCs w:val="24"/>
        </w:rPr>
        <w:t>Respondent</w:t>
      </w:r>
      <w:r w:rsidR="00D96A12">
        <w:rPr>
          <w:sz w:val="24"/>
          <w:szCs w:val="24"/>
        </w:rPr>
        <w:t>:</w:t>
      </w:r>
    </w:p>
    <w:p w14:paraId="6746F778" w14:textId="77777777" w:rsidR="00D328B3" w:rsidRDefault="00D328B3" w:rsidP="00263C14">
      <w:pPr>
        <w:jc w:val="both"/>
        <w:rPr>
          <w:sz w:val="24"/>
          <w:szCs w:val="24"/>
        </w:rPr>
      </w:pPr>
    </w:p>
    <w:p w14:paraId="2890923C" w14:textId="77777777" w:rsidR="00121F30" w:rsidRDefault="00121F30" w:rsidP="00263C14">
      <w:pPr>
        <w:jc w:val="both"/>
        <w:rPr>
          <w:sz w:val="24"/>
          <w:szCs w:val="24"/>
        </w:rPr>
      </w:pPr>
      <w:r>
        <w:rPr>
          <w:sz w:val="24"/>
          <w:szCs w:val="24"/>
        </w:rPr>
        <w:t xml:space="preserve">Signed: </w:t>
      </w:r>
      <w:r w:rsidR="00B355CC">
        <w:rPr>
          <w:sz w:val="24"/>
          <w:szCs w:val="24"/>
        </w:rPr>
        <w:tab/>
      </w:r>
      <w:r>
        <w:rPr>
          <w:sz w:val="24"/>
          <w:szCs w:val="24"/>
        </w:rPr>
        <w:t>________________________________</w:t>
      </w:r>
    </w:p>
    <w:p w14:paraId="4D46C0E4" w14:textId="77777777" w:rsidR="00121F30" w:rsidRDefault="00121F30" w:rsidP="00263C14">
      <w:pPr>
        <w:jc w:val="both"/>
        <w:rPr>
          <w:sz w:val="24"/>
          <w:szCs w:val="24"/>
        </w:rPr>
      </w:pPr>
    </w:p>
    <w:p w14:paraId="2E62D467" w14:textId="77777777" w:rsidR="00121F30" w:rsidRDefault="00121F30" w:rsidP="00263C14">
      <w:pPr>
        <w:jc w:val="both"/>
        <w:rPr>
          <w:sz w:val="24"/>
          <w:szCs w:val="24"/>
        </w:rPr>
      </w:pPr>
      <w:r>
        <w:rPr>
          <w:sz w:val="24"/>
          <w:szCs w:val="24"/>
        </w:rPr>
        <w:t xml:space="preserve">Name: </w:t>
      </w:r>
      <w:r w:rsidR="00B355CC">
        <w:rPr>
          <w:sz w:val="24"/>
          <w:szCs w:val="24"/>
        </w:rPr>
        <w:tab/>
      </w:r>
      <w:r w:rsidR="00B355CC">
        <w:rPr>
          <w:sz w:val="24"/>
          <w:szCs w:val="24"/>
        </w:rPr>
        <w:tab/>
      </w:r>
      <w:r>
        <w:rPr>
          <w:sz w:val="24"/>
          <w:szCs w:val="24"/>
        </w:rPr>
        <w:t>________________________________</w:t>
      </w:r>
    </w:p>
    <w:p w14:paraId="207B4AA3" w14:textId="77777777" w:rsidR="00121F30" w:rsidRDefault="00121F30" w:rsidP="00263C14">
      <w:pPr>
        <w:jc w:val="both"/>
        <w:rPr>
          <w:sz w:val="24"/>
          <w:szCs w:val="24"/>
        </w:rPr>
      </w:pPr>
    </w:p>
    <w:p w14:paraId="34EB132D" w14:textId="77777777" w:rsidR="00121F30" w:rsidRDefault="00121F30" w:rsidP="00263C14">
      <w:pPr>
        <w:jc w:val="both"/>
        <w:rPr>
          <w:sz w:val="24"/>
          <w:szCs w:val="24"/>
        </w:rPr>
      </w:pPr>
      <w:r>
        <w:rPr>
          <w:sz w:val="24"/>
          <w:szCs w:val="24"/>
        </w:rPr>
        <w:t xml:space="preserve">Title: </w:t>
      </w:r>
      <w:r w:rsidR="00B355CC">
        <w:rPr>
          <w:sz w:val="24"/>
          <w:szCs w:val="24"/>
        </w:rPr>
        <w:tab/>
      </w:r>
      <w:r w:rsidR="00B355CC">
        <w:rPr>
          <w:sz w:val="24"/>
          <w:szCs w:val="24"/>
        </w:rPr>
        <w:tab/>
      </w:r>
      <w:r>
        <w:rPr>
          <w:sz w:val="24"/>
          <w:szCs w:val="24"/>
        </w:rPr>
        <w:t>________________________________</w:t>
      </w:r>
    </w:p>
    <w:p w14:paraId="394B7586" w14:textId="77777777" w:rsidR="00121F30" w:rsidRDefault="00121F30" w:rsidP="00263C14">
      <w:pPr>
        <w:jc w:val="both"/>
        <w:rPr>
          <w:sz w:val="24"/>
          <w:szCs w:val="24"/>
        </w:rPr>
      </w:pPr>
    </w:p>
    <w:p w14:paraId="1EE856CB" w14:textId="77777777" w:rsidR="00121F30" w:rsidRDefault="00121F30" w:rsidP="00263C14">
      <w:pPr>
        <w:jc w:val="both"/>
        <w:rPr>
          <w:sz w:val="24"/>
          <w:szCs w:val="24"/>
        </w:rPr>
      </w:pPr>
      <w:r>
        <w:rPr>
          <w:sz w:val="24"/>
          <w:szCs w:val="24"/>
        </w:rPr>
        <w:t>Date:</w:t>
      </w:r>
      <w:r w:rsidR="00B355CC">
        <w:rPr>
          <w:sz w:val="24"/>
          <w:szCs w:val="24"/>
        </w:rPr>
        <w:tab/>
      </w:r>
      <w:r w:rsidR="00B355CC">
        <w:rPr>
          <w:sz w:val="24"/>
          <w:szCs w:val="24"/>
        </w:rPr>
        <w:tab/>
      </w:r>
      <w:r>
        <w:rPr>
          <w:sz w:val="24"/>
          <w:szCs w:val="24"/>
        </w:rPr>
        <w:t>_______________________________</w:t>
      </w:r>
      <w:r w:rsidR="00B355CC">
        <w:rPr>
          <w:sz w:val="24"/>
          <w:szCs w:val="24"/>
        </w:rPr>
        <w:t>_</w:t>
      </w:r>
    </w:p>
    <w:p w14:paraId="52567DAA" w14:textId="77777777" w:rsidR="00121F30" w:rsidRDefault="00121F30" w:rsidP="00263C14">
      <w:pPr>
        <w:jc w:val="both"/>
        <w:rPr>
          <w:sz w:val="24"/>
          <w:szCs w:val="24"/>
        </w:rPr>
      </w:pPr>
    </w:p>
    <w:p w14:paraId="5B1FCD61" w14:textId="77777777" w:rsidR="00121F30" w:rsidRDefault="00121F30" w:rsidP="00263C14">
      <w:pPr>
        <w:jc w:val="both"/>
        <w:rPr>
          <w:sz w:val="24"/>
          <w:szCs w:val="24"/>
        </w:rPr>
      </w:pPr>
      <w:r>
        <w:rPr>
          <w:sz w:val="24"/>
          <w:szCs w:val="24"/>
        </w:rPr>
        <w:t xml:space="preserve">Firm name: </w:t>
      </w:r>
      <w:r w:rsidR="00B355CC">
        <w:rPr>
          <w:sz w:val="24"/>
          <w:szCs w:val="24"/>
        </w:rPr>
        <w:tab/>
      </w:r>
      <w:r>
        <w:rPr>
          <w:sz w:val="24"/>
          <w:szCs w:val="24"/>
        </w:rPr>
        <w:t>_________________________</w:t>
      </w:r>
      <w:r w:rsidR="00B355CC">
        <w:rPr>
          <w:sz w:val="24"/>
          <w:szCs w:val="24"/>
        </w:rPr>
        <w:t>_______</w:t>
      </w:r>
    </w:p>
    <w:p w14:paraId="6E16EE48" w14:textId="77777777" w:rsidR="004F2B4E" w:rsidRDefault="004F2B4E">
      <w:pPr>
        <w:rPr>
          <w:sz w:val="24"/>
          <w:szCs w:val="24"/>
        </w:rPr>
      </w:pPr>
    </w:p>
    <w:sectPr w:rsidR="004F2B4E" w:rsidSect="004E2F3C">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223E" w14:textId="77777777" w:rsidR="009E5638" w:rsidRDefault="009E5638">
      <w:r>
        <w:separator/>
      </w:r>
    </w:p>
  </w:endnote>
  <w:endnote w:type="continuationSeparator" w:id="0">
    <w:p w14:paraId="5CE6B4FA" w14:textId="77777777" w:rsidR="009E5638" w:rsidRDefault="009E5638">
      <w:r>
        <w:continuationSeparator/>
      </w:r>
    </w:p>
  </w:endnote>
  <w:endnote w:type="continuationNotice" w:id="1">
    <w:p w14:paraId="08EF140C" w14:textId="77777777" w:rsidR="009E5638" w:rsidRDefault="009E5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18BD" w14:textId="77777777" w:rsidR="0073444E" w:rsidRDefault="0073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5E1D" w14:textId="77777777" w:rsidR="00BE48B5" w:rsidRPr="008B17D8" w:rsidRDefault="002449EC" w:rsidP="00920CB3">
    <w:pPr>
      <w:pStyle w:val="Footer"/>
      <w:jc w:val="center"/>
    </w:pPr>
    <w:sdt>
      <w:sdtPr>
        <w:id w:val="1927763905"/>
        <w:docPartObj>
          <w:docPartGallery w:val="Page Numbers (Bottom of Page)"/>
          <w:docPartUnique/>
        </w:docPartObj>
      </w:sdtPr>
      <w:sdtEndPr/>
      <w:sdtContent>
        <w:sdt>
          <w:sdtPr>
            <w:id w:val="-369608404"/>
            <w:docPartObj>
              <w:docPartGallery w:val="Page Numbers (Top of Page)"/>
              <w:docPartUnique/>
            </w:docPartObj>
          </w:sdtPr>
          <w:sdtEndPr/>
          <w:sdtContent>
            <w:r w:rsidR="00BE48B5" w:rsidRPr="008B17D8">
              <w:t xml:space="preserve">Page </w:t>
            </w:r>
            <w:r w:rsidR="00BE48B5" w:rsidRPr="008B17D8">
              <w:rPr>
                <w:b/>
                <w:bCs/>
                <w:sz w:val="24"/>
                <w:szCs w:val="24"/>
              </w:rPr>
              <w:fldChar w:fldCharType="begin"/>
            </w:r>
            <w:r w:rsidR="00BE48B5" w:rsidRPr="008B17D8">
              <w:rPr>
                <w:b/>
                <w:bCs/>
              </w:rPr>
              <w:instrText xml:space="preserve"> PAGE </w:instrText>
            </w:r>
            <w:r w:rsidR="00BE48B5" w:rsidRPr="008B17D8">
              <w:rPr>
                <w:b/>
                <w:bCs/>
                <w:sz w:val="24"/>
                <w:szCs w:val="24"/>
              </w:rPr>
              <w:fldChar w:fldCharType="separate"/>
            </w:r>
            <w:r w:rsidR="002B29D5">
              <w:rPr>
                <w:b/>
                <w:bCs/>
                <w:noProof/>
              </w:rPr>
              <w:t>6</w:t>
            </w:r>
            <w:r w:rsidR="00BE48B5" w:rsidRPr="008B17D8">
              <w:rPr>
                <w:b/>
                <w:bCs/>
                <w:sz w:val="24"/>
                <w:szCs w:val="24"/>
              </w:rPr>
              <w:fldChar w:fldCharType="end"/>
            </w:r>
            <w:r w:rsidR="00BE48B5" w:rsidRPr="008B17D8">
              <w:t xml:space="preserve"> of </w:t>
            </w:r>
            <w:r w:rsidR="00BE48B5" w:rsidRPr="008B17D8">
              <w:rPr>
                <w:b/>
                <w:bCs/>
                <w:sz w:val="24"/>
                <w:szCs w:val="24"/>
              </w:rPr>
              <w:fldChar w:fldCharType="begin"/>
            </w:r>
            <w:r w:rsidR="00BE48B5" w:rsidRPr="008B17D8">
              <w:rPr>
                <w:b/>
                <w:bCs/>
              </w:rPr>
              <w:instrText xml:space="preserve"> NUMPAGES  </w:instrText>
            </w:r>
            <w:r w:rsidR="00BE48B5" w:rsidRPr="008B17D8">
              <w:rPr>
                <w:b/>
                <w:bCs/>
                <w:sz w:val="24"/>
                <w:szCs w:val="24"/>
              </w:rPr>
              <w:fldChar w:fldCharType="separate"/>
            </w:r>
            <w:r w:rsidR="002B29D5">
              <w:rPr>
                <w:b/>
                <w:bCs/>
                <w:noProof/>
              </w:rPr>
              <w:t>6</w:t>
            </w:r>
            <w:r w:rsidR="00BE48B5" w:rsidRPr="008B17D8">
              <w:rPr>
                <w:b/>
                <w:bCs/>
                <w:sz w:val="24"/>
                <w:szCs w:val="24"/>
              </w:rPr>
              <w:fldChar w:fldCharType="end"/>
            </w:r>
          </w:sdtContent>
        </w:sdt>
      </w:sdtContent>
    </w:sdt>
  </w:p>
  <w:p w14:paraId="0BDF5BAD" w14:textId="77777777" w:rsidR="00BE48B5" w:rsidRPr="008B17D8" w:rsidRDefault="00BE48B5" w:rsidP="007E1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1950" w14:textId="77777777" w:rsidR="00BE48B5" w:rsidRPr="00473584" w:rsidRDefault="00BE48B5" w:rsidP="0047358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B4C60" w14:textId="77777777" w:rsidR="009E5638" w:rsidRDefault="009E5638">
      <w:pPr>
        <w:rPr>
          <w:noProof/>
        </w:rPr>
      </w:pPr>
      <w:r>
        <w:rPr>
          <w:noProof/>
        </w:rPr>
        <w:separator/>
      </w:r>
    </w:p>
  </w:footnote>
  <w:footnote w:type="continuationSeparator" w:id="0">
    <w:p w14:paraId="74796539" w14:textId="77777777" w:rsidR="009E5638" w:rsidRDefault="009E5638">
      <w:r>
        <w:continuationSeparator/>
      </w:r>
    </w:p>
  </w:footnote>
  <w:footnote w:type="continuationNotice" w:id="1">
    <w:p w14:paraId="12E46572" w14:textId="77777777" w:rsidR="009E5638" w:rsidRDefault="009E5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3E0A" w14:textId="77777777" w:rsidR="0073444E" w:rsidRDefault="0073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791A" w14:textId="77777777" w:rsidR="0073444E" w:rsidRDefault="0073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0370" w14:textId="77777777" w:rsidR="0073444E" w:rsidRDefault="0073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4C2A4DB8"/>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77547AE"/>
    <w:multiLevelType w:val="hybridMultilevel"/>
    <w:tmpl w:val="27D0CA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F35ECE"/>
    <w:multiLevelType w:val="hybridMultilevel"/>
    <w:tmpl w:val="6DC6C2A6"/>
    <w:lvl w:ilvl="0" w:tplc="5B6CA0E8">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AB7D05"/>
    <w:multiLevelType w:val="hybridMultilevel"/>
    <w:tmpl w:val="E67E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16DE2"/>
    <w:multiLevelType w:val="hybridMultilevel"/>
    <w:tmpl w:val="ED383C3E"/>
    <w:lvl w:ilvl="0" w:tplc="68C0EE3A">
      <w:start w:val="1"/>
      <w:numFmt w:val="upperLetter"/>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C5145F"/>
    <w:multiLevelType w:val="hybridMultilevel"/>
    <w:tmpl w:val="89E2260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FE51DB"/>
    <w:multiLevelType w:val="hybridMultilevel"/>
    <w:tmpl w:val="1750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60CA4"/>
    <w:multiLevelType w:val="hybridMultilevel"/>
    <w:tmpl w:val="9B4E9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8F4B25"/>
    <w:multiLevelType w:val="hybridMultilevel"/>
    <w:tmpl w:val="7068C8A0"/>
    <w:lvl w:ilvl="0" w:tplc="04090015">
      <w:start w:val="1"/>
      <w:numFmt w:val="upperLetter"/>
      <w:lvlText w:val="%1."/>
      <w:lvlJc w:val="left"/>
      <w:pPr>
        <w:ind w:left="720" w:hanging="360"/>
      </w:pPr>
      <w:rPr>
        <w:rFonts w:hint="default"/>
        <w:b/>
      </w:rPr>
    </w:lvl>
    <w:lvl w:ilvl="1" w:tplc="41027F1C">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07D48"/>
    <w:multiLevelType w:val="multilevel"/>
    <w:tmpl w:val="0018E71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057CFD"/>
    <w:multiLevelType w:val="multilevel"/>
    <w:tmpl w:val="7960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E00E0"/>
    <w:multiLevelType w:val="multilevel"/>
    <w:tmpl w:val="5AFA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BB66F3"/>
    <w:multiLevelType w:val="hybridMultilevel"/>
    <w:tmpl w:val="FB1C2EC8"/>
    <w:lvl w:ilvl="0" w:tplc="0409000F">
      <w:start w:val="1"/>
      <w:numFmt w:val="decimal"/>
      <w:lvlText w:val="%1."/>
      <w:lvlJc w:val="left"/>
      <w:pPr>
        <w:ind w:left="1728" w:hanging="360"/>
      </w:pPr>
      <w:rPr>
        <w:b/>
      </w:rPr>
    </w:lvl>
    <w:lvl w:ilvl="1" w:tplc="04090019">
      <w:start w:val="1"/>
      <w:numFmt w:val="lowerLetter"/>
      <w:lvlText w:val="%2."/>
      <w:lvlJc w:val="left"/>
      <w:pPr>
        <w:ind w:left="2448" w:hanging="360"/>
      </w:pPr>
      <w:rPr>
        <w:rFonts w:cs="Times New Roman"/>
      </w:rPr>
    </w:lvl>
    <w:lvl w:ilvl="2" w:tplc="0409001B">
      <w:start w:val="1"/>
      <w:numFmt w:val="lowerRoman"/>
      <w:lvlText w:val="%3."/>
      <w:lvlJc w:val="right"/>
      <w:pPr>
        <w:ind w:left="3168" w:hanging="180"/>
      </w:pPr>
      <w:rPr>
        <w:rFonts w:cs="Times New Roman"/>
      </w:rPr>
    </w:lvl>
    <w:lvl w:ilvl="3" w:tplc="503CA292">
      <w:start w:val="1"/>
      <w:numFmt w:val="decimal"/>
      <w:lvlText w:val="%4."/>
      <w:lvlJc w:val="left"/>
      <w:pPr>
        <w:ind w:left="3888" w:hanging="360"/>
      </w:pPr>
      <w:rPr>
        <w:rFonts w:ascii="Times New Roman" w:eastAsia="Times New Roman" w:hAnsi="Times New Roman" w:cs="Times New Roman"/>
      </w:rPr>
    </w:lvl>
    <w:lvl w:ilvl="4" w:tplc="04090019">
      <w:start w:val="1"/>
      <w:numFmt w:val="lowerLetter"/>
      <w:lvlText w:val="%5."/>
      <w:lvlJc w:val="left"/>
      <w:pPr>
        <w:ind w:left="4608" w:hanging="360"/>
      </w:pPr>
      <w:rPr>
        <w:rFonts w:cs="Times New Roman"/>
      </w:rPr>
    </w:lvl>
    <w:lvl w:ilvl="5" w:tplc="0409001B">
      <w:start w:val="1"/>
      <w:numFmt w:val="lowerRoman"/>
      <w:lvlText w:val="%6."/>
      <w:lvlJc w:val="right"/>
      <w:pPr>
        <w:ind w:left="5328" w:hanging="180"/>
      </w:pPr>
      <w:rPr>
        <w:rFonts w:cs="Times New Roman"/>
      </w:rPr>
    </w:lvl>
    <w:lvl w:ilvl="6" w:tplc="0409000F">
      <w:start w:val="1"/>
      <w:numFmt w:val="decimal"/>
      <w:lvlText w:val="%7."/>
      <w:lvlJc w:val="left"/>
      <w:pPr>
        <w:ind w:left="6048" w:hanging="360"/>
      </w:pPr>
      <w:rPr>
        <w:rFonts w:cs="Times New Roman"/>
      </w:rPr>
    </w:lvl>
    <w:lvl w:ilvl="7" w:tplc="04090019">
      <w:start w:val="1"/>
      <w:numFmt w:val="lowerLetter"/>
      <w:lvlText w:val="%8."/>
      <w:lvlJc w:val="left"/>
      <w:pPr>
        <w:ind w:left="6768" w:hanging="360"/>
      </w:pPr>
      <w:rPr>
        <w:rFonts w:cs="Times New Roman"/>
      </w:rPr>
    </w:lvl>
    <w:lvl w:ilvl="8" w:tplc="0409001B">
      <w:start w:val="1"/>
      <w:numFmt w:val="lowerRoman"/>
      <w:lvlText w:val="%9."/>
      <w:lvlJc w:val="right"/>
      <w:pPr>
        <w:ind w:left="7488" w:hanging="180"/>
      </w:pPr>
      <w:rPr>
        <w:rFonts w:cs="Times New Roman"/>
      </w:rPr>
    </w:lvl>
  </w:abstractNum>
  <w:abstractNum w:abstractNumId="13" w15:restartNumberingAfterBreak="0">
    <w:nsid w:val="42C71124"/>
    <w:multiLevelType w:val="hybridMultilevel"/>
    <w:tmpl w:val="92CC1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663EBA"/>
    <w:multiLevelType w:val="hybridMultilevel"/>
    <w:tmpl w:val="92CC1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BC62B2"/>
    <w:multiLevelType w:val="hybridMultilevel"/>
    <w:tmpl w:val="0C9ADC02"/>
    <w:lvl w:ilvl="0" w:tplc="E5989726">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5107F"/>
    <w:multiLevelType w:val="hybridMultilevel"/>
    <w:tmpl w:val="903488E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6B5A2B"/>
    <w:multiLevelType w:val="hybridMultilevel"/>
    <w:tmpl w:val="A08C8E4A"/>
    <w:lvl w:ilvl="0" w:tplc="30FEF356">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374491"/>
    <w:multiLevelType w:val="multilevel"/>
    <w:tmpl w:val="F61AE03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A092150"/>
    <w:multiLevelType w:val="hybridMultilevel"/>
    <w:tmpl w:val="6ED4522C"/>
    <w:lvl w:ilvl="0" w:tplc="0409000F">
      <w:start w:val="1"/>
      <w:numFmt w:val="decimal"/>
      <w:lvlText w:val="%1."/>
      <w:lvlJc w:val="left"/>
      <w:pPr>
        <w:ind w:left="1728" w:hanging="360"/>
      </w:pPr>
      <w:rPr>
        <w:b/>
      </w:rPr>
    </w:lvl>
    <w:lvl w:ilvl="1" w:tplc="04090019">
      <w:start w:val="1"/>
      <w:numFmt w:val="lowerLetter"/>
      <w:lvlText w:val="%2."/>
      <w:lvlJc w:val="left"/>
      <w:pPr>
        <w:ind w:left="2448" w:hanging="360"/>
      </w:pPr>
      <w:rPr>
        <w:rFonts w:cs="Times New Roman"/>
      </w:rPr>
    </w:lvl>
    <w:lvl w:ilvl="2" w:tplc="0409001B">
      <w:start w:val="1"/>
      <w:numFmt w:val="lowerRoman"/>
      <w:lvlText w:val="%3."/>
      <w:lvlJc w:val="right"/>
      <w:pPr>
        <w:ind w:left="3168" w:hanging="180"/>
      </w:pPr>
      <w:rPr>
        <w:rFonts w:cs="Times New Roman"/>
      </w:rPr>
    </w:lvl>
    <w:lvl w:ilvl="3" w:tplc="503CA292">
      <w:start w:val="1"/>
      <w:numFmt w:val="decimal"/>
      <w:lvlText w:val="%4."/>
      <w:lvlJc w:val="left"/>
      <w:pPr>
        <w:ind w:left="3888" w:hanging="360"/>
      </w:pPr>
      <w:rPr>
        <w:rFonts w:ascii="Times New Roman" w:eastAsia="Times New Roman" w:hAnsi="Times New Roman" w:cs="Times New Roman"/>
      </w:rPr>
    </w:lvl>
    <w:lvl w:ilvl="4" w:tplc="04090001">
      <w:start w:val="1"/>
      <w:numFmt w:val="bullet"/>
      <w:lvlText w:val=""/>
      <w:lvlJc w:val="left"/>
      <w:pPr>
        <w:ind w:left="4608" w:hanging="360"/>
      </w:pPr>
      <w:rPr>
        <w:rFonts w:ascii="Symbol" w:hAnsi="Symbol" w:hint="default"/>
      </w:rPr>
    </w:lvl>
    <w:lvl w:ilvl="5" w:tplc="0409001B">
      <w:start w:val="1"/>
      <w:numFmt w:val="lowerRoman"/>
      <w:lvlText w:val="%6."/>
      <w:lvlJc w:val="right"/>
      <w:pPr>
        <w:ind w:left="5328" w:hanging="180"/>
      </w:pPr>
      <w:rPr>
        <w:rFonts w:cs="Times New Roman"/>
      </w:rPr>
    </w:lvl>
    <w:lvl w:ilvl="6" w:tplc="0409000F">
      <w:start w:val="1"/>
      <w:numFmt w:val="decimal"/>
      <w:lvlText w:val="%7."/>
      <w:lvlJc w:val="left"/>
      <w:pPr>
        <w:ind w:left="6048" w:hanging="360"/>
      </w:pPr>
      <w:rPr>
        <w:rFonts w:cs="Times New Roman"/>
      </w:rPr>
    </w:lvl>
    <w:lvl w:ilvl="7" w:tplc="04090019">
      <w:start w:val="1"/>
      <w:numFmt w:val="lowerLetter"/>
      <w:lvlText w:val="%8."/>
      <w:lvlJc w:val="left"/>
      <w:pPr>
        <w:ind w:left="6768" w:hanging="360"/>
      </w:pPr>
      <w:rPr>
        <w:rFonts w:cs="Times New Roman"/>
      </w:rPr>
    </w:lvl>
    <w:lvl w:ilvl="8" w:tplc="0409001B">
      <w:start w:val="1"/>
      <w:numFmt w:val="lowerRoman"/>
      <w:lvlText w:val="%9."/>
      <w:lvlJc w:val="right"/>
      <w:pPr>
        <w:ind w:left="7488" w:hanging="180"/>
      </w:pPr>
      <w:rPr>
        <w:rFonts w:cs="Times New Roman"/>
      </w:rPr>
    </w:lvl>
  </w:abstractNum>
  <w:abstractNum w:abstractNumId="20" w15:restartNumberingAfterBreak="0">
    <w:nsid w:val="6B3A5A16"/>
    <w:multiLevelType w:val="hybridMultilevel"/>
    <w:tmpl w:val="2782F75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985736"/>
    <w:multiLevelType w:val="hybridMultilevel"/>
    <w:tmpl w:val="099A9BD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14B0C85"/>
    <w:multiLevelType w:val="hybridMultilevel"/>
    <w:tmpl w:val="4AA2B850"/>
    <w:lvl w:ilvl="0" w:tplc="45DC6DAA">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2102ABE"/>
    <w:multiLevelType w:val="hybridMultilevel"/>
    <w:tmpl w:val="4B88EEC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85D92"/>
    <w:multiLevelType w:val="multilevel"/>
    <w:tmpl w:val="D37C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B73949"/>
    <w:multiLevelType w:val="multilevel"/>
    <w:tmpl w:val="D71C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C228FA"/>
    <w:multiLevelType w:val="hybridMultilevel"/>
    <w:tmpl w:val="9306FACE"/>
    <w:lvl w:ilvl="0" w:tplc="D960B9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F461E"/>
    <w:multiLevelType w:val="hybridMultilevel"/>
    <w:tmpl w:val="DB32CB72"/>
    <w:lvl w:ilvl="0" w:tplc="6CEAD59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8"/>
  </w:num>
  <w:num w:numId="3">
    <w:abstractNumId w:val="4"/>
  </w:num>
  <w:num w:numId="4">
    <w:abstractNumId w:val="15"/>
  </w:num>
  <w:num w:numId="5">
    <w:abstractNumId w:val="12"/>
  </w:num>
  <w:num w:numId="6">
    <w:abstractNumId w:val="13"/>
  </w:num>
  <w:num w:numId="7">
    <w:abstractNumId w:val="14"/>
  </w:num>
  <w:num w:numId="8">
    <w:abstractNumId w:val="26"/>
  </w:num>
  <w:num w:numId="9">
    <w:abstractNumId w:val="0"/>
    <w:lvlOverride w:ilvl="0">
      <w:startOverride w:val="2"/>
      <w:lvl w:ilvl="0">
        <w:start w:val="2"/>
        <w:numFmt w:val="decimal"/>
        <w:pStyle w:val="Quick1"/>
        <w:lvlText w:val="%1)"/>
        <w:lvlJc w:val="left"/>
        <w:rPr>
          <w:b w:val="0"/>
          <w:sz w:val="24"/>
          <w:szCs w:val="24"/>
        </w:rPr>
      </w:lvl>
    </w:lvlOverride>
  </w:num>
  <w:num w:numId="10">
    <w:abstractNumId w:val="27"/>
  </w:num>
  <w:num w:numId="11">
    <w:abstractNumId w:val="1"/>
  </w:num>
  <w:num w:numId="12">
    <w:abstractNumId w:val="16"/>
  </w:num>
  <w:num w:numId="13">
    <w:abstractNumId w:val="17"/>
  </w:num>
  <w:num w:numId="14">
    <w:abstractNumId w:val="7"/>
  </w:num>
  <w:num w:numId="15">
    <w:abstractNumId w:val="20"/>
  </w:num>
  <w:num w:numId="16">
    <w:abstractNumId w:val="2"/>
  </w:num>
  <w:num w:numId="17">
    <w:abstractNumId w:val="22"/>
  </w:num>
  <w:num w:numId="18">
    <w:abstractNumId w:val="6"/>
  </w:num>
  <w:num w:numId="19">
    <w:abstractNumId w:val="19"/>
  </w:num>
  <w:num w:numId="20">
    <w:abstractNumId w:val="11"/>
  </w:num>
  <w:num w:numId="21">
    <w:abstractNumId w:val="25"/>
  </w:num>
  <w:num w:numId="22">
    <w:abstractNumId w:val="24"/>
  </w:num>
  <w:num w:numId="23">
    <w:abstractNumId w:val="10"/>
  </w:num>
  <w:num w:numId="24">
    <w:abstractNumId w:val="3"/>
  </w:num>
  <w:num w:numId="25">
    <w:abstractNumId w:val="8"/>
  </w:num>
  <w:num w:numId="26">
    <w:abstractNumId w:val="5"/>
  </w:num>
  <w:num w:numId="27">
    <w:abstractNumId w:val="21"/>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AC"/>
    <w:rsid w:val="00005A2C"/>
    <w:rsid w:val="0000611B"/>
    <w:rsid w:val="000119BA"/>
    <w:rsid w:val="00016C07"/>
    <w:rsid w:val="00021EF5"/>
    <w:rsid w:val="0003267A"/>
    <w:rsid w:val="0003507C"/>
    <w:rsid w:val="0003533B"/>
    <w:rsid w:val="00041574"/>
    <w:rsid w:val="000508A6"/>
    <w:rsid w:val="00051C31"/>
    <w:rsid w:val="000549A9"/>
    <w:rsid w:val="00054F70"/>
    <w:rsid w:val="00055E9A"/>
    <w:rsid w:val="00057FBF"/>
    <w:rsid w:val="000636D5"/>
    <w:rsid w:val="00065C04"/>
    <w:rsid w:val="000663A8"/>
    <w:rsid w:val="000727C1"/>
    <w:rsid w:val="000775D4"/>
    <w:rsid w:val="00085AAB"/>
    <w:rsid w:val="00091E75"/>
    <w:rsid w:val="000965F3"/>
    <w:rsid w:val="000A0CEC"/>
    <w:rsid w:val="000A57D4"/>
    <w:rsid w:val="000B0BDE"/>
    <w:rsid w:val="000B1FDD"/>
    <w:rsid w:val="000B213F"/>
    <w:rsid w:val="000B3EEE"/>
    <w:rsid w:val="000B7A72"/>
    <w:rsid w:val="000C097B"/>
    <w:rsid w:val="000C2910"/>
    <w:rsid w:val="000D0DF6"/>
    <w:rsid w:val="000D6504"/>
    <w:rsid w:val="000D69FA"/>
    <w:rsid w:val="000E0E3F"/>
    <w:rsid w:val="000E5ECC"/>
    <w:rsid w:val="000F1BAC"/>
    <w:rsid w:val="000F310C"/>
    <w:rsid w:val="000F3757"/>
    <w:rsid w:val="000F4CD1"/>
    <w:rsid w:val="000F7168"/>
    <w:rsid w:val="000F76F9"/>
    <w:rsid w:val="001025F1"/>
    <w:rsid w:val="00102DFD"/>
    <w:rsid w:val="00104849"/>
    <w:rsid w:val="00107245"/>
    <w:rsid w:val="00121DFF"/>
    <w:rsid w:val="00121F30"/>
    <w:rsid w:val="0012504E"/>
    <w:rsid w:val="00136295"/>
    <w:rsid w:val="001462E1"/>
    <w:rsid w:val="0015270B"/>
    <w:rsid w:val="00152DCB"/>
    <w:rsid w:val="001539C8"/>
    <w:rsid w:val="00155C2F"/>
    <w:rsid w:val="0016081C"/>
    <w:rsid w:val="001639FD"/>
    <w:rsid w:val="0017257B"/>
    <w:rsid w:val="00184349"/>
    <w:rsid w:val="001923E0"/>
    <w:rsid w:val="001939CF"/>
    <w:rsid w:val="0019728A"/>
    <w:rsid w:val="001A269C"/>
    <w:rsid w:val="001A2EB8"/>
    <w:rsid w:val="001A4F9F"/>
    <w:rsid w:val="001A5F40"/>
    <w:rsid w:val="001B09FB"/>
    <w:rsid w:val="001B58EE"/>
    <w:rsid w:val="001B5F3A"/>
    <w:rsid w:val="001B7F47"/>
    <w:rsid w:val="001C18BE"/>
    <w:rsid w:val="001C5A67"/>
    <w:rsid w:val="001C5EE1"/>
    <w:rsid w:val="001D3FEC"/>
    <w:rsid w:val="001D602D"/>
    <w:rsid w:val="001D63B1"/>
    <w:rsid w:val="001D7B7F"/>
    <w:rsid w:val="001E1791"/>
    <w:rsid w:val="001F1DCD"/>
    <w:rsid w:val="001F2470"/>
    <w:rsid w:val="001F3A31"/>
    <w:rsid w:val="001F6A55"/>
    <w:rsid w:val="00201CAB"/>
    <w:rsid w:val="00202FE5"/>
    <w:rsid w:val="002048B2"/>
    <w:rsid w:val="00207B0A"/>
    <w:rsid w:val="00212FF0"/>
    <w:rsid w:val="002148A1"/>
    <w:rsid w:val="0022012D"/>
    <w:rsid w:val="002201BA"/>
    <w:rsid w:val="00221E26"/>
    <w:rsid w:val="002237C7"/>
    <w:rsid w:val="00227A8D"/>
    <w:rsid w:val="00240D46"/>
    <w:rsid w:val="002449EC"/>
    <w:rsid w:val="00245E64"/>
    <w:rsid w:val="00250236"/>
    <w:rsid w:val="002578A8"/>
    <w:rsid w:val="00263C14"/>
    <w:rsid w:val="00265FC8"/>
    <w:rsid w:val="00270109"/>
    <w:rsid w:val="00273351"/>
    <w:rsid w:val="00283B4B"/>
    <w:rsid w:val="00291F48"/>
    <w:rsid w:val="002A4981"/>
    <w:rsid w:val="002A4AE7"/>
    <w:rsid w:val="002A54DC"/>
    <w:rsid w:val="002A5EBD"/>
    <w:rsid w:val="002B29D5"/>
    <w:rsid w:val="002D07B1"/>
    <w:rsid w:val="002D2707"/>
    <w:rsid w:val="002D4BFD"/>
    <w:rsid w:val="002D7C92"/>
    <w:rsid w:val="002E1399"/>
    <w:rsid w:val="002E709A"/>
    <w:rsid w:val="002F0153"/>
    <w:rsid w:val="002F52B6"/>
    <w:rsid w:val="0030564A"/>
    <w:rsid w:val="0030777C"/>
    <w:rsid w:val="003109A3"/>
    <w:rsid w:val="00311140"/>
    <w:rsid w:val="00312334"/>
    <w:rsid w:val="00315409"/>
    <w:rsid w:val="00326DDE"/>
    <w:rsid w:val="00327057"/>
    <w:rsid w:val="00331120"/>
    <w:rsid w:val="00331B71"/>
    <w:rsid w:val="0033566B"/>
    <w:rsid w:val="00337FD8"/>
    <w:rsid w:val="00337FFB"/>
    <w:rsid w:val="00352364"/>
    <w:rsid w:val="00353A55"/>
    <w:rsid w:val="00354F63"/>
    <w:rsid w:val="00357F4D"/>
    <w:rsid w:val="0036002A"/>
    <w:rsid w:val="00363236"/>
    <w:rsid w:val="00363B98"/>
    <w:rsid w:val="00365622"/>
    <w:rsid w:val="0037046F"/>
    <w:rsid w:val="0037302C"/>
    <w:rsid w:val="003732A2"/>
    <w:rsid w:val="00373740"/>
    <w:rsid w:val="00374130"/>
    <w:rsid w:val="00374C6D"/>
    <w:rsid w:val="00375ADC"/>
    <w:rsid w:val="003803DE"/>
    <w:rsid w:val="00382D5C"/>
    <w:rsid w:val="00384F0B"/>
    <w:rsid w:val="003858FC"/>
    <w:rsid w:val="003936F7"/>
    <w:rsid w:val="0039381D"/>
    <w:rsid w:val="00393C1D"/>
    <w:rsid w:val="00393D6C"/>
    <w:rsid w:val="00394A37"/>
    <w:rsid w:val="00396E13"/>
    <w:rsid w:val="003A0E2F"/>
    <w:rsid w:val="003A1D76"/>
    <w:rsid w:val="003A3B58"/>
    <w:rsid w:val="003B43B8"/>
    <w:rsid w:val="003C6A60"/>
    <w:rsid w:val="003C70C7"/>
    <w:rsid w:val="003D1C24"/>
    <w:rsid w:val="003D36AA"/>
    <w:rsid w:val="003D7059"/>
    <w:rsid w:val="003D7D58"/>
    <w:rsid w:val="003E27CC"/>
    <w:rsid w:val="003E5455"/>
    <w:rsid w:val="003E731E"/>
    <w:rsid w:val="003E7409"/>
    <w:rsid w:val="003E788B"/>
    <w:rsid w:val="003E790B"/>
    <w:rsid w:val="003F2541"/>
    <w:rsid w:val="003F78A2"/>
    <w:rsid w:val="00402613"/>
    <w:rsid w:val="004060CD"/>
    <w:rsid w:val="004118A1"/>
    <w:rsid w:val="00411BBA"/>
    <w:rsid w:val="00411DD2"/>
    <w:rsid w:val="0041366F"/>
    <w:rsid w:val="00421146"/>
    <w:rsid w:val="00437254"/>
    <w:rsid w:val="00452429"/>
    <w:rsid w:val="0045655D"/>
    <w:rsid w:val="004602E0"/>
    <w:rsid w:val="0046624E"/>
    <w:rsid w:val="0046666B"/>
    <w:rsid w:val="00470814"/>
    <w:rsid w:val="00470E9E"/>
    <w:rsid w:val="0047241B"/>
    <w:rsid w:val="00473584"/>
    <w:rsid w:val="00476677"/>
    <w:rsid w:val="00476693"/>
    <w:rsid w:val="00476F36"/>
    <w:rsid w:val="00480A4B"/>
    <w:rsid w:val="004811FF"/>
    <w:rsid w:val="00490E30"/>
    <w:rsid w:val="004A7543"/>
    <w:rsid w:val="004B4608"/>
    <w:rsid w:val="004C27B9"/>
    <w:rsid w:val="004C4AC9"/>
    <w:rsid w:val="004C588C"/>
    <w:rsid w:val="004D1469"/>
    <w:rsid w:val="004D6D7C"/>
    <w:rsid w:val="004D70E0"/>
    <w:rsid w:val="004E2F3C"/>
    <w:rsid w:val="004E34DC"/>
    <w:rsid w:val="004E46D0"/>
    <w:rsid w:val="004E708E"/>
    <w:rsid w:val="004F20F9"/>
    <w:rsid w:val="004F2B4E"/>
    <w:rsid w:val="004F3885"/>
    <w:rsid w:val="005020A6"/>
    <w:rsid w:val="0050365A"/>
    <w:rsid w:val="00503E2B"/>
    <w:rsid w:val="00504E3A"/>
    <w:rsid w:val="005149D2"/>
    <w:rsid w:val="0052173A"/>
    <w:rsid w:val="005224AF"/>
    <w:rsid w:val="00525BDC"/>
    <w:rsid w:val="00533268"/>
    <w:rsid w:val="00533CEB"/>
    <w:rsid w:val="00533EB3"/>
    <w:rsid w:val="00534B7F"/>
    <w:rsid w:val="00535469"/>
    <w:rsid w:val="00535CBA"/>
    <w:rsid w:val="00535E36"/>
    <w:rsid w:val="00536578"/>
    <w:rsid w:val="00544BF9"/>
    <w:rsid w:val="0054633C"/>
    <w:rsid w:val="005463F0"/>
    <w:rsid w:val="00547611"/>
    <w:rsid w:val="00547692"/>
    <w:rsid w:val="00552393"/>
    <w:rsid w:val="00553236"/>
    <w:rsid w:val="00556E6D"/>
    <w:rsid w:val="0056027E"/>
    <w:rsid w:val="005633D6"/>
    <w:rsid w:val="005675FF"/>
    <w:rsid w:val="005749FB"/>
    <w:rsid w:val="00576560"/>
    <w:rsid w:val="00582E38"/>
    <w:rsid w:val="00584622"/>
    <w:rsid w:val="00590875"/>
    <w:rsid w:val="00591574"/>
    <w:rsid w:val="00591DD7"/>
    <w:rsid w:val="0059563A"/>
    <w:rsid w:val="00595D63"/>
    <w:rsid w:val="00596060"/>
    <w:rsid w:val="00596824"/>
    <w:rsid w:val="005A10FE"/>
    <w:rsid w:val="005A194B"/>
    <w:rsid w:val="005A69B7"/>
    <w:rsid w:val="005C0F91"/>
    <w:rsid w:val="005D6E13"/>
    <w:rsid w:val="005E0488"/>
    <w:rsid w:val="005E168B"/>
    <w:rsid w:val="005E2C4B"/>
    <w:rsid w:val="005E7161"/>
    <w:rsid w:val="005F4BD6"/>
    <w:rsid w:val="005F7B52"/>
    <w:rsid w:val="006026B4"/>
    <w:rsid w:val="00606B1A"/>
    <w:rsid w:val="00606BB3"/>
    <w:rsid w:val="00610EAE"/>
    <w:rsid w:val="00611275"/>
    <w:rsid w:val="00616D75"/>
    <w:rsid w:val="00617375"/>
    <w:rsid w:val="00622748"/>
    <w:rsid w:val="00623BB2"/>
    <w:rsid w:val="00623C89"/>
    <w:rsid w:val="00623F6E"/>
    <w:rsid w:val="006252A7"/>
    <w:rsid w:val="00634017"/>
    <w:rsid w:val="00635B22"/>
    <w:rsid w:val="006401DA"/>
    <w:rsid w:val="00650EBB"/>
    <w:rsid w:val="00651751"/>
    <w:rsid w:val="0065251E"/>
    <w:rsid w:val="00664AFC"/>
    <w:rsid w:val="0066530E"/>
    <w:rsid w:val="00667AE6"/>
    <w:rsid w:val="00667E9E"/>
    <w:rsid w:val="00673803"/>
    <w:rsid w:val="00674AE5"/>
    <w:rsid w:val="00674E78"/>
    <w:rsid w:val="0067755E"/>
    <w:rsid w:val="0068160F"/>
    <w:rsid w:val="0068207D"/>
    <w:rsid w:val="00687963"/>
    <w:rsid w:val="00692574"/>
    <w:rsid w:val="00692BCB"/>
    <w:rsid w:val="00693375"/>
    <w:rsid w:val="006937EE"/>
    <w:rsid w:val="0069584C"/>
    <w:rsid w:val="00697B4B"/>
    <w:rsid w:val="006A0CA2"/>
    <w:rsid w:val="006A5840"/>
    <w:rsid w:val="006E5891"/>
    <w:rsid w:val="006F5D7F"/>
    <w:rsid w:val="0070204B"/>
    <w:rsid w:val="00710336"/>
    <w:rsid w:val="00711874"/>
    <w:rsid w:val="0071384B"/>
    <w:rsid w:val="00715045"/>
    <w:rsid w:val="00715586"/>
    <w:rsid w:val="00715691"/>
    <w:rsid w:val="00715F82"/>
    <w:rsid w:val="00725C77"/>
    <w:rsid w:val="00733CAD"/>
    <w:rsid w:val="0073444E"/>
    <w:rsid w:val="00742F18"/>
    <w:rsid w:val="00754EEB"/>
    <w:rsid w:val="007555C6"/>
    <w:rsid w:val="00762302"/>
    <w:rsid w:val="00765ACE"/>
    <w:rsid w:val="00766279"/>
    <w:rsid w:val="007673CB"/>
    <w:rsid w:val="00773F0F"/>
    <w:rsid w:val="00774D8F"/>
    <w:rsid w:val="00780B01"/>
    <w:rsid w:val="00793F61"/>
    <w:rsid w:val="007A1BEF"/>
    <w:rsid w:val="007A1E96"/>
    <w:rsid w:val="007A7D90"/>
    <w:rsid w:val="007B2988"/>
    <w:rsid w:val="007B2C5C"/>
    <w:rsid w:val="007B5307"/>
    <w:rsid w:val="007C2830"/>
    <w:rsid w:val="007C44E4"/>
    <w:rsid w:val="007C71A1"/>
    <w:rsid w:val="007D1838"/>
    <w:rsid w:val="007D66FD"/>
    <w:rsid w:val="007D7287"/>
    <w:rsid w:val="007E17C5"/>
    <w:rsid w:val="007E24F4"/>
    <w:rsid w:val="007E2615"/>
    <w:rsid w:val="007E33CB"/>
    <w:rsid w:val="007E36C5"/>
    <w:rsid w:val="007E661E"/>
    <w:rsid w:val="007F4FEB"/>
    <w:rsid w:val="007F74BB"/>
    <w:rsid w:val="0080775F"/>
    <w:rsid w:val="00810D84"/>
    <w:rsid w:val="00814DF3"/>
    <w:rsid w:val="00820D92"/>
    <w:rsid w:val="008270EB"/>
    <w:rsid w:val="00831252"/>
    <w:rsid w:val="00834028"/>
    <w:rsid w:val="0083475F"/>
    <w:rsid w:val="00835A13"/>
    <w:rsid w:val="00836C55"/>
    <w:rsid w:val="00837DC2"/>
    <w:rsid w:val="00842B3B"/>
    <w:rsid w:val="00843670"/>
    <w:rsid w:val="0084598C"/>
    <w:rsid w:val="00845991"/>
    <w:rsid w:val="008465C5"/>
    <w:rsid w:val="0086372D"/>
    <w:rsid w:val="0087547B"/>
    <w:rsid w:val="0088128F"/>
    <w:rsid w:val="00887612"/>
    <w:rsid w:val="00894862"/>
    <w:rsid w:val="00897101"/>
    <w:rsid w:val="00897415"/>
    <w:rsid w:val="008A38D7"/>
    <w:rsid w:val="008A41AA"/>
    <w:rsid w:val="008B067A"/>
    <w:rsid w:val="008B17D8"/>
    <w:rsid w:val="008B3F91"/>
    <w:rsid w:val="008C2106"/>
    <w:rsid w:val="008C7651"/>
    <w:rsid w:val="008D1031"/>
    <w:rsid w:val="008D4E40"/>
    <w:rsid w:val="008D5491"/>
    <w:rsid w:val="008D5EF6"/>
    <w:rsid w:val="008E558C"/>
    <w:rsid w:val="008F1252"/>
    <w:rsid w:val="008F34D6"/>
    <w:rsid w:val="008F5E0F"/>
    <w:rsid w:val="009166C7"/>
    <w:rsid w:val="00916DFD"/>
    <w:rsid w:val="00920C64"/>
    <w:rsid w:val="00920CB3"/>
    <w:rsid w:val="00923B37"/>
    <w:rsid w:val="00935808"/>
    <w:rsid w:val="00936733"/>
    <w:rsid w:val="009413F3"/>
    <w:rsid w:val="00945A73"/>
    <w:rsid w:val="009509D1"/>
    <w:rsid w:val="00956084"/>
    <w:rsid w:val="00957602"/>
    <w:rsid w:val="00966020"/>
    <w:rsid w:val="00966123"/>
    <w:rsid w:val="0097413F"/>
    <w:rsid w:val="00980F75"/>
    <w:rsid w:val="00984447"/>
    <w:rsid w:val="00991BBE"/>
    <w:rsid w:val="00996F2B"/>
    <w:rsid w:val="00997254"/>
    <w:rsid w:val="00997DEE"/>
    <w:rsid w:val="00997F6F"/>
    <w:rsid w:val="009A3986"/>
    <w:rsid w:val="009A4738"/>
    <w:rsid w:val="009A48F4"/>
    <w:rsid w:val="009A6C2C"/>
    <w:rsid w:val="009C00C1"/>
    <w:rsid w:val="009C0826"/>
    <w:rsid w:val="009C2BD7"/>
    <w:rsid w:val="009D02BE"/>
    <w:rsid w:val="009E5638"/>
    <w:rsid w:val="009F2D79"/>
    <w:rsid w:val="009F30CA"/>
    <w:rsid w:val="009F3835"/>
    <w:rsid w:val="009F5232"/>
    <w:rsid w:val="009F5F87"/>
    <w:rsid w:val="009F7020"/>
    <w:rsid w:val="00A00E45"/>
    <w:rsid w:val="00A01FED"/>
    <w:rsid w:val="00A10A41"/>
    <w:rsid w:val="00A157CD"/>
    <w:rsid w:val="00A15C2C"/>
    <w:rsid w:val="00A21E9D"/>
    <w:rsid w:val="00A26C0D"/>
    <w:rsid w:val="00A45617"/>
    <w:rsid w:val="00A46FE5"/>
    <w:rsid w:val="00A55D58"/>
    <w:rsid w:val="00A57CC2"/>
    <w:rsid w:val="00A62C44"/>
    <w:rsid w:val="00A75B14"/>
    <w:rsid w:val="00A77E73"/>
    <w:rsid w:val="00A80CCF"/>
    <w:rsid w:val="00A8337F"/>
    <w:rsid w:val="00A91581"/>
    <w:rsid w:val="00A966B5"/>
    <w:rsid w:val="00A96956"/>
    <w:rsid w:val="00AA4781"/>
    <w:rsid w:val="00AA66B0"/>
    <w:rsid w:val="00AB3D17"/>
    <w:rsid w:val="00AB7162"/>
    <w:rsid w:val="00AB7338"/>
    <w:rsid w:val="00AC2E68"/>
    <w:rsid w:val="00AE05A6"/>
    <w:rsid w:val="00AE37EB"/>
    <w:rsid w:val="00AE41D6"/>
    <w:rsid w:val="00AE69F8"/>
    <w:rsid w:val="00AE72F3"/>
    <w:rsid w:val="00AE7A42"/>
    <w:rsid w:val="00AF4A49"/>
    <w:rsid w:val="00B01D79"/>
    <w:rsid w:val="00B06F64"/>
    <w:rsid w:val="00B126DE"/>
    <w:rsid w:val="00B143FD"/>
    <w:rsid w:val="00B170B7"/>
    <w:rsid w:val="00B2257E"/>
    <w:rsid w:val="00B2371B"/>
    <w:rsid w:val="00B355CC"/>
    <w:rsid w:val="00B3578E"/>
    <w:rsid w:val="00B36E86"/>
    <w:rsid w:val="00B375A4"/>
    <w:rsid w:val="00B375AB"/>
    <w:rsid w:val="00B413E4"/>
    <w:rsid w:val="00B43493"/>
    <w:rsid w:val="00B62BF5"/>
    <w:rsid w:val="00B726AC"/>
    <w:rsid w:val="00B80E65"/>
    <w:rsid w:val="00B903DA"/>
    <w:rsid w:val="00B904F4"/>
    <w:rsid w:val="00B90CD4"/>
    <w:rsid w:val="00B90D06"/>
    <w:rsid w:val="00B9324F"/>
    <w:rsid w:val="00B95B21"/>
    <w:rsid w:val="00B97924"/>
    <w:rsid w:val="00BA0702"/>
    <w:rsid w:val="00BB7815"/>
    <w:rsid w:val="00BC08E1"/>
    <w:rsid w:val="00BC3322"/>
    <w:rsid w:val="00BC71F8"/>
    <w:rsid w:val="00BD6C03"/>
    <w:rsid w:val="00BE21E1"/>
    <w:rsid w:val="00BE2213"/>
    <w:rsid w:val="00BE3815"/>
    <w:rsid w:val="00BE48B5"/>
    <w:rsid w:val="00BE6D4B"/>
    <w:rsid w:val="00BF05CE"/>
    <w:rsid w:val="00BF1160"/>
    <w:rsid w:val="00C24311"/>
    <w:rsid w:val="00C257DF"/>
    <w:rsid w:val="00C269B3"/>
    <w:rsid w:val="00C323EE"/>
    <w:rsid w:val="00C3645C"/>
    <w:rsid w:val="00C50FC9"/>
    <w:rsid w:val="00C6646E"/>
    <w:rsid w:val="00C70823"/>
    <w:rsid w:val="00C71689"/>
    <w:rsid w:val="00C759E8"/>
    <w:rsid w:val="00C947DF"/>
    <w:rsid w:val="00C94BF2"/>
    <w:rsid w:val="00C97EE6"/>
    <w:rsid w:val="00CB1F03"/>
    <w:rsid w:val="00CB40AB"/>
    <w:rsid w:val="00CB46D6"/>
    <w:rsid w:val="00CB740C"/>
    <w:rsid w:val="00CC447A"/>
    <w:rsid w:val="00CC6B93"/>
    <w:rsid w:val="00CD1296"/>
    <w:rsid w:val="00CD5EEC"/>
    <w:rsid w:val="00CD64A7"/>
    <w:rsid w:val="00CE1EB5"/>
    <w:rsid w:val="00CE2457"/>
    <w:rsid w:val="00CF3DBA"/>
    <w:rsid w:val="00D02B3D"/>
    <w:rsid w:val="00D11FA1"/>
    <w:rsid w:val="00D127EF"/>
    <w:rsid w:val="00D135DD"/>
    <w:rsid w:val="00D13E98"/>
    <w:rsid w:val="00D14ED6"/>
    <w:rsid w:val="00D2174F"/>
    <w:rsid w:val="00D21BE9"/>
    <w:rsid w:val="00D22234"/>
    <w:rsid w:val="00D23417"/>
    <w:rsid w:val="00D24C59"/>
    <w:rsid w:val="00D27A11"/>
    <w:rsid w:val="00D32546"/>
    <w:rsid w:val="00D328B3"/>
    <w:rsid w:val="00D331AA"/>
    <w:rsid w:val="00D34F92"/>
    <w:rsid w:val="00D3555E"/>
    <w:rsid w:val="00D3566F"/>
    <w:rsid w:val="00D36D31"/>
    <w:rsid w:val="00D36F2B"/>
    <w:rsid w:val="00D41213"/>
    <w:rsid w:val="00D6358F"/>
    <w:rsid w:val="00D64982"/>
    <w:rsid w:val="00D65D05"/>
    <w:rsid w:val="00D7237B"/>
    <w:rsid w:val="00D734B4"/>
    <w:rsid w:val="00D757C1"/>
    <w:rsid w:val="00D84621"/>
    <w:rsid w:val="00D846D7"/>
    <w:rsid w:val="00D847F1"/>
    <w:rsid w:val="00D936AC"/>
    <w:rsid w:val="00D94FC1"/>
    <w:rsid w:val="00D96A12"/>
    <w:rsid w:val="00D974D3"/>
    <w:rsid w:val="00DB2816"/>
    <w:rsid w:val="00DB4EC9"/>
    <w:rsid w:val="00DB543F"/>
    <w:rsid w:val="00DC5F3B"/>
    <w:rsid w:val="00DD2494"/>
    <w:rsid w:val="00DD28EC"/>
    <w:rsid w:val="00DD7BAF"/>
    <w:rsid w:val="00DE753F"/>
    <w:rsid w:val="00DF3349"/>
    <w:rsid w:val="00DF7C8E"/>
    <w:rsid w:val="00E144C4"/>
    <w:rsid w:val="00E14CCA"/>
    <w:rsid w:val="00E2170B"/>
    <w:rsid w:val="00E21967"/>
    <w:rsid w:val="00E23E13"/>
    <w:rsid w:val="00E25A2A"/>
    <w:rsid w:val="00E300A3"/>
    <w:rsid w:val="00E330A7"/>
    <w:rsid w:val="00E37A66"/>
    <w:rsid w:val="00E43C36"/>
    <w:rsid w:val="00E44C56"/>
    <w:rsid w:val="00E46279"/>
    <w:rsid w:val="00E46392"/>
    <w:rsid w:val="00E4654C"/>
    <w:rsid w:val="00E53251"/>
    <w:rsid w:val="00E53913"/>
    <w:rsid w:val="00E559C2"/>
    <w:rsid w:val="00E56EE5"/>
    <w:rsid w:val="00E6235F"/>
    <w:rsid w:val="00E6473D"/>
    <w:rsid w:val="00E65087"/>
    <w:rsid w:val="00E8267C"/>
    <w:rsid w:val="00E91214"/>
    <w:rsid w:val="00E97CC2"/>
    <w:rsid w:val="00EA52F5"/>
    <w:rsid w:val="00EA5B74"/>
    <w:rsid w:val="00EA7211"/>
    <w:rsid w:val="00EB23F0"/>
    <w:rsid w:val="00EC25F7"/>
    <w:rsid w:val="00EC40D8"/>
    <w:rsid w:val="00EC69D4"/>
    <w:rsid w:val="00EC7712"/>
    <w:rsid w:val="00EF64E5"/>
    <w:rsid w:val="00EF7002"/>
    <w:rsid w:val="00F00FCA"/>
    <w:rsid w:val="00F12A89"/>
    <w:rsid w:val="00F20E96"/>
    <w:rsid w:val="00F21A5E"/>
    <w:rsid w:val="00F24D64"/>
    <w:rsid w:val="00F26227"/>
    <w:rsid w:val="00F26301"/>
    <w:rsid w:val="00F333B0"/>
    <w:rsid w:val="00F33EDE"/>
    <w:rsid w:val="00F5392F"/>
    <w:rsid w:val="00F55422"/>
    <w:rsid w:val="00F569C4"/>
    <w:rsid w:val="00F57F34"/>
    <w:rsid w:val="00F60602"/>
    <w:rsid w:val="00F611EB"/>
    <w:rsid w:val="00F61FF4"/>
    <w:rsid w:val="00F6290B"/>
    <w:rsid w:val="00F6445C"/>
    <w:rsid w:val="00F752FB"/>
    <w:rsid w:val="00F80664"/>
    <w:rsid w:val="00F82E7B"/>
    <w:rsid w:val="00F835F9"/>
    <w:rsid w:val="00F83C86"/>
    <w:rsid w:val="00F84AD3"/>
    <w:rsid w:val="00F84F24"/>
    <w:rsid w:val="00F8548B"/>
    <w:rsid w:val="00F87A23"/>
    <w:rsid w:val="00FA007D"/>
    <w:rsid w:val="00FA654D"/>
    <w:rsid w:val="00FA73F2"/>
    <w:rsid w:val="00FB49B3"/>
    <w:rsid w:val="00FB7093"/>
    <w:rsid w:val="00FB7A66"/>
    <w:rsid w:val="00FC3B5F"/>
    <w:rsid w:val="00FC76D1"/>
    <w:rsid w:val="00FC7957"/>
    <w:rsid w:val="00FD2223"/>
    <w:rsid w:val="00FD2705"/>
    <w:rsid w:val="00FD30D8"/>
    <w:rsid w:val="00FD75D6"/>
    <w:rsid w:val="00FE6019"/>
    <w:rsid w:val="00FF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6281B"/>
  <w15:docId w15:val="{00F4B056-9B1A-490D-9692-B19C2C40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AB"/>
  </w:style>
  <w:style w:type="paragraph" w:styleId="Heading1">
    <w:name w:val="heading 1"/>
    <w:basedOn w:val="Normal"/>
    <w:next w:val="Normal"/>
    <w:qFormat/>
    <w:rsid w:val="00B375AB"/>
    <w:pPr>
      <w:keepNext/>
      <w:jc w:val="center"/>
      <w:outlineLvl w:val="0"/>
    </w:pPr>
    <w:rPr>
      <w:b/>
      <w:bCs/>
    </w:rPr>
  </w:style>
  <w:style w:type="paragraph" w:styleId="Heading2">
    <w:name w:val="heading 2"/>
    <w:basedOn w:val="Normal"/>
    <w:next w:val="Normal"/>
    <w:qFormat/>
    <w:rsid w:val="00B375AB"/>
    <w:pPr>
      <w:keepNext/>
      <w:jc w:val="center"/>
      <w:outlineLvl w:val="1"/>
    </w:pPr>
    <w:rPr>
      <w:b/>
      <w:bCs/>
      <w:sz w:val="28"/>
    </w:rPr>
  </w:style>
  <w:style w:type="paragraph" w:styleId="Heading3">
    <w:name w:val="heading 3"/>
    <w:basedOn w:val="Normal"/>
    <w:next w:val="Normal"/>
    <w:qFormat/>
    <w:rsid w:val="00B375AB"/>
    <w:pPr>
      <w:keepNext/>
      <w:jc w:val="center"/>
      <w:outlineLvl w:val="2"/>
    </w:pPr>
    <w:rPr>
      <w:b/>
      <w:bCs/>
      <w:sz w:val="18"/>
    </w:rPr>
  </w:style>
  <w:style w:type="paragraph" w:styleId="Heading4">
    <w:name w:val="heading 4"/>
    <w:basedOn w:val="Normal"/>
    <w:next w:val="Normal"/>
    <w:qFormat/>
    <w:rsid w:val="00B375AB"/>
    <w:pPr>
      <w:keepNext/>
      <w:outlineLvl w:val="3"/>
    </w:pPr>
    <w:rPr>
      <w:b/>
      <w:bCs/>
    </w:rPr>
  </w:style>
  <w:style w:type="paragraph" w:styleId="Heading5">
    <w:name w:val="heading 5"/>
    <w:basedOn w:val="Normal"/>
    <w:next w:val="Normal"/>
    <w:qFormat/>
    <w:rsid w:val="00B375AB"/>
    <w:pPr>
      <w:keepNext/>
      <w:jc w:val="center"/>
      <w:outlineLvl w:val="4"/>
    </w:pPr>
    <w:rPr>
      <w:b/>
      <w:bCs/>
      <w:sz w:val="52"/>
    </w:rPr>
  </w:style>
  <w:style w:type="paragraph" w:styleId="Heading6">
    <w:name w:val="heading 6"/>
    <w:basedOn w:val="Normal"/>
    <w:next w:val="Normal"/>
    <w:qFormat/>
    <w:rsid w:val="00B375AB"/>
    <w:pPr>
      <w:keepNext/>
      <w:ind w:left="72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375AB"/>
    <w:pPr>
      <w:jc w:val="center"/>
    </w:pPr>
    <w:rPr>
      <w:b/>
      <w:bCs/>
      <w:sz w:val="28"/>
    </w:rPr>
  </w:style>
  <w:style w:type="character" w:styleId="Hyperlink">
    <w:name w:val="Hyperlink"/>
    <w:basedOn w:val="DefaultParagraphFont"/>
    <w:semiHidden/>
    <w:rsid w:val="00B375AB"/>
    <w:rPr>
      <w:color w:val="0000FF"/>
      <w:u w:val="single"/>
    </w:rPr>
  </w:style>
  <w:style w:type="paragraph" w:styleId="BodyTextIndent">
    <w:name w:val="Body Text Indent"/>
    <w:basedOn w:val="Normal"/>
    <w:semiHidden/>
    <w:rsid w:val="00B375AB"/>
    <w:pPr>
      <w:ind w:left="1440"/>
    </w:pPr>
  </w:style>
  <w:style w:type="paragraph" w:styleId="BodyTextIndent2">
    <w:name w:val="Body Text Indent 2"/>
    <w:basedOn w:val="Normal"/>
    <w:semiHidden/>
    <w:rsid w:val="00B375AB"/>
    <w:pPr>
      <w:ind w:left="720"/>
    </w:pPr>
  </w:style>
  <w:style w:type="character" w:styleId="FollowedHyperlink">
    <w:name w:val="FollowedHyperlink"/>
    <w:basedOn w:val="DefaultParagraphFont"/>
    <w:semiHidden/>
    <w:rsid w:val="00B375AB"/>
    <w:rPr>
      <w:color w:val="800080"/>
      <w:u w:val="single"/>
    </w:rPr>
  </w:style>
  <w:style w:type="paragraph" w:styleId="BodyTextIndent3">
    <w:name w:val="Body Text Indent 3"/>
    <w:basedOn w:val="Normal"/>
    <w:semiHidden/>
    <w:rsid w:val="00B375AB"/>
    <w:pPr>
      <w:ind w:left="1800" w:hanging="360"/>
    </w:pPr>
  </w:style>
  <w:style w:type="paragraph" w:customStyle="1" w:styleId="Default">
    <w:name w:val="Default"/>
    <w:rsid w:val="00B375AB"/>
    <w:pPr>
      <w:widowControl w:val="0"/>
      <w:autoSpaceDE w:val="0"/>
      <w:autoSpaceDN w:val="0"/>
      <w:adjustRightInd w:val="0"/>
    </w:pPr>
    <w:rPr>
      <w:color w:val="000000"/>
      <w:sz w:val="24"/>
      <w:szCs w:val="24"/>
    </w:rPr>
  </w:style>
  <w:style w:type="paragraph" w:styleId="Header">
    <w:name w:val="header"/>
    <w:basedOn w:val="Normal"/>
    <w:semiHidden/>
    <w:rsid w:val="00B375AB"/>
    <w:pPr>
      <w:tabs>
        <w:tab w:val="center" w:pos="4320"/>
        <w:tab w:val="right" w:pos="8640"/>
      </w:tabs>
    </w:pPr>
  </w:style>
  <w:style w:type="paragraph" w:styleId="Footer">
    <w:name w:val="footer"/>
    <w:basedOn w:val="Normal"/>
    <w:link w:val="FooterChar"/>
    <w:uiPriority w:val="99"/>
    <w:rsid w:val="00B375AB"/>
    <w:pPr>
      <w:tabs>
        <w:tab w:val="center" w:pos="4320"/>
        <w:tab w:val="right" w:pos="8640"/>
      </w:tabs>
    </w:pPr>
  </w:style>
  <w:style w:type="character" w:styleId="CommentReference">
    <w:name w:val="annotation reference"/>
    <w:basedOn w:val="DefaultParagraphFont"/>
    <w:rsid w:val="0015270B"/>
    <w:rPr>
      <w:sz w:val="16"/>
      <w:szCs w:val="16"/>
    </w:rPr>
  </w:style>
  <w:style w:type="paragraph" w:styleId="CommentText">
    <w:name w:val="annotation text"/>
    <w:basedOn w:val="Normal"/>
    <w:link w:val="CommentTextChar"/>
    <w:uiPriority w:val="99"/>
    <w:rsid w:val="0015270B"/>
  </w:style>
  <w:style w:type="character" w:customStyle="1" w:styleId="CommentTextChar">
    <w:name w:val="Comment Text Char"/>
    <w:basedOn w:val="DefaultParagraphFont"/>
    <w:link w:val="CommentText"/>
    <w:uiPriority w:val="99"/>
    <w:rsid w:val="0015270B"/>
  </w:style>
  <w:style w:type="paragraph" w:styleId="BalloonText">
    <w:name w:val="Balloon Text"/>
    <w:basedOn w:val="Normal"/>
    <w:link w:val="BalloonTextChar"/>
    <w:uiPriority w:val="99"/>
    <w:semiHidden/>
    <w:unhideWhenUsed/>
    <w:rsid w:val="0015270B"/>
    <w:rPr>
      <w:rFonts w:ascii="Tahoma" w:hAnsi="Tahoma" w:cs="Tahoma"/>
      <w:sz w:val="16"/>
      <w:szCs w:val="16"/>
    </w:rPr>
  </w:style>
  <w:style w:type="character" w:customStyle="1" w:styleId="BalloonTextChar">
    <w:name w:val="Balloon Text Char"/>
    <w:basedOn w:val="DefaultParagraphFont"/>
    <w:link w:val="BalloonText"/>
    <w:uiPriority w:val="99"/>
    <w:semiHidden/>
    <w:rsid w:val="0015270B"/>
    <w:rPr>
      <w:rFonts w:ascii="Tahoma" w:hAnsi="Tahoma" w:cs="Tahoma"/>
      <w:sz w:val="16"/>
      <w:szCs w:val="16"/>
    </w:rPr>
  </w:style>
  <w:style w:type="paragraph" w:styleId="ListParagraph">
    <w:name w:val="List Paragraph"/>
    <w:basedOn w:val="Normal"/>
    <w:uiPriority w:val="34"/>
    <w:qFormat/>
    <w:rsid w:val="00894862"/>
    <w:pPr>
      <w:ind w:left="720"/>
    </w:pPr>
    <w:rPr>
      <w:sz w:val="24"/>
      <w:szCs w:val="24"/>
    </w:rPr>
  </w:style>
  <w:style w:type="paragraph" w:styleId="Revision">
    <w:name w:val="Revision"/>
    <w:hidden/>
    <w:uiPriority w:val="99"/>
    <w:semiHidden/>
    <w:rsid w:val="00202FE5"/>
  </w:style>
  <w:style w:type="paragraph" w:styleId="NormalWeb">
    <w:name w:val="Normal (Web)"/>
    <w:basedOn w:val="Normal"/>
    <w:uiPriority w:val="99"/>
    <w:unhideWhenUsed/>
    <w:rsid w:val="00C97EE6"/>
    <w:pPr>
      <w:spacing w:before="100" w:beforeAutospacing="1" w:after="100" w:afterAutospacing="1"/>
    </w:pPr>
    <w:rPr>
      <w:sz w:val="24"/>
      <w:szCs w:val="24"/>
    </w:rPr>
  </w:style>
  <w:style w:type="paragraph" w:customStyle="1" w:styleId="cita">
    <w:name w:val="cita"/>
    <w:basedOn w:val="Normal"/>
    <w:rsid w:val="00A46FE5"/>
    <w:pPr>
      <w:spacing w:before="200" w:after="100" w:afterAutospacing="1"/>
    </w:pPr>
    <w:rPr>
      <w:sz w:val="18"/>
      <w:szCs w:val="18"/>
    </w:rPr>
  </w:style>
  <w:style w:type="character" w:customStyle="1" w:styleId="FooterChar">
    <w:name w:val="Footer Char"/>
    <w:basedOn w:val="DefaultParagraphFont"/>
    <w:link w:val="Footer"/>
    <w:uiPriority w:val="99"/>
    <w:rsid w:val="00473584"/>
  </w:style>
  <w:style w:type="paragraph" w:styleId="CommentSubject">
    <w:name w:val="annotation subject"/>
    <w:basedOn w:val="CommentText"/>
    <w:next w:val="CommentText"/>
    <w:link w:val="CommentSubjectChar"/>
    <w:uiPriority w:val="99"/>
    <w:semiHidden/>
    <w:unhideWhenUsed/>
    <w:rsid w:val="00C759E8"/>
    <w:rPr>
      <w:b/>
      <w:bCs/>
    </w:rPr>
  </w:style>
  <w:style w:type="character" w:customStyle="1" w:styleId="CommentSubjectChar">
    <w:name w:val="Comment Subject Char"/>
    <w:basedOn w:val="CommentTextChar"/>
    <w:link w:val="CommentSubject"/>
    <w:uiPriority w:val="99"/>
    <w:semiHidden/>
    <w:rsid w:val="00C759E8"/>
    <w:rPr>
      <w:b/>
      <w:bCs/>
    </w:rPr>
  </w:style>
  <w:style w:type="paragraph" w:customStyle="1" w:styleId="Quick1">
    <w:name w:val="Quick 1)"/>
    <w:basedOn w:val="Normal"/>
    <w:rsid w:val="008D1031"/>
    <w:pPr>
      <w:widowControl w:val="0"/>
      <w:numPr>
        <w:numId w:val="9"/>
      </w:numPr>
    </w:pPr>
    <w:rPr>
      <w:snapToGrid w:val="0"/>
      <w:sz w:val="24"/>
    </w:rPr>
  </w:style>
  <w:style w:type="character" w:styleId="Strong">
    <w:name w:val="Strong"/>
    <w:basedOn w:val="DefaultParagraphFont"/>
    <w:uiPriority w:val="22"/>
    <w:qFormat/>
    <w:rsid w:val="008D1031"/>
    <w:rPr>
      <w:b/>
      <w:bCs/>
    </w:rPr>
  </w:style>
  <w:style w:type="character" w:customStyle="1" w:styleId="BodyTextChar">
    <w:name w:val="Body Text Char"/>
    <w:basedOn w:val="DefaultParagraphFont"/>
    <w:link w:val="BodyText"/>
    <w:semiHidden/>
    <w:rsid w:val="000663A8"/>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877">
      <w:bodyDiv w:val="1"/>
      <w:marLeft w:val="0"/>
      <w:marRight w:val="0"/>
      <w:marTop w:val="0"/>
      <w:marBottom w:val="0"/>
      <w:divBdr>
        <w:top w:val="none" w:sz="0" w:space="0" w:color="auto"/>
        <w:left w:val="none" w:sz="0" w:space="0" w:color="auto"/>
        <w:bottom w:val="none" w:sz="0" w:space="0" w:color="auto"/>
        <w:right w:val="none" w:sz="0" w:space="0" w:color="auto"/>
      </w:divBdr>
    </w:div>
    <w:div w:id="86073768">
      <w:bodyDiv w:val="1"/>
      <w:marLeft w:val="0"/>
      <w:marRight w:val="0"/>
      <w:marTop w:val="0"/>
      <w:marBottom w:val="0"/>
      <w:divBdr>
        <w:top w:val="none" w:sz="0" w:space="0" w:color="auto"/>
        <w:left w:val="none" w:sz="0" w:space="0" w:color="auto"/>
        <w:bottom w:val="none" w:sz="0" w:space="0" w:color="auto"/>
        <w:right w:val="none" w:sz="0" w:space="0" w:color="auto"/>
      </w:divBdr>
      <w:divsChild>
        <w:div w:id="614600788">
          <w:marLeft w:val="0"/>
          <w:marRight w:val="0"/>
          <w:marTop w:val="0"/>
          <w:marBottom w:val="0"/>
          <w:divBdr>
            <w:top w:val="none" w:sz="0" w:space="0" w:color="auto"/>
            <w:left w:val="none" w:sz="0" w:space="0" w:color="auto"/>
            <w:bottom w:val="none" w:sz="0" w:space="0" w:color="auto"/>
            <w:right w:val="none" w:sz="0" w:space="0" w:color="auto"/>
          </w:divBdr>
          <w:divsChild>
            <w:div w:id="170150745">
              <w:marLeft w:val="0"/>
              <w:marRight w:val="0"/>
              <w:marTop w:val="0"/>
              <w:marBottom w:val="0"/>
              <w:divBdr>
                <w:top w:val="none" w:sz="0" w:space="0" w:color="auto"/>
                <w:left w:val="none" w:sz="0" w:space="0" w:color="auto"/>
                <w:bottom w:val="none" w:sz="0" w:space="0" w:color="auto"/>
                <w:right w:val="none" w:sz="0" w:space="0" w:color="auto"/>
              </w:divBdr>
              <w:divsChild>
                <w:div w:id="1534880929">
                  <w:marLeft w:val="0"/>
                  <w:marRight w:val="0"/>
                  <w:marTop w:val="0"/>
                  <w:marBottom w:val="0"/>
                  <w:divBdr>
                    <w:top w:val="none" w:sz="0" w:space="0" w:color="auto"/>
                    <w:left w:val="none" w:sz="0" w:space="0" w:color="auto"/>
                    <w:bottom w:val="none" w:sz="0" w:space="0" w:color="auto"/>
                    <w:right w:val="none" w:sz="0" w:space="0" w:color="auto"/>
                  </w:divBdr>
                  <w:divsChild>
                    <w:div w:id="15091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23607">
      <w:bodyDiv w:val="1"/>
      <w:marLeft w:val="0"/>
      <w:marRight w:val="0"/>
      <w:marTop w:val="0"/>
      <w:marBottom w:val="0"/>
      <w:divBdr>
        <w:top w:val="none" w:sz="0" w:space="0" w:color="auto"/>
        <w:left w:val="none" w:sz="0" w:space="0" w:color="auto"/>
        <w:bottom w:val="none" w:sz="0" w:space="0" w:color="auto"/>
        <w:right w:val="none" w:sz="0" w:space="0" w:color="auto"/>
      </w:divBdr>
      <w:divsChild>
        <w:div w:id="400101885">
          <w:marLeft w:val="0"/>
          <w:marRight w:val="0"/>
          <w:marTop w:val="0"/>
          <w:marBottom w:val="0"/>
          <w:divBdr>
            <w:top w:val="none" w:sz="0" w:space="0" w:color="auto"/>
            <w:left w:val="none" w:sz="0" w:space="0" w:color="auto"/>
            <w:bottom w:val="none" w:sz="0" w:space="0" w:color="auto"/>
            <w:right w:val="none" w:sz="0" w:space="0" w:color="auto"/>
          </w:divBdr>
          <w:divsChild>
            <w:div w:id="1090156843">
              <w:marLeft w:val="0"/>
              <w:marRight w:val="0"/>
              <w:marTop w:val="0"/>
              <w:marBottom w:val="0"/>
              <w:divBdr>
                <w:top w:val="none" w:sz="0" w:space="0" w:color="auto"/>
                <w:left w:val="none" w:sz="0" w:space="0" w:color="auto"/>
                <w:bottom w:val="none" w:sz="0" w:space="0" w:color="auto"/>
                <w:right w:val="none" w:sz="0" w:space="0" w:color="auto"/>
              </w:divBdr>
              <w:divsChild>
                <w:div w:id="999039277">
                  <w:marLeft w:val="0"/>
                  <w:marRight w:val="0"/>
                  <w:marTop w:val="0"/>
                  <w:marBottom w:val="0"/>
                  <w:divBdr>
                    <w:top w:val="none" w:sz="0" w:space="0" w:color="auto"/>
                    <w:left w:val="none" w:sz="0" w:space="0" w:color="auto"/>
                    <w:bottom w:val="none" w:sz="0" w:space="0" w:color="auto"/>
                    <w:right w:val="none" w:sz="0" w:space="0" w:color="auto"/>
                  </w:divBdr>
                  <w:divsChild>
                    <w:div w:id="16476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5418">
      <w:bodyDiv w:val="1"/>
      <w:marLeft w:val="0"/>
      <w:marRight w:val="0"/>
      <w:marTop w:val="0"/>
      <w:marBottom w:val="0"/>
      <w:divBdr>
        <w:top w:val="none" w:sz="0" w:space="0" w:color="auto"/>
        <w:left w:val="none" w:sz="0" w:space="0" w:color="auto"/>
        <w:bottom w:val="none" w:sz="0" w:space="0" w:color="auto"/>
        <w:right w:val="none" w:sz="0" w:space="0" w:color="auto"/>
      </w:divBdr>
    </w:div>
    <w:div w:id="500120969">
      <w:bodyDiv w:val="1"/>
      <w:marLeft w:val="0"/>
      <w:marRight w:val="0"/>
      <w:marTop w:val="0"/>
      <w:marBottom w:val="0"/>
      <w:divBdr>
        <w:top w:val="none" w:sz="0" w:space="0" w:color="auto"/>
        <w:left w:val="none" w:sz="0" w:space="0" w:color="auto"/>
        <w:bottom w:val="none" w:sz="0" w:space="0" w:color="auto"/>
        <w:right w:val="none" w:sz="0" w:space="0" w:color="auto"/>
      </w:divBdr>
      <w:divsChild>
        <w:div w:id="332875144">
          <w:marLeft w:val="0"/>
          <w:marRight w:val="0"/>
          <w:marTop w:val="0"/>
          <w:marBottom w:val="0"/>
          <w:divBdr>
            <w:top w:val="none" w:sz="0" w:space="0" w:color="auto"/>
            <w:left w:val="none" w:sz="0" w:space="0" w:color="auto"/>
            <w:bottom w:val="none" w:sz="0" w:space="0" w:color="auto"/>
            <w:right w:val="none" w:sz="0" w:space="0" w:color="auto"/>
          </w:divBdr>
          <w:divsChild>
            <w:div w:id="1032222909">
              <w:marLeft w:val="0"/>
              <w:marRight w:val="0"/>
              <w:marTop w:val="0"/>
              <w:marBottom w:val="0"/>
              <w:divBdr>
                <w:top w:val="none" w:sz="0" w:space="0" w:color="auto"/>
                <w:left w:val="none" w:sz="0" w:space="0" w:color="auto"/>
                <w:bottom w:val="none" w:sz="0" w:space="0" w:color="auto"/>
                <w:right w:val="none" w:sz="0" w:space="0" w:color="auto"/>
              </w:divBdr>
              <w:divsChild>
                <w:div w:id="1408840766">
                  <w:marLeft w:val="0"/>
                  <w:marRight w:val="0"/>
                  <w:marTop w:val="0"/>
                  <w:marBottom w:val="0"/>
                  <w:divBdr>
                    <w:top w:val="none" w:sz="0" w:space="0" w:color="auto"/>
                    <w:left w:val="none" w:sz="0" w:space="0" w:color="auto"/>
                    <w:bottom w:val="none" w:sz="0" w:space="0" w:color="auto"/>
                    <w:right w:val="none" w:sz="0" w:space="0" w:color="auto"/>
                  </w:divBdr>
                  <w:divsChild>
                    <w:div w:id="869680405">
                      <w:marLeft w:val="0"/>
                      <w:marRight w:val="0"/>
                      <w:marTop w:val="0"/>
                      <w:marBottom w:val="0"/>
                      <w:divBdr>
                        <w:top w:val="none" w:sz="0" w:space="0" w:color="auto"/>
                        <w:left w:val="none" w:sz="0" w:space="0" w:color="auto"/>
                        <w:bottom w:val="none" w:sz="0" w:space="0" w:color="auto"/>
                        <w:right w:val="none" w:sz="0" w:space="0" w:color="auto"/>
                      </w:divBdr>
                      <w:divsChild>
                        <w:div w:id="5526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880294">
      <w:bodyDiv w:val="1"/>
      <w:marLeft w:val="0"/>
      <w:marRight w:val="0"/>
      <w:marTop w:val="0"/>
      <w:marBottom w:val="0"/>
      <w:divBdr>
        <w:top w:val="none" w:sz="0" w:space="0" w:color="auto"/>
        <w:left w:val="none" w:sz="0" w:space="0" w:color="auto"/>
        <w:bottom w:val="none" w:sz="0" w:space="0" w:color="auto"/>
        <w:right w:val="none" w:sz="0" w:space="0" w:color="auto"/>
      </w:divBdr>
      <w:divsChild>
        <w:div w:id="1537964175">
          <w:marLeft w:val="0"/>
          <w:marRight w:val="0"/>
          <w:marTop w:val="0"/>
          <w:marBottom w:val="0"/>
          <w:divBdr>
            <w:top w:val="none" w:sz="0" w:space="0" w:color="auto"/>
            <w:left w:val="none" w:sz="0" w:space="0" w:color="auto"/>
            <w:bottom w:val="none" w:sz="0" w:space="0" w:color="auto"/>
            <w:right w:val="none" w:sz="0" w:space="0" w:color="auto"/>
          </w:divBdr>
        </w:div>
        <w:div w:id="656030364">
          <w:marLeft w:val="0"/>
          <w:marRight w:val="0"/>
          <w:marTop w:val="0"/>
          <w:marBottom w:val="0"/>
          <w:divBdr>
            <w:top w:val="none" w:sz="0" w:space="0" w:color="auto"/>
            <w:left w:val="none" w:sz="0" w:space="0" w:color="auto"/>
            <w:bottom w:val="none" w:sz="0" w:space="0" w:color="auto"/>
            <w:right w:val="none" w:sz="0" w:space="0" w:color="auto"/>
          </w:divBdr>
        </w:div>
        <w:div w:id="103615062">
          <w:marLeft w:val="0"/>
          <w:marRight w:val="0"/>
          <w:marTop w:val="0"/>
          <w:marBottom w:val="0"/>
          <w:divBdr>
            <w:top w:val="none" w:sz="0" w:space="0" w:color="auto"/>
            <w:left w:val="none" w:sz="0" w:space="0" w:color="auto"/>
            <w:bottom w:val="none" w:sz="0" w:space="0" w:color="auto"/>
            <w:right w:val="none" w:sz="0" w:space="0" w:color="auto"/>
          </w:divBdr>
        </w:div>
        <w:div w:id="367148035">
          <w:marLeft w:val="0"/>
          <w:marRight w:val="0"/>
          <w:marTop w:val="0"/>
          <w:marBottom w:val="0"/>
          <w:divBdr>
            <w:top w:val="none" w:sz="0" w:space="0" w:color="auto"/>
            <w:left w:val="none" w:sz="0" w:space="0" w:color="auto"/>
            <w:bottom w:val="none" w:sz="0" w:space="0" w:color="auto"/>
            <w:right w:val="none" w:sz="0" w:space="0" w:color="auto"/>
          </w:divBdr>
        </w:div>
        <w:div w:id="1667980989">
          <w:marLeft w:val="0"/>
          <w:marRight w:val="0"/>
          <w:marTop w:val="0"/>
          <w:marBottom w:val="0"/>
          <w:divBdr>
            <w:top w:val="none" w:sz="0" w:space="0" w:color="auto"/>
            <w:left w:val="none" w:sz="0" w:space="0" w:color="auto"/>
            <w:bottom w:val="none" w:sz="0" w:space="0" w:color="auto"/>
            <w:right w:val="none" w:sz="0" w:space="0" w:color="auto"/>
          </w:divBdr>
        </w:div>
      </w:divsChild>
    </w:div>
    <w:div w:id="621765431">
      <w:bodyDiv w:val="1"/>
      <w:marLeft w:val="0"/>
      <w:marRight w:val="0"/>
      <w:marTop w:val="0"/>
      <w:marBottom w:val="0"/>
      <w:divBdr>
        <w:top w:val="none" w:sz="0" w:space="0" w:color="auto"/>
        <w:left w:val="none" w:sz="0" w:space="0" w:color="auto"/>
        <w:bottom w:val="none" w:sz="0" w:space="0" w:color="auto"/>
        <w:right w:val="none" w:sz="0" w:space="0" w:color="auto"/>
      </w:divBdr>
    </w:div>
    <w:div w:id="726880435">
      <w:bodyDiv w:val="1"/>
      <w:marLeft w:val="0"/>
      <w:marRight w:val="0"/>
      <w:marTop w:val="0"/>
      <w:marBottom w:val="0"/>
      <w:divBdr>
        <w:top w:val="none" w:sz="0" w:space="0" w:color="auto"/>
        <w:left w:val="none" w:sz="0" w:space="0" w:color="auto"/>
        <w:bottom w:val="none" w:sz="0" w:space="0" w:color="auto"/>
        <w:right w:val="none" w:sz="0" w:space="0" w:color="auto"/>
      </w:divBdr>
    </w:div>
    <w:div w:id="1137912300">
      <w:bodyDiv w:val="1"/>
      <w:marLeft w:val="0"/>
      <w:marRight w:val="0"/>
      <w:marTop w:val="0"/>
      <w:marBottom w:val="0"/>
      <w:divBdr>
        <w:top w:val="none" w:sz="0" w:space="0" w:color="auto"/>
        <w:left w:val="none" w:sz="0" w:space="0" w:color="auto"/>
        <w:bottom w:val="none" w:sz="0" w:space="0" w:color="auto"/>
        <w:right w:val="none" w:sz="0" w:space="0" w:color="auto"/>
      </w:divBdr>
    </w:div>
    <w:div w:id="1299653981">
      <w:bodyDiv w:val="1"/>
      <w:marLeft w:val="0"/>
      <w:marRight w:val="0"/>
      <w:marTop w:val="0"/>
      <w:marBottom w:val="0"/>
      <w:divBdr>
        <w:top w:val="none" w:sz="0" w:space="0" w:color="auto"/>
        <w:left w:val="none" w:sz="0" w:space="0" w:color="auto"/>
        <w:bottom w:val="none" w:sz="0" w:space="0" w:color="auto"/>
        <w:right w:val="none" w:sz="0" w:space="0" w:color="auto"/>
      </w:divBdr>
      <w:divsChild>
        <w:div w:id="607346850">
          <w:marLeft w:val="0"/>
          <w:marRight w:val="0"/>
          <w:marTop w:val="0"/>
          <w:marBottom w:val="0"/>
          <w:divBdr>
            <w:top w:val="none" w:sz="0" w:space="0" w:color="auto"/>
            <w:left w:val="none" w:sz="0" w:space="0" w:color="auto"/>
            <w:bottom w:val="none" w:sz="0" w:space="0" w:color="auto"/>
            <w:right w:val="none" w:sz="0" w:space="0" w:color="auto"/>
          </w:divBdr>
          <w:divsChild>
            <w:div w:id="1922331570">
              <w:marLeft w:val="0"/>
              <w:marRight w:val="0"/>
              <w:marTop w:val="0"/>
              <w:marBottom w:val="0"/>
              <w:divBdr>
                <w:top w:val="none" w:sz="0" w:space="0" w:color="auto"/>
                <w:left w:val="none" w:sz="0" w:space="0" w:color="auto"/>
                <w:bottom w:val="none" w:sz="0" w:space="0" w:color="auto"/>
                <w:right w:val="none" w:sz="0" w:space="0" w:color="auto"/>
              </w:divBdr>
              <w:divsChild>
                <w:div w:id="1634095533">
                  <w:marLeft w:val="0"/>
                  <w:marRight w:val="0"/>
                  <w:marTop w:val="0"/>
                  <w:marBottom w:val="0"/>
                  <w:divBdr>
                    <w:top w:val="none" w:sz="0" w:space="0" w:color="auto"/>
                    <w:left w:val="none" w:sz="0" w:space="0" w:color="auto"/>
                    <w:bottom w:val="none" w:sz="0" w:space="0" w:color="auto"/>
                    <w:right w:val="none" w:sz="0" w:space="0" w:color="auto"/>
                  </w:divBdr>
                  <w:divsChild>
                    <w:div w:id="1336377285">
                      <w:marLeft w:val="0"/>
                      <w:marRight w:val="0"/>
                      <w:marTop w:val="0"/>
                      <w:marBottom w:val="0"/>
                      <w:divBdr>
                        <w:top w:val="none" w:sz="0" w:space="0" w:color="auto"/>
                        <w:left w:val="none" w:sz="0" w:space="0" w:color="auto"/>
                        <w:bottom w:val="none" w:sz="0" w:space="0" w:color="auto"/>
                        <w:right w:val="none" w:sz="0" w:space="0" w:color="auto"/>
                      </w:divBdr>
                      <w:divsChild>
                        <w:div w:id="83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20047">
      <w:bodyDiv w:val="1"/>
      <w:marLeft w:val="0"/>
      <w:marRight w:val="0"/>
      <w:marTop w:val="30"/>
      <w:marBottom w:val="750"/>
      <w:divBdr>
        <w:top w:val="none" w:sz="0" w:space="0" w:color="auto"/>
        <w:left w:val="none" w:sz="0" w:space="0" w:color="auto"/>
        <w:bottom w:val="none" w:sz="0" w:space="0" w:color="auto"/>
        <w:right w:val="none" w:sz="0" w:space="0" w:color="auto"/>
      </w:divBdr>
      <w:divsChild>
        <w:div w:id="972442206">
          <w:marLeft w:val="0"/>
          <w:marRight w:val="0"/>
          <w:marTop w:val="0"/>
          <w:marBottom w:val="0"/>
          <w:divBdr>
            <w:top w:val="none" w:sz="0" w:space="0" w:color="auto"/>
            <w:left w:val="none" w:sz="0" w:space="0" w:color="auto"/>
            <w:bottom w:val="none" w:sz="0" w:space="0" w:color="auto"/>
            <w:right w:val="none" w:sz="0" w:space="0" w:color="auto"/>
          </w:divBdr>
        </w:div>
      </w:divsChild>
    </w:div>
    <w:div w:id="1634100386">
      <w:bodyDiv w:val="1"/>
      <w:marLeft w:val="0"/>
      <w:marRight w:val="0"/>
      <w:marTop w:val="0"/>
      <w:marBottom w:val="0"/>
      <w:divBdr>
        <w:top w:val="none" w:sz="0" w:space="0" w:color="auto"/>
        <w:left w:val="none" w:sz="0" w:space="0" w:color="auto"/>
        <w:bottom w:val="none" w:sz="0" w:space="0" w:color="auto"/>
        <w:right w:val="none" w:sz="0" w:space="0" w:color="auto"/>
      </w:divBdr>
    </w:div>
    <w:div w:id="1645306774">
      <w:bodyDiv w:val="1"/>
      <w:marLeft w:val="0"/>
      <w:marRight w:val="0"/>
      <w:marTop w:val="0"/>
      <w:marBottom w:val="0"/>
      <w:divBdr>
        <w:top w:val="none" w:sz="0" w:space="0" w:color="auto"/>
        <w:left w:val="none" w:sz="0" w:space="0" w:color="auto"/>
        <w:bottom w:val="none" w:sz="0" w:space="0" w:color="auto"/>
        <w:right w:val="none" w:sz="0" w:space="0" w:color="auto"/>
      </w:divBdr>
      <w:divsChild>
        <w:div w:id="1013142556">
          <w:marLeft w:val="0"/>
          <w:marRight w:val="0"/>
          <w:marTop w:val="0"/>
          <w:marBottom w:val="0"/>
          <w:divBdr>
            <w:top w:val="none" w:sz="0" w:space="0" w:color="auto"/>
            <w:left w:val="none" w:sz="0" w:space="0" w:color="auto"/>
            <w:bottom w:val="none" w:sz="0" w:space="0" w:color="auto"/>
            <w:right w:val="none" w:sz="0" w:space="0" w:color="auto"/>
          </w:divBdr>
          <w:divsChild>
            <w:div w:id="1893031854">
              <w:marLeft w:val="0"/>
              <w:marRight w:val="0"/>
              <w:marTop w:val="0"/>
              <w:marBottom w:val="0"/>
              <w:divBdr>
                <w:top w:val="none" w:sz="0" w:space="0" w:color="auto"/>
                <w:left w:val="none" w:sz="0" w:space="0" w:color="auto"/>
                <w:bottom w:val="none" w:sz="0" w:space="0" w:color="auto"/>
                <w:right w:val="none" w:sz="0" w:space="0" w:color="auto"/>
              </w:divBdr>
              <w:divsChild>
                <w:div w:id="511261386">
                  <w:marLeft w:val="0"/>
                  <w:marRight w:val="0"/>
                  <w:marTop w:val="0"/>
                  <w:marBottom w:val="0"/>
                  <w:divBdr>
                    <w:top w:val="none" w:sz="0" w:space="0" w:color="auto"/>
                    <w:left w:val="none" w:sz="0" w:space="0" w:color="auto"/>
                    <w:bottom w:val="none" w:sz="0" w:space="0" w:color="auto"/>
                    <w:right w:val="none" w:sz="0" w:space="0" w:color="auto"/>
                  </w:divBdr>
                  <w:divsChild>
                    <w:div w:id="300966069">
                      <w:marLeft w:val="0"/>
                      <w:marRight w:val="0"/>
                      <w:marTop w:val="0"/>
                      <w:marBottom w:val="0"/>
                      <w:divBdr>
                        <w:top w:val="none" w:sz="0" w:space="0" w:color="auto"/>
                        <w:left w:val="none" w:sz="0" w:space="0" w:color="auto"/>
                        <w:bottom w:val="none" w:sz="0" w:space="0" w:color="auto"/>
                        <w:right w:val="none" w:sz="0" w:space="0" w:color="auto"/>
                      </w:divBdr>
                      <w:divsChild>
                        <w:div w:id="651638850">
                          <w:marLeft w:val="0"/>
                          <w:marRight w:val="0"/>
                          <w:marTop w:val="0"/>
                          <w:marBottom w:val="0"/>
                          <w:divBdr>
                            <w:top w:val="none" w:sz="0" w:space="0" w:color="auto"/>
                            <w:left w:val="none" w:sz="0" w:space="0" w:color="auto"/>
                            <w:bottom w:val="none" w:sz="0" w:space="0" w:color="auto"/>
                            <w:right w:val="none" w:sz="0" w:space="0" w:color="auto"/>
                          </w:divBdr>
                        </w:div>
                        <w:div w:id="13176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nps.gov/history/local-law/arch_stnds_9.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C50B-187F-471A-B15F-BAE84F0E47F0}">
  <ds:schemaRefs>
    <ds:schemaRef ds:uri="http://schemas.openxmlformats.org/officeDocument/2006/bibliography"/>
  </ds:schemaRefs>
</ds:datastoreItem>
</file>

<file path=customXml/itemProps2.xml><?xml version="1.0" encoding="utf-8"?>
<ds:datastoreItem xmlns:ds="http://schemas.openxmlformats.org/officeDocument/2006/customXml" ds:itemID="{BA168137-3FCE-491E-B633-AFCEC4AA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5154</Words>
  <Characters>28978</Characters>
  <Application>Microsoft Office Word</Application>
  <DocSecurity>0</DocSecurity>
  <PresentationFormat/>
  <Lines>241</Lines>
  <Paragraphs>68</Paragraphs>
  <ScaleCrop>false</ScaleCrop>
  <HeadingPairs>
    <vt:vector size="2" baseType="variant">
      <vt:variant>
        <vt:lpstr>Title</vt:lpstr>
      </vt:variant>
      <vt:variant>
        <vt:i4>1</vt:i4>
      </vt:variant>
    </vt:vector>
  </HeadingPairs>
  <TitlesOfParts>
    <vt:vector size="1" baseType="lpstr">
      <vt:lpstr>2021 RFP for Environmental Review and Section 106 Review Consultant #2 (00040993).DOCX</vt:lpstr>
    </vt:vector>
  </TitlesOfParts>
  <Company>IHFA</Company>
  <LinksUpToDate>false</LinksUpToDate>
  <CharactersWithSpaces>34064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RFP for Environmental Review and Section 106 Review Consultant #2  (00040993.DOCX;2)</dc:title>
  <dc:subject>wdNOSTAMP</dc:subject>
  <dc:creator>Files, Carmen</dc:creator>
  <cp:lastModifiedBy>Hamlett, Ryan</cp:lastModifiedBy>
  <cp:revision>8</cp:revision>
  <cp:lastPrinted>2016-09-08T14:35:00Z</cp:lastPrinted>
  <dcterms:created xsi:type="dcterms:W3CDTF">2021-09-27T18:14:00Z</dcterms:created>
  <dcterms:modified xsi:type="dcterms:W3CDTF">2021-10-04T16:16:00Z</dcterms:modified>
</cp:coreProperties>
</file>