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48" w:rsidRPr="00517448" w:rsidRDefault="00E152CB" w:rsidP="00220548">
      <w:pPr>
        <w:tabs>
          <w:tab w:val="center" w:pos="4680"/>
        </w:tabs>
        <w:suppressAutoHyphens/>
        <w:jc w:val="center"/>
        <w:rPr>
          <w:b/>
          <w:bCs/>
          <w:szCs w:val="22"/>
        </w:rPr>
      </w:pPr>
      <w:r>
        <w:rPr>
          <w:b/>
          <w:bCs/>
          <w:szCs w:val="22"/>
        </w:rPr>
        <w:t>WEATHERIZATION ASSISTANCE PROGRAM</w:t>
      </w:r>
      <w:r w:rsidR="00220548">
        <w:rPr>
          <w:b/>
          <w:bCs/>
          <w:szCs w:val="22"/>
        </w:rPr>
        <w:t xml:space="preserve"> </w:t>
      </w:r>
      <w:r w:rsidR="00220548" w:rsidRPr="00517448">
        <w:rPr>
          <w:b/>
          <w:bCs/>
          <w:szCs w:val="22"/>
        </w:rPr>
        <w:t>GRANT AGREEMENT</w:t>
      </w:r>
    </w:p>
    <w:p w:rsidR="00220548" w:rsidRPr="00E152CB" w:rsidRDefault="00220548" w:rsidP="00220548">
      <w:pPr>
        <w:jc w:val="center"/>
        <w:rPr>
          <w:b/>
          <w:szCs w:val="22"/>
        </w:rPr>
      </w:pPr>
      <w:r w:rsidRPr="00E152CB">
        <w:rPr>
          <w:b/>
          <w:szCs w:val="22"/>
        </w:rPr>
        <w:t>Weatherization Assistance for Low</w:t>
      </w:r>
      <w:r>
        <w:rPr>
          <w:b/>
          <w:szCs w:val="22"/>
        </w:rPr>
        <w:t>-</w:t>
      </w:r>
      <w:r w:rsidRPr="00E152CB">
        <w:rPr>
          <w:b/>
          <w:szCs w:val="22"/>
        </w:rPr>
        <w:t>Income Persons</w:t>
      </w:r>
    </w:p>
    <w:p w:rsidR="00502057" w:rsidRPr="00502057" w:rsidRDefault="00502057" w:rsidP="00502057">
      <w:pPr>
        <w:jc w:val="center"/>
        <w:rPr>
          <w:b/>
          <w:szCs w:val="22"/>
        </w:rPr>
      </w:pPr>
      <w:r w:rsidRPr="00502057">
        <w:rPr>
          <w:b/>
          <w:szCs w:val="22"/>
        </w:rPr>
        <w:t>This is a Subaward</w:t>
      </w:r>
    </w:p>
    <w:p w:rsidR="00502057" w:rsidRPr="00502057" w:rsidRDefault="00502057" w:rsidP="00502057">
      <w:pPr>
        <w:jc w:val="center"/>
        <w:rPr>
          <w:b/>
          <w:szCs w:val="22"/>
        </w:rPr>
      </w:pPr>
      <w:r w:rsidRPr="00502057">
        <w:rPr>
          <w:b/>
          <w:szCs w:val="22"/>
        </w:rPr>
        <w:t>This is Not a Research &amp; Development Award</w:t>
      </w:r>
    </w:p>
    <w:p w:rsidR="00220548" w:rsidRPr="00E152CB" w:rsidRDefault="00220548" w:rsidP="00220548">
      <w:pPr>
        <w:pStyle w:val="Title"/>
        <w:rPr>
          <w:rFonts w:ascii="Times New Roman" w:hAnsi="Times New Roman"/>
          <w:szCs w:val="22"/>
        </w:rPr>
      </w:pPr>
      <w:r w:rsidRPr="00E152CB">
        <w:rPr>
          <w:rFonts w:ascii="Times New Roman" w:hAnsi="Times New Roman"/>
          <w:szCs w:val="22"/>
        </w:rPr>
        <w:t>CDFA No.: 81.042</w:t>
      </w:r>
    </w:p>
    <w:p w:rsidR="00220548" w:rsidRPr="00F55E0A" w:rsidRDefault="00220548" w:rsidP="00220548">
      <w:pPr>
        <w:jc w:val="center"/>
        <w:rPr>
          <w:b/>
          <w:szCs w:val="22"/>
        </w:rPr>
      </w:pPr>
      <w:r w:rsidRPr="00F55E0A">
        <w:rPr>
          <w:b/>
          <w:szCs w:val="22"/>
        </w:rPr>
        <w:t>U.S. Department of Energy</w:t>
      </w:r>
    </w:p>
    <w:p w:rsidR="00220548" w:rsidRPr="00E152CB" w:rsidRDefault="00220548" w:rsidP="00220548">
      <w:pPr>
        <w:jc w:val="center"/>
        <w:rPr>
          <w:b/>
          <w:szCs w:val="22"/>
        </w:rPr>
      </w:pPr>
      <w:r w:rsidRPr="00E152CB">
        <w:rPr>
          <w:b/>
          <w:szCs w:val="22"/>
        </w:rPr>
        <w:t>100% Federal Funding</w:t>
      </w:r>
    </w:p>
    <w:p w:rsidR="00502057" w:rsidRPr="00502057" w:rsidRDefault="00502057" w:rsidP="00502057">
      <w:pPr>
        <w:ind w:left="720" w:firstLine="720"/>
        <w:rPr>
          <w:rFonts w:eastAsiaTheme="minorHAnsi"/>
          <w:b/>
          <w:szCs w:val="22"/>
        </w:rPr>
      </w:pPr>
      <w:r w:rsidRPr="00502057">
        <w:rPr>
          <w:rFonts w:eastAsiaTheme="minorHAnsi"/>
          <w:b/>
          <w:szCs w:val="22"/>
        </w:rPr>
        <w:t>IHCDA Received an Award in the Amount of $</w:t>
      </w:r>
      <w:r w:rsidR="00E22156">
        <w:rPr>
          <w:rFonts w:eastAsiaTheme="minorHAnsi"/>
          <w:b/>
          <w:szCs w:val="22"/>
        </w:rPr>
        <w:t xml:space="preserve">5,210,097.00 </w:t>
      </w:r>
      <w:r w:rsidRPr="00502057">
        <w:rPr>
          <w:rFonts w:eastAsiaTheme="minorHAnsi"/>
          <w:b/>
          <w:szCs w:val="22"/>
        </w:rPr>
        <w:t>from DOE</w:t>
      </w:r>
    </w:p>
    <w:p w:rsidR="00220548" w:rsidRDefault="00502057" w:rsidP="00502057">
      <w:pPr>
        <w:jc w:val="center"/>
        <w:rPr>
          <w:b/>
        </w:rPr>
      </w:pPr>
      <w:r>
        <w:rPr>
          <w:b/>
        </w:rPr>
        <w:t>F</w:t>
      </w:r>
      <w:r w:rsidR="00220548">
        <w:rPr>
          <w:b/>
        </w:rPr>
        <w:t xml:space="preserve">AIN:  </w:t>
      </w:r>
      <w:r w:rsidR="00C7117C">
        <w:rPr>
          <w:b/>
        </w:rPr>
        <w:t>DEEE0006152</w:t>
      </w:r>
    </w:p>
    <w:p w:rsidR="00220548" w:rsidRDefault="00220548" w:rsidP="00220548">
      <w:pPr>
        <w:jc w:val="center"/>
        <w:rPr>
          <w:b/>
        </w:rPr>
      </w:pPr>
      <w:r>
        <w:rPr>
          <w:b/>
        </w:rPr>
        <w:t>Federal Award Date:</w:t>
      </w:r>
      <w:r w:rsidR="00C7117C">
        <w:rPr>
          <w:b/>
        </w:rPr>
        <w:t xml:space="preserve"> April 1, 2016</w:t>
      </w:r>
      <w:r>
        <w:rPr>
          <w:b/>
        </w:rPr>
        <w:t xml:space="preserve">  </w:t>
      </w:r>
    </w:p>
    <w:p w:rsidR="00560E69" w:rsidRDefault="00220548" w:rsidP="00560E69">
      <w:pPr>
        <w:autoSpaceDE w:val="0"/>
        <w:autoSpaceDN w:val="0"/>
        <w:adjustRightInd w:val="0"/>
        <w:jc w:val="center"/>
        <w:rPr>
          <w:b/>
          <w:bCs/>
          <w:sz w:val="24"/>
          <w:szCs w:val="24"/>
        </w:rPr>
      </w:pPr>
      <w:r>
        <w:rPr>
          <w:b/>
          <w:szCs w:val="22"/>
        </w:rPr>
        <w:t>Activity Description:</w:t>
      </w:r>
      <w:r w:rsidR="00E22156">
        <w:rPr>
          <w:b/>
          <w:szCs w:val="22"/>
        </w:rPr>
        <w:t xml:space="preserve"> </w:t>
      </w:r>
      <w:r w:rsidR="00560E69">
        <w:rPr>
          <w:b/>
          <w:szCs w:val="22"/>
        </w:rPr>
        <w:t xml:space="preserve">Provide </w:t>
      </w:r>
      <w:r w:rsidR="00E22156">
        <w:rPr>
          <w:b/>
          <w:szCs w:val="22"/>
        </w:rPr>
        <w:t xml:space="preserve">Weatherization Services </w:t>
      </w:r>
      <w:r w:rsidR="00560E69">
        <w:rPr>
          <w:b/>
          <w:szCs w:val="22"/>
        </w:rPr>
        <w:t xml:space="preserve">to </w:t>
      </w:r>
      <w:r w:rsidR="00560E69" w:rsidRPr="00031AD2">
        <w:rPr>
          <w:b/>
          <w:bCs/>
          <w:sz w:val="24"/>
          <w:szCs w:val="24"/>
        </w:rPr>
        <w:t xml:space="preserve">residents at or below </w:t>
      </w:r>
    </w:p>
    <w:p w:rsidR="00560E69" w:rsidRPr="00741E4F" w:rsidRDefault="00560E69" w:rsidP="00560E69">
      <w:pPr>
        <w:autoSpaceDE w:val="0"/>
        <w:autoSpaceDN w:val="0"/>
        <w:adjustRightInd w:val="0"/>
        <w:jc w:val="center"/>
        <w:rPr>
          <w:b/>
          <w:snapToGrid w:val="0"/>
          <w:kern w:val="28"/>
          <w:sz w:val="24"/>
          <w:szCs w:val="24"/>
        </w:rPr>
      </w:pPr>
      <w:r>
        <w:rPr>
          <w:b/>
          <w:bCs/>
          <w:sz w:val="24"/>
          <w:szCs w:val="24"/>
        </w:rPr>
        <w:t>20</w:t>
      </w:r>
      <w:r w:rsidRPr="00031AD2">
        <w:rPr>
          <w:b/>
          <w:bCs/>
          <w:sz w:val="24"/>
          <w:szCs w:val="24"/>
        </w:rPr>
        <w:t>0% of the poverty level</w:t>
      </w:r>
      <w:r>
        <w:rPr>
          <w:rFonts w:ascii="Helvetica-Bold" w:hAnsi="Helvetica-Bold" w:cs="Helvetica-Bold"/>
          <w:b/>
          <w:bCs/>
          <w:sz w:val="18"/>
          <w:szCs w:val="18"/>
        </w:rPr>
        <w:t>.</w:t>
      </w:r>
    </w:p>
    <w:p w:rsidR="00220548" w:rsidRDefault="00220548" w:rsidP="00220548">
      <w:pPr>
        <w:ind w:left="2160"/>
        <w:rPr>
          <w:b/>
          <w:szCs w:val="22"/>
        </w:rPr>
      </w:pPr>
    </w:p>
    <w:p w:rsidR="00B675B1" w:rsidRDefault="00B675B1" w:rsidP="00E152CB">
      <w:pPr>
        <w:tabs>
          <w:tab w:val="center" w:pos="4680"/>
        </w:tabs>
        <w:suppressAutoHyphens/>
        <w:jc w:val="center"/>
        <w:rPr>
          <w:b/>
          <w:bCs/>
          <w:noProof/>
          <w:szCs w:val="22"/>
        </w:rPr>
      </w:pPr>
      <w:r w:rsidRPr="00517448">
        <w:rPr>
          <w:b/>
          <w:bCs/>
          <w:szCs w:val="22"/>
        </w:rPr>
        <w:t xml:space="preserve">GRANT AGREEMENT NO.  </w:t>
      </w:r>
      <w:r w:rsidR="00167480">
        <w:rPr>
          <w:b/>
          <w:bCs/>
          <w:noProof/>
          <w:szCs w:val="22"/>
        </w:rPr>
        <w:fldChar w:fldCharType="begin"/>
      </w:r>
      <w:r w:rsidR="00167480">
        <w:rPr>
          <w:b/>
          <w:bCs/>
          <w:noProof/>
          <w:szCs w:val="22"/>
        </w:rPr>
        <w:instrText xml:space="preserve"> MERGEFIELD "Grant_Number" </w:instrText>
      </w:r>
      <w:r w:rsidR="00167480">
        <w:rPr>
          <w:b/>
          <w:bCs/>
          <w:noProof/>
          <w:szCs w:val="22"/>
        </w:rPr>
        <w:fldChar w:fldCharType="separate"/>
      </w:r>
      <w:r w:rsidR="008E7F23" w:rsidRPr="00E921C9">
        <w:rPr>
          <w:b/>
          <w:bCs/>
          <w:noProof/>
          <w:szCs w:val="22"/>
        </w:rPr>
        <w:t>WX-016-0</w:t>
      </w:r>
      <w:r w:rsidR="00775168">
        <w:rPr>
          <w:b/>
          <w:bCs/>
          <w:noProof/>
          <w:szCs w:val="22"/>
        </w:rPr>
        <w:t>XX</w:t>
      </w:r>
      <w:r w:rsidR="00167480">
        <w:rPr>
          <w:b/>
          <w:bCs/>
          <w:noProof/>
          <w:szCs w:val="22"/>
        </w:rPr>
        <w:fldChar w:fldCharType="end"/>
      </w:r>
    </w:p>
    <w:p w:rsidR="00E152CB" w:rsidRPr="008B5D73" w:rsidRDefault="00E152CB" w:rsidP="00B675B1">
      <w:pPr>
        <w:tabs>
          <w:tab w:val="center" w:pos="4680"/>
        </w:tabs>
        <w:suppressAutoHyphens/>
        <w:spacing w:before="120" w:after="120"/>
        <w:jc w:val="center"/>
        <w:rPr>
          <w:b/>
          <w:bCs/>
          <w:szCs w:val="22"/>
        </w:rPr>
      </w:pPr>
    </w:p>
    <w:p w:rsidR="00B675B1" w:rsidRPr="00517448" w:rsidRDefault="00B675B1" w:rsidP="00560E69">
      <w:pPr>
        <w:jc w:val="both"/>
        <w:rPr>
          <w:spacing w:val="-3"/>
          <w:szCs w:val="22"/>
        </w:rPr>
      </w:pPr>
      <w:r w:rsidRPr="00517448">
        <w:rPr>
          <w:spacing w:val="-3"/>
          <w:szCs w:val="22"/>
        </w:rPr>
        <w:tab/>
        <w:t xml:space="preserve">This </w:t>
      </w:r>
      <w:r w:rsidR="00E152CB">
        <w:rPr>
          <w:spacing w:val="-3"/>
          <w:szCs w:val="22"/>
        </w:rPr>
        <w:t xml:space="preserve">Weatherization Assistance Program </w:t>
      </w:r>
      <w:r w:rsidRPr="00517448">
        <w:rPr>
          <w:spacing w:val="-3"/>
          <w:szCs w:val="22"/>
        </w:rPr>
        <w:t xml:space="preserve">Grant Agreement (this “Agreement”), entered into by and between the </w:t>
      </w:r>
      <w:r w:rsidRPr="00517448">
        <w:rPr>
          <w:b/>
          <w:spacing w:val="-3"/>
          <w:szCs w:val="22"/>
        </w:rPr>
        <w:t>Indiana Housing and Community Development Authority</w:t>
      </w:r>
      <w:r w:rsidRPr="00517448">
        <w:rPr>
          <w:spacing w:val="-3"/>
          <w:szCs w:val="22"/>
        </w:rPr>
        <w:t xml:space="preserve"> (“IHCDA”), and </w:t>
      </w:r>
      <w:r w:rsidR="00775168">
        <w:rPr>
          <w:spacing w:val="-3"/>
          <w:szCs w:val="22"/>
        </w:rPr>
        <w:t>Sub-grantee</w:t>
      </w:r>
      <w:r w:rsidR="00F91F00">
        <w:rPr>
          <w:b/>
          <w:noProof/>
          <w:spacing w:val="-3"/>
          <w:szCs w:val="22"/>
        </w:rPr>
        <w:t xml:space="preserve"> </w:t>
      </w:r>
      <w:r w:rsidRPr="00517448">
        <w:rPr>
          <w:spacing w:val="-3"/>
          <w:szCs w:val="22"/>
        </w:rPr>
        <w:t>(“</w:t>
      </w:r>
      <w:r w:rsidR="005A6466">
        <w:rPr>
          <w:spacing w:val="-3"/>
          <w:szCs w:val="22"/>
        </w:rPr>
        <w:t>Sub-grantee</w:t>
      </w:r>
      <w:r w:rsidRPr="00517448">
        <w:rPr>
          <w:spacing w:val="-3"/>
          <w:szCs w:val="22"/>
        </w:rPr>
        <w:t>)</w:t>
      </w:r>
      <w:r w:rsidR="00220548">
        <w:rPr>
          <w:spacing w:val="-3"/>
          <w:szCs w:val="22"/>
        </w:rPr>
        <w:t xml:space="preserve"> </w:t>
      </w:r>
      <w:r w:rsidR="00220548">
        <w:t xml:space="preserve">having </w:t>
      </w:r>
      <w:r w:rsidR="00C7117C">
        <w:rPr>
          <w:b/>
        </w:rPr>
        <w:t>a DUNS</w:t>
      </w:r>
      <w:r w:rsidR="00220548">
        <w:rPr>
          <w:b/>
        </w:rPr>
        <w:t xml:space="preserve"> </w:t>
      </w:r>
      <w:r w:rsidR="00220548">
        <w:t>of</w:t>
      </w:r>
      <w:r w:rsidR="00560E69">
        <w:t xml:space="preserve"> </w:t>
      </w:r>
      <w:r w:rsidR="00775168">
        <w:fldChar w:fldCharType="begin"/>
      </w:r>
      <w:r w:rsidR="00775168">
        <w:instrText xml:space="preserve"> MERGEFIELD "DUNS_" </w:instrText>
      </w:r>
      <w:r w:rsidR="00775168">
        <w:fldChar w:fldCharType="separate"/>
      </w:r>
      <w:r w:rsidR="008E7F23">
        <w:rPr>
          <w:noProof/>
        </w:rPr>
        <w:t>#</w:t>
      </w:r>
      <w:r w:rsidR="00775168">
        <w:rPr>
          <w:noProof/>
        </w:rPr>
        <w:fldChar w:fldCharType="end"/>
      </w:r>
      <w:r w:rsidR="00220548">
        <w:t>,</w:t>
      </w:r>
      <w:r w:rsidR="00560E69">
        <w:t xml:space="preserve"> </w:t>
      </w:r>
      <w:r w:rsidRPr="00517448">
        <w:rPr>
          <w:spacing w:val="-3"/>
          <w:szCs w:val="22"/>
        </w:rPr>
        <w:t>is executed pursuant to the terms and conditions set forth herein.  In consideration of those mutual undertakings and covenants, the parties agree as follows:</w:t>
      </w:r>
    </w:p>
    <w:p w:rsidR="00B675B1" w:rsidRPr="00517448" w:rsidRDefault="00B675B1" w:rsidP="00CC0843">
      <w:pPr>
        <w:pStyle w:val="Heading1"/>
        <w:jc w:val="left"/>
      </w:pPr>
      <w:r w:rsidRPr="00517448">
        <w:t>PURPOSE</w:t>
      </w:r>
    </w:p>
    <w:p w:rsidR="00B675B1" w:rsidRPr="00517448" w:rsidRDefault="00B675B1" w:rsidP="00B675B1">
      <w:pPr>
        <w:tabs>
          <w:tab w:val="left" w:pos="-720"/>
        </w:tabs>
        <w:suppressAutoHyphens/>
        <w:spacing w:before="240" w:after="120"/>
        <w:jc w:val="both"/>
        <w:rPr>
          <w:spacing w:val="-3"/>
          <w:szCs w:val="22"/>
        </w:rPr>
      </w:pPr>
      <w:r w:rsidRPr="00517448">
        <w:rPr>
          <w:spacing w:val="-3"/>
          <w:szCs w:val="22"/>
        </w:rPr>
        <w:t xml:space="preserve">The purpose of this Agreement is to memorialize an award of funding to Grantee so that Grantee may provide weatherization services for low-income households in the Weatherization Assistance Program (“WAP”) being administered by IHCDA.  Funding for WAP is provided by the United States Department of Energy (“DOE”) through the Energy Conservation in Existing Buildings Act of 1976, Part A, Weatherization Assistance for Low-Income Persons 42 U.S.C. § 6861 </w:t>
      </w:r>
      <w:r w:rsidRPr="00517448">
        <w:rPr>
          <w:spacing w:val="-3"/>
          <w:szCs w:val="22"/>
          <w:u w:val="single"/>
        </w:rPr>
        <w:t>et</w:t>
      </w:r>
      <w:r w:rsidR="00117915" w:rsidRPr="00517448">
        <w:rPr>
          <w:spacing w:val="-3"/>
          <w:szCs w:val="22"/>
          <w:u w:val="single"/>
        </w:rPr>
        <w:t xml:space="preserve"> </w:t>
      </w:r>
      <w:r w:rsidRPr="00517448">
        <w:rPr>
          <w:spacing w:val="-3"/>
          <w:szCs w:val="22"/>
          <w:u w:val="single"/>
        </w:rPr>
        <w:t>seq</w:t>
      </w:r>
      <w:r w:rsidRPr="00517448">
        <w:rPr>
          <w:spacing w:val="-3"/>
          <w:szCs w:val="22"/>
        </w:rPr>
        <w:t>.</w:t>
      </w:r>
    </w:p>
    <w:p w:rsidR="00B675B1" w:rsidRPr="00517448" w:rsidRDefault="00B675B1" w:rsidP="00CC0843">
      <w:pPr>
        <w:pStyle w:val="Heading1"/>
        <w:jc w:val="left"/>
        <w:rPr>
          <w:spacing w:val="-3"/>
        </w:rPr>
      </w:pPr>
      <w:r w:rsidRPr="00517448">
        <w:t>GENERAL</w:t>
      </w:r>
      <w:r w:rsidRPr="00517448">
        <w:rPr>
          <w:spacing w:val="-3"/>
        </w:rPr>
        <w:t xml:space="preserve"> TERMS</w:t>
      </w:r>
    </w:p>
    <w:p w:rsidR="00B675B1" w:rsidRPr="00517448" w:rsidRDefault="00B675B1" w:rsidP="006402DF">
      <w:pPr>
        <w:numPr>
          <w:ilvl w:val="0"/>
          <w:numId w:val="4"/>
        </w:numPr>
        <w:tabs>
          <w:tab w:val="left" w:pos="720"/>
        </w:tabs>
        <w:spacing w:before="120" w:after="120"/>
        <w:jc w:val="both"/>
        <w:rPr>
          <w:rFonts w:eastAsia="Calibri"/>
          <w:szCs w:val="22"/>
        </w:rPr>
      </w:pPr>
      <w:r w:rsidRPr="00517448">
        <w:rPr>
          <w:rFonts w:eastAsia="Calibri"/>
          <w:szCs w:val="22"/>
        </w:rPr>
        <w:t xml:space="preserve">Upon execution, this Agreement shall become effective as of </w:t>
      </w:r>
      <w:r w:rsidR="00E22156" w:rsidRPr="00E22156">
        <w:rPr>
          <w:rFonts w:eastAsia="Calibri"/>
          <w:b/>
          <w:szCs w:val="22"/>
        </w:rPr>
        <w:t>April 1</w:t>
      </w:r>
      <w:r w:rsidRPr="00E22156">
        <w:rPr>
          <w:rFonts w:eastAsia="Calibri"/>
          <w:b/>
          <w:szCs w:val="22"/>
        </w:rPr>
        <w:t xml:space="preserve">, </w:t>
      </w:r>
      <w:r w:rsidR="00F1218D" w:rsidRPr="00E22156">
        <w:rPr>
          <w:rFonts w:eastAsia="Calibri"/>
          <w:b/>
          <w:szCs w:val="22"/>
        </w:rPr>
        <w:t>2016</w:t>
      </w:r>
      <w:r w:rsidR="00231903">
        <w:rPr>
          <w:rFonts w:eastAsia="Calibri"/>
          <w:szCs w:val="22"/>
        </w:rPr>
        <w:t xml:space="preserve"> </w:t>
      </w:r>
      <w:r w:rsidRPr="00517448">
        <w:rPr>
          <w:rFonts w:eastAsia="Calibri"/>
          <w:szCs w:val="22"/>
        </w:rPr>
        <w:t xml:space="preserve">and remain in effect through </w:t>
      </w:r>
      <w:r w:rsidR="009561EA">
        <w:rPr>
          <w:rFonts w:eastAsia="Calibri"/>
          <w:szCs w:val="22"/>
        </w:rPr>
        <w:t xml:space="preserve">March </w:t>
      </w:r>
      <w:r w:rsidR="00A221CD" w:rsidRPr="00517448">
        <w:rPr>
          <w:rFonts w:eastAsia="Calibri"/>
          <w:szCs w:val="22"/>
        </w:rPr>
        <w:t xml:space="preserve">31, </w:t>
      </w:r>
      <w:r w:rsidR="00F1218D" w:rsidRPr="00517448">
        <w:rPr>
          <w:rFonts w:eastAsia="Calibri"/>
          <w:szCs w:val="22"/>
        </w:rPr>
        <w:t>201</w:t>
      </w:r>
      <w:r w:rsidR="00F1218D">
        <w:rPr>
          <w:rFonts w:eastAsia="Calibri"/>
          <w:szCs w:val="22"/>
        </w:rPr>
        <w:t>7</w:t>
      </w:r>
      <w:r w:rsidR="00F1218D" w:rsidRPr="00517448">
        <w:rPr>
          <w:rFonts w:eastAsia="Calibri"/>
          <w:szCs w:val="22"/>
        </w:rPr>
        <w:t xml:space="preserve"> </w:t>
      </w:r>
      <w:r w:rsidRPr="00517448">
        <w:rPr>
          <w:rFonts w:eastAsia="Calibri"/>
          <w:szCs w:val="22"/>
        </w:rPr>
        <w:t>(the “Term”).</w:t>
      </w:r>
    </w:p>
    <w:p w:rsidR="00B675B1" w:rsidRPr="00B675B1" w:rsidRDefault="005A6466" w:rsidP="006402DF">
      <w:pPr>
        <w:numPr>
          <w:ilvl w:val="0"/>
          <w:numId w:val="4"/>
        </w:numPr>
        <w:tabs>
          <w:tab w:val="left" w:pos="720"/>
        </w:tabs>
        <w:spacing w:before="120" w:after="120"/>
        <w:jc w:val="both"/>
        <w:rPr>
          <w:rFonts w:eastAsia="Calibri"/>
          <w:szCs w:val="22"/>
        </w:rPr>
      </w:pPr>
      <w:r>
        <w:rPr>
          <w:rFonts w:eastAsia="Calibri"/>
          <w:szCs w:val="22"/>
        </w:rPr>
        <w:t>Sub-grantee</w:t>
      </w:r>
      <w:r w:rsidR="00B675B1" w:rsidRPr="00517448">
        <w:rPr>
          <w:rFonts w:eastAsia="Calibri"/>
          <w:szCs w:val="22"/>
        </w:rPr>
        <w:t xml:space="preserve"> shall be reimbursed by IHCDA for allowable costs incurred by </w:t>
      </w:r>
      <w:r>
        <w:rPr>
          <w:rFonts w:eastAsia="Calibri"/>
          <w:szCs w:val="22"/>
        </w:rPr>
        <w:t>Sub-grantee</w:t>
      </w:r>
      <w:r w:rsidR="00B675B1" w:rsidRPr="00517448">
        <w:rPr>
          <w:rFonts w:eastAsia="Calibri"/>
          <w:szCs w:val="22"/>
        </w:rPr>
        <w:t xml:space="preserve"> in conducting activities in accordance with the </w:t>
      </w:r>
      <w:r w:rsidR="00E60D04" w:rsidRPr="00517448">
        <w:rPr>
          <w:rFonts w:eastAsia="Calibri"/>
          <w:szCs w:val="22"/>
        </w:rPr>
        <w:t>201</w:t>
      </w:r>
      <w:r w:rsidR="00B77B60">
        <w:rPr>
          <w:rFonts w:eastAsia="Calibri"/>
          <w:szCs w:val="22"/>
        </w:rPr>
        <w:t>6</w:t>
      </w:r>
      <w:r w:rsidR="00E60D04" w:rsidRPr="00517448">
        <w:rPr>
          <w:rFonts w:eastAsia="Calibri"/>
          <w:szCs w:val="22"/>
        </w:rPr>
        <w:t xml:space="preserve"> </w:t>
      </w:r>
      <w:r w:rsidR="00C10226" w:rsidRPr="00517448">
        <w:rPr>
          <w:rFonts w:eastAsia="Calibri"/>
          <w:szCs w:val="22"/>
        </w:rPr>
        <w:t xml:space="preserve">IHCDA </w:t>
      </w:r>
      <w:r w:rsidR="00B675B1" w:rsidRPr="00517448">
        <w:rPr>
          <w:rFonts w:eastAsia="Calibri"/>
          <w:szCs w:val="22"/>
        </w:rPr>
        <w:t xml:space="preserve">Weatherization Assistance Program Policy and Procedures Manual, as amended from time to time (“The Weatherization Policy and Procedures Manual”), this Agreement, and the financial summary included herewith as Attachment A, and the </w:t>
      </w:r>
      <w:r w:rsidR="00E60D04" w:rsidRPr="00517448">
        <w:rPr>
          <w:rFonts w:eastAsia="Calibri"/>
          <w:szCs w:val="22"/>
        </w:rPr>
        <w:t>201</w:t>
      </w:r>
      <w:r w:rsidR="00B77B60">
        <w:rPr>
          <w:rFonts w:eastAsia="Calibri"/>
          <w:szCs w:val="22"/>
        </w:rPr>
        <w:t>6</w:t>
      </w:r>
      <w:r w:rsidR="00E60D04" w:rsidRPr="00517448">
        <w:rPr>
          <w:rFonts w:eastAsia="Calibri"/>
          <w:szCs w:val="22"/>
        </w:rPr>
        <w:t xml:space="preserve"> </w:t>
      </w:r>
      <w:r w:rsidR="00B675B1" w:rsidRPr="00517448">
        <w:rPr>
          <w:rFonts w:eastAsia="Calibri"/>
          <w:szCs w:val="22"/>
        </w:rPr>
        <w:t xml:space="preserve">DOE Budget Form submitted by </w:t>
      </w:r>
      <w:r>
        <w:rPr>
          <w:rFonts w:eastAsia="Calibri"/>
          <w:szCs w:val="22"/>
        </w:rPr>
        <w:t>Sub-grantee</w:t>
      </w:r>
      <w:r w:rsidR="00B675B1" w:rsidRPr="00B675B1">
        <w:rPr>
          <w:rFonts w:eastAsia="Calibri"/>
          <w:szCs w:val="22"/>
        </w:rPr>
        <w:t xml:space="preserve"> and approved by IHCDA (“Budget”), all of which is incorporated herein by reference.  </w:t>
      </w:r>
      <w:r>
        <w:rPr>
          <w:rFonts w:eastAsia="Calibri"/>
          <w:szCs w:val="22"/>
        </w:rPr>
        <w:t>Sub-grantee</w:t>
      </w:r>
      <w:r w:rsidR="00B675B1" w:rsidRPr="00B675B1">
        <w:rPr>
          <w:rFonts w:eastAsia="Calibri"/>
          <w:szCs w:val="22"/>
        </w:rPr>
        <w:t xml:space="preserve"> may be reimbursed for activities conducted during the Term in an amount not to exceed </w:t>
      </w:r>
      <w:r w:rsidR="00B675B1" w:rsidRPr="00B675B1">
        <w:rPr>
          <w:rFonts w:eastAsia="Calibri"/>
          <w:bCs/>
          <w:szCs w:val="22"/>
        </w:rPr>
        <w:t xml:space="preserve">the </w:t>
      </w:r>
      <w:r w:rsidR="00317BA8">
        <w:rPr>
          <w:rFonts w:eastAsia="Calibri"/>
          <w:bCs/>
          <w:szCs w:val="22"/>
        </w:rPr>
        <w:t>Total Grant Amount</w:t>
      </w:r>
      <w:r w:rsidR="00B675B1" w:rsidRPr="00B675B1">
        <w:rPr>
          <w:rFonts w:eastAsia="Calibri"/>
          <w:bCs/>
          <w:szCs w:val="22"/>
        </w:rPr>
        <w:t xml:space="preserve"> specified in Attachment A.  </w:t>
      </w:r>
    </w:p>
    <w:p w:rsidR="00B675B1" w:rsidRPr="00B675B1" w:rsidRDefault="005A6466" w:rsidP="006402DF">
      <w:pPr>
        <w:numPr>
          <w:ilvl w:val="0"/>
          <w:numId w:val="4"/>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agrees to comply with all statements, assurances, and provisions set forth in any proposal, application for funding, program narrative, plan, budget, or other document submitted by </w:t>
      </w:r>
      <w:r>
        <w:rPr>
          <w:rFonts w:eastAsia="Calibri"/>
          <w:szCs w:val="22"/>
        </w:rPr>
        <w:t>Sub-grantee</w:t>
      </w:r>
      <w:r w:rsidR="00B675B1" w:rsidRPr="00B675B1">
        <w:rPr>
          <w:rFonts w:eastAsia="Calibri"/>
          <w:szCs w:val="22"/>
        </w:rPr>
        <w:t xml:space="preserve"> as modified and approved by IHCDA for the purpose of obtaining funding through this Agreement.</w:t>
      </w:r>
    </w:p>
    <w:p w:rsidR="00B675B1" w:rsidRPr="00B675B1" w:rsidRDefault="00B675B1" w:rsidP="006402DF">
      <w:pPr>
        <w:numPr>
          <w:ilvl w:val="0"/>
          <w:numId w:val="4"/>
        </w:numPr>
        <w:tabs>
          <w:tab w:val="left" w:pos="720"/>
        </w:tabs>
        <w:spacing w:before="120" w:after="120"/>
        <w:jc w:val="both"/>
        <w:rPr>
          <w:rFonts w:eastAsia="Calibri"/>
          <w:szCs w:val="22"/>
        </w:rPr>
      </w:pPr>
      <w:r w:rsidRPr="00B675B1">
        <w:rPr>
          <w:rFonts w:eastAsia="Calibri"/>
          <w:szCs w:val="22"/>
        </w:rPr>
        <w:t xml:space="preserve">Any inconsistency or ambiguity in this Agreement shall be resolved by giving precedence in the following order:  (1) this Agreement, (2) attachments to this Agreement prepared by IHCDA, and (3) any proposal, program, narrative, plan, or budget, submitted by </w:t>
      </w:r>
      <w:r w:rsidR="005A6466">
        <w:rPr>
          <w:rFonts w:eastAsia="Calibri"/>
          <w:szCs w:val="22"/>
        </w:rPr>
        <w:t>Sub-grantee</w:t>
      </w:r>
      <w:r w:rsidRPr="00B675B1">
        <w:rPr>
          <w:rFonts w:eastAsia="Calibri"/>
          <w:szCs w:val="22"/>
        </w:rPr>
        <w:t xml:space="preserve"> for the purpose of obtaining funding through this Agreement.</w:t>
      </w:r>
    </w:p>
    <w:p w:rsidR="00B675B1" w:rsidRPr="00B675B1" w:rsidRDefault="00B675B1" w:rsidP="006402DF">
      <w:pPr>
        <w:numPr>
          <w:ilvl w:val="0"/>
          <w:numId w:val="4"/>
        </w:numPr>
        <w:tabs>
          <w:tab w:val="left" w:pos="720"/>
        </w:tabs>
        <w:spacing w:before="120" w:after="120"/>
        <w:jc w:val="both"/>
        <w:rPr>
          <w:rFonts w:eastAsia="Calibri"/>
          <w:szCs w:val="22"/>
        </w:rPr>
      </w:pPr>
      <w:r w:rsidRPr="00B675B1">
        <w:rPr>
          <w:rFonts w:eastAsia="Calibri"/>
          <w:szCs w:val="22"/>
        </w:rPr>
        <w:lastRenderedPageBreak/>
        <w:t>This Agreement shall be governed by and construed in accordance with the laws of the State of Indiana and suit, if any, must be brought in courts located in Marion County, Indiana.  If any term, covenant, condition, or provision of this Agreement is held by a court of competent jurisdiction to be invalid, void, or unenforceable, the remainder of the provisions shall remain in full force and effect.</w:t>
      </w:r>
    </w:p>
    <w:p w:rsidR="00B675B1" w:rsidRPr="00B675B1" w:rsidRDefault="00B675B1" w:rsidP="006402DF">
      <w:pPr>
        <w:numPr>
          <w:ilvl w:val="0"/>
          <w:numId w:val="4"/>
        </w:numPr>
        <w:tabs>
          <w:tab w:val="left" w:pos="720"/>
        </w:tabs>
        <w:spacing w:before="120" w:after="120"/>
        <w:jc w:val="both"/>
        <w:rPr>
          <w:rFonts w:eastAsia="Calibri"/>
          <w:szCs w:val="22"/>
        </w:rPr>
      </w:pPr>
      <w:r w:rsidRPr="00B675B1">
        <w:rPr>
          <w:rFonts w:eastAsia="Calibri"/>
          <w:szCs w:val="22"/>
        </w:rPr>
        <w:t>IHCDA will, in good faith, perform its required obligations under this Agreement and does not agree to pay any penalties, liquidated damages, interest, or attorneys’ fees, except as required by Indiana law, such as Indiana Code §§ 5-17-5, 34-54-8-5, and 34-13-1-6. Notwithstanding the provisions contained in IC § 5-17-5, the parties stipulate and agree that any liability resulting from the IHCDA’s failure to make prompt payment shall be based solely on the amount of funding originating from IHCDA and shall not be based on funding from Federal or other sources.</w:t>
      </w:r>
    </w:p>
    <w:p w:rsidR="00B675B1" w:rsidRPr="00B675B1" w:rsidRDefault="005A6466" w:rsidP="006402DF">
      <w:pPr>
        <w:numPr>
          <w:ilvl w:val="0"/>
          <w:numId w:val="4"/>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w:t>
      </w:r>
      <w:r w:rsidR="0037160D">
        <w:rPr>
          <w:rFonts w:eastAsia="Calibri"/>
          <w:szCs w:val="22"/>
        </w:rPr>
        <w:t>must</w:t>
      </w:r>
      <w:r w:rsidR="00B675B1" w:rsidRPr="00B675B1">
        <w:rPr>
          <w:rFonts w:eastAsia="Calibri"/>
          <w:szCs w:val="22"/>
        </w:rPr>
        <w:t xml:space="preserve"> request and receive approval from IHCDA for any subcontracts awarded pursuant to this Agreement.  </w:t>
      </w:r>
      <w:r>
        <w:rPr>
          <w:rFonts w:eastAsia="Calibri"/>
          <w:szCs w:val="22"/>
        </w:rPr>
        <w:t>Sub-grantee</w:t>
      </w:r>
      <w:r w:rsidR="00B675B1" w:rsidRPr="00B675B1">
        <w:rPr>
          <w:rFonts w:eastAsia="Calibri"/>
          <w:szCs w:val="22"/>
        </w:rPr>
        <w:t xml:space="preserve"> shall require any subcontractor to comply with the provisions set forth in this Agreement.  Further, </w:t>
      </w:r>
      <w:r>
        <w:rPr>
          <w:rFonts w:eastAsia="Calibri"/>
          <w:szCs w:val="22"/>
        </w:rPr>
        <w:t>Sub-grantee</w:t>
      </w:r>
      <w:r w:rsidR="00B675B1" w:rsidRPr="00B675B1">
        <w:rPr>
          <w:rFonts w:eastAsia="Calibri"/>
          <w:szCs w:val="22"/>
        </w:rPr>
        <w:t xml:space="preserve"> shall remain responsible to IHCDA for the performance of part or all of this Agreement by any subcontractor, and shall monitor the performance of any subcontractor.  </w:t>
      </w:r>
      <w:r>
        <w:rPr>
          <w:rFonts w:eastAsia="Calibri"/>
          <w:szCs w:val="22"/>
        </w:rPr>
        <w:t>Sub-grantee</w:t>
      </w:r>
      <w:r w:rsidR="00B675B1" w:rsidRPr="00B675B1">
        <w:rPr>
          <w:rFonts w:eastAsia="Calibri"/>
          <w:szCs w:val="22"/>
        </w:rPr>
        <w:t xml:space="preserve"> agrees to enter into written agreements with all subcontractors and to provide copies of all subcontracting agreements to IHCDA upon request.  </w:t>
      </w:r>
      <w:r>
        <w:rPr>
          <w:rFonts w:eastAsia="Calibri"/>
          <w:szCs w:val="22"/>
        </w:rPr>
        <w:t>Sub-grantee</w:t>
      </w:r>
      <w:r w:rsidR="00B675B1" w:rsidRPr="00B675B1">
        <w:rPr>
          <w:rFonts w:eastAsia="Calibri"/>
          <w:szCs w:val="22"/>
        </w:rPr>
        <w:t xml:space="preserve"> further agrees to notify IHCDA of a breach of any of provisions in this Agreement by a subcontractor and to discontinue any agreement with the specified subcontractor in the event of such a breach.</w:t>
      </w:r>
    </w:p>
    <w:p w:rsidR="00AF0358" w:rsidRPr="0037160D" w:rsidRDefault="00AF0358" w:rsidP="00AF0358">
      <w:pPr>
        <w:pStyle w:val="ListParagraph"/>
        <w:ind w:left="1080"/>
        <w:jc w:val="both"/>
        <w:rPr>
          <w:szCs w:val="22"/>
        </w:rPr>
      </w:pPr>
    </w:p>
    <w:p w:rsidR="00B675B1" w:rsidRPr="00B675B1" w:rsidRDefault="00B675B1" w:rsidP="00CC0843">
      <w:pPr>
        <w:pStyle w:val="Heading1"/>
        <w:jc w:val="left"/>
        <w:rPr>
          <w:spacing w:val="-3"/>
        </w:rPr>
      </w:pPr>
      <w:r w:rsidRPr="00B675B1">
        <w:t>SPECIFIC</w:t>
      </w:r>
      <w:r w:rsidRPr="00B675B1">
        <w:rPr>
          <w:spacing w:val="-3"/>
        </w:rPr>
        <w:t xml:space="preserve"> TERMS</w:t>
      </w:r>
    </w:p>
    <w:p w:rsidR="00B675B1" w:rsidRPr="00B675B1" w:rsidRDefault="00B675B1" w:rsidP="006402DF">
      <w:pPr>
        <w:numPr>
          <w:ilvl w:val="0"/>
          <w:numId w:val="5"/>
        </w:numPr>
        <w:tabs>
          <w:tab w:val="left" w:pos="720"/>
        </w:tabs>
        <w:spacing w:before="120" w:after="120"/>
        <w:jc w:val="both"/>
        <w:rPr>
          <w:rFonts w:eastAsia="Calibri"/>
          <w:szCs w:val="22"/>
        </w:rPr>
      </w:pPr>
      <w:r w:rsidRPr="00B675B1">
        <w:rPr>
          <w:rFonts w:eastAsia="Calibri"/>
          <w:szCs w:val="22"/>
        </w:rPr>
        <w:t xml:space="preserve">During the Term, </w:t>
      </w:r>
      <w:r w:rsidR="005A6466">
        <w:rPr>
          <w:rFonts w:eastAsia="Calibri"/>
          <w:szCs w:val="22"/>
        </w:rPr>
        <w:t>Sub-grantee</w:t>
      </w:r>
      <w:r w:rsidRPr="00B675B1">
        <w:rPr>
          <w:rFonts w:eastAsia="Calibri"/>
          <w:szCs w:val="22"/>
        </w:rPr>
        <w:t xml:space="preserve"> shall weatherize eligible dwelling units in compliance with the terms of the Weatherization Policy and Procedures Manual, this Agreement, Attachment A, as well as any Federal or State statutes or regulations pertaining thereto, including but not limited to 42 U.S.C. § 6861 </w:t>
      </w:r>
      <w:r w:rsidRPr="00B675B1">
        <w:rPr>
          <w:rFonts w:eastAsia="Calibri"/>
          <w:szCs w:val="22"/>
          <w:u w:val="single"/>
        </w:rPr>
        <w:t>et</w:t>
      </w:r>
      <w:r w:rsidR="003D30B7">
        <w:rPr>
          <w:rFonts w:eastAsia="Calibri"/>
          <w:szCs w:val="22"/>
          <w:u w:val="single"/>
        </w:rPr>
        <w:t xml:space="preserve"> </w:t>
      </w:r>
      <w:r w:rsidRPr="00B675B1">
        <w:rPr>
          <w:rFonts w:eastAsia="Calibri"/>
          <w:szCs w:val="22"/>
          <w:u w:val="single"/>
        </w:rPr>
        <w:t>seq.</w:t>
      </w:r>
      <w:r w:rsidRPr="00B675B1">
        <w:rPr>
          <w:rFonts w:eastAsia="Calibri"/>
          <w:szCs w:val="22"/>
        </w:rPr>
        <w:t xml:space="preserve">; and </w:t>
      </w:r>
      <w:r w:rsidR="00141151">
        <w:rPr>
          <w:rFonts w:eastAsia="Calibri"/>
          <w:szCs w:val="22"/>
        </w:rPr>
        <w:t>10</w:t>
      </w:r>
      <w:r w:rsidRPr="00B675B1">
        <w:rPr>
          <w:rFonts w:eastAsia="Calibri"/>
          <w:szCs w:val="22"/>
        </w:rPr>
        <w:t xml:space="preserve"> C.F.R. Part 440; the requirements specified in Office of Management and Budget (“OMB”) </w:t>
      </w:r>
      <w:r w:rsidR="00256096">
        <w:rPr>
          <w:rFonts w:eastAsia="Calibri"/>
          <w:szCs w:val="22"/>
        </w:rPr>
        <w:t xml:space="preserve">2 CFR 200 </w:t>
      </w:r>
      <w:r w:rsidRPr="00B675B1">
        <w:rPr>
          <w:rFonts w:eastAsia="Calibri"/>
          <w:szCs w:val="22"/>
        </w:rPr>
        <w:t xml:space="preserve"> and all other applicable Federal, State, and local laws, rules, regulations, administrative procedures, guides, manuals, program rules, regulations, and definitions, and any amendments thereto, in performing its obligations under this Agreement.  </w:t>
      </w:r>
      <w:r w:rsidR="005A6466">
        <w:rPr>
          <w:rFonts w:eastAsia="Calibri"/>
          <w:szCs w:val="22"/>
        </w:rPr>
        <w:t>Sub-grantee</w:t>
      </w:r>
      <w:r w:rsidRPr="00B675B1">
        <w:rPr>
          <w:rFonts w:eastAsia="Calibri"/>
          <w:szCs w:val="22"/>
        </w:rPr>
        <w:t xml:space="preserve"> specifically acknowledges that it must comply with all applicable Federal, State, and local laws, rules, and regulations pertaining to wages, hours, conditions of employment, and all health and safety standards.</w:t>
      </w:r>
    </w:p>
    <w:p w:rsidR="00B675B1" w:rsidRPr="00B0444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7052FB">
        <w:rPr>
          <w:rFonts w:eastAsia="Calibri"/>
          <w:szCs w:val="22"/>
        </w:rPr>
        <w:t xml:space="preserve"> shall perform weatherization services during the Term in accordance with the U.S. Department of Energy Weatherization Assistance Program State Plan for the State of Indiana, the Indiana Weatherization Field Guide</w:t>
      </w:r>
      <w:r w:rsidR="00521E9F">
        <w:rPr>
          <w:rFonts w:eastAsia="Calibri"/>
          <w:szCs w:val="22"/>
        </w:rPr>
        <w:t>/SWS</w:t>
      </w:r>
      <w:r w:rsidR="00B675B1" w:rsidRPr="007052FB">
        <w:rPr>
          <w:rFonts w:eastAsia="Calibri"/>
          <w:szCs w:val="22"/>
        </w:rPr>
        <w:t xml:space="preserve">, the </w:t>
      </w:r>
      <w:r w:rsidR="00A813AB" w:rsidRPr="00B04441">
        <w:rPr>
          <w:rFonts w:eastAsia="Calibri"/>
          <w:szCs w:val="22"/>
        </w:rPr>
        <w:t xml:space="preserve">Indiana </w:t>
      </w:r>
      <w:r w:rsidR="00B675B1" w:rsidRPr="00B04441">
        <w:rPr>
          <w:rFonts w:eastAsia="Calibri"/>
          <w:szCs w:val="22"/>
        </w:rPr>
        <w:t>Weatherization Policy and Procedures Manual, other State Weatherization directives</w:t>
      </w:r>
      <w:r w:rsidR="00A813AB" w:rsidRPr="00B04441">
        <w:rPr>
          <w:rFonts w:eastAsia="Calibri"/>
          <w:szCs w:val="22"/>
        </w:rPr>
        <w:t xml:space="preserve"> as applicable</w:t>
      </w:r>
      <w:r w:rsidR="00B675B1" w:rsidRPr="00B04441">
        <w:rPr>
          <w:rFonts w:eastAsia="Calibri"/>
          <w:szCs w:val="22"/>
        </w:rPr>
        <w:t>, and any amendments thereto (collectively “State Weatherization Plan and Directives”).</w:t>
      </w:r>
      <w:r w:rsidR="00A813AB" w:rsidRPr="00B04441">
        <w:rPr>
          <w:rFonts w:eastAsia="Calibri"/>
          <w:szCs w:val="22"/>
        </w:rPr>
        <w:t xml:space="preserve"> </w:t>
      </w:r>
      <w:r w:rsidR="00F1218D" w:rsidRPr="00231903">
        <w:rPr>
          <w:kern w:val="28"/>
          <w:szCs w:val="22"/>
        </w:rPr>
        <w:t xml:space="preserve"> </w:t>
      </w:r>
      <w:r w:rsidR="00A813AB" w:rsidRPr="00B04441">
        <w:rPr>
          <w:rFonts w:eastAsia="Calibri"/>
          <w:szCs w:val="22"/>
        </w:rPr>
        <w:t xml:space="preserve"> The </w:t>
      </w:r>
      <w:r>
        <w:rPr>
          <w:rFonts w:eastAsia="Calibri"/>
          <w:szCs w:val="22"/>
        </w:rPr>
        <w:t>Sub-grantee</w:t>
      </w:r>
      <w:r w:rsidR="00A813AB" w:rsidRPr="00B04441">
        <w:rPr>
          <w:rFonts w:eastAsia="Calibri"/>
          <w:szCs w:val="22"/>
        </w:rPr>
        <w:t xml:space="preserve">’s signature on this agreement signifies </w:t>
      </w:r>
      <w:r w:rsidR="005D606A">
        <w:rPr>
          <w:rFonts w:eastAsia="Calibri"/>
          <w:szCs w:val="22"/>
        </w:rPr>
        <w:t>its</w:t>
      </w:r>
      <w:r w:rsidR="00A813AB" w:rsidRPr="00B04441">
        <w:rPr>
          <w:rFonts w:eastAsia="Calibri"/>
          <w:szCs w:val="22"/>
        </w:rPr>
        <w:t xml:space="preserve"> responsibility to follow all work standards as outlined in the documents referenced in this paragraph. </w:t>
      </w:r>
    </w:p>
    <w:p w:rsidR="00B675B1" w:rsidRPr="00B675B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agrees to weatherize homes as specified in </w:t>
      </w:r>
      <w:r>
        <w:rPr>
          <w:rFonts w:eastAsia="Calibri"/>
          <w:szCs w:val="22"/>
        </w:rPr>
        <w:t>Sub-grantee</w:t>
      </w:r>
      <w:r w:rsidR="00B675B1" w:rsidRPr="00B675B1">
        <w:rPr>
          <w:rFonts w:eastAsia="Calibri"/>
          <w:szCs w:val="22"/>
        </w:rPr>
        <w:t>’s plan of services, and any amendments thereto.</w:t>
      </w:r>
    </w:p>
    <w:p w:rsidR="00B675B1" w:rsidRPr="00B675B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comply with all of the training and certification requirements that are specified in the Weatherization Policy and Procedures Manual</w:t>
      </w:r>
      <w:r w:rsidR="005C0DFA">
        <w:rPr>
          <w:rFonts w:eastAsia="Calibri"/>
          <w:szCs w:val="22"/>
        </w:rPr>
        <w:t xml:space="preserve"> and required by the DOE</w:t>
      </w:r>
      <w:r w:rsidR="00B675B1" w:rsidRPr="00B675B1">
        <w:rPr>
          <w:rFonts w:eastAsia="Calibri"/>
          <w:szCs w:val="22"/>
        </w:rPr>
        <w:t>.</w:t>
      </w:r>
    </w:p>
    <w:p w:rsidR="00B675B1" w:rsidRPr="00B675B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provide in-home energy education regarding reducing energy consumption and health and safety concerns to the persons who receive the weatherization services pursuant to this Agreement.</w:t>
      </w:r>
    </w:p>
    <w:p w:rsidR="00B675B1" w:rsidRPr="00B675B1" w:rsidRDefault="00B675B1" w:rsidP="006402DF">
      <w:pPr>
        <w:numPr>
          <w:ilvl w:val="0"/>
          <w:numId w:val="5"/>
        </w:numPr>
        <w:tabs>
          <w:tab w:val="left" w:pos="720"/>
        </w:tabs>
        <w:spacing w:before="120" w:after="120"/>
        <w:jc w:val="both"/>
        <w:rPr>
          <w:rFonts w:eastAsia="Calibri"/>
          <w:szCs w:val="22"/>
        </w:rPr>
      </w:pPr>
      <w:r w:rsidRPr="00B675B1">
        <w:rPr>
          <w:rFonts w:eastAsia="Calibri"/>
          <w:szCs w:val="22"/>
        </w:rPr>
        <w:lastRenderedPageBreak/>
        <w:t xml:space="preserve">IHCDA will review </w:t>
      </w:r>
      <w:r w:rsidR="005A6466">
        <w:rPr>
          <w:rFonts w:eastAsia="Calibri"/>
          <w:szCs w:val="22"/>
        </w:rPr>
        <w:t>Sub-grantee</w:t>
      </w:r>
      <w:r w:rsidRPr="00B675B1">
        <w:rPr>
          <w:rFonts w:eastAsia="Calibri"/>
          <w:szCs w:val="22"/>
        </w:rPr>
        <w:t xml:space="preserve">’s weatherization completions and review expenditures for which funding is provided to </w:t>
      </w:r>
      <w:r w:rsidR="005A6466">
        <w:rPr>
          <w:rFonts w:eastAsia="Calibri"/>
          <w:szCs w:val="22"/>
        </w:rPr>
        <w:t>Sub-grantee</w:t>
      </w:r>
      <w:r w:rsidRPr="00B675B1">
        <w:rPr>
          <w:rFonts w:eastAsia="Calibri"/>
          <w:szCs w:val="22"/>
        </w:rPr>
        <w:t xml:space="preserve"> under this Agreement.  If </w:t>
      </w:r>
      <w:r w:rsidR="005A6466">
        <w:rPr>
          <w:rFonts w:eastAsia="Calibri"/>
          <w:szCs w:val="22"/>
        </w:rPr>
        <w:t>Sub-grantee</w:t>
      </w:r>
      <w:r w:rsidRPr="00B675B1">
        <w:rPr>
          <w:rFonts w:eastAsia="Calibri"/>
          <w:szCs w:val="22"/>
        </w:rPr>
        <w:t xml:space="preserve">’s expenditures for production fall substantially below the schedule of production contained in </w:t>
      </w:r>
      <w:r w:rsidR="005A6466">
        <w:rPr>
          <w:rFonts w:eastAsia="Calibri"/>
          <w:szCs w:val="22"/>
        </w:rPr>
        <w:t>Sub-grantee</w:t>
      </w:r>
      <w:r w:rsidRPr="00B675B1">
        <w:rPr>
          <w:rFonts w:eastAsia="Calibri"/>
          <w:szCs w:val="22"/>
        </w:rPr>
        <w:t xml:space="preserve">’s approved Budget (the “Standard”), and if </w:t>
      </w:r>
      <w:r w:rsidR="005A6466">
        <w:rPr>
          <w:rFonts w:eastAsia="Calibri"/>
          <w:szCs w:val="22"/>
        </w:rPr>
        <w:t>Sub-grantee</w:t>
      </w:r>
      <w:r w:rsidRPr="00B675B1">
        <w:rPr>
          <w:rFonts w:eastAsia="Calibri"/>
          <w:szCs w:val="22"/>
        </w:rPr>
        <w:t xml:space="preserve"> has not addressed the shortfalls with IHCDA and developed a plan to bring its performance up to the Standard, IHCDA may decrease </w:t>
      </w:r>
      <w:r w:rsidR="005A6466">
        <w:rPr>
          <w:rFonts w:eastAsia="Calibri"/>
          <w:szCs w:val="22"/>
        </w:rPr>
        <w:t>Sub-grantee</w:t>
      </w:r>
      <w:r w:rsidRPr="00B675B1">
        <w:rPr>
          <w:rFonts w:eastAsia="Calibri"/>
          <w:szCs w:val="22"/>
        </w:rPr>
        <w:t xml:space="preserve">’s </w:t>
      </w:r>
      <w:r w:rsidR="00317BA8">
        <w:rPr>
          <w:rFonts w:eastAsia="Calibri"/>
          <w:szCs w:val="22"/>
        </w:rPr>
        <w:t>Total Grant Amount</w:t>
      </w:r>
      <w:r w:rsidRPr="00B675B1">
        <w:rPr>
          <w:rFonts w:eastAsia="Calibri"/>
          <w:szCs w:val="22"/>
        </w:rPr>
        <w:t xml:space="preserve"> and reallocate the remaining unexpended funds.</w:t>
      </w:r>
    </w:p>
    <w:p w:rsidR="00B675B1" w:rsidRPr="00B675B1" w:rsidRDefault="00B675B1" w:rsidP="006402DF">
      <w:pPr>
        <w:numPr>
          <w:ilvl w:val="0"/>
          <w:numId w:val="5"/>
        </w:numPr>
        <w:tabs>
          <w:tab w:val="left" w:pos="720"/>
        </w:tabs>
        <w:spacing w:before="120" w:after="120"/>
        <w:jc w:val="both"/>
        <w:rPr>
          <w:rFonts w:eastAsia="Calibri"/>
          <w:szCs w:val="22"/>
        </w:rPr>
      </w:pPr>
      <w:r w:rsidRPr="00B675B1">
        <w:rPr>
          <w:rFonts w:eastAsia="Calibri"/>
          <w:szCs w:val="22"/>
        </w:rPr>
        <w:t xml:space="preserve">If, after a review of </w:t>
      </w:r>
      <w:r w:rsidR="005A6466">
        <w:rPr>
          <w:rFonts w:eastAsia="Calibri"/>
          <w:szCs w:val="22"/>
        </w:rPr>
        <w:t>Sub-grantee</w:t>
      </w:r>
      <w:r w:rsidRPr="00B675B1">
        <w:rPr>
          <w:rFonts w:eastAsia="Calibri"/>
          <w:szCs w:val="22"/>
        </w:rPr>
        <w:t xml:space="preserve">’s performance, IHCDA finds that </w:t>
      </w:r>
      <w:r w:rsidR="005A6466">
        <w:rPr>
          <w:rFonts w:eastAsia="Calibri"/>
          <w:szCs w:val="22"/>
        </w:rPr>
        <w:t>Sub-grantee</w:t>
      </w:r>
      <w:r w:rsidRPr="00B675B1">
        <w:rPr>
          <w:rFonts w:eastAsia="Calibri"/>
          <w:szCs w:val="22"/>
        </w:rPr>
        <w:t xml:space="preserve"> has exceeded the Standard and if IHCDA has sufficient funding available to it to reimburse </w:t>
      </w:r>
      <w:r w:rsidR="005A6466">
        <w:rPr>
          <w:rFonts w:eastAsia="Calibri"/>
          <w:szCs w:val="22"/>
        </w:rPr>
        <w:t>Sub-grantee</w:t>
      </w:r>
      <w:r w:rsidRPr="00B675B1">
        <w:rPr>
          <w:rFonts w:eastAsia="Calibri"/>
          <w:szCs w:val="22"/>
        </w:rPr>
        <w:t xml:space="preserve"> for additional work, IHCDA may offer reallocated funds to </w:t>
      </w:r>
      <w:r w:rsidR="005A6466">
        <w:rPr>
          <w:rFonts w:eastAsia="Calibri"/>
          <w:szCs w:val="22"/>
        </w:rPr>
        <w:t>Sub-grantee</w:t>
      </w:r>
      <w:r w:rsidRPr="00B675B1">
        <w:rPr>
          <w:rFonts w:eastAsia="Calibri"/>
          <w:szCs w:val="22"/>
        </w:rPr>
        <w:t>.</w:t>
      </w:r>
    </w:p>
    <w:p w:rsidR="00B675B1" w:rsidRPr="00B675B1" w:rsidRDefault="00B675B1" w:rsidP="006402DF">
      <w:pPr>
        <w:numPr>
          <w:ilvl w:val="0"/>
          <w:numId w:val="5"/>
        </w:numPr>
        <w:tabs>
          <w:tab w:val="left" w:pos="720"/>
        </w:tabs>
        <w:spacing w:before="120" w:after="120"/>
        <w:jc w:val="both"/>
        <w:rPr>
          <w:rFonts w:eastAsia="Calibri"/>
          <w:szCs w:val="22"/>
        </w:rPr>
      </w:pPr>
      <w:r w:rsidRPr="00B675B1">
        <w:rPr>
          <w:rFonts w:eastAsia="Calibri"/>
          <w:spacing w:val="-3"/>
          <w:szCs w:val="22"/>
        </w:rPr>
        <w:t xml:space="preserve">No subcontractor of </w:t>
      </w:r>
      <w:r w:rsidR="005A6466">
        <w:rPr>
          <w:rFonts w:eastAsia="Calibri"/>
          <w:spacing w:val="-3"/>
          <w:szCs w:val="22"/>
        </w:rPr>
        <w:t>Sub-grantee</w:t>
      </w:r>
      <w:r w:rsidRPr="00B675B1">
        <w:rPr>
          <w:rFonts w:eastAsia="Calibri"/>
          <w:spacing w:val="-3"/>
          <w:szCs w:val="22"/>
        </w:rPr>
        <w:t xml:space="preserve"> shall be paid for any work performed until such time as </w:t>
      </w:r>
      <w:r w:rsidR="005A6466">
        <w:rPr>
          <w:rFonts w:eastAsia="Calibri"/>
          <w:spacing w:val="-3"/>
          <w:szCs w:val="22"/>
        </w:rPr>
        <w:t>Sub-grantee</w:t>
      </w:r>
      <w:r w:rsidRPr="00B675B1">
        <w:rPr>
          <w:rFonts w:eastAsia="Calibri"/>
          <w:spacing w:val="-3"/>
          <w:szCs w:val="22"/>
        </w:rPr>
        <w:t xml:space="preserve"> has performed an inspection of all of the weatherization work completed and has determined that any such work has been performed in a satisfactory manner (“Final Inspection”).  </w:t>
      </w:r>
      <w:r w:rsidR="00F1218D" w:rsidRPr="00F3331F">
        <w:rPr>
          <w:kern w:val="28"/>
          <w:szCs w:val="22"/>
        </w:rPr>
        <w:t xml:space="preserve">Effective April 1, 2015 all final inspections in Indiana must be performed by a DOE Quality Control Inspector (“QCI”) certified individual. </w:t>
      </w:r>
      <w:r w:rsidRPr="00F3331F">
        <w:rPr>
          <w:rFonts w:eastAsia="Calibri"/>
          <w:spacing w:val="-3"/>
          <w:szCs w:val="22"/>
        </w:rPr>
        <w:t>Where subcontractors are utilized, the cost of materials shall be separated from the cost of associated labor</w:t>
      </w:r>
      <w:r w:rsidRPr="00B675B1">
        <w:rPr>
          <w:rFonts w:eastAsia="Calibri"/>
          <w:spacing w:val="-3"/>
          <w:szCs w:val="22"/>
        </w:rPr>
        <w:t xml:space="preserve"> in billings submitted to the </w:t>
      </w:r>
      <w:r w:rsidR="005A6466">
        <w:rPr>
          <w:rFonts w:eastAsia="Calibri"/>
          <w:spacing w:val="-3"/>
          <w:szCs w:val="22"/>
        </w:rPr>
        <w:t>Sub-grantee</w:t>
      </w:r>
      <w:r w:rsidRPr="00B675B1">
        <w:rPr>
          <w:rFonts w:eastAsia="Calibri"/>
          <w:spacing w:val="-3"/>
          <w:szCs w:val="22"/>
        </w:rPr>
        <w:t xml:space="preserve"> by the subcontractor.  </w:t>
      </w:r>
    </w:p>
    <w:p w:rsidR="00B675B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select subcontractors in a manner that assures competitive procurement of services in compliance with all applicable laws, including but not limited to </w:t>
      </w:r>
      <w:r w:rsidR="00256096">
        <w:rPr>
          <w:rFonts w:eastAsia="Calibri"/>
          <w:szCs w:val="22"/>
        </w:rPr>
        <w:t xml:space="preserve"> </w:t>
      </w:r>
      <w:r w:rsidR="009B166E">
        <w:rPr>
          <w:rFonts w:eastAsia="Calibri"/>
          <w:szCs w:val="22"/>
        </w:rPr>
        <w:t>2 CFR 200.</w:t>
      </w:r>
      <w:r w:rsidR="00302E2A">
        <w:rPr>
          <w:rFonts w:eastAsia="Calibri"/>
          <w:szCs w:val="22"/>
        </w:rPr>
        <w:t xml:space="preserve">318 through </w:t>
      </w:r>
      <w:r w:rsidR="00830D0F">
        <w:rPr>
          <w:rFonts w:eastAsia="Calibri"/>
          <w:szCs w:val="22"/>
        </w:rPr>
        <w:t>2 CFR</w:t>
      </w:r>
      <w:r w:rsidR="00302E2A">
        <w:rPr>
          <w:rFonts w:eastAsia="Calibri"/>
          <w:szCs w:val="22"/>
        </w:rPr>
        <w:t xml:space="preserve"> 200</w:t>
      </w:r>
      <w:r w:rsidR="00830D0F">
        <w:rPr>
          <w:rFonts w:eastAsia="Calibri"/>
          <w:szCs w:val="22"/>
        </w:rPr>
        <w:t>.326</w:t>
      </w:r>
      <w:r w:rsidR="00B675B1" w:rsidRPr="00B675B1">
        <w:rPr>
          <w:rFonts w:eastAsia="Calibri"/>
          <w:szCs w:val="22"/>
        </w:rPr>
        <w:t>.  N</w:t>
      </w:r>
      <w:r>
        <w:rPr>
          <w:rFonts w:eastAsia="Calibri"/>
          <w:szCs w:val="22"/>
        </w:rPr>
        <w:t>either Sub-grantee</w:t>
      </w:r>
      <w:r w:rsidR="00B675B1" w:rsidRPr="00B675B1">
        <w:rPr>
          <w:rFonts w:eastAsia="Calibri"/>
          <w:szCs w:val="22"/>
        </w:rPr>
        <w:t xml:space="preserve"> </w:t>
      </w:r>
      <w:r>
        <w:rPr>
          <w:rFonts w:eastAsia="Calibri"/>
          <w:szCs w:val="22"/>
        </w:rPr>
        <w:t>n</w:t>
      </w:r>
      <w:r w:rsidR="00B675B1" w:rsidRPr="00B675B1">
        <w:rPr>
          <w:rFonts w:eastAsia="Calibri"/>
          <w:szCs w:val="22"/>
        </w:rPr>
        <w:t xml:space="preserve">or </w:t>
      </w:r>
      <w:r>
        <w:rPr>
          <w:rFonts w:eastAsia="Calibri"/>
          <w:szCs w:val="22"/>
        </w:rPr>
        <w:t xml:space="preserve">any </w:t>
      </w:r>
      <w:r w:rsidR="00B675B1" w:rsidRPr="00B675B1">
        <w:rPr>
          <w:rFonts w:eastAsia="Calibri"/>
          <w:szCs w:val="22"/>
        </w:rPr>
        <w:t xml:space="preserve">subcontractor </w:t>
      </w:r>
      <w:r>
        <w:rPr>
          <w:rFonts w:eastAsia="Calibri"/>
          <w:szCs w:val="22"/>
        </w:rPr>
        <w:t xml:space="preserve">of Sub-grantee </w:t>
      </w:r>
      <w:r w:rsidR="00B675B1" w:rsidRPr="00B675B1">
        <w:rPr>
          <w:rFonts w:eastAsia="Calibri"/>
          <w:szCs w:val="22"/>
        </w:rPr>
        <w:t xml:space="preserve">shall be reimbursed until such time as </w:t>
      </w:r>
      <w:r>
        <w:rPr>
          <w:rFonts w:eastAsia="Calibri"/>
          <w:szCs w:val="22"/>
        </w:rPr>
        <w:t>Sub-grantee</w:t>
      </w:r>
      <w:r w:rsidR="00B675B1" w:rsidRPr="00B675B1">
        <w:rPr>
          <w:rFonts w:eastAsia="Calibri"/>
          <w:szCs w:val="22"/>
        </w:rPr>
        <w:t xml:space="preserve"> has performed an inspection of the work performed and has determined in writing that any such work has been completed in a satisfactory manner.  </w:t>
      </w:r>
    </w:p>
    <w:p w:rsidR="005C0DFA" w:rsidRPr="00B0444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5C0DFA" w:rsidRPr="00B04441">
        <w:rPr>
          <w:rFonts w:eastAsia="Calibri"/>
          <w:szCs w:val="22"/>
        </w:rPr>
        <w:t xml:space="preserve"> shall ensure that all Weatherization staff and sub-contractors who perform or provide Weatherization services to client homes receive and adhere to all standards as outlined in Indiana’s Weatherization Field Guide</w:t>
      </w:r>
      <w:r w:rsidR="00521E9F">
        <w:rPr>
          <w:rFonts w:eastAsia="Calibri"/>
          <w:szCs w:val="22"/>
        </w:rPr>
        <w:t>/SWS</w:t>
      </w:r>
      <w:r w:rsidR="005C0DFA" w:rsidRPr="00B04441">
        <w:rPr>
          <w:rFonts w:eastAsia="Calibri"/>
          <w:szCs w:val="22"/>
        </w:rPr>
        <w:t>, Indiana’s Weatherization Policy and Procedures Manual, the Department of Energy Weatherization Assistance Program State Plan for Indiana</w:t>
      </w:r>
      <w:r w:rsidR="00AD56B6" w:rsidRPr="00B04441">
        <w:rPr>
          <w:rFonts w:eastAsia="Calibri"/>
          <w:szCs w:val="22"/>
        </w:rPr>
        <w:t xml:space="preserve"> and other State Weatherization directives as applicable. </w:t>
      </w:r>
      <w:r w:rsidR="005C0DFA" w:rsidRPr="00B04441">
        <w:rPr>
          <w:rFonts w:eastAsia="Calibri"/>
          <w:szCs w:val="22"/>
        </w:rPr>
        <w:t xml:space="preserve"> </w:t>
      </w:r>
      <w:r w:rsidR="00AD56B6" w:rsidRPr="00B04441">
        <w:rPr>
          <w:rFonts w:eastAsia="Calibri"/>
          <w:szCs w:val="22"/>
        </w:rPr>
        <w:t xml:space="preserve">The </w:t>
      </w:r>
      <w:r>
        <w:rPr>
          <w:rFonts w:eastAsia="Calibri"/>
          <w:szCs w:val="22"/>
        </w:rPr>
        <w:t>Sub-grantee</w:t>
      </w:r>
      <w:r w:rsidR="00AD56B6" w:rsidRPr="00B04441">
        <w:rPr>
          <w:rFonts w:eastAsia="Calibri"/>
          <w:szCs w:val="22"/>
        </w:rPr>
        <w:t xml:space="preserve">’s signature on this agreement signifies </w:t>
      </w:r>
      <w:r w:rsidR="00F3542E" w:rsidRPr="00B04441">
        <w:rPr>
          <w:rFonts w:eastAsia="Calibri"/>
          <w:szCs w:val="22"/>
        </w:rPr>
        <w:t xml:space="preserve">its </w:t>
      </w:r>
      <w:r w:rsidR="00AD56B6" w:rsidRPr="00B04441">
        <w:rPr>
          <w:rFonts w:eastAsia="Calibri"/>
          <w:szCs w:val="22"/>
        </w:rPr>
        <w:t xml:space="preserve">responsibility to follow all work standards as outlined in the documents referenced in this paragraph as well as </w:t>
      </w:r>
      <w:r w:rsidR="00F3542E" w:rsidRPr="00B04441">
        <w:rPr>
          <w:rFonts w:eastAsia="Calibri"/>
          <w:szCs w:val="22"/>
        </w:rPr>
        <w:t xml:space="preserve">its </w:t>
      </w:r>
      <w:r w:rsidR="00AD56B6" w:rsidRPr="00B04441">
        <w:rPr>
          <w:rFonts w:eastAsia="Calibri"/>
          <w:szCs w:val="22"/>
        </w:rPr>
        <w:t xml:space="preserve">responsibility to ensure that </w:t>
      </w:r>
      <w:r w:rsidR="00F3542E" w:rsidRPr="00B04441">
        <w:rPr>
          <w:rFonts w:eastAsia="Calibri"/>
          <w:szCs w:val="22"/>
        </w:rPr>
        <w:t xml:space="preserve">its </w:t>
      </w:r>
      <w:r w:rsidR="00AD56B6" w:rsidRPr="00B04441">
        <w:rPr>
          <w:rFonts w:eastAsia="Calibri"/>
          <w:szCs w:val="22"/>
        </w:rPr>
        <w:t xml:space="preserve">Weatherization staff and sub-contractors </w:t>
      </w:r>
      <w:r w:rsidR="007052FB" w:rsidRPr="00B04441">
        <w:rPr>
          <w:rFonts w:eastAsia="Calibri"/>
          <w:szCs w:val="22"/>
        </w:rPr>
        <w:t xml:space="preserve">receive and review </w:t>
      </w:r>
      <w:r w:rsidR="00AD56B6" w:rsidRPr="00B04441">
        <w:rPr>
          <w:rFonts w:eastAsia="Calibri"/>
          <w:szCs w:val="22"/>
        </w:rPr>
        <w:t xml:space="preserve">these documents </w:t>
      </w:r>
      <w:r w:rsidR="00F3542E" w:rsidRPr="00B04441">
        <w:rPr>
          <w:rFonts w:eastAsia="Calibri"/>
          <w:szCs w:val="22"/>
        </w:rPr>
        <w:t xml:space="preserve">and use them </w:t>
      </w:r>
      <w:r w:rsidR="00AD56B6" w:rsidRPr="00B04441">
        <w:rPr>
          <w:rFonts w:eastAsia="Calibri"/>
          <w:szCs w:val="22"/>
        </w:rPr>
        <w:t>to guide the Weatherization work performed in client homes</w:t>
      </w:r>
      <w:r w:rsidR="00F3542E" w:rsidRPr="00B04441">
        <w:rPr>
          <w:rFonts w:eastAsia="Calibri"/>
          <w:szCs w:val="22"/>
        </w:rPr>
        <w:t xml:space="preserve"> by them</w:t>
      </w:r>
      <w:r w:rsidR="00AD56B6" w:rsidRPr="00B04441">
        <w:rPr>
          <w:rFonts w:eastAsia="Calibri"/>
          <w:szCs w:val="22"/>
        </w:rPr>
        <w:t xml:space="preserve">.  </w:t>
      </w:r>
      <w:r w:rsidR="005C0DFA" w:rsidRPr="00B04441">
        <w:rPr>
          <w:rFonts w:eastAsia="Calibri"/>
          <w:szCs w:val="22"/>
        </w:rPr>
        <w:t xml:space="preserve"> </w:t>
      </w:r>
    </w:p>
    <w:p w:rsidR="00AD56B6" w:rsidRPr="00B0444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AD56B6" w:rsidRPr="00B04441">
        <w:rPr>
          <w:rFonts w:eastAsia="Calibri"/>
          <w:szCs w:val="22"/>
        </w:rPr>
        <w:t xml:space="preserve"> shall include language in sub-contractor contracts</w:t>
      </w:r>
      <w:r w:rsidR="00936DFD" w:rsidRPr="00B04441">
        <w:rPr>
          <w:rFonts w:eastAsia="Calibri"/>
          <w:szCs w:val="22"/>
        </w:rPr>
        <w:t xml:space="preserve"> detailing that all Weatherization services will be performed </w:t>
      </w:r>
      <w:r w:rsidR="007052FB" w:rsidRPr="00B04441">
        <w:rPr>
          <w:rFonts w:eastAsia="Calibri"/>
          <w:szCs w:val="22"/>
        </w:rPr>
        <w:t xml:space="preserve">in accordance with </w:t>
      </w:r>
      <w:r w:rsidR="00936DFD" w:rsidRPr="00B04441">
        <w:rPr>
          <w:rFonts w:eastAsia="Calibri"/>
          <w:szCs w:val="22"/>
        </w:rPr>
        <w:t xml:space="preserve">the standards outlined within the documents as </w:t>
      </w:r>
      <w:r w:rsidR="00F3542E" w:rsidRPr="00B04441">
        <w:rPr>
          <w:rFonts w:eastAsia="Calibri"/>
          <w:szCs w:val="22"/>
        </w:rPr>
        <w:t xml:space="preserve">described </w:t>
      </w:r>
      <w:r w:rsidR="00936DFD" w:rsidRPr="00B04441">
        <w:rPr>
          <w:rFonts w:eastAsia="Calibri"/>
          <w:szCs w:val="22"/>
        </w:rPr>
        <w:t xml:space="preserve">in </w:t>
      </w:r>
      <w:r w:rsidR="00F3542E" w:rsidRPr="00B04441">
        <w:rPr>
          <w:rFonts w:eastAsia="Calibri"/>
          <w:szCs w:val="22"/>
        </w:rPr>
        <w:t xml:space="preserve">Subsections </w:t>
      </w:r>
      <w:r w:rsidR="00936DFD" w:rsidRPr="00B04441">
        <w:rPr>
          <w:rFonts w:eastAsia="Calibri"/>
          <w:szCs w:val="22"/>
        </w:rPr>
        <w:t xml:space="preserve">B and J of </w:t>
      </w:r>
      <w:r w:rsidR="00F3542E" w:rsidRPr="00B04441">
        <w:rPr>
          <w:rFonts w:eastAsia="Calibri"/>
          <w:szCs w:val="22"/>
        </w:rPr>
        <w:t>S</w:t>
      </w:r>
      <w:r w:rsidR="00936DFD" w:rsidRPr="00B04441">
        <w:rPr>
          <w:rFonts w:eastAsia="Calibri"/>
          <w:szCs w:val="22"/>
        </w:rPr>
        <w:t xml:space="preserve">ection </w:t>
      </w:r>
      <w:r w:rsidR="00F3542E" w:rsidRPr="00B04441">
        <w:rPr>
          <w:rFonts w:eastAsia="Calibri"/>
          <w:szCs w:val="22"/>
        </w:rPr>
        <w:t xml:space="preserve">3 </w:t>
      </w:r>
      <w:r w:rsidR="00936DFD" w:rsidRPr="00B04441">
        <w:rPr>
          <w:rFonts w:eastAsia="Calibri"/>
          <w:szCs w:val="22"/>
        </w:rPr>
        <w:t xml:space="preserve">of this </w:t>
      </w:r>
      <w:r w:rsidR="00F3542E" w:rsidRPr="00B04441">
        <w:rPr>
          <w:rFonts w:eastAsia="Calibri"/>
          <w:szCs w:val="22"/>
        </w:rPr>
        <w:t>A</w:t>
      </w:r>
      <w:r w:rsidR="00936DFD" w:rsidRPr="00B04441">
        <w:rPr>
          <w:rFonts w:eastAsia="Calibri"/>
          <w:szCs w:val="22"/>
        </w:rPr>
        <w:t xml:space="preserve">greement. </w:t>
      </w:r>
    </w:p>
    <w:p w:rsidR="00B675B1" w:rsidRPr="00B675B1" w:rsidRDefault="00B675B1" w:rsidP="006402DF">
      <w:pPr>
        <w:numPr>
          <w:ilvl w:val="0"/>
          <w:numId w:val="5"/>
        </w:numPr>
        <w:tabs>
          <w:tab w:val="left" w:pos="720"/>
        </w:tabs>
        <w:spacing w:before="120" w:after="120"/>
        <w:jc w:val="both"/>
        <w:rPr>
          <w:rFonts w:eastAsia="Calibri"/>
          <w:szCs w:val="22"/>
        </w:rPr>
      </w:pPr>
      <w:r w:rsidRPr="00B675B1">
        <w:rPr>
          <w:rFonts w:eastAsia="Calibri"/>
          <w:szCs w:val="22"/>
        </w:rPr>
        <w:t xml:space="preserve">In making any procurement or entering into any contract that requires the expenditure of funds provided pursuant to this Agreement, </w:t>
      </w:r>
      <w:r w:rsidR="005A6466">
        <w:rPr>
          <w:rFonts w:eastAsia="Calibri"/>
          <w:szCs w:val="22"/>
        </w:rPr>
        <w:t>Sub-grantee</w:t>
      </w:r>
      <w:r w:rsidRPr="00B675B1">
        <w:rPr>
          <w:rFonts w:eastAsia="Calibri"/>
          <w:szCs w:val="22"/>
        </w:rPr>
        <w:t xml:space="preserve"> shall adhere to the applicable provisions of 10 </w:t>
      </w:r>
      <w:r w:rsidR="00255469">
        <w:rPr>
          <w:rFonts w:eastAsia="Calibri"/>
          <w:szCs w:val="22"/>
        </w:rPr>
        <w:t>CFR</w:t>
      </w:r>
      <w:r w:rsidRPr="00B675B1">
        <w:rPr>
          <w:rFonts w:eastAsia="Calibri"/>
          <w:szCs w:val="22"/>
        </w:rPr>
        <w:t xml:space="preserve">. </w:t>
      </w:r>
      <w:r w:rsidR="00302E2A">
        <w:rPr>
          <w:rFonts w:eastAsia="Calibri"/>
          <w:szCs w:val="22"/>
        </w:rPr>
        <w:t>440</w:t>
      </w:r>
      <w:r w:rsidR="00C84E3F">
        <w:rPr>
          <w:rFonts w:eastAsia="Calibri"/>
          <w:szCs w:val="22"/>
        </w:rPr>
        <w:t xml:space="preserve"> and</w:t>
      </w:r>
      <w:r w:rsidR="00521E9F">
        <w:rPr>
          <w:rFonts w:eastAsia="Calibri"/>
          <w:szCs w:val="22"/>
        </w:rPr>
        <w:t xml:space="preserve"> </w:t>
      </w:r>
      <w:r w:rsidR="00302E2A">
        <w:rPr>
          <w:rFonts w:eastAsia="Calibri"/>
          <w:szCs w:val="22"/>
        </w:rPr>
        <w:t>2 CFR 200.318 through 2 CFR 200.326</w:t>
      </w:r>
      <w:r w:rsidRPr="00B675B1">
        <w:rPr>
          <w:rFonts w:eastAsia="Calibri"/>
          <w:szCs w:val="22"/>
        </w:rPr>
        <w:t xml:space="preserve">, and IHCDA policies regarding procurement. </w:t>
      </w:r>
    </w:p>
    <w:p w:rsidR="00B675B1" w:rsidRPr="00B675B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acknowledges and agrees that funds provided through this Agreement shall not be used for the purchase or improvement of land, or for the purchase, construction, or permanent improvement (other than low-cost residential weatherization or other energy-related home repairs) of any building or other facility.</w:t>
      </w:r>
    </w:p>
    <w:p w:rsidR="00B675B1" w:rsidRPr="00B675B1" w:rsidRDefault="00B675B1" w:rsidP="006402DF">
      <w:pPr>
        <w:numPr>
          <w:ilvl w:val="0"/>
          <w:numId w:val="5"/>
        </w:numPr>
        <w:tabs>
          <w:tab w:val="left" w:pos="720"/>
        </w:tabs>
        <w:spacing w:before="120" w:after="120"/>
        <w:jc w:val="both"/>
        <w:rPr>
          <w:rFonts w:eastAsia="Calibri"/>
          <w:szCs w:val="22"/>
        </w:rPr>
      </w:pPr>
      <w:r w:rsidRPr="00B675B1">
        <w:rPr>
          <w:rFonts w:eastAsia="Calibri"/>
          <w:spacing w:val="-3"/>
          <w:szCs w:val="22"/>
        </w:rPr>
        <w:t xml:space="preserve">In conducting activities pursuant to this Agreement, </w:t>
      </w:r>
      <w:r w:rsidR="005A6466">
        <w:rPr>
          <w:rFonts w:eastAsia="Calibri"/>
          <w:spacing w:val="-3"/>
          <w:szCs w:val="22"/>
        </w:rPr>
        <w:t>Sub-grantee</w:t>
      </w:r>
      <w:r w:rsidRPr="00B675B1">
        <w:rPr>
          <w:rFonts w:eastAsia="Calibri"/>
          <w:spacing w:val="-3"/>
          <w:szCs w:val="22"/>
        </w:rPr>
        <w:t xml:space="preserve"> must secure, to the maximum extent practicable, the services of volunteers, training participants, public service employment workers, and participants in other Federal or State of Indiana training and employment programs, to work under the supervision of qualified supervisors.</w:t>
      </w:r>
    </w:p>
    <w:p w:rsidR="00B675B1" w:rsidRPr="00B675B1" w:rsidRDefault="005A6466" w:rsidP="006402DF">
      <w:pPr>
        <w:numPr>
          <w:ilvl w:val="0"/>
          <w:numId w:val="5"/>
        </w:numPr>
        <w:tabs>
          <w:tab w:val="left" w:pos="720"/>
        </w:tabs>
        <w:spacing w:before="120" w:after="120"/>
        <w:jc w:val="both"/>
        <w:rPr>
          <w:rFonts w:eastAsia="Calibri"/>
          <w:szCs w:val="22"/>
        </w:rPr>
      </w:pPr>
      <w:r>
        <w:rPr>
          <w:rFonts w:eastAsia="Calibri"/>
          <w:szCs w:val="22"/>
        </w:rPr>
        <w:lastRenderedPageBreak/>
        <w:t>Sub-grantee</w:t>
      </w:r>
      <w:r w:rsidR="00B675B1" w:rsidRPr="00B675B1">
        <w:rPr>
          <w:rFonts w:eastAsia="Calibri"/>
          <w:szCs w:val="22"/>
        </w:rPr>
        <w:t xml:space="preserve"> acknowledges and agrees that it must maintain an overall average cost per dwelling amount not to exceed </w:t>
      </w:r>
      <w:r w:rsidR="008A2B2B">
        <w:rPr>
          <w:rFonts w:eastAsia="Calibri"/>
          <w:b/>
          <w:szCs w:val="22"/>
        </w:rPr>
        <w:t>Seven</w:t>
      </w:r>
      <w:r w:rsidR="009F4B70" w:rsidRPr="00B675B1">
        <w:rPr>
          <w:rFonts w:eastAsia="Calibri"/>
          <w:b/>
          <w:szCs w:val="22"/>
        </w:rPr>
        <w:t xml:space="preserve"> </w:t>
      </w:r>
      <w:r w:rsidR="00B675B1" w:rsidRPr="00B675B1">
        <w:rPr>
          <w:rFonts w:eastAsia="Calibri"/>
          <w:b/>
          <w:szCs w:val="22"/>
        </w:rPr>
        <w:t>Thousand and No/100 Dollars ($</w:t>
      </w:r>
      <w:r w:rsidR="008A2B2B">
        <w:rPr>
          <w:rFonts w:eastAsia="Calibri"/>
          <w:b/>
          <w:szCs w:val="22"/>
        </w:rPr>
        <w:t>7</w:t>
      </w:r>
      <w:r w:rsidR="00B675B1" w:rsidRPr="00B675B1">
        <w:rPr>
          <w:rFonts w:eastAsia="Calibri"/>
          <w:b/>
          <w:szCs w:val="22"/>
        </w:rPr>
        <w:t>,000.00</w:t>
      </w:r>
      <w:r w:rsidR="00B675B1" w:rsidRPr="00B675B1">
        <w:rPr>
          <w:rFonts w:eastAsia="Calibri"/>
          <w:szCs w:val="22"/>
        </w:rPr>
        <w:t>), to be established annually by IHCDA.</w:t>
      </w:r>
    </w:p>
    <w:p w:rsidR="00B675B1" w:rsidRPr="00B675B1" w:rsidRDefault="005A6466" w:rsidP="006402DF">
      <w:pPr>
        <w:numPr>
          <w:ilvl w:val="0"/>
          <w:numId w:val="5"/>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acknowledges and agrees that the funds provided through this Agreement shall be used to supplement, and not supplant, State or local funds and, to the extent practicable, to increase the amounts of such funds that would be made available in the absence of Federal funds for carrying out activities specified in this Agreement.</w:t>
      </w:r>
    </w:p>
    <w:p w:rsidR="00B675B1" w:rsidRPr="00B675B1" w:rsidRDefault="005A6466" w:rsidP="006402DF">
      <w:pPr>
        <w:numPr>
          <w:ilvl w:val="0"/>
          <w:numId w:val="5"/>
        </w:numPr>
        <w:spacing w:before="120" w:after="120"/>
        <w:jc w:val="both"/>
        <w:rPr>
          <w:rFonts w:eastAsia="Calibri"/>
          <w:color w:val="000000"/>
          <w:spacing w:val="-3"/>
          <w:szCs w:val="22"/>
        </w:rPr>
      </w:pPr>
      <w:r>
        <w:rPr>
          <w:rFonts w:eastAsia="Calibri"/>
          <w:color w:val="000000"/>
          <w:spacing w:val="-3"/>
          <w:szCs w:val="22"/>
        </w:rPr>
        <w:t>Sub-grantee</w:t>
      </w:r>
      <w:r w:rsidR="00B675B1" w:rsidRPr="00B675B1">
        <w:rPr>
          <w:rFonts w:eastAsia="Calibri"/>
          <w:color w:val="000000"/>
          <w:spacing w:val="-3"/>
          <w:szCs w:val="22"/>
        </w:rPr>
        <w:t xml:space="preserve"> may allocate up to </w:t>
      </w:r>
      <w:r w:rsidR="00BC7573">
        <w:rPr>
          <w:rFonts w:eastAsia="Calibri"/>
          <w:color w:val="000000"/>
          <w:spacing w:val="-3"/>
          <w:szCs w:val="22"/>
        </w:rPr>
        <w:t xml:space="preserve">Twenty </w:t>
      </w:r>
      <w:r w:rsidR="00B675B1" w:rsidRPr="00B675B1">
        <w:rPr>
          <w:rFonts w:eastAsia="Calibri"/>
          <w:color w:val="000000"/>
          <w:spacing w:val="-3"/>
          <w:szCs w:val="22"/>
        </w:rPr>
        <w:t>percent (</w:t>
      </w:r>
      <w:r w:rsidR="00BC7573">
        <w:rPr>
          <w:rFonts w:eastAsia="Calibri"/>
          <w:color w:val="000000"/>
          <w:spacing w:val="-3"/>
          <w:szCs w:val="22"/>
        </w:rPr>
        <w:t>20</w:t>
      </w:r>
      <w:r w:rsidR="00B675B1" w:rsidRPr="00B675B1">
        <w:rPr>
          <w:rFonts w:eastAsia="Calibri"/>
          <w:color w:val="000000"/>
          <w:spacing w:val="-3"/>
          <w:szCs w:val="22"/>
        </w:rPr>
        <w:t xml:space="preserve">%) of total amount of </w:t>
      </w:r>
      <w:r w:rsidR="00C02362" w:rsidRPr="00893728">
        <w:rPr>
          <w:rFonts w:eastAsia="Calibri"/>
          <w:spacing w:val="-3"/>
          <w:szCs w:val="22"/>
          <w:u w:val="single"/>
        </w:rPr>
        <w:t>Base Program Operations</w:t>
      </w:r>
      <w:r w:rsidR="00C02362" w:rsidRPr="00893728">
        <w:rPr>
          <w:rFonts w:eastAsia="Calibri"/>
          <w:spacing w:val="-3"/>
          <w:szCs w:val="22"/>
        </w:rPr>
        <w:t xml:space="preserve"> </w:t>
      </w:r>
      <w:r w:rsidR="00B675B1" w:rsidRPr="00B675B1">
        <w:rPr>
          <w:rFonts w:eastAsia="Calibri"/>
          <w:color w:val="000000"/>
          <w:spacing w:val="-3"/>
          <w:szCs w:val="22"/>
        </w:rPr>
        <w:t xml:space="preserve">funding claimed and expended during the </w:t>
      </w:r>
      <w:r w:rsidR="00A202C4">
        <w:rPr>
          <w:rFonts w:eastAsia="Calibri"/>
          <w:color w:val="000000"/>
          <w:spacing w:val="-3"/>
          <w:szCs w:val="22"/>
        </w:rPr>
        <w:t xml:space="preserve">Term of this Agreement </w:t>
      </w:r>
      <w:r w:rsidR="00B675B1" w:rsidRPr="00B675B1">
        <w:rPr>
          <w:rFonts w:eastAsia="Calibri"/>
          <w:color w:val="000000"/>
          <w:spacing w:val="-3"/>
          <w:szCs w:val="22"/>
        </w:rPr>
        <w:t xml:space="preserve">to the Activity Description entitled “Health and Safety”.  </w:t>
      </w:r>
      <w:r>
        <w:rPr>
          <w:rFonts w:eastAsia="Calibri"/>
          <w:color w:val="000000"/>
          <w:spacing w:val="-3"/>
          <w:szCs w:val="22"/>
        </w:rPr>
        <w:t>Sub-grantee</w:t>
      </w:r>
      <w:r w:rsidR="00B675B1" w:rsidRPr="00B675B1">
        <w:rPr>
          <w:rFonts w:eastAsia="Calibri"/>
          <w:color w:val="000000"/>
          <w:spacing w:val="-3"/>
          <w:szCs w:val="22"/>
        </w:rPr>
        <w:t xml:space="preserve">’s </w:t>
      </w:r>
      <w:r w:rsidR="00762C62">
        <w:rPr>
          <w:rFonts w:eastAsia="Calibri"/>
          <w:color w:val="000000"/>
          <w:spacing w:val="-3"/>
          <w:szCs w:val="22"/>
        </w:rPr>
        <w:t>Total Grant A</w:t>
      </w:r>
      <w:r w:rsidR="00B675B1" w:rsidRPr="00B675B1">
        <w:rPr>
          <w:rFonts w:eastAsia="Calibri"/>
          <w:color w:val="000000"/>
          <w:spacing w:val="-3"/>
          <w:szCs w:val="22"/>
        </w:rPr>
        <w:t xml:space="preserve">mount expended and claimed for “Health and Safety” line item cannot exceed amount designated in Attachment A.  </w:t>
      </w:r>
      <w:r w:rsidR="00B675B1" w:rsidRPr="00B675B1">
        <w:rPr>
          <w:rFonts w:eastAsia="Calibri"/>
          <w:szCs w:val="22"/>
        </w:rPr>
        <w:t xml:space="preserve">At closeout, the </w:t>
      </w:r>
      <w:r>
        <w:rPr>
          <w:rFonts w:eastAsia="Calibri"/>
          <w:szCs w:val="22"/>
          <w:u w:val="single"/>
        </w:rPr>
        <w:t>SUB-GRANTEE</w:t>
      </w:r>
      <w:r w:rsidR="00B675B1" w:rsidRPr="00B675B1">
        <w:rPr>
          <w:rFonts w:eastAsia="Calibri"/>
          <w:szCs w:val="22"/>
          <w:u w:val="single"/>
        </w:rPr>
        <w:t xml:space="preserve"> SHALL BE REQUIRED TO REIMBURSE IHCDA</w:t>
      </w:r>
      <w:r w:rsidR="00B675B1" w:rsidRPr="00B675B1">
        <w:rPr>
          <w:rFonts w:eastAsia="Calibri"/>
          <w:szCs w:val="22"/>
        </w:rPr>
        <w:t xml:space="preserve"> for any amount of funding paid to the </w:t>
      </w:r>
      <w:r>
        <w:rPr>
          <w:rFonts w:eastAsia="Calibri"/>
          <w:szCs w:val="22"/>
        </w:rPr>
        <w:t>Sub-grantee</w:t>
      </w:r>
      <w:r w:rsidR="00B675B1" w:rsidRPr="00B675B1">
        <w:rPr>
          <w:rFonts w:eastAsia="Calibri"/>
          <w:szCs w:val="22"/>
        </w:rPr>
        <w:t xml:space="preserve"> under the Activity Description entitled, “Health and Safety” that </w:t>
      </w:r>
      <w:r w:rsidR="00B675B1" w:rsidRPr="00B675B1">
        <w:rPr>
          <w:rFonts w:eastAsia="Calibri"/>
          <w:szCs w:val="22"/>
          <w:u w:val="single"/>
        </w:rPr>
        <w:t>EXCEEDS</w:t>
      </w:r>
      <w:r w:rsidR="00B675B1" w:rsidRPr="00B675B1">
        <w:rPr>
          <w:rFonts w:eastAsia="Calibri"/>
          <w:szCs w:val="22"/>
        </w:rPr>
        <w:t xml:space="preserve"> the aforementioned amount described herein.</w:t>
      </w:r>
    </w:p>
    <w:p w:rsidR="00B675B1" w:rsidRPr="00B675B1" w:rsidRDefault="00B675B1" w:rsidP="00B675B1">
      <w:pPr>
        <w:tabs>
          <w:tab w:val="left" w:pos="-720"/>
        </w:tabs>
        <w:suppressAutoHyphens/>
        <w:jc w:val="both"/>
        <w:rPr>
          <w:spacing w:val="-3"/>
          <w:szCs w:val="22"/>
        </w:rPr>
      </w:pPr>
    </w:p>
    <w:p w:rsidR="00B675B1" w:rsidRPr="00B675B1" w:rsidRDefault="00B675B1" w:rsidP="00CC0843">
      <w:pPr>
        <w:pStyle w:val="Heading1"/>
        <w:jc w:val="left"/>
        <w:rPr>
          <w:spacing w:val="-3"/>
        </w:rPr>
      </w:pPr>
      <w:r w:rsidRPr="00B675B1">
        <w:t>ADMINISTRATION</w:t>
      </w:r>
      <w:r w:rsidR="00560E69">
        <w:t xml:space="preserve"> </w:t>
      </w:r>
      <w:r w:rsidRPr="00B675B1">
        <w:rPr>
          <w:spacing w:val="-3"/>
        </w:rPr>
        <w:t>OF FUNDS</w:t>
      </w:r>
    </w:p>
    <w:p w:rsidR="00B675B1" w:rsidRPr="00B675B1" w:rsidRDefault="00B675B1" w:rsidP="006402DF">
      <w:pPr>
        <w:numPr>
          <w:ilvl w:val="0"/>
          <w:numId w:val="6"/>
        </w:numPr>
        <w:tabs>
          <w:tab w:val="left" w:pos="720"/>
        </w:tabs>
        <w:spacing w:before="120" w:after="120"/>
        <w:jc w:val="both"/>
        <w:rPr>
          <w:rFonts w:eastAsia="Calibri"/>
          <w:szCs w:val="22"/>
        </w:rPr>
      </w:pPr>
      <w:r w:rsidRPr="00B675B1">
        <w:rPr>
          <w:rFonts w:eastAsia="Calibri"/>
          <w:szCs w:val="22"/>
        </w:rPr>
        <w:t xml:space="preserve">Funding shall be paid to </w:t>
      </w:r>
      <w:r w:rsidR="005A6466">
        <w:rPr>
          <w:rFonts w:eastAsia="Calibri"/>
          <w:szCs w:val="22"/>
        </w:rPr>
        <w:t>Sub-grantee</w:t>
      </w:r>
      <w:r w:rsidRPr="00B675B1">
        <w:rPr>
          <w:rFonts w:eastAsia="Calibri"/>
          <w:szCs w:val="22"/>
        </w:rPr>
        <w:t xml:space="preserve"> as a reimbursement for authorized expenses incurred for the WAP pursuant to this Agreement, and in accordance with the fiscal policies and procedures of the IHCDA.  Following the expiration or termination of this Agreement, </w:t>
      </w:r>
      <w:r w:rsidR="005A6466">
        <w:rPr>
          <w:rFonts w:eastAsia="Calibri"/>
          <w:szCs w:val="22"/>
        </w:rPr>
        <w:t>Sub-grantee</w:t>
      </w:r>
      <w:r w:rsidRPr="00B675B1">
        <w:rPr>
          <w:rFonts w:eastAsia="Calibri"/>
          <w:szCs w:val="22"/>
        </w:rPr>
        <w:t xml:space="preserve"> shall reconcile all costs incurred through this Agreement pursuant to instructions in Paragraph (</w:t>
      </w:r>
      <w:r w:rsidR="00DE0B8C">
        <w:rPr>
          <w:rFonts w:eastAsia="Calibri"/>
          <w:szCs w:val="22"/>
        </w:rPr>
        <w:t>J</w:t>
      </w:r>
      <w:r w:rsidRPr="00B675B1">
        <w:rPr>
          <w:rFonts w:eastAsia="Calibri"/>
          <w:szCs w:val="22"/>
        </w:rPr>
        <w:t>)-(</w:t>
      </w:r>
      <w:r w:rsidR="00DE0B8C">
        <w:rPr>
          <w:rFonts w:eastAsia="Calibri"/>
          <w:szCs w:val="22"/>
        </w:rPr>
        <w:t>L</w:t>
      </w:r>
      <w:r w:rsidRPr="00B675B1">
        <w:rPr>
          <w:rFonts w:eastAsia="Calibri"/>
          <w:szCs w:val="22"/>
        </w:rPr>
        <w:t xml:space="preserve">) below.  </w:t>
      </w:r>
      <w:r w:rsidR="005A6466">
        <w:rPr>
          <w:rFonts w:eastAsia="Calibri"/>
          <w:szCs w:val="22"/>
        </w:rPr>
        <w:t>Sub-grantee</w:t>
      </w:r>
      <w:r w:rsidRPr="00B675B1">
        <w:rPr>
          <w:rFonts w:eastAsia="Calibri"/>
          <w:szCs w:val="22"/>
        </w:rPr>
        <w:t xml:space="preserve"> must maintain and implement written procedures to minimize the time elapsing between the transfer of funds to </w:t>
      </w:r>
      <w:r w:rsidR="005A6466">
        <w:rPr>
          <w:rFonts w:eastAsia="Calibri"/>
          <w:szCs w:val="22"/>
        </w:rPr>
        <w:t>Sub-grantee</w:t>
      </w:r>
      <w:r w:rsidRPr="00B675B1">
        <w:rPr>
          <w:rFonts w:eastAsia="Calibri"/>
          <w:szCs w:val="22"/>
        </w:rPr>
        <w:t xml:space="preserve"> and </w:t>
      </w:r>
      <w:r w:rsidR="005A6466">
        <w:rPr>
          <w:rFonts w:eastAsia="Calibri"/>
          <w:szCs w:val="22"/>
        </w:rPr>
        <w:t>Sub-grantee</w:t>
      </w:r>
      <w:r w:rsidRPr="00B675B1">
        <w:rPr>
          <w:rFonts w:eastAsia="Calibri"/>
          <w:szCs w:val="22"/>
        </w:rPr>
        <w:t>’s issuance or redemption of checks, warrants, or payments by other means for program purposes.</w:t>
      </w:r>
    </w:p>
    <w:p w:rsidR="00B675B1" w:rsidRPr="0076635F" w:rsidRDefault="009561EA" w:rsidP="006402DF">
      <w:pPr>
        <w:numPr>
          <w:ilvl w:val="0"/>
          <w:numId w:val="6"/>
        </w:numPr>
        <w:tabs>
          <w:tab w:val="left" w:pos="720"/>
        </w:tabs>
        <w:spacing w:before="120" w:after="120"/>
        <w:jc w:val="both"/>
        <w:rPr>
          <w:rFonts w:eastAsia="Calibri"/>
          <w:szCs w:val="22"/>
        </w:rPr>
      </w:pPr>
      <w:r>
        <w:rPr>
          <w:rFonts w:eastAsia="Calibri"/>
          <w:szCs w:val="22"/>
        </w:rPr>
        <w:t>U</w:t>
      </w:r>
      <w:r w:rsidR="00B675B1" w:rsidRPr="0076635F">
        <w:rPr>
          <w:rFonts w:eastAsia="Calibri"/>
          <w:szCs w:val="22"/>
        </w:rPr>
        <w:t xml:space="preserve">p to </w:t>
      </w:r>
      <w:r w:rsidR="00BC7573">
        <w:rPr>
          <w:rFonts w:eastAsia="Calibri"/>
          <w:szCs w:val="22"/>
        </w:rPr>
        <w:t xml:space="preserve">seven </w:t>
      </w:r>
      <w:r w:rsidR="0026418C" w:rsidRPr="0076635F">
        <w:rPr>
          <w:rFonts w:eastAsia="Calibri"/>
          <w:szCs w:val="22"/>
        </w:rPr>
        <w:t>percent (</w:t>
      </w:r>
      <w:r w:rsidR="00BC7573">
        <w:rPr>
          <w:rFonts w:eastAsia="Calibri"/>
          <w:szCs w:val="22"/>
        </w:rPr>
        <w:t>7</w:t>
      </w:r>
      <w:r w:rsidR="00B675B1" w:rsidRPr="0076635F">
        <w:rPr>
          <w:rFonts w:eastAsia="Calibri"/>
          <w:szCs w:val="22"/>
        </w:rPr>
        <w:t>%</w:t>
      </w:r>
      <w:r w:rsidR="0026418C" w:rsidRPr="0076635F">
        <w:rPr>
          <w:rFonts w:eastAsia="Calibri"/>
          <w:szCs w:val="22"/>
        </w:rPr>
        <w:t>)</w:t>
      </w:r>
      <w:r w:rsidR="00B675B1" w:rsidRPr="0076635F">
        <w:rPr>
          <w:rFonts w:eastAsia="Calibri"/>
          <w:szCs w:val="22"/>
        </w:rPr>
        <w:t xml:space="preserve"> of the total amount of funding expended by </w:t>
      </w:r>
      <w:r w:rsidR="005A6466">
        <w:rPr>
          <w:rFonts w:eastAsia="Calibri"/>
          <w:szCs w:val="22"/>
        </w:rPr>
        <w:t>Sub-grantee</w:t>
      </w:r>
      <w:r w:rsidR="00B675B1" w:rsidRPr="0076635F">
        <w:rPr>
          <w:rFonts w:eastAsia="Calibri"/>
          <w:szCs w:val="22"/>
        </w:rPr>
        <w:t xml:space="preserve"> may be claimed under the activity description entitled “Administration.”  </w:t>
      </w:r>
      <w:r w:rsidR="005A6466">
        <w:rPr>
          <w:rFonts w:eastAsia="Calibri"/>
          <w:color w:val="000000"/>
          <w:spacing w:val="-3"/>
          <w:szCs w:val="22"/>
        </w:rPr>
        <w:t>Sub-grantee</w:t>
      </w:r>
      <w:r w:rsidR="00B675B1" w:rsidRPr="0076635F">
        <w:rPr>
          <w:rFonts w:eastAsia="Calibri"/>
          <w:color w:val="000000"/>
          <w:spacing w:val="-3"/>
          <w:szCs w:val="22"/>
        </w:rPr>
        <w:t xml:space="preserve">’s </w:t>
      </w:r>
      <w:r w:rsidR="002F6E24">
        <w:rPr>
          <w:rFonts w:eastAsia="Calibri"/>
          <w:color w:val="000000"/>
          <w:spacing w:val="-3"/>
          <w:szCs w:val="22"/>
        </w:rPr>
        <w:t xml:space="preserve">Total Grant Amount </w:t>
      </w:r>
      <w:r w:rsidR="00B675B1" w:rsidRPr="0076635F">
        <w:rPr>
          <w:rFonts w:eastAsia="Calibri"/>
          <w:color w:val="000000"/>
          <w:spacing w:val="-3"/>
          <w:szCs w:val="22"/>
        </w:rPr>
        <w:t xml:space="preserve">expended and claimed for </w:t>
      </w:r>
      <w:r>
        <w:rPr>
          <w:rFonts w:eastAsia="Calibri"/>
          <w:color w:val="000000"/>
          <w:spacing w:val="-3"/>
          <w:szCs w:val="22"/>
        </w:rPr>
        <w:t xml:space="preserve">the </w:t>
      </w:r>
      <w:r w:rsidR="00B675B1" w:rsidRPr="0076635F">
        <w:rPr>
          <w:rFonts w:eastAsia="Calibri"/>
          <w:color w:val="000000"/>
          <w:spacing w:val="-3"/>
          <w:szCs w:val="22"/>
        </w:rPr>
        <w:t xml:space="preserve">“Administration” line item cannot exceed amount designated in Attachment A.  </w:t>
      </w:r>
      <w:r w:rsidR="00B675B1" w:rsidRPr="0076635F">
        <w:rPr>
          <w:rFonts w:eastAsia="Calibri"/>
          <w:szCs w:val="22"/>
        </w:rPr>
        <w:t xml:space="preserve">At closeout, the </w:t>
      </w:r>
      <w:r w:rsidR="005A6466">
        <w:rPr>
          <w:rFonts w:eastAsia="Calibri"/>
          <w:szCs w:val="22"/>
          <w:u w:val="single"/>
        </w:rPr>
        <w:t>SUB-GRANTEE</w:t>
      </w:r>
      <w:r w:rsidR="00B675B1" w:rsidRPr="0076635F">
        <w:rPr>
          <w:rFonts w:eastAsia="Calibri"/>
          <w:szCs w:val="22"/>
          <w:u w:val="single"/>
        </w:rPr>
        <w:t xml:space="preserve"> SHALL BE REQUIRED TO REIMBURSE IHCDA</w:t>
      </w:r>
      <w:r w:rsidR="00B675B1" w:rsidRPr="0076635F">
        <w:rPr>
          <w:rFonts w:eastAsia="Calibri"/>
          <w:szCs w:val="22"/>
        </w:rPr>
        <w:t xml:space="preserve"> for any amount of funding paid to the </w:t>
      </w:r>
      <w:r w:rsidR="005A6466">
        <w:rPr>
          <w:rFonts w:eastAsia="Calibri"/>
          <w:szCs w:val="22"/>
        </w:rPr>
        <w:t>Sub-grantee</w:t>
      </w:r>
      <w:r w:rsidR="00B675B1" w:rsidRPr="0076635F">
        <w:rPr>
          <w:rFonts w:eastAsia="Calibri"/>
          <w:szCs w:val="22"/>
        </w:rPr>
        <w:t xml:space="preserve"> under the Activity Description entitled, “Administration” that </w:t>
      </w:r>
      <w:r w:rsidR="00B675B1" w:rsidRPr="0076635F">
        <w:rPr>
          <w:rFonts w:eastAsia="Calibri"/>
          <w:szCs w:val="22"/>
          <w:u w:val="single"/>
        </w:rPr>
        <w:t>EXCEEDS</w:t>
      </w:r>
      <w:r w:rsidR="00B675B1" w:rsidRPr="0076635F">
        <w:rPr>
          <w:rFonts w:eastAsia="Calibri"/>
          <w:szCs w:val="22"/>
        </w:rPr>
        <w:t xml:space="preserve"> the aforementioned amount described herein.</w:t>
      </w:r>
    </w:p>
    <w:p w:rsidR="00B675B1" w:rsidRPr="00B675B1" w:rsidRDefault="00B675B1" w:rsidP="006402DF">
      <w:pPr>
        <w:numPr>
          <w:ilvl w:val="0"/>
          <w:numId w:val="6"/>
        </w:numPr>
        <w:tabs>
          <w:tab w:val="left" w:pos="720"/>
        </w:tabs>
        <w:spacing w:before="120" w:after="120"/>
        <w:jc w:val="both"/>
        <w:rPr>
          <w:rFonts w:eastAsia="Calibri"/>
          <w:szCs w:val="22"/>
        </w:rPr>
      </w:pPr>
      <w:r w:rsidRPr="00B675B1">
        <w:rPr>
          <w:rFonts w:eastAsia="Calibri"/>
          <w:szCs w:val="22"/>
        </w:rPr>
        <w:t>The parties agree that IHCDA’s payment through this Agreement is subject to and conditioned upon the availability of funds.  If Federal funds are reduced during the Term, IHCDA is under no obligation to make payment hereunder, except to the extent that funds are available.</w:t>
      </w:r>
    </w:p>
    <w:p w:rsidR="00B675B1" w:rsidRPr="00B675B1" w:rsidRDefault="00B675B1" w:rsidP="006402DF">
      <w:pPr>
        <w:numPr>
          <w:ilvl w:val="0"/>
          <w:numId w:val="6"/>
        </w:numPr>
        <w:tabs>
          <w:tab w:val="left" w:pos="720"/>
        </w:tabs>
        <w:spacing w:before="120" w:after="120"/>
        <w:jc w:val="both"/>
        <w:rPr>
          <w:rFonts w:eastAsia="Calibri"/>
          <w:szCs w:val="22"/>
        </w:rPr>
      </w:pPr>
      <w:r w:rsidRPr="00B675B1">
        <w:rPr>
          <w:rFonts w:eastAsia="Calibri"/>
          <w:szCs w:val="22"/>
        </w:rPr>
        <w:t xml:space="preserve">All payments shall be made in arrears in conformance with IHCDA fiscal policies and procedures and, as required by Indiana Code § 4-13-2-14.8, by electronic funds transfer to the financial institution designated by the </w:t>
      </w:r>
      <w:r w:rsidR="005A6466">
        <w:rPr>
          <w:rFonts w:eastAsia="Calibri"/>
          <w:szCs w:val="22"/>
        </w:rPr>
        <w:t>Sub-grantee</w:t>
      </w:r>
      <w:r w:rsidRPr="00B675B1">
        <w:rPr>
          <w:rFonts w:eastAsia="Calibri"/>
          <w:szCs w:val="22"/>
        </w:rPr>
        <w:t xml:space="preserve"> in writing unless a specific waiver has been obtained from the Controller of IHCDA.</w:t>
      </w:r>
    </w:p>
    <w:p w:rsidR="00E3493E" w:rsidRPr="00E3493E" w:rsidRDefault="00B675B1" w:rsidP="006402DF">
      <w:pPr>
        <w:numPr>
          <w:ilvl w:val="0"/>
          <w:numId w:val="6"/>
        </w:numPr>
        <w:tabs>
          <w:tab w:val="left" w:pos="720"/>
        </w:tabs>
        <w:spacing w:before="120"/>
        <w:jc w:val="both"/>
        <w:rPr>
          <w:szCs w:val="22"/>
        </w:rPr>
      </w:pPr>
      <w:r w:rsidRPr="00D50DBD">
        <w:rPr>
          <w:rFonts w:eastAsia="Calibri"/>
          <w:szCs w:val="22"/>
        </w:rPr>
        <w:t xml:space="preserve">All costs related to this Agreement must be incurred no later than </w:t>
      </w:r>
      <w:r w:rsidR="00BC7573">
        <w:rPr>
          <w:rFonts w:eastAsia="Calibri"/>
          <w:b/>
          <w:szCs w:val="22"/>
        </w:rPr>
        <w:t xml:space="preserve">March </w:t>
      </w:r>
      <w:r w:rsidRPr="00517448">
        <w:rPr>
          <w:rFonts w:eastAsia="Calibri"/>
          <w:b/>
          <w:szCs w:val="22"/>
        </w:rPr>
        <w:t xml:space="preserve">31, </w:t>
      </w:r>
      <w:r w:rsidR="00F1218D">
        <w:rPr>
          <w:rFonts w:eastAsia="Calibri"/>
          <w:b/>
          <w:szCs w:val="22"/>
        </w:rPr>
        <w:t>2017</w:t>
      </w:r>
      <w:r w:rsidRPr="00517448">
        <w:rPr>
          <w:rFonts w:eastAsia="Calibri"/>
          <w:szCs w:val="22"/>
        </w:rPr>
        <w:t>.</w:t>
      </w:r>
      <w:r w:rsidRPr="00D50DBD">
        <w:rPr>
          <w:rFonts w:eastAsia="Calibri"/>
          <w:szCs w:val="22"/>
        </w:rPr>
        <w:t xml:space="preserve"> </w:t>
      </w:r>
    </w:p>
    <w:p w:rsidR="006402DF" w:rsidRPr="006402DF" w:rsidRDefault="006402DF" w:rsidP="006402DF">
      <w:pPr>
        <w:numPr>
          <w:ilvl w:val="0"/>
          <w:numId w:val="6"/>
        </w:numPr>
        <w:tabs>
          <w:tab w:val="left" w:pos="720"/>
        </w:tabs>
        <w:spacing w:before="120"/>
        <w:jc w:val="both"/>
      </w:pPr>
      <w:r w:rsidRPr="006402DF">
        <w:t xml:space="preserve">IHCDA will review Sub-grantee’s weatherization production completions and its expenditures under this Agreement.  If Sub-grantee’s expenditures for production fall substantially below the schedule of production contained in Sub-grantee’s approved Budget (the “Standard”) and Sub-grantee has not addressed the shortfall with IHCDA and developed a plan to raise its performance up to the Standard, then IHCDA may, at its sole discretion, </w:t>
      </w:r>
      <w:r w:rsidRPr="006402DF">
        <w:lastRenderedPageBreak/>
        <w:t xml:space="preserve">decrease Sub-grantee’s </w:t>
      </w:r>
      <w:r w:rsidR="00317BA8">
        <w:t>Total Grant Amount</w:t>
      </w:r>
      <w:r w:rsidRPr="006402DF">
        <w:t xml:space="preserve"> and reallocate the remaining unexpended funds to another sub-grantee.  </w:t>
      </w:r>
    </w:p>
    <w:p w:rsidR="006402DF" w:rsidRDefault="006402DF" w:rsidP="006402DF">
      <w:pPr>
        <w:numPr>
          <w:ilvl w:val="0"/>
          <w:numId w:val="6"/>
        </w:numPr>
        <w:tabs>
          <w:tab w:val="left" w:pos="720"/>
        </w:tabs>
        <w:spacing w:before="120"/>
        <w:jc w:val="both"/>
      </w:pPr>
      <w:r w:rsidRPr="006402DF">
        <w:t xml:space="preserve">The Sub-grantee shall administer its program to comply with the following benchmarks </w:t>
      </w:r>
      <w:r w:rsidRPr="006402DF">
        <w:rPr>
          <w:bCs/>
        </w:rPr>
        <w:t xml:space="preserve">as </w:t>
      </w:r>
      <w:r w:rsidRPr="006402DF">
        <w:t>identified in its approved Budget:</w:t>
      </w:r>
    </w:p>
    <w:p w:rsidR="006402DF" w:rsidRDefault="006402DF" w:rsidP="006402DF">
      <w:pPr>
        <w:tabs>
          <w:tab w:val="left" w:pos="720"/>
        </w:tabs>
        <w:spacing w:before="120"/>
        <w:ind w:left="1080"/>
        <w:jc w:val="both"/>
      </w:pPr>
    </w:p>
    <w:p w:rsidR="006402DF" w:rsidRDefault="006402DF" w:rsidP="006402DF">
      <w:pPr>
        <w:pStyle w:val="List2"/>
        <w:numPr>
          <w:ilvl w:val="0"/>
          <w:numId w:val="18"/>
        </w:numPr>
        <w:tabs>
          <w:tab w:val="left" w:pos="1080"/>
        </w:tabs>
        <w:spacing w:after="120"/>
        <w:jc w:val="both"/>
      </w:pPr>
      <w:r>
        <w:t xml:space="preserve">Complete monthly production projections by </w:t>
      </w:r>
      <w:r>
        <w:rPr>
          <w:b/>
        </w:rPr>
        <w:t xml:space="preserve">July 1, </w:t>
      </w:r>
      <w:r w:rsidR="00CA6556">
        <w:rPr>
          <w:b/>
        </w:rPr>
        <w:t>2016</w:t>
      </w:r>
      <w:r>
        <w:t>;</w:t>
      </w:r>
    </w:p>
    <w:p w:rsidR="006402DF" w:rsidRDefault="006402DF" w:rsidP="006402DF">
      <w:pPr>
        <w:pStyle w:val="List2"/>
        <w:numPr>
          <w:ilvl w:val="0"/>
          <w:numId w:val="18"/>
        </w:numPr>
        <w:tabs>
          <w:tab w:val="left" w:pos="1080"/>
        </w:tabs>
        <w:spacing w:after="120"/>
        <w:jc w:val="both"/>
      </w:pPr>
      <w:r>
        <w:t xml:space="preserve">Complete monthly production projections by </w:t>
      </w:r>
      <w:r>
        <w:rPr>
          <w:b/>
        </w:rPr>
        <w:t>October 1, 201</w:t>
      </w:r>
      <w:r w:rsidR="00CA6556">
        <w:rPr>
          <w:b/>
        </w:rPr>
        <w:t>6</w:t>
      </w:r>
      <w:r>
        <w:t>; and</w:t>
      </w:r>
    </w:p>
    <w:p w:rsidR="006402DF" w:rsidRDefault="006402DF" w:rsidP="006402DF">
      <w:pPr>
        <w:pStyle w:val="List2"/>
        <w:numPr>
          <w:ilvl w:val="0"/>
          <w:numId w:val="18"/>
        </w:numPr>
        <w:tabs>
          <w:tab w:val="left" w:pos="1080"/>
        </w:tabs>
        <w:spacing w:after="120"/>
        <w:jc w:val="both"/>
      </w:pPr>
      <w:r>
        <w:t xml:space="preserve">Complete monthly production projections by </w:t>
      </w:r>
      <w:r>
        <w:rPr>
          <w:b/>
        </w:rPr>
        <w:t xml:space="preserve">January 1, </w:t>
      </w:r>
      <w:r w:rsidR="00F1218D">
        <w:rPr>
          <w:b/>
        </w:rPr>
        <w:t>2017</w:t>
      </w:r>
      <w:r>
        <w:t>.</w:t>
      </w:r>
    </w:p>
    <w:p w:rsidR="006402DF" w:rsidRPr="006402DF" w:rsidRDefault="006402DF" w:rsidP="006402DF">
      <w:pPr>
        <w:tabs>
          <w:tab w:val="left" w:pos="720"/>
        </w:tabs>
        <w:spacing w:before="120"/>
        <w:ind w:left="1080"/>
        <w:jc w:val="both"/>
        <w:rPr>
          <w:bCs/>
          <w:color w:val="FF0000"/>
        </w:rPr>
      </w:pPr>
      <w:r w:rsidRPr="006402DF">
        <w:rPr>
          <w:bCs/>
        </w:rPr>
        <w:t>IHCDA will compare Sub-grantee’s claims and expenditures against the Sub-grantee’s approved Budget in order to verify Sub-grantee’s compliance with the above-referenced benchmarks</w:t>
      </w:r>
      <w:r w:rsidRPr="006402DF">
        <w:rPr>
          <w:bCs/>
          <w:color w:val="FF0000"/>
        </w:rPr>
        <w:t xml:space="preserve">. </w:t>
      </w:r>
    </w:p>
    <w:p w:rsidR="00D50DBD" w:rsidRPr="00D50DBD" w:rsidRDefault="00B675B1" w:rsidP="006402DF">
      <w:pPr>
        <w:numPr>
          <w:ilvl w:val="0"/>
          <w:numId w:val="6"/>
        </w:numPr>
        <w:tabs>
          <w:tab w:val="left" w:pos="720"/>
        </w:tabs>
        <w:spacing w:before="120"/>
        <w:jc w:val="both"/>
        <w:rPr>
          <w:szCs w:val="22"/>
        </w:rPr>
      </w:pPr>
      <w:r w:rsidRPr="00D50DBD">
        <w:rPr>
          <w:rFonts w:eastAsia="Calibri"/>
          <w:szCs w:val="22"/>
        </w:rPr>
        <w:t>IHCDA may, in its sole discretion, de-obligate and/or re-distribute</w:t>
      </w:r>
      <w:r w:rsidR="00937B64">
        <w:rPr>
          <w:rFonts w:eastAsia="Calibri"/>
          <w:szCs w:val="22"/>
        </w:rPr>
        <w:t xml:space="preserve"> all or any portion of the Total Grant Amount</w:t>
      </w:r>
      <w:r w:rsidRPr="00D50DBD">
        <w:rPr>
          <w:rFonts w:eastAsia="Calibri"/>
          <w:szCs w:val="22"/>
        </w:rPr>
        <w:t xml:space="preserve"> if </w:t>
      </w:r>
      <w:r w:rsidR="005A6466">
        <w:rPr>
          <w:rFonts w:eastAsia="Calibri"/>
          <w:szCs w:val="22"/>
        </w:rPr>
        <w:t>Sub-grantee</w:t>
      </w:r>
      <w:r w:rsidRPr="00D50DBD">
        <w:rPr>
          <w:rFonts w:eastAsia="Calibri"/>
          <w:szCs w:val="22"/>
        </w:rPr>
        <w:t xml:space="preserve"> fails to meet applicable program requirements and DOE benchmarks or deadlines.  </w:t>
      </w:r>
    </w:p>
    <w:p w:rsidR="007C2896" w:rsidRPr="00517448" w:rsidRDefault="009561EA" w:rsidP="006402DF">
      <w:pPr>
        <w:numPr>
          <w:ilvl w:val="0"/>
          <w:numId w:val="6"/>
        </w:numPr>
        <w:tabs>
          <w:tab w:val="left" w:pos="720"/>
        </w:tabs>
        <w:spacing w:before="120"/>
        <w:jc w:val="both"/>
        <w:rPr>
          <w:szCs w:val="22"/>
        </w:rPr>
      </w:pPr>
      <w:r>
        <w:rPr>
          <w:szCs w:val="22"/>
        </w:rPr>
        <w:t>[Intentionally Omitted.]</w:t>
      </w:r>
    </w:p>
    <w:p w:rsidR="007C2896" w:rsidRPr="00517448" w:rsidRDefault="007C2896" w:rsidP="009B0CB0">
      <w:pPr>
        <w:jc w:val="both"/>
        <w:rPr>
          <w:szCs w:val="22"/>
        </w:rPr>
      </w:pPr>
    </w:p>
    <w:p w:rsidR="00B675B1" w:rsidRPr="00B675B1" w:rsidRDefault="005A6466" w:rsidP="006402DF">
      <w:pPr>
        <w:numPr>
          <w:ilvl w:val="0"/>
          <w:numId w:val="6"/>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maintain financial and accounting records which identify costs attributable to each Activity Description specified on Attachment A.  </w:t>
      </w:r>
      <w:r>
        <w:rPr>
          <w:rFonts w:eastAsia="Calibri"/>
          <w:szCs w:val="22"/>
        </w:rPr>
        <w:t>Sub-grantee</w:t>
      </w:r>
      <w:r w:rsidR="00B675B1" w:rsidRPr="00B675B1">
        <w:rPr>
          <w:rFonts w:eastAsia="Calibri"/>
          <w:szCs w:val="22"/>
        </w:rPr>
        <w:t xml:space="preserve"> shall further maintain annual, written, cost methodologies, which identify procedures for attributing costs to each Activity Description.  More restrictive fiscal accountability may be required of </w:t>
      </w:r>
      <w:r>
        <w:rPr>
          <w:rFonts w:eastAsia="Calibri"/>
          <w:szCs w:val="22"/>
        </w:rPr>
        <w:t>Sub-grantee</w:t>
      </w:r>
      <w:r w:rsidR="00B675B1" w:rsidRPr="00B675B1">
        <w:rPr>
          <w:rFonts w:eastAsia="Calibri"/>
          <w:szCs w:val="22"/>
        </w:rPr>
        <w:t xml:space="preserve"> by IHCDA should IHCDA determine that </w:t>
      </w:r>
      <w:r>
        <w:rPr>
          <w:rFonts w:eastAsia="Calibri"/>
          <w:szCs w:val="22"/>
        </w:rPr>
        <w:t>Sub-grantee</w:t>
      </w:r>
      <w:r w:rsidR="00B675B1" w:rsidRPr="00B675B1">
        <w:rPr>
          <w:rFonts w:eastAsia="Calibri"/>
          <w:szCs w:val="22"/>
        </w:rPr>
        <w:t xml:space="preserve"> is financially unstable, has a history of poor accountability, or has a management system which does not meet the standards required by the State of Indiana, IHCDA, or the United States Government.</w:t>
      </w:r>
    </w:p>
    <w:p w:rsidR="00B675B1" w:rsidRPr="00B675B1" w:rsidRDefault="005A6466" w:rsidP="006402DF">
      <w:pPr>
        <w:numPr>
          <w:ilvl w:val="0"/>
          <w:numId w:val="6"/>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maintain the funds received from IHCDA pursuant to Attachment A and this Agreement in an identifiable bookkeeping account and shall use the funds solely for the purposes set forth in this Agreement, in accordance with the terms of this Agreement and Attachment A. </w:t>
      </w:r>
    </w:p>
    <w:p w:rsidR="00B675B1" w:rsidRPr="00B675B1" w:rsidRDefault="005A6466" w:rsidP="006402DF">
      <w:pPr>
        <w:numPr>
          <w:ilvl w:val="0"/>
          <w:numId w:val="6"/>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agrees to follow generally accepted accounting procedures and practices which sufficiently and properly reflect all costs incurred by </w:t>
      </w:r>
      <w:r>
        <w:rPr>
          <w:rFonts w:eastAsia="Calibri"/>
          <w:szCs w:val="22"/>
        </w:rPr>
        <w:t>Sub-grantee</w:t>
      </w:r>
      <w:r w:rsidR="00B675B1" w:rsidRPr="00B675B1">
        <w:rPr>
          <w:rFonts w:eastAsia="Calibri"/>
          <w:szCs w:val="22"/>
        </w:rPr>
        <w:t xml:space="preserve"> pursuant to this Agreement. </w:t>
      </w:r>
      <w:r>
        <w:rPr>
          <w:rFonts w:eastAsia="Calibri"/>
          <w:szCs w:val="22"/>
        </w:rPr>
        <w:t>Sub-grantee</w:t>
      </w:r>
      <w:r w:rsidR="00B675B1" w:rsidRPr="00B675B1">
        <w:rPr>
          <w:rFonts w:eastAsia="Calibri"/>
          <w:szCs w:val="22"/>
        </w:rPr>
        <w:t xml:space="preserve"> shall manage all funds received through this Agreement in accordance with applicable cost principles identified in </w:t>
      </w:r>
      <w:r w:rsidR="00D06E2F">
        <w:rPr>
          <w:rFonts w:eastAsia="Calibri"/>
          <w:szCs w:val="22"/>
        </w:rPr>
        <w:t>2 CFR 200</w:t>
      </w:r>
      <w:r w:rsidR="00CA6556">
        <w:rPr>
          <w:rFonts w:eastAsia="Calibri"/>
          <w:szCs w:val="22"/>
        </w:rPr>
        <w:t xml:space="preserve"> Subpart E</w:t>
      </w:r>
      <w:r w:rsidR="00B675B1" w:rsidRPr="00B675B1">
        <w:rPr>
          <w:rFonts w:eastAsia="Calibri"/>
          <w:szCs w:val="22"/>
        </w:rPr>
        <w:t>.</w:t>
      </w:r>
    </w:p>
    <w:p w:rsidR="00B675B1" w:rsidRPr="00B675B1" w:rsidRDefault="005A6466" w:rsidP="006402DF">
      <w:pPr>
        <w:numPr>
          <w:ilvl w:val="0"/>
          <w:numId w:val="6"/>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submit to IHCDA, at least monthly, properly completed claims for reimbursement of allowable costs incurred by </w:t>
      </w:r>
      <w:r>
        <w:rPr>
          <w:rFonts w:eastAsia="Calibri"/>
          <w:szCs w:val="22"/>
        </w:rPr>
        <w:t>Sub-grantee</w:t>
      </w:r>
      <w:r w:rsidR="00B675B1" w:rsidRPr="00B675B1">
        <w:rPr>
          <w:rFonts w:eastAsia="Calibri"/>
          <w:szCs w:val="22"/>
        </w:rPr>
        <w:t xml:space="preserve"> under this Agreement during the prior month.  Claims shall be submitted using IHCDA’s online claim system and pursuant to instructions issued by IHCDA. </w:t>
      </w:r>
    </w:p>
    <w:p w:rsidR="00B675B1" w:rsidRPr="00B675B1" w:rsidRDefault="005A6466" w:rsidP="006402DF">
      <w:pPr>
        <w:numPr>
          <w:ilvl w:val="0"/>
          <w:numId w:val="6"/>
        </w:numPr>
        <w:spacing w:before="120" w:after="120"/>
        <w:jc w:val="both"/>
        <w:rPr>
          <w:rFonts w:eastAsia="Calibri"/>
          <w:szCs w:val="22"/>
        </w:rPr>
      </w:pPr>
      <w:r>
        <w:rPr>
          <w:rFonts w:eastAsia="Calibri"/>
          <w:szCs w:val="22"/>
        </w:rPr>
        <w:t>Sub-grantee</w:t>
      </w:r>
      <w:r w:rsidR="00B675B1" w:rsidRPr="00B675B1">
        <w:rPr>
          <w:rFonts w:eastAsia="Calibri"/>
          <w:szCs w:val="22"/>
        </w:rPr>
        <w:t xml:space="preserve"> shall pay </w:t>
      </w:r>
      <w:r w:rsidR="00DD0795">
        <w:rPr>
          <w:rFonts w:eastAsia="Calibri"/>
          <w:szCs w:val="22"/>
        </w:rPr>
        <w:t>all subcontractor</w:t>
      </w:r>
      <w:r w:rsidR="00B675B1" w:rsidRPr="00B675B1">
        <w:rPr>
          <w:rFonts w:eastAsia="Calibri"/>
          <w:szCs w:val="22"/>
        </w:rPr>
        <w:t xml:space="preserve"> invoices within forty-five (45)</w:t>
      </w:r>
      <w:r w:rsidR="00DD0795">
        <w:rPr>
          <w:rFonts w:eastAsia="Calibri"/>
          <w:szCs w:val="22"/>
        </w:rPr>
        <w:t xml:space="preserve"> days of the date of the invoice.</w:t>
      </w:r>
      <w:r w:rsidR="00B675B1" w:rsidRPr="00B675B1">
        <w:rPr>
          <w:rFonts w:eastAsia="Calibri"/>
          <w:szCs w:val="22"/>
        </w:rPr>
        <w:t xml:space="preserve">  </w:t>
      </w:r>
    </w:p>
    <w:p w:rsidR="00B675B1" w:rsidRPr="00B675B1" w:rsidRDefault="00B675B1" w:rsidP="006402DF">
      <w:pPr>
        <w:numPr>
          <w:ilvl w:val="0"/>
          <w:numId w:val="6"/>
        </w:numPr>
        <w:tabs>
          <w:tab w:val="left" w:pos="720"/>
        </w:tabs>
        <w:spacing w:before="120" w:after="120"/>
        <w:jc w:val="both"/>
        <w:rPr>
          <w:rFonts w:eastAsia="Calibri"/>
          <w:szCs w:val="22"/>
        </w:rPr>
      </w:pPr>
      <w:r w:rsidRPr="00B675B1">
        <w:rPr>
          <w:rFonts w:eastAsia="Calibri"/>
          <w:szCs w:val="22"/>
        </w:rPr>
        <w:t xml:space="preserve">No costs may be incurred against this Agreement by </w:t>
      </w:r>
      <w:r w:rsidR="005A6466">
        <w:rPr>
          <w:rFonts w:eastAsia="Calibri"/>
          <w:szCs w:val="22"/>
        </w:rPr>
        <w:t>Sub-grantee</w:t>
      </w:r>
      <w:r w:rsidRPr="00B675B1">
        <w:rPr>
          <w:rFonts w:eastAsia="Calibri"/>
          <w:szCs w:val="22"/>
        </w:rPr>
        <w:t xml:space="preserve"> before or after the </w:t>
      </w:r>
      <w:r w:rsidR="00220548">
        <w:rPr>
          <w:rFonts w:eastAsia="Calibri"/>
          <w:szCs w:val="22"/>
        </w:rPr>
        <w:t>expiration of the Term</w:t>
      </w:r>
      <w:r w:rsidRPr="00B675B1">
        <w:rPr>
          <w:rFonts w:eastAsia="Calibri"/>
          <w:szCs w:val="22"/>
        </w:rPr>
        <w:t xml:space="preserve">.  Claims should be submitted to IHCDA within </w:t>
      </w:r>
      <w:r w:rsidR="00061FC8">
        <w:rPr>
          <w:rFonts w:eastAsia="Calibri"/>
          <w:szCs w:val="22"/>
        </w:rPr>
        <w:t>forty-five</w:t>
      </w:r>
      <w:r w:rsidRPr="00B675B1">
        <w:rPr>
          <w:rFonts w:eastAsia="Calibri"/>
          <w:szCs w:val="22"/>
        </w:rPr>
        <w:t xml:space="preserve"> (</w:t>
      </w:r>
      <w:r w:rsidR="00061FC8">
        <w:rPr>
          <w:rFonts w:eastAsia="Calibri"/>
          <w:szCs w:val="22"/>
        </w:rPr>
        <w:t>45</w:t>
      </w:r>
      <w:r w:rsidRPr="00B675B1">
        <w:rPr>
          <w:rFonts w:eastAsia="Calibri"/>
          <w:szCs w:val="22"/>
        </w:rPr>
        <w:t xml:space="preserve">) calendar days after the date services are provided or, as applicable, costs are incurred.  All final claims and reports must be submitted to IHCDA within </w:t>
      </w:r>
      <w:r w:rsidR="00061FC8">
        <w:rPr>
          <w:rFonts w:eastAsia="Calibri"/>
          <w:szCs w:val="22"/>
        </w:rPr>
        <w:t>forty-five</w:t>
      </w:r>
      <w:r w:rsidRPr="00B675B1">
        <w:rPr>
          <w:rFonts w:eastAsia="Calibri"/>
          <w:szCs w:val="22"/>
        </w:rPr>
        <w:t xml:space="preserve"> (</w:t>
      </w:r>
      <w:r w:rsidR="00061FC8">
        <w:rPr>
          <w:rFonts w:eastAsia="Calibri"/>
          <w:szCs w:val="22"/>
        </w:rPr>
        <w:t>45</w:t>
      </w:r>
      <w:r w:rsidRPr="00B675B1">
        <w:rPr>
          <w:rFonts w:eastAsia="Calibri"/>
          <w:szCs w:val="22"/>
        </w:rPr>
        <w:t xml:space="preserve">) calendar days after the expiration or the termination of this Agreement, or IHCDA may deny payment. </w:t>
      </w:r>
    </w:p>
    <w:p w:rsidR="00B675B1" w:rsidRPr="00B675B1" w:rsidRDefault="005A6466" w:rsidP="006402DF">
      <w:pPr>
        <w:numPr>
          <w:ilvl w:val="0"/>
          <w:numId w:val="6"/>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liquidate all outstanding obligations properly incurred dur</w:t>
      </w:r>
      <w:r w:rsidR="00061FC8">
        <w:rPr>
          <w:rFonts w:eastAsia="Calibri"/>
          <w:szCs w:val="22"/>
        </w:rPr>
        <w:t>ing the Term no later than forty-five</w:t>
      </w:r>
      <w:r w:rsidR="00B675B1" w:rsidRPr="00B675B1">
        <w:rPr>
          <w:rFonts w:eastAsia="Calibri"/>
          <w:szCs w:val="22"/>
        </w:rPr>
        <w:t xml:space="preserve"> (</w:t>
      </w:r>
      <w:r w:rsidR="00061FC8">
        <w:rPr>
          <w:rFonts w:eastAsia="Calibri"/>
          <w:szCs w:val="22"/>
        </w:rPr>
        <w:t>45</w:t>
      </w:r>
      <w:r w:rsidR="00B675B1" w:rsidRPr="00B675B1">
        <w:rPr>
          <w:rFonts w:eastAsia="Calibri"/>
          <w:szCs w:val="22"/>
        </w:rPr>
        <w:t>) calendar days after the expiration or termination of this Agreement.</w:t>
      </w:r>
    </w:p>
    <w:p w:rsidR="00B675B1" w:rsidRPr="00F16FDE" w:rsidRDefault="00B675B1" w:rsidP="00F16FDE">
      <w:pPr>
        <w:numPr>
          <w:ilvl w:val="0"/>
          <w:numId w:val="6"/>
        </w:numPr>
        <w:tabs>
          <w:tab w:val="left" w:pos="720"/>
        </w:tabs>
        <w:spacing w:before="120" w:after="120"/>
        <w:jc w:val="both"/>
        <w:rPr>
          <w:rFonts w:eastAsia="Calibri"/>
          <w:szCs w:val="22"/>
        </w:rPr>
      </w:pPr>
      <w:r w:rsidRPr="00F16FDE">
        <w:rPr>
          <w:rFonts w:eastAsia="Calibri"/>
          <w:szCs w:val="22"/>
        </w:rPr>
        <w:lastRenderedPageBreak/>
        <w:t xml:space="preserve">IHCDA may withhold payment to </w:t>
      </w:r>
      <w:r w:rsidR="005A6466" w:rsidRPr="00F16FDE">
        <w:rPr>
          <w:rFonts w:eastAsia="Calibri"/>
          <w:szCs w:val="22"/>
        </w:rPr>
        <w:t>Sub-grantee</w:t>
      </w:r>
      <w:r w:rsidRPr="007B3E94">
        <w:rPr>
          <w:rFonts w:eastAsia="Calibri"/>
          <w:szCs w:val="22"/>
        </w:rPr>
        <w:t xml:space="preserve"> if a claim submitted by </w:t>
      </w:r>
      <w:r w:rsidR="005A6466" w:rsidRPr="007B3E94">
        <w:rPr>
          <w:rFonts w:eastAsia="Calibri"/>
          <w:szCs w:val="22"/>
        </w:rPr>
        <w:t>Sub-grantee</w:t>
      </w:r>
      <w:r w:rsidRPr="00217DD0">
        <w:rPr>
          <w:rFonts w:eastAsia="Calibri"/>
          <w:szCs w:val="22"/>
        </w:rPr>
        <w:t xml:space="preserve"> is inaccurate or if </w:t>
      </w:r>
      <w:r w:rsidR="005A6466" w:rsidRPr="00F16FDE">
        <w:rPr>
          <w:rFonts w:eastAsia="Calibri"/>
          <w:szCs w:val="22"/>
        </w:rPr>
        <w:t>Sub-grantee</w:t>
      </w:r>
      <w:r w:rsidRPr="00F16FDE">
        <w:rPr>
          <w:rFonts w:eastAsia="Calibri"/>
          <w:szCs w:val="22"/>
        </w:rPr>
        <w:t xml:space="preserve"> has not complied with the claim preparation instructions issued by IHCDA.  IHCDA will notify </w:t>
      </w:r>
      <w:r w:rsidR="005A6466" w:rsidRPr="00F16FDE">
        <w:rPr>
          <w:rFonts w:eastAsia="Calibri"/>
          <w:szCs w:val="22"/>
        </w:rPr>
        <w:t>Sub-grantee</w:t>
      </w:r>
      <w:r w:rsidRPr="00F16FDE">
        <w:rPr>
          <w:rFonts w:eastAsia="Calibri"/>
          <w:szCs w:val="22"/>
        </w:rPr>
        <w:t xml:space="preserve"> of any error in the claims submitted so </w:t>
      </w:r>
      <w:r w:rsidR="005A6466" w:rsidRPr="00F16FDE">
        <w:rPr>
          <w:rFonts w:eastAsia="Calibri"/>
          <w:szCs w:val="22"/>
        </w:rPr>
        <w:t>Sub-grantee</w:t>
      </w:r>
      <w:r w:rsidRPr="00F16FDE">
        <w:rPr>
          <w:rFonts w:eastAsia="Calibri"/>
          <w:szCs w:val="22"/>
        </w:rPr>
        <w:t xml:space="preserve"> may make the corrections or revisions necessary for payment.</w:t>
      </w:r>
    </w:p>
    <w:p w:rsidR="004A7B07" w:rsidRPr="00CF0680" w:rsidRDefault="004A7B07" w:rsidP="004A7B07">
      <w:pPr>
        <w:pStyle w:val="Heading1"/>
        <w:jc w:val="left"/>
        <w:rPr>
          <w:b w:val="0"/>
          <w:bCs/>
          <w:iCs/>
          <w:color w:val="000000"/>
          <w:sz w:val="24"/>
          <w:szCs w:val="24"/>
        </w:rPr>
      </w:pPr>
      <w:r w:rsidRPr="00CF0680">
        <w:rPr>
          <w:bCs/>
          <w:iCs/>
          <w:color w:val="000000"/>
          <w:sz w:val="24"/>
          <w:szCs w:val="24"/>
        </w:rPr>
        <w:t>INDIRECT COST RATE</w:t>
      </w:r>
      <w:r>
        <w:rPr>
          <w:bCs/>
          <w:iCs/>
          <w:color w:val="000000"/>
          <w:sz w:val="24"/>
          <w:szCs w:val="24"/>
        </w:rPr>
        <w:t xml:space="preserve"> OR COST ALLOCATION PLAN</w:t>
      </w:r>
    </w:p>
    <w:p w:rsidR="004A7B07" w:rsidRPr="004A7B07" w:rsidRDefault="004A7B07" w:rsidP="004A7B07">
      <w:pPr>
        <w:numPr>
          <w:ilvl w:val="0"/>
          <w:numId w:val="25"/>
        </w:numPr>
        <w:tabs>
          <w:tab w:val="left" w:pos="720"/>
        </w:tabs>
        <w:spacing w:before="120" w:after="120"/>
        <w:jc w:val="both"/>
        <w:rPr>
          <w:spacing w:val="-3"/>
          <w:szCs w:val="22"/>
        </w:rPr>
      </w:pPr>
      <w:r w:rsidRPr="004A7B07">
        <w:rPr>
          <w:spacing w:val="-3"/>
          <w:szCs w:val="22"/>
        </w:rPr>
        <w:t xml:space="preserve">According to 2 CFR 200.414(f), the </w:t>
      </w:r>
      <w:r w:rsidR="00AF0358">
        <w:rPr>
          <w:spacing w:val="-3"/>
          <w:szCs w:val="22"/>
        </w:rPr>
        <w:t>Sub-grantee</w:t>
      </w:r>
      <w:r w:rsidRPr="004A7B07">
        <w:rPr>
          <w:spacing w:val="-3"/>
          <w:szCs w:val="22"/>
        </w:rPr>
        <w:t xml:space="preserve"> may charge a de</w:t>
      </w:r>
      <w:r w:rsidR="00FB767D">
        <w:rPr>
          <w:spacing w:val="-3"/>
          <w:szCs w:val="22"/>
        </w:rPr>
        <w:t xml:space="preserve"> </w:t>
      </w:r>
      <w:r w:rsidRPr="004A7B07">
        <w:rPr>
          <w:spacing w:val="-3"/>
          <w:szCs w:val="22"/>
        </w:rPr>
        <w:t xml:space="preserve">minimis rate of 10% of modified total direct costs (MTDC).  As described in 2 CFR 200.403, Factors affecting allowability of costs, costs must be consistently charged as either indirect or direct costs, but may not be double charged or inconsistently charged as both.  If chosen, this methodology once elected must be used consistently for all Federal awards until such time as the </w:t>
      </w:r>
      <w:r w:rsidR="00AF0358">
        <w:rPr>
          <w:spacing w:val="-3"/>
          <w:szCs w:val="22"/>
        </w:rPr>
        <w:t>Sub-grantee</w:t>
      </w:r>
      <w:r w:rsidRPr="004A7B07">
        <w:rPr>
          <w:spacing w:val="-3"/>
          <w:szCs w:val="22"/>
        </w:rPr>
        <w:t xml:space="preserve"> chooses to negotiate a rate, which the </w:t>
      </w:r>
      <w:r w:rsidR="00AF0358">
        <w:rPr>
          <w:spacing w:val="-3"/>
          <w:szCs w:val="22"/>
        </w:rPr>
        <w:t>Sub-grantee</w:t>
      </w:r>
      <w:r w:rsidRPr="004A7B07">
        <w:rPr>
          <w:spacing w:val="-3"/>
          <w:szCs w:val="22"/>
        </w:rPr>
        <w:t xml:space="preserve"> may apply to do at any time.  </w:t>
      </w:r>
    </w:p>
    <w:p w:rsidR="004A7B07" w:rsidRPr="004A7B07" w:rsidRDefault="004A7B07" w:rsidP="004A7B07">
      <w:pPr>
        <w:pStyle w:val="ListParagraph"/>
        <w:widowControl w:val="0"/>
        <w:tabs>
          <w:tab w:val="left" w:pos="-720"/>
        </w:tabs>
        <w:suppressAutoHyphens/>
        <w:snapToGrid w:val="0"/>
        <w:ind w:left="1080"/>
        <w:jc w:val="both"/>
        <w:rPr>
          <w:spacing w:val="-3"/>
          <w:szCs w:val="22"/>
        </w:rPr>
      </w:pPr>
    </w:p>
    <w:p w:rsidR="004A7B07" w:rsidRDefault="004A7B07" w:rsidP="004A7B07">
      <w:pPr>
        <w:numPr>
          <w:ilvl w:val="0"/>
          <w:numId w:val="25"/>
        </w:numPr>
        <w:tabs>
          <w:tab w:val="left" w:pos="720"/>
        </w:tabs>
        <w:spacing w:before="120" w:after="120"/>
        <w:jc w:val="both"/>
        <w:rPr>
          <w:spacing w:val="-3"/>
          <w:szCs w:val="22"/>
        </w:rPr>
      </w:pPr>
      <w:r w:rsidRPr="004A7B07">
        <w:rPr>
          <w:spacing w:val="-3"/>
          <w:szCs w:val="22"/>
        </w:rPr>
        <w:t xml:space="preserve">A proposal to establish a cost allocation plan or an indirect (F&amp;A) cost rate, whether submitted to a Federal cognizant agency for indirect costs or maintained on file by the </w:t>
      </w:r>
      <w:r w:rsidR="00AF0358">
        <w:rPr>
          <w:spacing w:val="-3"/>
          <w:szCs w:val="22"/>
        </w:rPr>
        <w:t>Sub-grantee</w:t>
      </w:r>
      <w:r w:rsidRPr="004A7B07">
        <w:rPr>
          <w:spacing w:val="-3"/>
          <w:szCs w:val="22"/>
        </w:rPr>
        <w:t xml:space="preserve">, must be certified by the </w:t>
      </w:r>
      <w:r w:rsidR="00AF0358">
        <w:rPr>
          <w:spacing w:val="-3"/>
          <w:szCs w:val="22"/>
        </w:rPr>
        <w:t>Sub-grantee</w:t>
      </w:r>
      <w:r w:rsidRPr="004A7B07">
        <w:rPr>
          <w:spacing w:val="-3"/>
          <w:szCs w:val="22"/>
        </w:rPr>
        <w:t xml:space="preserve"> using the Certificate of Cost Allocation Plan or Certificate of Indirect Costs as set forth in Appendices III through VII, and Appendix IX in 2 CFR part 200.  The certificate must be signed on behalf of the </w:t>
      </w:r>
      <w:r w:rsidR="00AF0358">
        <w:rPr>
          <w:spacing w:val="-3"/>
          <w:szCs w:val="22"/>
        </w:rPr>
        <w:t>Sub-grantee</w:t>
      </w:r>
      <w:r w:rsidRPr="004A7B07">
        <w:rPr>
          <w:spacing w:val="-3"/>
          <w:szCs w:val="22"/>
        </w:rPr>
        <w:t xml:space="preserve"> by an individual at a level no lower than vice president or chief financial officer of the </w:t>
      </w:r>
      <w:r w:rsidR="00AF0358">
        <w:rPr>
          <w:spacing w:val="-3"/>
          <w:szCs w:val="22"/>
        </w:rPr>
        <w:t>Sub-grantee</w:t>
      </w:r>
      <w:r w:rsidRPr="004A7B07">
        <w:rPr>
          <w:spacing w:val="-3"/>
          <w:szCs w:val="22"/>
        </w:rPr>
        <w:t xml:space="preserve">. </w:t>
      </w:r>
    </w:p>
    <w:p w:rsidR="004A7B07" w:rsidRDefault="004A7B07" w:rsidP="004A7B07">
      <w:pPr>
        <w:pStyle w:val="ListParagraph"/>
        <w:widowControl w:val="0"/>
        <w:tabs>
          <w:tab w:val="left" w:pos="-720"/>
        </w:tabs>
        <w:suppressAutoHyphens/>
        <w:snapToGrid w:val="0"/>
        <w:ind w:left="1080"/>
        <w:jc w:val="both"/>
        <w:rPr>
          <w:spacing w:val="-3"/>
          <w:szCs w:val="22"/>
        </w:rPr>
      </w:pPr>
    </w:p>
    <w:p w:rsidR="004A7B07" w:rsidRPr="000A63AD" w:rsidRDefault="004A7B07" w:rsidP="004A7B07">
      <w:pPr>
        <w:pStyle w:val="Heading1"/>
        <w:jc w:val="left"/>
        <w:rPr>
          <w:sz w:val="24"/>
        </w:rPr>
      </w:pPr>
      <w:r w:rsidRPr="000A63AD">
        <w:rPr>
          <w:sz w:val="24"/>
        </w:rPr>
        <w:t>INELIGIBLE EXPENSES</w:t>
      </w:r>
    </w:p>
    <w:p w:rsidR="004A7B07" w:rsidRPr="00B675B1" w:rsidRDefault="004A7B07" w:rsidP="004A7B07">
      <w:pPr>
        <w:tabs>
          <w:tab w:val="left" w:pos="720"/>
        </w:tabs>
        <w:spacing w:before="120" w:after="120"/>
        <w:ind w:left="720"/>
        <w:jc w:val="both"/>
        <w:rPr>
          <w:rFonts w:eastAsia="Calibri"/>
          <w:szCs w:val="22"/>
        </w:rPr>
      </w:pPr>
      <w:r>
        <w:rPr>
          <w:rFonts w:eastAsia="Calibri"/>
          <w:szCs w:val="22"/>
        </w:rPr>
        <w:t>Sub-grantee</w:t>
      </w:r>
      <w:r w:rsidRPr="00B675B1">
        <w:rPr>
          <w:rFonts w:eastAsia="Calibri"/>
          <w:szCs w:val="22"/>
        </w:rPr>
        <w:t xml:space="preserve"> shall be required to repay IHCDA all sums paid by IHCDA to </w:t>
      </w:r>
      <w:r>
        <w:rPr>
          <w:rFonts w:eastAsia="Calibri"/>
          <w:szCs w:val="22"/>
        </w:rPr>
        <w:t>Sub-grantee</w:t>
      </w:r>
      <w:r w:rsidRPr="00B675B1">
        <w:rPr>
          <w:rFonts w:eastAsia="Calibri"/>
          <w:szCs w:val="22"/>
        </w:rPr>
        <w:t xml:space="preserve"> for which adequate fiscal and/or service delivery documentation is not in existence for any time period audited.  </w:t>
      </w:r>
      <w:r>
        <w:rPr>
          <w:rFonts w:eastAsia="Calibri"/>
          <w:szCs w:val="22"/>
        </w:rPr>
        <w:t xml:space="preserve">Additionally, </w:t>
      </w:r>
      <w:r>
        <w:t xml:space="preserve">The Sub-grantee shall promptly repay, out of non-federal resources, IHCDA for any funds, under this Agreement, that it utilizes for expenses that are deemed “ineligible” by any of the following:  IHCDA, DOE, 2 CFR 200,  10 CFR 440, an audit, or the </w:t>
      </w:r>
      <w:r w:rsidRPr="00B675B1">
        <w:rPr>
          <w:rFonts w:eastAsia="Calibri"/>
          <w:szCs w:val="22"/>
        </w:rPr>
        <w:t>Weatherization Policy and Procedures Manual</w:t>
      </w:r>
      <w:r>
        <w:t xml:space="preserve">.  </w:t>
      </w:r>
      <w:r w:rsidRPr="00B675B1">
        <w:rPr>
          <w:rFonts w:eastAsia="Calibri"/>
          <w:szCs w:val="22"/>
        </w:rPr>
        <w:t xml:space="preserve">If an audit or review of </w:t>
      </w:r>
      <w:r>
        <w:rPr>
          <w:rFonts w:eastAsia="Calibri"/>
          <w:szCs w:val="22"/>
        </w:rPr>
        <w:t>Sub-grantee</w:t>
      </w:r>
      <w:r w:rsidRPr="00B675B1">
        <w:rPr>
          <w:rFonts w:eastAsia="Calibri"/>
          <w:szCs w:val="22"/>
        </w:rPr>
        <w:t xml:space="preserve"> results in an audit exception or cost disallowance, IHCDA shall have the right to set off such amount against current or future allowable claims, demand cash repayment, or withhold payment of current claims in a like amount pending resolution between the parties of any disputed amount.</w:t>
      </w:r>
    </w:p>
    <w:p w:rsidR="004A7B07" w:rsidRPr="004A7B07" w:rsidRDefault="004A7B07" w:rsidP="004A7B07">
      <w:pPr>
        <w:pStyle w:val="ListParagraph"/>
        <w:widowControl w:val="0"/>
        <w:tabs>
          <w:tab w:val="left" w:pos="-720"/>
        </w:tabs>
        <w:suppressAutoHyphens/>
        <w:snapToGrid w:val="0"/>
        <w:ind w:left="1080"/>
        <w:rPr>
          <w:spacing w:val="-3"/>
          <w:szCs w:val="22"/>
        </w:rPr>
      </w:pPr>
    </w:p>
    <w:p w:rsidR="00B675B1" w:rsidRPr="00B675B1" w:rsidRDefault="00B675B1" w:rsidP="00CC0843">
      <w:pPr>
        <w:pStyle w:val="Heading1"/>
        <w:jc w:val="left"/>
      </w:pPr>
      <w:r w:rsidRPr="00B675B1">
        <w:t>AUDITS, RECORDS, REPORTS, AND INSPECTIONS</w:t>
      </w:r>
    </w:p>
    <w:p w:rsidR="00DF3732" w:rsidRPr="005B792F" w:rsidRDefault="00DF3732" w:rsidP="006402DF">
      <w:pPr>
        <w:numPr>
          <w:ilvl w:val="0"/>
          <w:numId w:val="7"/>
        </w:numPr>
        <w:tabs>
          <w:tab w:val="left" w:pos="720"/>
        </w:tabs>
        <w:spacing w:before="120" w:after="120"/>
        <w:jc w:val="both"/>
        <w:rPr>
          <w:szCs w:val="22"/>
        </w:rPr>
      </w:pPr>
      <w:r w:rsidRPr="005B792F">
        <w:rPr>
          <w:szCs w:val="22"/>
        </w:rPr>
        <w:t xml:space="preserve">If </w:t>
      </w:r>
      <w:r w:rsidR="005A6466">
        <w:rPr>
          <w:szCs w:val="22"/>
        </w:rPr>
        <w:t>Sub-grantee</w:t>
      </w:r>
      <w:r w:rsidRPr="005B792F">
        <w:rPr>
          <w:szCs w:val="22"/>
        </w:rPr>
        <w:t xml:space="preserve"> expends $</w:t>
      </w:r>
      <w:r w:rsidR="008D19DF">
        <w:rPr>
          <w:szCs w:val="22"/>
        </w:rPr>
        <w:t>7</w:t>
      </w:r>
      <w:r w:rsidRPr="005B792F">
        <w:rPr>
          <w:szCs w:val="22"/>
        </w:rPr>
        <w:t xml:space="preserve">50,000 or more in federal awards during the </w:t>
      </w:r>
      <w:r w:rsidR="005A6466">
        <w:rPr>
          <w:szCs w:val="22"/>
        </w:rPr>
        <w:t>Sub-grantee</w:t>
      </w:r>
      <w:r w:rsidRPr="005B792F">
        <w:rPr>
          <w:szCs w:val="22"/>
        </w:rPr>
        <w:t xml:space="preserve">’s fiscal year it </w:t>
      </w:r>
      <w:r w:rsidR="008D19DF" w:rsidRPr="005B792F">
        <w:rPr>
          <w:szCs w:val="22"/>
        </w:rPr>
        <w:t>must</w:t>
      </w:r>
      <w:r w:rsidR="008D19DF">
        <w:rPr>
          <w:szCs w:val="22"/>
        </w:rPr>
        <w:t xml:space="preserve"> have a single audit conducted in accordance with 2 CFR 200.</w:t>
      </w:r>
      <w:r w:rsidR="003B5C7C">
        <w:rPr>
          <w:szCs w:val="22"/>
        </w:rPr>
        <w:t>501</w:t>
      </w:r>
      <w:r w:rsidR="008D19DF">
        <w:rPr>
          <w:szCs w:val="22"/>
        </w:rPr>
        <w:t xml:space="preserve"> and </w:t>
      </w:r>
      <w:r w:rsidRPr="005B792F">
        <w:rPr>
          <w:szCs w:val="22"/>
        </w:rPr>
        <w:t xml:space="preserve">submit its single audit to the IHCDA within the earlier of thirty (30) days after receipt of the auditor’s report(s), or nine (9) months after the end of the audit period.  </w:t>
      </w:r>
    </w:p>
    <w:p w:rsidR="00DF3732" w:rsidRPr="005B792F" w:rsidRDefault="00DF3732" w:rsidP="00DF3732">
      <w:pPr>
        <w:ind w:left="1080"/>
        <w:jc w:val="both"/>
        <w:rPr>
          <w:szCs w:val="22"/>
        </w:rPr>
      </w:pPr>
      <w:r w:rsidRPr="005B792F">
        <w:rPr>
          <w:szCs w:val="22"/>
        </w:rPr>
        <w:t xml:space="preserve">If the </w:t>
      </w:r>
      <w:r w:rsidR="005A6466">
        <w:rPr>
          <w:szCs w:val="22"/>
        </w:rPr>
        <w:t>Sub-grantee</w:t>
      </w:r>
      <w:r w:rsidRPr="005B792F">
        <w:rPr>
          <w:szCs w:val="22"/>
        </w:rPr>
        <w:t xml:space="preserve"> expends less than $</w:t>
      </w:r>
      <w:r w:rsidR="008D19DF">
        <w:rPr>
          <w:szCs w:val="22"/>
        </w:rPr>
        <w:t>7</w:t>
      </w:r>
      <w:r w:rsidRPr="005B792F">
        <w:rPr>
          <w:szCs w:val="22"/>
        </w:rPr>
        <w:t xml:space="preserve">50,000 in federal awards it must submit its audited financial statements or 990 (IRS Form 990, Return of Organization Exempt From Income Tax) to IHCDA within the earlier of thirty (30) days after receipt of the auditor’s report(s), or nine (9) months after the end of the audit period.  </w:t>
      </w:r>
    </w:p>
    <w:p w:rsidR="00DF3732" w:rsidRPr="005B792F" w:rsidRDefault="00DF3732" w:rsidP="00DF3732">
      <w:pPr>
        <w:ind w:left="1440"/>
        <w:jc w:val="both"/>
        <w:rPr>
          <w:szCs w:val="22"/>
        </w:rPr>
      </w:pPr>
    </w:p>
    <w:p w:rsidR="003B5C7C" w:rsidRPr="003B5C7C" w:rsidRDefault="00DF3732" w:rsidP="006402DF">
      <w:pPr>
        <w:numPr>
          <w:ilvl w:val="0"/>
          <w:numId w:val="7"/>
        </w:numPr>
        <w:tabs>
          <w:tab w:val="left" w:pos="720"/>
        </w:tabs>
        <w:spacing w:before="120" w:after="120"/>
        <w:jc w:val="both"/>
        <w:rPr>
          <w:szCs w:val="22"/>
        </w:rPr>
      </w:pPr>
      <w:r w:rsidRPr="00E60D04">
        <w:rPr>
          <w:szCs w:val="22"/>
          <w:u w:val="single"/>
        </w:rPr>
        <w:t>IHCDA Approved Auditor</w:t>
      </w:r>
      <w:r w:rsidRPr="00E60D04">
        <w:rPr>
          <w:szCs w:val="22"/>
        </w:rPr>
        <w:t xml:space="preserve">.  All auditors performing </w:t>
      </w:r>
      <w:r w:rsidR="008D19DF">
        <w:rPr>
          <w:szCs w:val="22"/>
        </w:rPr>
        <w:t xml:space="preserve">single audits pursuant to 2 CFR 200.514 </w:t>
      </w:r>
      <w:r w:rsidRPr="00E60D04">
        <w:rPr>
          <w:szCs w:val="22"/>
        </w:rPr>
        <w:t xml:space="preserve">for </w:t>
      </w:r>
      <w:r w:rsidR="005A6466" w:rsidRPr="00E60D04">
        <w:rPr>
          <w:szCs w:val="22"/>
        </w:rPr>
        <w:t>Sub-grantee</w:t>
      </w:r>
      <w:r w:rsidRPr="00E60D04">
        <w:rPr>
          <w:szCs w:val="22"/>
        </w:rPr>
        <w:t xml:space="preserve"> must be qualified by the IHCDA in order for IHCDA to accept the </w:t>
      </w:r>
      <w:r w:rsidR="008D19DF">
        <w:rPr>
          <w:szCs w:val="22"/>
        </w:rPr>
        <w:t xml:space="preserve">single audit </w:t>
      </w:r>
      <w:r w:rsidRPr="00E60D04">
        <w:rPr>
          <w:szCs w:val="22"/>
        </w:rPr>
        <w:t xml:space="preserve">submitted by the </w:t>
      </w:r>
      <w:r w:rsidR="005A6466" w:rsidRPr="00E60D04">
        <w:rPr>
          <w:szCs w:val="22"/>
        </w:rPr>
        <w:t>Sub-grantee</w:t>
      </w:r>
      <w:r w:rsidRPr="00E60D04">
        <w:rPr>
          <w:szCs w:val="22"/>
        </w:rPr>
        <w:t xml:space="preserve">.  </w:t>
      </w:r>
      <w:r w:rsidR="00E60D04" w:rsidRPr="00F16FDE">
        <w:rPr>
          <w:color w:val="000000"/>
          <w:szCs w:val="22"/>
        </w:rPr>
        <w:t>The Sub-grantee must submit an email to A133@ihcda.in.gov in order to ensure that its auditor meets IHCDA’s requirements and/or receive a copy of IHCDA’s criteria for auditors.</w:t>
      </w:r>
    </w:p>
    <w:p w:rsidR="00DF3732" w:rsidRPr="00E60D04" w:rsidRDefault="00DF3732" w:rsidP="006402DF">
      <w:pPr>
        <w:numPr>
          <w:ilvl w:val="0"/>
          <w:numId w:val="7"/>
        </w:numPr>
        <w:tabs>
          <w:tab w:val="left" w:pos="720"/>
        </w:tabs>
        <w:spacing w:before="120" w:after="120"/>
        <w:jc w:val="both"/>
        <w:rPr>
          <w:szCs w:val="22"/>
        </w:rPr>
      </w:pPr>
      <w:r w:rsidRPr="00E60D04">
        <w:rPr>
          <w:szCs w:val="22"/>
          <w:u w:val="single"/>
        </w:rPr>
        <w:lastRenderedPageBreak/>
        <w:t>Sanctions:</w:t>
      </w:r>
      <w:r w:rsidRPr="00E60D04">
        <w:rPr>
          <w:szCs w:val="22"/>
        </w:rPr>
        <w:t xml:space="preserve">  If </w:t>
      </w:r>
      <w:r w:rsidR="005A6466" w:rsidRPr="00E60D04">
        <w:rPr>
          <w:szCs w:val="22"/>
        </w:rPr>
        <w:t>Sub-grantee</w:t>
      </w:r>
      <w:r w:rsidRPr="00E60D04">
        <w:rPr>
          <w:szCs w:val="22"/>
        </w:rPr>
        <w:t xml:space="preserve"> does not adhere to the policies referenced in subparagraphs A and B of this section, at IHCDA’s sole discretion, may take appropriate action using sanctions such as:</w:t>
      </w:r>
    </w:p>
    <w:p w:rsidR="00DF3732" w:rsidRPr="005B792F" w:rsidRDefault="00DF3732" w:rsidP="00DF3732">
      <w:pPr>
        <w:pStyle w:val="List"/>
        <w:spacing w:before="120" w:after="120"/>
        <w:ind w:left="2160" w:hanging="720"/>
        <w:rPr>
          <w:sz w:val="22"/>
          <w:szCs w:val="22"/>
        </w:rPr>
      </w:pPr>
      <w:r w:rsidRPr="005B792F">
        <w:rPr>
          <w:sz w:val="22"/>
          <w:szCs w:val="22"/>
        </w:rPr>
        <w:t>(a) Withholding a percentage of this funding until the audit is completed satisfactorily;</w:t>
      </w:r>
    </w:p>
    <w:p w:rsidR="00DF3732" w:rsidRPr="005B792F" w:rsidRDefault="00DF3732" w:rsidP="00DF3732">
      <w:pPr>
        <w:pStyle w:val="List"/>
        <w:spacing w:before="120" w:after="120"/>
        <w:ind w:left="2160" w:hanging="720"/>
        <w:rPr>
          <w:sz w:val="22"/>
          <w:szCs w:val="22"/>
        </w:rPr>
      </w:pPr>
      <w:r w:rsidRPr="005B792F">
        <w:rPr>
          <w:sz w:val="22"/>
          <w:szCs w:val="22"/>
        </w:rPr>
        <w:t>(b) Withholding or disallowing claims;</w:t>
      </w:r>
    </w:p>
    <w:p w:rsidR="00DF3732" w:rsidRPr="005B792F" w:rsidRDefault="00DF3732" w:rsidP="00DF3732">
      <w:pPr>
        <w:pStyle w:val="List"/>
        <w:spacing w:before="120" w:after="120"/>
        <w:ind w:left="2160" w:hanging="720"/>
        <w:rPr>
          <w:sz w:val="22"/>
          <w:szCs w:val="22"/>
        </w:rPr>
      </w:pPr>
      <w:r w:rsidRPr="005B792F">
        <w:rPr>
          <w:sz w:val="22"/>
          <w:szCs w:val="22"/>
        </w:rPr>
        <w:t>(c) Suspending all funding from any IHCDA awards until the audit is conducted; or</w:t>
      </w:r>
    </w:p>
    <w:p w:rsidR="00DF3732" w:rsidRPr="005B792F" w:rsidRDefault="00DF3732" w:rsidP="00DF3732">
      <w:pPr>
        <w:pStyle w:val="List"/>
        <w:spacing w:before="120" w:after="120"/>
        <w:ind w:left="2160" w:hanging="720"/>
        <w:rPr>
          <w:sz w:val="22"/>
          <w:szCs w:val="22"/>
        </w:rPr>
      </w:pPr>
      <w:r w:rsidRPr="005B792F">
        <w:rPr>
          <w:sz w:val="22"/>
          <w:szCs w:val="22"/>
        </w:rPr>
        <w:t>(d) Terminating this Agreement.</w:t>
      </w:r>
    </w:p>
    <w:p w:rsidR="000A753F" w:rsidRPr="000A753F" w:rsidRDefault="000A753F" w:rsidP="006402DF">
      <w:pPr>
        <w:numPr>
          <w:ilvl w:val="0"/>
          <w:numId w:val="7"/>
        </w:numPr>
        <w:tabs>
          <w:tab w:val="left" w:pos="720"/>
        </w:tabs>
        <w:spacing w:before="120" w:after="120"/>
        <w:jc w:val="both"/>
        <w:rPr>
          <w:rFonts w:eastAsia="Calibri"/>
          <w:szCs w:val="22"/>
        </w:rPr>
      </w:pPr>
      <w:r w:rsidRPr="000A753F">
        <w:rPr>
          <w:rFonts w:eastAsia="Calibri"/>
          <w:szCs w:val="22"/>
        </w:rPr>
        <w:t xml:space="preserve">DOE, Inspectors General, the Comptroller General of the United States, and IHCDA, or any of their authorized representatives, must have the right of access to any documents, papers, or other records of the Sub-grantee which are pertinent to the WAP, in order to make audits, examinations, excerpts, and transcripts. The right also includes timely and reasonable access to the </w:t>
      </w:r>
      <w:r>
        <w:rPr>
          <w:rFonts w:eastAsia="Calibri"/>
          <w:szCs w:val="22"/>
        </w:rPr>
        <w:t>Sub-grantee’s</w:t>
      </w:r>
      <w:r w:rsidRPr="000A753F">
        <w:rPr>
          <w:rFonts w:eastAsia="Calibri"/>
          <w:szCs w:val="22"/>
        </w:rPr>
        <w:t xml:space="preserve"> personnel for the purpose of interview and discussion related to such documents.</w:t>
      </w:r>
    </w:p>
    <w:p w:rsidR="00B675B1" w:rsidRPr="00B675B1" w:rsidRDefault="005A6466"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maintain those books, records, and documents, including, but not limited to, payroll records, banking records, accounting records, and purchase orders, which are sufficient to document </w:t>
      </w:r>
      <w:r>
        <w:rPr>
          <w:rFonts w:eastAsia="Calibri"/>
          <w:szCs w:val="22"/>
        </w:rPr>
        <w:t>Sub-grantee</w:t>
      </w:r>
      <w:r w:rsidR="00B675B1" w:rsidRPr="00B675B1">
        <w:rPr>
          <w:rFonts w:eastAsia="Calibri"/>
          <w:szCs w:val="22"/>
        </w:rPr>
        <w:t xml:space="preserve">’s financial activities and </w:t>
      </w:r>
      <w:r>
        <w:rPr>
          <w:rFonts w:eastAsia="Calibri"/>
          <w:szCs w:val="22"/>
        </w:rPr>
        <w:t>Sub-grantee</w:t>
      </w:r>
      <w:r w:rsidR="00B675B1" w:rsidRPr="00B675B1">
        <w:rPr>
          <w:rFonts w:eastAsia="Calibri"/>
          <w:szCs w:val="22"/>
        </w:rPr>
        <w:t xml:space="preserve">’s claims for reimbursement under this Agreement.  Further, </w:t>
      </w:r>
      <w:r>
        <w:rPr>
          <w:rFonts w:eastAsia="Calibri"/>
          <w:szCs w:val="22"/>
        </w:rPr>
        <w:t>Sub-grantee</w:t>
      </w:r>
      <w:r w:rsidR="00B675B1" w:rsidRPr="00B675B1">
        <w:rPr>
          <w:rFonts w:eastAsia="Calibri"/>
          <w:szCs w:val="22"/>
        </w:rPr>
        <w:t xml:space="preserve"> shall create, maintain, and provide to IHCDA such other statistical and program reports as are required by the laws, regulations, and policies of the State of Indiana, IHCDA, or the United States Government, including any close-out reports required by IHCDA.  </w:t>
      </w:r>
    </w:p>
    <w:p w:rsidR="00B675B1" w:rsidRPr="00B675B1" w:rsidRDefault="00B675B1" w:rsidP="006402DF">
      <w:pPr>
        <w:numPr>
          <w:ilvl w:val="0"/>
          <w:numId w:val="7"/>
        </w:numPr>
        <w:tabs>
          <w:tab w:val="left" w:pos="720"/>
        </w:tabs>
        <w:spacing w:before="120" w:after="120"/>
        <w:jc w:val="both"/>
        <w:rPr>
          <w:rFonts w:eastAsia="Calibri"/>
          <w:szCs w:val="22"/>
        </w:rPr>
      </w:pPr>
      <w:r w:rsidRPr="00B675B1">
        <w:rPr>
          <w:rFonts w:eastAsia="Calibri"/>
          <w:szCs w:val="22"/>
        </w:rPr>
        <w:t xml:space="preserve">The parties agree that prompt compliance by </w:t>
      </w:r>
      <w:r w:rsidR="005A6466">
        <w:rPr>
          <w:rFonts w:eastAsia="Calibri"/>
          <w:szCs w:val="22"/>
        </w:rPr>
        <w:t>Sub-grantee</w:t>
      </w:r>
      <w:r w:rsidRPr="00B675B1">
        <w:rPr>
          <w:rFonts w:eastAsia="Calibri"/>
          <w:szCs w:val="22"/>
        </w:rPr>
        <w:t xml:space="preserve"> with a request by IHCDA to submit program and financial documentation is critical to this Agreement and that a failure of </w:t>
      </w:r>
      <w:r w:rsidR="005A6466">
        <w:rPr>
          <w:rFonts w:eastAsia="Calibri"/>
          <w:szCs w:val="22"/>
        </w:rPr>
        <w:t>Sub-grantee</w:t>
      </w:r>
      <w:r w:rsidRPr="00B675B1">
        <w:rPr>
          <w:rFonts w:eastAsia="Calibri"/>
          <w:szCs w:val="22"/>
        </w:rPr>
        <w:t xml:space="preserve"> to comply with any such request could result in immediate suspension of payments hereunder or termination of this Agreement by IHCDA.</w:t>
      </w:r>
    </w:p>
    <w:p w:rsidR="00B675B1" w:rsidRPr="00B675B1" w:rsidRDefault="005A6466"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maintain all records relative hereto during the Term and for a period of three (3) years from the date </w:t>
      </w:r>
      <w:r>
        <w:rPr>
          <w:rFonts w:eastAsia="Calibri"/>
          <w:szCs w:val="22"/>
        </w:rPr>
        <w:t>Sub-grantee</w:t>
      </w:r>
      <w:r w:rsidR="00B675B1" w:rsidRPr="00B675B1">
        <w:rPr>
          <w:rFonts w:eastAsia="Calibri"/>
          <w:szCs w:val="22"/>
        </w:rPr>
        <w:t xml:space="preserve"> submits to IHCDA its final financial status report pursuant to this Agreement, or one (1) year from the resolution of any outstanding administrative, program or fiscal audit question, or legal action, whichever is later.  The retention period for records relating to any equipment authorized to be purchased through this Agreement begins on the date of the disposition, replacement, or transfer of such equipment.  </w:t>
      </w:r>
    </w:p>
    <w:p w:rsidR="00B675B1" w:rsidRPr="00B675B1" w:rsidRDefault="00F55E0A"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not purchase, dispose of, replace, or transfer any equipment authorized to be purchased with funding obtained through this Agreement without the express written approval of IHCDA.</w:t>
      </w:r>
    </w:p>
    <w:p w:rsidR="00B675B1" w:rsidRPr="00B675B1" w:rsidRDefault="00B675B1" w:rsidP="006402DF">
      <w:pPr>
        <w:numPr>
          <w:ilvl w:val="0"/>
          <w:numId w:val="7"/>
        </w:numPr>
        <w:tabs>
          <w:tab w:val="left" w:pos="720"/>
        </w:tabs>
        <w:spacing w:before="120" w:after="120"/>
        <w:jc w:val="both"/>
        <w:rPr>
          <w:rFonts w:eastAsia="Calibri"/>
          <w:szCs w:val="22"/>
        </w:rPr>
      </w:pPr>
      <w:r w:rsidRPr="00B675B1">
        <w:rPr>
          <w:rFonts w:eastAsia="Calibri"/>
          <w:szCs w:val="22"/>
        </w:rPr>
        <w:t xml:space="preserve">The parties agree that IHCDA and the United States Government shall have the right to enter the premises of </w:t>
      </w:r>
      <w:r w:rsidR="00F55E0A">
        <w:rPr>
          <w:rFonts w:eastAsia="Calibri"/>
          <w:szCs w:val="22"/>
        </w:rPr>
        <w:t>Sub-grantee</w:t>
      </w:r>
      <w:r w:rsidRPr="00B675B1">
        <w:rPr>
          <w:rFonts w:eastAsia="Calibri"/>
          <w:szCs w:val="22"/>
        </w:rPr>
        <w:t xml:space="preserve"> or any subcontractor of </w:t>
      </w:r>
      <w:r w:rsidR="00F55E0A">
        <w:rPr>
          <w:rFonts w:eastAsia="Calibri"/>
          <w:szCs w:val="22"/>
        </w:rPr>
        <w:t>Sub-grantee</w:t>
      </w:r>
      <w:r w:rsidRPr="00B675B1">
        <w:rPr>
          <w:rFonts w:eastAsia="Calibri"/>
          <w:szCs w:val="22"/>
        </w:rPr>
        <w:t xml:space="preserve"> and inspect or audit any records and property maintained by </w:t>
      </w:r>
      <w:r w:rsidR="00F55E0A">
        <w:rPr>
          <w:rFonts w:eastAsia="Calibri"/>
          <w:szCs w:val="22"/>
        </w:rPr>
        <w:t>Sub-grantee</w:t>
      </w:r>
      <w:r w:rsidRPr="00B675B1">
        <w:rPr>
          <w:rFonts w:eastAsia="Calibri"/>
          <w:szCs w:val="22"/>
        </w:rPr>
        <w:t xml:space="preserve"> or its subcontractors in connection with this Agreement. </w:t>
      </w:r>
      <w:r w:rsidR="00F55E0A">
        <w:rPr>
          <w:rFonts w:eastAsia="Calibri"/>
          <w:szCs w:val="22"/>
        </w:rPr>
        <w:t>Sub-grantee</w:t>
      </w:r>
      <w:r w:rsidRPr="00B675B1">
        <w:rPr>
          <w:rFonts w:eastAsia="Calibri"/>
          <w:szCs w:val="22"/>
        </w:rPr>
        <w:t xml:space="preserve"> and its subcontractors shall make all books, records, and documents that relate to their activities under this Agreement available for inspection, review, and audit when requested by authorized representatives of IHCDA or the United States Government.</w:t>
      </w:r>
    </w:p>
    <w:p w:rsidR="00B675B1" w:rsidRPr="00B675B1" w:rsidRDefault="00F55E0A"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ensure the cooperation of its employees, officers, board members, and subcontractors in any review, audit, or inspection conducted by authorized representatives of IHCDA, the State of Indiana, or the United States Government.</w:t>
      </w:r>
    </w:p>
    <w:p w:rsidR="00B675B1" w:rsidRPr="00B675B1" w:rsidRDefault="00F55E0A"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agrees that IHCDA has the right to make recommendations and findings in connection with any program or fiscal audit of </w:t>
      </w:r>
      <w:r>
        <w:rPr>
          <w:rFonts w:eastAsia="Calibri"/>
          <w:szCs w:val="22"/>
        </w:rPr>
        <w:t>Sub-grantee</w:t>
      </w:r>
      <w:r w:rsidR="00B675B1" w:rsidRPr="00B675B1">
        <w:rPr>
          <w:rFonts w:eastAsia="Calibri"/>
          <w:szCs w:val="22"/>
        </w:rPr>
        <w:t xml:space="preserve">’s operations related to this </w:t>
      </w:r>
      <w:r w:rsidR="00B675B1" w:rsidRPr="00B675B1">
        <w:rPr>
          <w:rFonts w:eastAsia="Calibri"/>
          <w:szCs w:val="22"/>
        </w:rPr>
        <w:lastRenderedPageBreak/>
        <w:t xml:space="preserve">Agreement, and </w:t>
      </w:r>
      <w:r>
        <w:rPr>
          <w:rFonts w:eastAsia="Calibri"/>
          <w:szCs w:val="22"/>
        </w:rPr>
        <w:t>Sub-grantee</w:t>
      </w:r>
      <w:r w:rsidR="00B675B1" w:rsidRPr="00B675B1">
        <w:rPr>
          <w:rFonts w:eastAsia="Calibri"/>
          <w:szCs w:val="22"/>
        </w:rPr>
        <w:t xml:space="preserve"> agrees to comply with any corrective actions specified by IHCDA, within the time limits established by IHCDA.</w:t>
      </w:r>
    </w:p>
    <w:p w:rsidR="00B675B1" w:rsidRPr="00B675B1" w:rsidRDefault="00B675B1" w:rsidP="006402DF">
      <w:pPr>
        <w:numPr>
          <w:ilvl w:val="0"/>
          <w:numId w:val="7"/>
        </w:numPr>
        <w:tabs>
          <w:tab w:val="left" w:pos="720"/>
        </w:tabs>
        <w:spacing w:before="120" w:after="120"/>
        <w:jc w:val="both"/>
        <w:rPr>
          <w:rFonts w:eastAsia="Calibri"/>
          <w:szCs w:val="22"/>
        </w:rPr>
      </w:pPr>
      <w:r w:rsidRPr="00B675B1">
        <w:rPr>
          <w:rFonts w:eastAsia="Calibri"/>
          <w:szCs w:val="22"/>
        </w:rPr>
        <w:t xml:space="preserve">Following any IHCDA monitoring visit to </w:t>
      </w:r>
      <w:r w:rsidR="00F55E0A">
        <w:rPr>
          <w:rFonts w:eastAsia="Calibri"/>
          <w:szCs w:val="22"/>
        </w:rPr>
        <w:t>Sub-grantee</w:t>
      </w:r>
      <w:r w:rsidRPr="00B675B1">
        <w:rPr>
          <w:rFonts w:eastAsia="Calibri"/>
          <w:szCs w:val="22"/>
        </w:rPr>
        <w:t xml:space="preserve">, IHCDA will provide a written report to </w:t>
      </w:r>
      <w:r w:rsidR="00F55E0A">
        <w:rPr>
          <w:rFonts w:eastAsia="Calibri"/>
          <w:szCs w:val="22"/>
        </w:rPr>
        <w:t>Sub-grantee</w:t>
      </w:r>
      <w:r w:rsidRPr="00B675B1">
        <w:rPr>
          <w:rFonts w:eastAsia="Calibri"/>
          <w:szCs w:val="22"/>
        </w:rPr>
        <w:t xml:space="preserve">.  IHCDA’s report may contain findings, concerns, suggestions and/or specific directions for corrective action by </w:t>
      </w:r>
      <w:r w:rsidR="00F55E0A">
        <w:rPr>
          <w:rFonts w:eastAsia="Calibri"/>
          <w:szCs w:val="22"/>
        </w:rPr>
        <w:t>Sub-grantee</w:t>
      </w:r>
      <w:r w:rsidRPr="00B675B1">
        <w:rPr>
          <w:rFonts w:eastAsia="Calibri"/>
          <w:szCs w:val="22"/>
        </w:rPr>
        <w:t>.  In the event that specific corrective action is</w:t>
      </w:r>
      <w:r w:rsidR="00DD0795">
        <w:rPr>
          <w:rFonts w:eastAsia="Calibri"/>
          <w:szCs w:val="22"/>
        </w:rPr>
        <w:t xml:space="preserve"> required, </w:t>
      </w:r>
      <w:r w:rsidR="00F55E0A">
        <w:rPr>
          <w:rFonts w:eastAsia="Calibri"/>
          <w:szCs w:val="22"/>
        </w:rPr>
        <w:t>Sub-grantee</w:t>
      </w:r>
      <w:r w:rsidR="00DD0795">
        <w:rPr>
          <w:rFonts w:eastAsia="Calibri"/>
          <w:szCs w:val="22"/>
        </w:rPr>
        <w:t xml:space="preserve"> will be required to following timelines identified in IHCDA’s monitoring report</w:t>
      </w:r>
      <w:r w:rsidRPr="00B675B1">
        <w:rPr>
          <w:rFonts w:eastAsia="Calibri"/>
          <w:szCs w:val="22"/>
        </w:rPr>
        <w:t xml:space="preserve">.  A failure of </w:t>
      </w:r>
      <w:r w:rsidR="00F55E0A">
        <w:rPr>
          <w:rFonts w:eastAsia="Calibri"/>
          <w:szCs w:val="22"/>
        </w:rPr>
        <w:t>Sub-grantee</w:t>
      </w:r>
      <w:r w:rsidRPr="00B675B1">
        <w:rPr>
          <w:rFonts w:eastAsia="Calibri"/>
          <w:szCs w:val="22"/>
        </w:rPr>
        <w:t xml:space="preserve"> to comply with IHCDA’s specific directions will be treated as a breach of this Agreement.  In the case of a dispute, IHCDA and </w:t>
      </w:r>
      <w:r w:rsidR="00F55E0A">
        <w:rPr>
          <w:rFonts w:eastAsia="Calibri"/>
          <w:szCs w:val="22"/>
        </w:rPr>
        <w:t>Sub-grantee</w:t>
      </w:r>
      <w:r w:rsidRPr="00B675B1">
        <w:rPr>
          <w:rFonts w:eastAsia="Calibri"/>
          <w:szCs w:val="22"/>
        </w:rPr>
        <w:t xml:space="preserve"> will meet at the earliest convenience to resolve the issue in question.  </w:t>
      </w:r>
    </w:p>
    <w:p w:rsidR="00B675B1" w:rsidRPr="00B675B1" w:rsidRDefault="00F55E0A"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on an annual basis, compile a schedule of all inventory, capital equipment, and any unusable property in </w:t>
      </w:r>
      <w:r>
        <w:rPr>
          <w:rFonts w:eastAsia="Calibri"/>
          <w:szCs w:val="22"/>
        </w:rPr>
        <w:t>Sub-grantee</w:t>
      </w:r>
      <w:r w:rsidR="00B675B1" w:rsidRPr="00B675B1">
        <w:rPr>
          <w:rFonts w:eastAsia="Calibri"/>
          <w:szCs w:val="22"/>
        </w:rPr>
        <w:t xml:space="preserve">’s possession purchased with Federal or State funds through this Agreement.  The schedule shall be maintained at </w:t>
      </w:r>
      <w:r>
        <w:rPr>
          <w:rFonts w:eastAsia="Calibri"/>
          <w:szCs w:val="22"/>
        </w:rPr>
        <w:t>Sub-grantee</w:t>
      </w:r>
      <w:r w:rsidR="00B675B1" w:rsidRPr="00B675B1">
        <w:rPr>
          <w:rFonts w:eastAsia="Calibri"/>
          <w:szCs w:val="22"/>
        </w:rPr>
        <w:t>’s office(s) and</w:t>
      </w:r>
      <w:r w:rsidR="002C134D">
        <w:rPr>
          <w:rFonts w:eastAsia="Calibri"/>
          <w:szCs w:val="22"/>
        </w:rPr>
        <w:t xml:space="preserve"> </w:t>
      </w:r>
      <w:r w:rsidR="00B675B1" w:rsidRPr="00B675B1">
        <w:rPr>
          <w:rFonts w:eastAsia="Calibri"/>
          <w:szCs w:val="22"/>
        </w:rPr>
        <w:t>provided to IHCDA upon request.  The schedule shall include:</w:t>
      </w:r>
    </w:p>
    <w:p w:rsidR="00B675B1" w:rsidRPr="00B675B1" w:rsidRDefault="00B675B1" w:rsidP="00B675B1">
      <w:pPr>
        <w:spacing w:after="120"/>
        <w:ind w:left="2160" w:hanging="720"/>
        <w:contextualSpacing/>
        <w:rPr>
          <w:szCs w:val="22"/>
        </w:rPr>
      </w:pPr>
      <w:r w:rsidRPr="00B675B1">
        <w:rPr>
          <w:szCs w:val="22"/>
        </w:rPr>
        <w:t>1.</w:t>
      </w:r>
      <w:r w:rsidRPr="00B675B1">
        <w:rPr>
          <w:szCs w:val="22"/>
        </w:rPr>
        <w:tab/>
        <w:t>A brief description of the property;</w:t>
      </w:r>
    </w:p>
    <w:p w:rsidR="00B675B1" w:rsidRPr="00B675B1" w:rsidRDefault="00B675B1" w:rsidP="00B675B1">
      <w:pPr>
        <w:spacing w:after="120"/>
        <w:ind w:left="2160" w:hanging="720"/>
        <w:contextualSpacing/>
        <w:rPr>
          <w:szCs w:val="22"/>
        </w:rPr>
      </w:pPr>
      <w:r w:rsidRPr="00B675B1">
        <w:rPr>
          <w:szCs w:val="22"/>
        </w:rPr>
        <w:t>2.</w:t>
      </w:r>
      <w:r w:rsidRPr="00B675B1">
        <w:rPr>
          <w:szCs w:val="22"/>
        </w:rPr>
        <w:tab/>
        <w:t>A manufacturer’s serial number, model number, Federal stock number, national stock number, or other identification number of the property;</w:t>
      </w:r>
    </w:p>
    <w:p w:rsidR="00B675B1" w:rsidRPr="00B675B1" w:rsidRDefault="00B675B1" w:rsidP="00B675B1">
      <w:pPr>
        <w:spacing w:after="120"/>
        <w:ind w:left="2160" w:hanging="720"/>
        <w:contextualSpacing/>
        <w:rPr>
          <w:szCs w:val="22"/>
        </w:rPr>
      </w:pPr>
      <w:r w:rsidRPr="00B675B1">
        <w:rPr>
          <w:szCs w:val="22"/>
        </w:rPr>
        <w:t>3.</w:t>
      </w:r>
      <w:r w:rsidRPr="00B675B1">
        <w:rPr>
          <w:szCs w:val="22"/>
        </w:rPr>
        <w:tab/>
        <w:t>The source of the property, including the award number;</w:t>
      </w:r>
    </w:p>
    <w:p w:rsidR="00B675B1" w:rsidRPr="00B675B1" w:rsidRDefault="00B675B1" w:rsidP="00B675B1">
      <w:pPr>
        <w:spacing w:after="120"/>
        <w:ind w:left="2160" w:hanging="720"/>
        <w:contextualSpacing/>
        <w:rPr>
          <w:szCs w:val="22"/>
        </w:rPr>
      </w:pPr>
      <w:r w:rsidRPr="00B675B1">
        <w:rPr>
          <w:szCs w:val="22"/>
        </w:rPr>
        <w:t>4.</w:t>
      </w:r>
      <w:r w:rsidRPr="00B675B1">
        <w:rPr>
          <w:szCs w:val="22"/>
        </w:rPr>
        <w:tab/>
        <w:t xml:space="preserve">Whether title vests in the </w:t>
      </w:r>
      <w:r w:rsidR="00F55E0A">
        <w:rPr>
          <w:szCs w:val="22"/>
        </w:rPr>
        <w:t>Sub-grantee</w:t>
      </w:r>
      <w:r w:rsidRPr="00B675B1">
        <w:rPr>
          <w:szCs w:val="22"/>
        </w:rPr>
        <w:t xml:space="preserve"> or the Federal government;</w:t>
      </w:r>
    </w:p>
    <w:p w:rsidR="00B675B1" w:rsidRPr="00B675B1" w:rsidRDefault="00B675B1" w:rsidP="00B675B1">
      <w:pPr>
        <w:spacing w:after="120"/>
        <w:ind w:left="2160" w:hanging="720"/>
        <w:contextualSpacing/>
        <w:rPr>
          <w:szCs w:val="22"/>
        </w:rPr>
      </w:pPr>
      <w:r w:rsidRPr="00B675B1">
        <w:rPr>
          <w:szCs w:val="22"/>
        </w:rPr>
        <w:t>5.</w:t>
      </w:r>
      <w:r w:rsidRPr="00B675B1">
        <w:rPr>
          <w:szCs w:val="22"/>
        </w:rPr>
        <w:tab/>
        <w:t>The acquisition date (or date received, if the equipment was furnished by the Federal government) and cost of the property;</w:t>
      </w:r>
    </w:p>
    <w:p w:rsidR="00B675B1" w:rsidRPr="00B675B1" w:rsidRDefault="00B675B1" w:rsidP="00B675B1">
      <w:pPr>
        <w:spacing w:after="120"/>
        <w:ind w:left="2160" w:hanging="720"/>
        <w:contextualSpacing/>
        <w:rPr>
          <w:szCs w:val="22"/>
        </w:rPr>
      </w:pPr>
      <w:r w:rsidRPr="00B675B1">
        <w:rPr>
          <w:szCs w:val="22"/>
        </w:rPr>
        <w:t>6.</w:t>
      </w:r>
      <w:r w:rsidRPr="00B675B1">
        <w:rPr>
          <w:szCs w:val="22"/>
        </w:rPr>
        <w:tab/>
        <w:t>Information from which one can calculate the percentage of Federal participation in the cost of the equipment (not applicable to equipment furnished by the Federal government);</w:t>
      </w:r>
    </w:p>
    <w:p w:rsidR="00B675B1" w:rsidRPr="00B675B1" w:rsidRDefault="00B675B1" w:rsidP="00B675B1">
      <w:pPr>
        <w:spacing w:after="120"/>
        <w:ind w:left="2160" w:hanging="720"/>
        <w:contextualSpacing/>
        <w:rPr>
          <w:szCs w:val="22"/>
        </w:rPr>
      </w:pPr>
      <w:r w:rsidRPr="00B675B1">
        <w:rPr>
          <w:szCs w:val="22"/>
        </w:rPr>
        <w:t>7.</w:t>
      </w:r>
      <w:r w:rsidRPr="00B675B1">
        <w:rPr>
          <w:szCs w:val="22"/>
        </w:rPr>
        <w:tab/>
        <w:t>The location and condition of the property and date the information was reported;</w:t>
      </w:r>
    </w:p>
    <w:p w:rsidR="00B675B1" w:rsidRPr="00B675B1" w:rsidRDefault="00B675B1" w:rsidP="00B675B1">
      <w:pPr>
        <w:spacing w:after="120"/>
        <w:ind w:left="2160" w:hanging="720"/>
        <w:contextualSpacing/>
        <w:rPr>
          <w:szCs w:val="22"/>
        </w:rPr>
      </w:pPr>
      <w:r w:rsidRPr="00B675B1">
        <w:rPr>
          <w:szCs w:val="22"/>
        </w:rPr>
        <w:t>8.</w:t>
      </w:r>
      <w:r w:rsidRPr="00B675B1">
        <w:rPr>
          <w:szCs w:val="22"/>
        </w:rPr>
        <w:tab/>
        <w:t xml:space="preserve">Unit acquisition cost; and </w:t>
      </w:r>
    </w:p>
    <w:p w:rsidR="00B675B1" w:rsidRPr="00B675B1" w:rsidRDefault="00B675B1" w:rsidP="00B675B1">
      <w:pPr>
        <w:spacing w:after="120"/>
        <w:ind w:left="2160" w:hanging="720"/>
        <w:contextualSpacing/>
        <w:rPr>
          <w:szCs w:val="22"/>
        </w:rPr>
      </w:pPr>
      <w:r w:rsidRPr="00B675B1">
        <w:rPr>
          <w:szCs w:val="22"/>
        </w:rPr>
        <w:t>9.</w:t>
      </w:r>
      <w:r w:rsidRPr="00B675B1">
        <w:rPr>
          <w:szCs w:val="22"/>
        </w:rPr>
        <w:tab/>
        <w:t>Any ultimate disposition data including the date of disposal and sales price or the method used to determine current fair market value where a recipient compensates the Federal awarding agency for its share.</w:t>
      </w:r>
    </w:p>
    <w:p w:rsidR="00B675B1" w:rsidRPr="00B675B1" w:rsidRDefault="00B675B1" w:rsidP="006402DF">
      <w:pPr>
        <w:numPr>
          <w:ilvl w:val="0"/>
          <w:numId w:val="7"/>
        </w:numPr>
        <w:tabs>
          <w:tab w:val="left" w:pos="720"/>
        </w:tabs>
        <w:spacing w:before="120" w:after="120"/>
        <w:jc w:val="both"/>
        <w:rPr>
          <w:rFonts w:eastAsia="Calibri"/>
          <w:szCs w:val="22"/>
        </w:rPr>
      </w:pPr>
      <w:r w:rsidRPr="00B675B1">
        <w:rPr>
          <w:rFonts w:eastAsia="Calibri"/>
          <w:szCs w:val="22"/>
        </w:rPr>
        <w:t xml:space="preserve">Upon request, </w:t>
      </w:r>
      <w:r w:rsidR="00F55E0A">
        <w:rPr>
          <w:rFonts w:eastAsia="Calibri"/>
          <w:szCs w:val="22"/>
        </w:rPr>
        <w:t>Sub-grantee</w:t>
      </w:r>
      <w:r w:rsidRPr="00B675B1">
        <w:rPr>
          <w:rFonts w:eastAsia="Calibri"/>
          <w:szCs w:val="22"/>
        </w:rPr>
        <w:t xml:space="preserve"> shall submit all relevant depreciation schedules applicable to the audit period at the time </w:t>
      </w:r>
      <w:r w:rsidR="00F55E0A">
        <w:rPr>
          <w:rFonts w:eastAsia="Calibri"/>
          <w:szCs w:val="22"/>
        </w:rPr>
        <w:t>Sub-grantee</w:t>
      </w:r>
      <w:r w:rsidRPr="00B675B1">
        <w:rPr>
          <w:rFonts w:eastAsia="Calibri"/>
          <w:szCs w:val="22"/>
        </w:rPr>
        <w:t xml:space="preserve"> submits its independent audit report.</w:t>
      </w:r>
    </w:p>
    <w:p w:rsidR="00B675B1" w:rsidRPr="00B675B1" w:rsidRDefault="00F55E0A" w:rsidP="006402DF">
      <w:pPr>
        <w:numPr>
          <w:ilvl w:val="0"/>
          <w:numId w:val="7"/>
        </w:numPr>
        <w:tabs>
          <w:tab w:val="left" w:pos="720"/>
        </w:tabs>
        <w:spacing w:before="120" w:after="120"/>
        <w:jc w:val="both"/>
        <w:rPr>
          <w:rFonts w:eastAsia="Calibri"/>
          <w:szCs w:val="22"/>
        </w:rPr>
      </w:pPr>
      <w:r>
        <w:rPr>
          <w:rFonts w:eastAsia="Calibri"/>
          <w:spacing w:val="-3"/>
          <w:szCs w:val="22"/>
        </w:rPr>
        <w:t>Sub-grantee</w:t>
      </w:r>
      <w:r w:rsidR="00B675B1" w:rsidRPr="00B675B1">
        <w:rPr>
          <w:rFonts w:eastAsia="Calibri"/>
          <w:spacing w:val="-3"/>
          <w:szCs w:val="22"/>
        </w:rPr>
        <w:t xml:space="preserve"> further agrees to comply with any additional requirements that IHCDA may deem necessary with respect to the management and distribution of equipment purchased pursuant to this Agreement.</w:t>
      </w:r>
    </w:p>
    <w:p w:rsidR="00B675B1" w:rsidRPr="00B675B1" w:rsidRDefault="00F55E0A" w:rsidP="006402DF">
      <w:pPr>
        <w:numPr>
          <w:ilvl w:val="0"/>
          <w:numId w:val="7"/>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may not purchase or maintain inventory</w:t>
      </w:r>
      <w:r w:rsidR="00D06E2F">
        <w:rPr>
          <w:rFonts w:eastAsia="Calibri"/>
          <w:szCs w:val="22"/>
        </w:rPr>
        <w:t xml:space="preserve">, </w:t>
      </w:r>
      <w:r w:rsidR="00500FD6">
        <w:rPr>
          <w:rFonts w:eastAsia="Calibri"/>
          <w:szCs w:val="22"/>
        </w:rPr>
        <w:t xml:space="preserve">which includes </w:t>
      </w:r>
      <w:r w:rsidR="00D06E2F">
        <w:rPr>
          <w:rFonts w:eastAsia="Calibri"/>
          <w:szCs w:val="22"/>
        </w:rPr>
        <w:t xml:space="preserve">supplies and </w:t>
      </w:r>
      <w:r w:rsidR="00500FD6">
        <w:rPr>
          <w:rFonts w:eastAsia="Calibri"/>
          <w:szCs w:val="22"/>
        </w:rPr>
        <w:t>equipment</w:t>
      </w:r>
      <w:r w:rsidR="00D06E2F">
        <w:rPr>
          <w:rFonts w:eastAsia="Calibri"/>
          <w:szCs w:val="22"/>
        </w:rPr>
        <w:t xml:space="preserve">, </w:t>
      </w:r>
      <w:r w:rsidR="00500FD6">
        <w:rPr>
          <w:rFonts w:eastAsia="Calibri"/>
          <w:szCs w:val="22"/>
        </w:rPr>
        <w:t>that</w:t>
      </w:r>
      <w:r w:rsidR="00B675B1" w:rsidRPr="00B675B1">
        <w:rPr>
          <w:rFonts w:eastAsia="Calibri"/>
          <w:szCs w:val="22"/>
        </w:rPr>
        <w:t xml:space="preserve"> exceeds an amount necessary for the performance of this Agreement.  Further, in addition to the inventory controls mandated by </w:t>
      </w:r>
      <w:r w:rsidR="00500FD6">
        <w:rPr>
          <w:rFonts w:eastAsia="Calibri"/>
          <w:szCs w:val="22"/>
        </w:rPr>
        <w:t>2 CFR 200</w:t>
      </w:r>
      <w:r w:rsidR="007C372B">
        <w:rPr>
          <w:rFonts w:eastAsia="Calibri"/>
          <w:szCs w:val="22"/>
        </w:rPr>
        <w:t xml:space="preserve"> </w:t>
      </w:r>
      <w:r w:rsidR="00B675B1" w:rsidRPr="00B675B1">
        <w:rPr>
          <w:rFonts w:eastAsia="Calibri"/>
          <w:szCs w:val="22"/>
        </w:rPr>
        <w:t xml:space="preserve">any discrepancy in </w:t>
      </w:r>
      <w:r>
        <w:rPr>
          <w:rFonts w:eastAsia="Calibri"/>
          <w:szCs w:val="22"/>
        </w:rPr>
        <w:t>Sub-grantee</w:t>
      </w:r>
      <w:r w:rsidR="00B675B1" w:rsidRPr="00B675B1">
        <w:rPr>
          <w:rFonts w:eastAsia="Calibri"/>
          <w:szCs w:val="22"/>
        </w:rPr>
        <w:t>’s inventory which exceeds $100 must be reported to IHCDA along with a written description of how the lost or damaged inventory item(s) will be replaced.</w:t>
      </w:r>
      <w:r w:rsidR="00D06E2F">
        <w:rPr>
          <w:rFonts w:eastAsia="Calibri"/>
          <w:szCs w:val="22"/>
        </w:rPr>
        <w:t xml:space="preserve">  </w:t>
      </w:r>
    </w:p>
    <w:p w:rsidR="00B675B1" w:rsidRPr="00B675B1" w:rsidRDefault="00B675B1" w:rsidP="00CC0843">
      <w:pPr>
        <w:pStyle w:val="Heading1"/>
        <w:jc w:val="left"/>
        <w:rPr>
          <w:spacing w:val="-3"/>
        </w:rPr>
      </w:pPr>
      <w:r w:rsidRPr="00B675B1">
        <w:t>MODIFICATION</w:t>
      </w:r>
    </w:p>
    <w:p w:rsidR="00B675B1" w:rsidRPr="00B675B1" w:rsidRDefault="00B675B1" w:rsidP="006402DF">
      <w:pPr>
        <w:numPr>
          <w:ilvl w:val="0"/>
          <w:numId w:val="8"/>
        </w:numPr>
        <w:tabs>
          <w:tab w:val="left" w:pos="720"/>
        </w:tabs>
        <w:spacing w:before="120" w:after="120"/>
        <w:jc w:val="both"/>
        <w:rPr>
          <w:rFonts w:eastAsia="Calibri"/>
          <w:szCs w:val="22"/>
        </w:rPr>
      </w:pPr>
      <w:r w:rsidRPr="00B675B1">
        <w:rPr>
          <w:rFonts w:eastAsia="Calibri"/>
          <w:szCs w:val="22"/>
        </w:rPr>
        <w:t xml:space="preserve">The parties agree that due to the uncertain availability of State and/or Federally allocated funds, the </w:t>
      </w:r>
      <w:r w:rsidR="00317BA8">
        <w:rPr>
          <w:rFonts w:eastAsia="Calibri"/>
          <w:szCs w:val="22"/>
        </w:rPr>
        <w:t>Total Grant Amount</w:t>
      </w:r>
      <w:r w:rsidRPr="00B675B1">
        <w:rPr>
          <w:rFonts w:eastAsia="Calibri"/>
          <w:szCs w:val="22"/>
        </w:rPr>
        <w:t xml:space="preserve"> specified in Attachment A of this Agreement may be unilaterally decreased by IHCDA immediately upon </w:t>
      </w:r>
      <w:r w:rsidR="00F55E0A">
        <w:rPr>
          <w:rFonts w:eastAsia="Calibri"/>
          <w:szCs w:val="22"/>
        </w:rPr>
        <w:t>Sub-grantee</w:t>
      </w:r>
      <w:r w:rsidRPr="00B675B1">
        <w:rPr>
          <w:rFonts w:eastAsia="Calibri"/>
          <w:szCs w:val="22"/>
        </w:rPr>
        <w:t xml:space="preserve">’s receipt of written notice.  Notice shall be delivered to </w:t>
      </w:r>
      <w:r w:rsidR="00F55E0A">
        <w:rPr>
          <w:rFonts w:eastAsia="Calibri"/>
          <w:szCs w:val="22"/>
        </w:rPr>
        <w:t>Sub-grantee</w:t>
      </w:r>
      <w:r w:rsidRPr="00B675B1">
        <w:rPr>
          <w:rFonts w:eastAsia="Calibri"/>
          <w:szCs w:val="22"/>
        </w:rPr>
        <w:t xml:space="preserve"> at the address specified in Attachment A, by certified or overnight mail, or at IHCDA’s option by verified electronic mail. </w:t>
      </w:r>
    </w:p>
    <w:p w:rsidR="00B675B1" w:rsidRPr="00B675B1" w:rsidRDefault="00F55E0A" w:rsidP="006402DF">
      <w:pPr>
        <w:numPr>
          <w:ilvl w:val="0"/>
          <w:numId w:val="8"/>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notify IHCDA within ten (l0) days of any termination of services reimbursable pursuant to this Agreement.  In the event of such termination, IHCDA may reduce the funding to </w:t>
      </w:r>
      <w:r>
        <w:rPr>
          <w:rFonts w:eastAsia="Calibri"/>
          <w:szCs w:val="22"/>
        </w:rPr>
        <w:t>Sub-grantee</w:t>
      </w:r>
      <w:r w:rsidR="00B675B1" w:rsidRPr="00B675B1">
        <w:rPr>
          <w:rFonts w:eastAsia="Calibri"/>
          <w:szCs w:val="22"/>
        </w:rPr>
        <w:t xml:space="preserve"> set forth in Attachment A in accordance with the </w:t>
      </w:r>
      <w:r w:rsidR="00B675B1" w:rsidRPr="00B675B1">
        <w:rPr>
          <w:rFonts w:eastAsia="Calibri"/>
          <w:szCs w:val="22"/>
        </w:rPr>
        <w:lastRenderedPageBreak/>
        <w:t>procedures specified in Paragraph C of this section.  Notice shall be provided by certified or overnight mail.</w:t>
      </w:r>
    </w:p>
    <w:p w:rsidR="00B675B1" w:rsidRPr="00B675B1" w:rsidRDefault="00B675B1" w:rsidP="006402DF">
      <w:pPr>
        <w:numPr>
          <w:ilvl w:val="0"/>
          <w:numId w:val="8"/>
        </w:numPr>
        <w:tabs>
          <w:tab w:val="left" w:pos="720"/>
        </w:tabs>
        <w:spacing w:before="120" w:after="120"/>
        <w:jc w:val="both"/>
        <w:rPr>
          <w:rFonts w:eastAsia="Calibri"/>
          <w:szCs w:val="22"/>
        </w:rPr>
      </w:pPr>
      <w:r w:rsidRPr="00B675B1">
        <w:rPr>
          <w:rFonts w:eastAsia="Calibri"/>
          <w:szCs w:val="22"/>
        </w:rPr>
        <w:t xml:space="preserve">IHCDA may conduct periodic reviews of the utilization of funds provided by IHCDA pursuant to this Agreement.  After such a review, IHCDA may decide to reduce or redistribute the funding available to </w:t>
      </w:r>
      <w:r w:rsidR="00F55E0A">
        <w:rPr>
          <w:rFonts w:eastAsia="Calibri"/>
          <w:szCs w:val="22"/>
        </w:rPr>
        <w:t>Sub-grantee</w:t>
      </w:r>
      <w:r w:rsidRPr="00B675B1">
        <w:rPr>
          <w:rFonts w:eastAsia="Calibri"/>
          <w:szCs w:val="22"/>
        </w:rPr>
        <w:t xml:space="preserve">.  IHCDA shall give ten (10) days notice of its decision to reduce or redistribute the funding, which notice shall include a statement of reasons for such reduction or redistribution.  </w:t>
      </w:r>
      <w:r w:rsidR="00F55E0A">
        <w:rPr>
          <w:rFonts w:eastAsia="Calibri"/>
          <w:szCs w:val="22"/>
        </w:rPr>
        <w:t>Sub-grantee</w:t>
      </w:r>
      <w:r w:rsidRPr="00B675B1">
        <w:rPr>
          <w:rFonts w:eastAsia="Calibri"/>
          <w:szCs w:val="22"/>
        </w:rPr>
        <w:t xml:space="preserve"> may, within the ten (10) day notice period, present to IHCDA written documentation explaining why such a reduction or redistribution should not become final.  IHCDA retains the right, after a review of such documentation, either to implement or to modify its proposed actions.</w:t>
      </w:r>
    </w:p>
    <w:p w:rsidR="00B675B1" w:rsidRPr="00B675B1" w:rsidRDefault="00B675B1" w:rsidP="006402DF">
      <w:pPr>
        <w:numPr>
          <w:ilvl w:val="0"/>
          <w:numId w:val="8"/>
        </w:numPr>
        <w:tabs>
          <w:tab w:val="left" w:pos="720"/>
        </w:tabs>
        <w:spacing w:before="120" w:after="120"/>
        <w:jc w:val="both"/>
        <w:rPr>
          <w:rFonts w:eastAsia="Calibri"/>
          <w:szCs w:val="22"/>
        </w:rPr>
      </w:pPr>
      <w:r w:rsidRPr="00B675B1">
        <w:rPr>
          <w:rFonts w:eastAsia="Calibri"/>
          <w:szCs w:val="22"/>
        </w:rPr>
        <w:t xml:space="preserve">In accordance with Attachment A, should IHCDA or </w:t>
      </w:r>
      <w:r w:rsidR="00F55E0A">
        <w:rPr>
          <w:rFonts w:eastAsia="Calibri"/>
          <w:szCs w:val="22"/>
        </w:rPr>
        <w:t>Sub-grantee</w:t>
      </w:r>
      <w:r w:rsidRPr="00B675B1">
        <w:rPr>
          <w:rFonts w:eastAsia="Calibri"/>
          <w:szCs w:val="22"/>
        </w:rPr>
        <w:t xml:space="preserve"> determine that amounts in the Budget for any Activity Description require modification, such changes may not require the execution of a formal amendment, but may be accomplished by written notice from IHCDA to </w:t>
      </w:r>
      <w:r w:rsidR="00F55E0A">
        <w:rPr>
          <w:rFonts w:eastAsia="Calibri"/>
          <w:szCs w:val="22"/>
        </w:rPr>
        <w:t>Sub-grantee</w:t>
      </w:r>
      <w:r w:rsidRPr="00B675B1">
        <w:rPr>
          <w:rFonts w:eastAsia="Calibri"/>
          <w:szCs w:val="22"/>
        </w:rPr>
        <w:t xml:space="preserve">, so long as the changes do not increase the </w:t>
      </w:r>
      <w:r w:rsidR="00317BA8">
        <w:rPr>
          <w:rFonts w:eastAsia="Calibri"/>
          <w:szCs w:val="22"/>
        </w:rPr>
        <w:t>Total Grant Amount</w:t>
      </w:r>
      <w:r w:rsidRPr="00B675B1">
        <w:rPr>
          <w:rFonts w:eastAsia="Calibri"/>
          <w:szCs w:val="22"/>
        </w:rPr>
        <w:t xml:space="preserve"> specified in Attachment A. </w:t>
      </w:r>
    </w:p>
    <w:p w:rsidR="00B675B1" w:rsidRPr="00B675B1" w:rsidRDefault="00B675B1" w:rsidP="006402DF">
      <w:pPr>
        <w:numPr>
          <w:ilvl w:val="0"/>
          <w:numId w:val="8"/>
        </w:numPr>
        <w:tabs>
          <w:tab w:val="left" w:pos="720"/>
        </w:tabs>
        <w:spacing w:before="120" w:after="120"/>
        <w:jc w:val="both"/>
        <w:rPr>
          <w:rFonts w:eastAsia="Calibri"/>
          <w:b/>
          <w:szCs w:val="22"/>
        </w:rPr>
      </w:pPr>
      <w:r w:rsidRPr="00B675B1">
        <w:rPr>
          <w:rFonts w:eastAsia="Calibri"/>
          <w:szCs w:val="22"/>
        </w:rPr>
        <w:t xml:space="preserve">Should IHCDA decide to alter its methodology for allocating funds among its weatherization </w:t>
      </w:r>
      <w:r w:rsidR="00F55E0A">
        <w:rPr>
          <w:rFonts w:eastAsia="Calibri"/>
          <w:szCs w:val="22"/>
        </w:rPr>
        <w:t>Sub-grantee</w:t>
      </w:r>
      <w:r w:rsidRPr="00B675B1">
        <w:rPr>
          <w:rFonts w:eastAsia="Calibri"/>
          <w:szCs w:val="22"/>
        </w:rPr>
        <w:t>s as set forth in the U.S. Department of Energy Weatherization Assistance Program State Plan for the State of Indiana, IHCDA agrees to make available each substantial revision thereof for public inspection in such a manner as will facilitate timely and meaningful review of, and comment upon, such plan or substantial revision.</w:t>
      </w:r>
    </w:p>
    <w:p w:rsidR="00B675B1" w:rsidRPr="00B675B1" w:rsidRDefault="00B675B1" w:rsidP="006402DF">
      <w:pPr>
        <w:numPr>
          <w:ilvl w:val="0"/>
          <w:numId w:val="8"/>
        </w:numPr>
        <w:jc w:val="both"/>
        <w:rPr>
          <w:b/>
          <w:szCs w:val="22"/>
        </w:rPr>
      </w:pPr>
      <w:r w:rsidRPr="00B675B1">
        <w:rPr>
          <w:szCs w:val="22"/>
        </w:rPr>
        <w:t>This Agreement may be renewed under the same terms and conditions, subject to approval of the IHCDA Board of Directors, and in compliance with Ind. Code § 5-22-17-4.  The term of the renewed Contract may not be longer than the term of the original Contract.</w:t>
      </w:r>
    </w:p>
    <w:p w:rsidR="00B675B1" w:rsidRPr="00B675B1" w:rsidRDefault="00B675B1" w:rsidP="006402DF">
      <w:pPr>
        <w:numPr>
          <w:ilvl w:val="0"/>
          <w:numId w:val="8"/>
        </w:numPr>
        <w:tabs>
          <w:tab w:val="left" w:pos="720"/>
        </w:tabs>
        <w:spacing w:before="120" w:after="120"/>
        <w:jc w:val="both"/>
        <w:rPr>
          <w:rFonts w:eastAsia="Calibri"/>
          <w:szCs w:val="22"/>
        </w:rPr>
      </w:pPr>
      <w:r w:rsidRPr="00B675B1">
        <w:rPr>
          <w:rFonts w:eastAsia="Calibri"/>
          <w:szCs w:val="22"/>
        </w:rPr>
        <w:t>Except</w:t>
      </w:r>
      <w:r w:rsidR="00944C3D">
        <w:rPr>
          <w:rFonts w:eastAsia="Calibri"/>
          <w:szCs w:val="22"/>
        </w:rPr>
        <w:t xml:space="preserve"> as set forth in this Section </w:t>
      </w:r>
      <w:r w:rsidR="00087025">
        <w:rPr>
          <w:rFonts w:eastAsia="Calibri"/>
          <w:szCs w:val="22"/>
        </w:rPr>
        <w:t>8</w:t>
      </w:r>
      <w:r w:rsidRPr="00B675B1">
        <w:rPr>
          <w:rFonts w:eastAsia="Calibri"/>
          <w:szCs w:val="22"/>
        </w:rPr>
        <w:t xml:space="preserve">, the parties acknowledge that this Agreement is subject to modification by mutual agreement of the parties.  Such modifications, if any, shall be set forth in writing and shall become a part of this Agreement upon execution by the parties.  Such modifications shall also be subject to review upon any subsequent renewal of this Agreement; however, nothing in this Agreement shall be construed as a commitment to execute future Agreements with </w:t>
      </w:r>
      <w:r w:rsidR="00F55E0A">
        <w:rPr>
          <w:rFonts w:eastAsia="Calibri"/>
          <w:szCs w:val="22"/>
        </w:rPr>
        <w:t>Sub-grantee</w:t>
      </w:r>
      <w:r w:rsidRPr="00B675B1">
        <w:rPr>
          <w:rFonts w:eastAsia="Calibri"/>
          <w:szCs w:val="22"/>
        </w:rPr>
        <w:t xml:space="preserve"> or to extend this Agreement in any way.</w:t>
      </w:r>
    </w:p>
    <w:p w:rsidR="00B675B1" w:rsidRPr="00B675B1" w:rsidRDefault="00B675B1" w:rsidP="00CC0843">
      <w:pPr>
        <w:pStyle w:val="Heading1"/>
        <w:jc w:val="left"/>
      </w:pPr>
      <w:r w:rsidRPr="00B675B1">
        <w:t>SUSPENSION AND TERMINATION</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If either party has failed to comply with the terms of this Agreement, the other party may, upon written notice to the party in breach, suspend services or payment in whole or in part or terminate this Agreement.  The notice of suspension or termination shall state the reasons for the suspension or termination, any corrective action required of the party in breach, and the effective date.  Notice shall be provided by certified or overnight mail.</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If IHCDA determines that any breach of this Agreement by </w:t>
      </w:r>
      <w:r w:rsidR="00F55E0A">
        <w:rPr>
          <w:rFonts w:eastAsia="Calibri"/>
          <w:szCs w:val="22"/>
        </w:rPr>
        <w:t>Sub-grantee</w:t>
      </w:r>
      <w:r w:rsidRPr="00B675B1">
        <w:rPr>
          <w:rFonts w:eastAsia="Calibri"/>
          <w:szCs w:val="22"/>
        </w:rPr>
        <w:t xml:space="preserve"> endangers the life, health, or safety of its employees or agents, or applicants for or recipients of services under this Agreement, IHCDA may terminate this Agreement by orally notifying </w:t>
      </w:r>
      <w:r w:rsidR="00F55E0A">
        <w:rPr>
          <w:rFonts w:eastAsia="Calibri"/>
          <w:szCs w:val="22"/>
        </w:rPr>
        <w:t>Sub-grantee</w:t>
      </w:r>
      <w:r w:rsidRPr="00B675B1">
        <w:rPr>
          <w:rFonts w:eastAsia="Calibri"/>
          <w:szCs w:val="22"/>
        </w:rPr>
        <w:t xml:space="preserve"> of the termination, followed by the mailing of written notification thereof within three (3) business days specifying the reasons for the termination.  Termination pursuant to this paragraph shall become effective at the time of the oral notification.</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When the Executive Director of IHCDA makes a written determination that funds are not appropriated or otherwise available to support continuation of performance of this Agreement, the Agreement shall be canceled.  Such determination by the Executive Director that funds are not appropriated or otherwise available shall be final and conclusive.</w:t>
      </w:r>
    </w:p>
    <w:p w:rsidR="00B675B1" w:rsidRPr="00B675B1" w:rsidRDefault="00F55E0A" w:rsidP="006402DF">
      <w:pPr>
        <w:numPr>
          <w:ilvl w:val="0"/>
          <w:numId w:val="9"/>
        </w:numPr>
        <w:tabs>
          <w:tab w:val="left" w:pos="720"/>
        </w:tabs>
        <w:spacing w:before="120" w:after="120"/>
        <w:jc w:val="both"/>
        <w:rPr>
          <w:rFonts w:eastAsia="Calibri"/>
          <w:szCs w:val="22"/>
        </w:rPr>
      </w:pPr>
      <w:r>
        <w:rPr>
          <w:rFonts w:eastAsia="Calibri"/>
          <w:szCs w:val="22"/>
        </w:rPr>
        <w:lastRenderedPageBreak/>
        <w:t>Sub-grantee</w:t>
      </w:r>
      <w:r w:rsidR="00B675B1" w:rsidRPr="00B675B1">
        <w:rPr>
          <w:rFonts w:eastAsia="Calibri"/>
          <w:szCs w:val="22"/>
        </w:rPr>
        <w:t xml:space="preserve"> agrees that IHCDA may terminate this Agreement if </w:t>
      </w:r>
      <w:r>
        <w:rPr>
          <w:rFonts w:eastAsia="Calibri"/>
          <w:szCs w:val="22"/>
        </w:rPr>
        <w:t>Sub-grantee</w:t>
      </w:r>
      <w:r w:rsidR="00B675B1" w:rsidRPr="00B675B1">
        <w:rPr>
          <w:rFonts w:eastAsia="Calibri"/>
          <w:szCs w:val="22"/>
        </w:rPr>
        <w:t xml:space="preserve"> ceases doing business for any reason.  IHCDA will notify </w:t>
      </w:r>
      <w:r>
        <w:rPr>
          <w:rFonts w:eastAsia="Calibri"/>
          <w:szCs w:val="22"/>
        </w:rPr>
        <w:t>Sub-grantee</w:t>
      </w:r>
      <w:r w:rsidR="00B675B1" w:rsidRPr="00B675B1">
        <w:rPr>
          <w:rFonts w:eastAsia="Calibri"/>
          <w:szCs w:val="22"/>
        </w:rPr>
        <w:t xml:space="preserve"> of the termination, in writing, by overnight, registered or certified mail.  The termination shall be effective from the date </w:t>
      </w:r>
      <w:r>
        <w:rPr>
          <w:rFonts w:eastAsia="Calibri"/>
          <w:szCs w:val="22"/>
        </w:rPr>
        <w:t>Sub-grantee</w:t>
      </w:r>
      <w:r w:rsidR="00B675B1" w:rsidRPr="00B675B1">
        <w:rPr>
          <w:rFonts w:eastAsia="Calibri"/>
          <w:szCs w:val="22"/>
        </w:rPr>
        <w:t xml:space="preserve"> ceases doing business.</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The parties acknowledge and agree that this Agreement may be terminated immediately by either party should the other party attempt to assign, transfer, convey, or encumber this Agreement in any way.  Any notice of termination pursuant to this paragraph shall be provided in writing to the other party, by overnight, registered or certified mail.</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This Agreement may be suspended and/or terminated immediately if </w:t>
      </w:r>
      <w:r w:rsidR="00F55E0A">
        <w:rPr>
          <w:rFonts w:eastAsia="Calibri"/>
          <w:szCs w:val="22"/>
        </w:rPr>
        <w:t>Sub-grantee</w:t>
      </w:r>
      <w:r w:rsidRPr="00B675B1">
        <w:rPr>
          <w:rFonts w:eastAsia="Calibri"/>
          <w:szCs w:val="22"/>
        </w:rPr>
        <w:t xml:space="preserve"> has committed fraud or has misused or misappropriated funds received under this Agreement or another agreement between the </w:t>
      </w:r>
      <w:r w:rsidR="00F55E0A">
        <w:rPr>
          <w:rFonts w:eastAsia="Calibri"/>
          <w:szCs w:val="22"/>
        </w:rPr>
        <w:t>Sub-grantee</w:t>
      </w:r>
      <w:r w:rsidRPr="00B675B1">
        <w:rPr>
          <w:rFonts w:eastAsia="Calibri"/>
          <w:szCs w:val="22"/>
        </w:rPr>
        <w:t xml:space="preserve"> and the IHCDA.  In this event IHCDA may de-obligate and/or re-distribute all or any portion of this award to another </w:t>
      </w:r>
      <w:r w:rsidR="00F55E0A">
        <w:rPr>
          <w:rFonts w:eastAsia="Calibri"/>
          <w:szCs w:val="22"/>
        </w:rPr>
        <w:t>Sub-grantee</w:t>
      </w:r>
      <w:r w:rsidRPr="00B675B1">
        <w:rPr>
          <w:rFonts w:eastAsia="Calibri"/>
          <w:szCs w:val="22"/>
        </w:rPr>
        <w:t xml:space="preserve">.  Further, </w:t>
      </w:r>
      <w:r w:rsidR="00F55E0A">
        <w:rPr>
          <w:rFonts w:eastAsia="Calibri"/>
          <w:szCs w:val="22"/>
        </w:rPr>
        <w:t>Sub-grantee</w:t>
      </w:r>
      <w:r w:rsidRPr="00B675B1">
        <w:rPr>
          <w:rFonts w:eastAsia="Calibri"/>
          <w:szCs w:val="22"/>
        </w:rPr>
        <w:t>’s breach or default with respect to other agreements or obligations related to WAP shall constitute a material breach of this Agreement.</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This Agreement may be terminated, in whole or in part, by the IHCDA whenever, for any reason, the IHCDA determines that such termination is in the best interest of the IHCDA.  Termination shall be effected by delivery to the </w:t>
      </w:r>
      <w:r w:rsidR="00F55E0A">
        <w:rPr>
          <w:rFonts w:eastAsia="Calibri"/>
          <w:szCs w:val="22"/>
        </w:rPr>
        <w:t>Sub-grantee</w:t>
      </w:r>
      <w:r w:rsidRPr="00B675B1">
        <w:rPr>
          <w:rFonts w:eastAsia="Calibri"/>
          <w:szCs w:val="22"/>
        </w:rPr>
        <w:t xml:space="preserve"> of a Termination Notice, specifying the extent to which such termination becomes effective.  The </w:t>
      </w:r>
      <w:r w:rsidR="00F55E0A">
        <w:rPr>
          <w:rFonts w:eastAsia="Calibri"/>
          <w:szCs w:val="22"/>
        </w:rPr>
        <w:t>Sub-grantee</w:t>
      </w:r>
      <w:r w:rsidRPr="00B675B1">
        <w:rPr>
          <w:rFonts w:eastAsia="Calibri"/>
          <w:szCs w:val="22"/>
        </w:rPr>
        <w:t xml:space="preserve"> shall be compensated for completion of the services or activities properly performed prior to the effective date of termination.  The IHCDA will not be liable for activities or services performed after the effective date of termination.</w:t>
      </w:r>
    </w:p>
    <w:p w:rsidR="00B675B1" w:rsidRPr="00B675B1" w:rsidRDefault="00F55E0A" w:rsidP="006402DF">
      <w:pPr>
        <w:numPr>
          <w:ilvl w:val="0"/>
          <w:numId w:val="9"/>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provide written notice to IHCDA of any change in </w:t>
      </w:r>
      <w:r>
        <w:rPr>
          <w:rFonts w:eastAsia="Calibri"/>
          <w:szCs w:val="22"/>
        </w:rPr>
        <w:t>Sub-grantee</w:t>
      </w:r>
      <w:r w:rsidR="00B675B1" w:rsidRPr="00B675B1">
        <w:rPr>
          <w:rFonts w:eastAsia="Calibri"/>
          <w:szCs w:val="22"/>
        </w:rPr>
        <w:t>’s address,</w:t>
      </w:r>
      <w:r w:rsidR="008C587D">
        <w:rPr>
          <w:rFonts w:eastAsia="Calibri"/>
          <w:szCs w:val="22"/>
        </w:rPr>
        <w:t xml:space="preserve"> </w:t>
      </w:r>
      <w:r w:rsidR="00B675B1" w:rsidRPr="00B675B1">
        <w:rPr>
          <w:rFonts w:eastAsia="Calibri"/>
          <w:szCs w:val="22"/>
        </w:rPr>
        <w:t xml:space="preserve">legal name, or legal status including, but not limited to, a sale or dissolution of </w:t>
      </w:r>
      <w:r>
        <w:rPr>
          <w:rFonts w:eastAsia="Calibri"/>
          <w:szCs w:val="22"/>
        </w:rPr>
        <w:t>Sub-grantee</w:t>
      </w:r>
      <w:r w:rsidR="00B675B1" w:rsidRPr="00B675B1">
        <w:rPr>
          <w:rFonts w:eastAsia="Calibri"/>
          <w:szCs w:val="22"/>
        </w:rPr>
        <w:t xml:space="preserve">’s business.  IHCDA reserves the right to terminate this Agreement should </w:t>
      </w:r>
      <w:r>
        <w:rPr>
          <w:rFonts w:eastAsia="Calibri"/>
          <w:szCs w:val="22"/>
        </w:rPr>
        <w:t>Sub-grantee</w:t>
      </w:r>
      <w:r w:rsidR="00B675B1" w:rsidRPr="00B675B1">
        <w:rPr>
          <w:rFonts w:eastAsia="Calibri"/>
          <w:szCs w:val="22"/>
        </w:rPr>
        <w:t xml:space="preserve">’s legal status change in any way.  Termination pursuant to this paragraph shall be effective from the date of the change in </w:t>
      </w:r>
      <w:r>
        <w:rPr>
          <w:rFonts w:eastAsia="Calibri"/>
          <w:szCs w:val="22"/>
        </w:rPr>
        <w:t>Sub-grantee</w:t>
      </w:r>
      <w:r w:rsidR="00B675B1" w:rsidRPr="00B675B1">
        <w:rPr>
          <w:rFonts w:eastAsia="Calibri"/>
          <w:szCs w:val="22"/>
        </w:rPr>
        <w:t>’s legal status.  Notice shall be provided by certified or overnight mail.</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If this Agreement is terminated pursuant to any paragraph in this section, </w:t>
      </w:r>
      <w:r w:rsidR="00F55E0A">
        <w:rPr>
          <w:rFonts w:eastAsia="Calibri"/>
          <w:szCs w:val="22"/>
        </w:rPr>
        <w:t>Sub-grantee</w:t>
      </w:r>
      <w:r w:rsidRPr="00B675B1">
        <w:rPr>
          <w:rFonts w:eastAsia="Calibri"/>
          <w:szCs w:val="22"/>
        </w:rPr>
        <w:t xml:space="preserve"> shall remit to IHCDA, within </w:t>
      </w:r>
      <w:r w:rsidR="0076635F" w:rsidRPr="00517448">
        <w:rPr>
          <w:rFonts w:eastAsia="Calibri"/>
          <w:szCs w:val="22"/>
        </w:rPr>
        <w:t>forty-five</w:t>
      </w:r>
      <w:r w:rsidRPr="00517448">
        <w:rPr>
          <w:rFonts w:eastAsia="Calibri"/>
          <w:szCs w:val="22"/>
        </w:rPr>
        <w:t xml:space="preserve"> (</w:t>
      </w:r>
      <w:r w:rsidR="0076635F" w:rsidRPr="00517448">
        <w:rPr>
          <w:rFonts w:eastAsia="Calibri"/>
          <w:szCs w:val="22"/>
        </w:rPr>
        <w:t>45</w:t>
      </w:r>
      <w:r w:rsidRPr="00517448">
        <w:rPr>
          <w:rFonts w:eastAsia="Calibri"/>
          <w:szCs w:val="22"/>
        </w:rPr>
        <w:t>)</w:t>
      </w:r>
      <w:r w:rsidRPr="00B675B1">
        <w:rPr>
          <w:rFonts w:eastAsia="Calibri"/>
          <w:szCs w:val="22"/>
        </w:rPr>
        <w:t xml:space="preserve"> days of such termination, any unexpended funds and such other payments received by </w:t>
      </w:r>
      <w:r w:rsidR="00F55E0A">
        <w:rPr>
          <w:rFonts w:eastAsia="Calibri"/>
          <w:szCs w:val="22"/>
        </w:rPr>
        <w:t>Sub-grantee</w:t>
      </w:r>
      <w:r w:rsidRPr="00B675B1">
        <w:rPr>
          <w:rFonts w:eastAsia="Calibri"/>
          <w:szCs w:val="22"/>
        </w:rPr>
        <w:t xml:space="preserve"> determined to be due IHCDA.  The action of IHCDA in accepting any such amount shall not constitute a waiver of any claim that IHCDA may otherwise have arising out of this Agreement.</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Upon expiration of any fiscal year period specified in Attachment A, or termination of this Agreement, IHCDA may require that all documents including, but not limited to, client files, data, studies, and reports prepared by </w:t>
      </w:r>
      <w:r w:rsidR="00F55E0A">
        <w:rPr>
          <w:rFonts w:eastAsia="Calibri"/>
          <w:szCs w:val="22"/>
        </w:rPr>
        <w:t>Sub-grantee</w:t>
      </w:r>
      <w:r w:rsidRPr="00B675B1">
        <w:rPr>
          <w:rFonts w:eastAsia="Calibri"/>
          <w:szCs w:val="22"/>
        </w:rPr>
        <w:t xml:space="preserve"> pursuant to this Agreement, and all property purchased by </w:t>
      </w:r>
      <w:r w:rsidR="00F55E0A">
        <w:rPr>
          <w:rFonts w:eastAsia="Calibri"/>
          <w:szCs w:val="22"/>
        </w:rPr>
        <w:t>Sub-grantee</w:t>
      </w:r>
      <w:r w:rsidRPr="00B675B1">
        <w:rPr>
          <w:rFonts w:eastAsia="Calibri"/>
          <w:szCs w:val="22"/>
        </w:rPr>
        <w:t xml:space="preserve"> with IHCDA, state, or Federal funds under this Agreement, be delivered to IHCDA.  IHCDA may require the transfer of records or property to its own offices or to a designated successor.</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IHCDA shall provide a full and detailed accounting of any property or records taken from </w:t>
      </w:r>
      <w:r w:rsidR="00F55E0A">
        <w:rPr>
          <w:rFonts w:eastAsia="Calibri"/>
          <w:szCs w:val="22"/>
        </w:rPr>
        <w:t>Sub-grantee</w:t>
      </w:r>
      <w:r w:rsidRPr="00B675B1">
        <w:rPr>
          <w:rFonts w:eastAsia="Calibri"/>
          <w:szCs w:val="22"/>
        </w:rPr>
        <w:t xml:space="preserve"> and shall make any records available to </w:t>
      </w:r>
      <w:r w:rsidR="00F55E0A">
        <w:rPr>
          <w:rFonts w:eastAsia="Calibri"/>
          <w:szCs w:val="22"/>
        </w:rPr>
        <w:t>Sub-grantee</w:t>
      </w:r>
      <w:r w:rsidRPr="00B675B1">
        <w:rPr>
          <w:rFonts w:eastAsia="Calibri"/>
          <w:szCs w:val="22"/>
        </w:rPr>
        <w:t xml:space="preserve"> as necessary for subsequent audit.  IHCDA and </w:t>
      </w:r>
      <w:r w:rsidR="00F55E0A">
        <w:rPr>
          <w:rFonts w:eastAsia="Calibri"/>
          <w:szCs w:val="22"/>
        </w:rPr>
        <w:t>Sub-grantee</w:t>
      </w:r>
      <w:r w:rsidRPr="00B675B1">
        <w:rPr>
          <w:rFonts w:eastAsia="Calibri"/>
          <w:szCs w:val="22"/>
        </w:rPr>
        <w:t xml:space="preserve"> may negotiate amounts of reimbursement related to </w:t>
      </w:r>
      <w:r w:rsidR="00F55E0A">
        <w:rPr>
          <w:rFonts w:eastAsia="Calibri"/>
          <w:szCs w:val="22"/>
        </w:rPr>
        <w:t>Sub-grantee</w:t>
      </w:r>
      <w:r w:rsidRPr="00B675B1">
        <w:rPr>
          <w:rFonts w:eastAsia="Calibri"/>
          <w:szCs w:val="22"/>
        </w:rPr>
        <w:t xml:space="preserve">’s expenses for a period of closeout.  In no event, however, shall IHCDA reimburse </w:t>
      </w:r>
      <w:r w:rsidR="00F55E0A">
        <w:rPr>
          <w:rFonts w:eastAsia="Calibri"/>
          <w:szCs w:val="22"/>
        </w:rPr>
        <w:t>Sub-grantee</w:t>
      </w:r>
      <w:r w:rsidRPr="00B675B1">
        <w:rPr>
          <w:rFonts w:eastAsia="Calibri"/>
          <w:szCs w:val="22"/>
        </w:rPr>
        <w:t xml:space="preserve"> an amount exceeding the </w:t>
      </w:r>
      <w:r w:rsidR="00317BA8">
        <w:rPr>
          <w:rFonts w:eastAsia="Calibri"/>
          <w:szCs w:val="22"/>
        </w:rPr>
        <w:t>Total Grant Amount</w:t>
      </w:r>
      <w:r w:rsidRPr="00B675B1">
        <w:rPr>
          <w:rFonts w:eastAsia="Calibri"/>
          <w:szCs w:val="22"/>
        </w:rPr>
        <w:t xml:space="preserve"> set forth in Attachment A of this Agreement.</w:t>
      </w:r>
    </w:p>
    <w:p w:rsidR="00B675B1" w:rsidRPr="00B675B1" w:rsidRDefault="00B675B1" w:rsidP="006402DF">
      <w:pPr>
        <w:numPr>
          <w:ilvl w:val="0"/>
          <w:numId w:val="9"/>
        </w:numPr>
        <w:tabs>
          <w:tab w:val="left" w:pos="720"/>
        </w:tabs>
        <w:spacing w:before="120" w:after="120"/>
        <w:jc w:val="both"/>
        <w:rPr>
          <w:rFonts w:eastAsia="Calibri"/>
          <w:szCs w:val="22"/>
        </w:rPr>
      </w:pPr>
      <w:r w:rsidRPr="00B675B1">
        <w:rPr>
          <w:rFonts w:eastAsia="Calibri"/>
          <w:szCs w:val="22"/>
        </w:rPr>
        <w:t xml:space="preserve">If this Agreement is terminated for any reason, IHCDA shall only be liable for payment for services properly provided prior to the effective date of termination.  IHCDA shall not be </w:t>
      </w:r>
      <w:r w:rsidRPr="00B675B1">
        <w:rPr>
          <w:rFonts w:eastAsia="Calibri"/>
          <w:szCs w:val="22"/>
        </w:rPr>
        <w:lastRenderedPageBreak/>
        <w:t xml:space="preserve">liable for any costs incurred by </w:t>
      </w:r>
      <w:r w:rsidR="00F55E0A">
        <w:rPr>
          <w:rFonts w:eastAsia="Calibri"/>
          <w:szCs w:val="22"/>
        </w:rPr>
        <w:t>Sub-grantee</w:t>
      </w:r>
      <w:r w:rsidRPr="00B675B1">
        <w:rPr>
          <w:rFonts w:eastAsia="Calibri"/>
          <w:szCs w:val="22"/>
        </w:rPr>
        <w:t xml:space="preserve"> in reliance upon this Agreement subsequent to the effective date of termination.</w:t>
      </w:r>
    </w:p>
    <w:p w:rsidR="00B675B1" w:rsidRPr="00B675B1" w:rsidRDefault="00F55E0A" w:rsidP="006402DF">
      <w:pPr>
        <w:numPr>
          <w:ilvl w:val="0"/>
          <w:numId w:val="9"/>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acknowledges and agrees that due to programmatic changes required in the WAP by IHCDA, the United States Department of Energy, and/or Health and Human Services, IHCDA may terminate this Agreement at the end of any fiscal year period specified on Attachment A upon sixty (60) days written notice to </w:t>
      </w:r>
      <w:r>
        <w:rPr>
          <w:rFonts w:eastAsia="Calibri"/>
          <w:szCs w:val="22"/>
        </w:rPr>
        <w:t>Sub-grantee</w:t>
      </w:r>
      <w:r w:rsidR="00B675B1" w:rsidRPr="00B675B1">
        <w:rPr>
          <w:rFonts w:eastAsia="Calibri"/>
          <w:szCs w:val="22"/>
        </w:rPr>
        <w:t xml:space="preserve"> specifying the reasons for termination.</w:t>
      </w:r>
    </w:p>
    <w:p w:rsidR="00AF30C9" w:rsidRPr="00AF30C9" w:rsidRDefault="00B675B1" w:rsidP="00AF30C9">
      <w:pPr>
        <w:numPr>
          <w:ilvl w:val="0"/>
          <w:numId w:val="9"/>
        </w:numPr>
        <w:tabs>
          <w:tab w:val="left" w:pos="720"/>
        </w:tabs>
        <w:spacing w:before="120" w:after="120"/>
        <w:jc w:val="both"/>
        <w:rPr>
          <w:rFonts w:eastAsia="Calibri"/>
          <w:szCs w:val="22"/>
        </w:rPr>
      </w:pPr>
      <w:r w:rsidRPr="00B675B1">
        <w:rPr>
          <w:rFonts w:eastAsia="Calibri"/>
          <w:szCs w:val="22"/>
        </w:rPr>
        <w:t xml:space="preserve">In the event this Agreement is terminated pursuant to this section, the </w:t>
      </w:r>
      <w:r w:rsidR="00F55E0A">
        <w:rPr>
          <w:rFonts w:eastAsia="Calibri"/>
          <w:szCs w:val="22"/>
        </w:rPr>
        <w:t>Sub-grantee</w:t>
      </w:r>
      <w:r w:rsidRPr="00B675B1">
        <w:rPr>
          <w:rFonts w:eastAsia="Calibri"/>
          <w:szCs w:val="22"/>
        </w:rPr>
        <w:t xml:space="preserve"> shall cooperate with IHCDA to ensure a smooth transition of services to recipients of the WAP.  </w:t>
      </w:r>
    </w:p>
    <w:p w:rsidR="00B675B1" w:rsidRPr="00B675B1" w:rsidRDefault="00B675B1" w:rsidP="00CC0843">
      <w:pPr>
        <w:pStyle w:val="Heading1"/>
        <w:jc w:val="left"/>
        <w:rPr>
          <w:spacing w:val="-3"/>
        </w:rPr>
      </w:pPr>
      <w:r w:rsidRPr="00B675B1">
        <w:t>CONFIDENTIALITY</w:t>
      </w:r>
    </w:p>
    <w:p w:rsidR="00161F04" w:rsidRDefault="00161F04" w:rsidP="00737E84">
      <w:pPr>
        <w:jc w:val="both"/>
        <w:rPr>
          <w:szCs w:val="22"/>
        </w:rPr>
      </w:pPr>
    </w:p>
    <w:p w:rsidR="00737E84" w:rsidRPr="00812507" w:rsidRDefault="00737E84" w:rsidP="00737E84">
      <w:pPr>
        <w:spacing w:line="253" w:lineRule="exact"/>
        <w:jc w:val="both"/>
        <w:rPr>
          <w:szCs w:val="22"/>
        </w:rPr>
      </w:pPr>
      <w:r w:rsidRPr="00812507">
        <w:rPr>
          <w:szCs w:val="22"/>
        </w:rPr>
        <w:t xml:space="preserve">The </w:t>
      </w:r>
      <w:r>
        <w:rPr>
          <w:szCs w:val="22"/>
        </w:rPr>
        <w:t>Sub-grantee</w:t>
      </w:r>
      <w:r w:rsidRPr="00812507">
        <w:rPr>
          <w:szCs w:val="22"/>
        </w:rPr>
        <w:t xml:space="preserve"> understands and agrees that data, materials, and information disclosed to the </w:t>
      </w:r>
      <w:r>
        <w:rPr>
          <w:szCs w:val="22"/>
        </w:rPr>
        <w:t>Sub-grantee</w:t>
      </w:r>
      <w:r w:rsidRPr="00812507">
        <w:rPr>
          <w:szCs w:val="22"/>
        </w:rPr>
        <w:t xml:space="preserve"> may contain confidential and protected information. The </w:t>
      </w:r>
      <w:r>
        <w:rPr>
          <w:szCs w:val="22"/>
        </w:rPr>
        <w:t>Sub-grantee</w:t>
      </w:r>
      <w:r w:rsidRPr="00812507">
        <w:rPr>
          <w:szCs w:val="22"/>
        </w:rPr>
        <w:t xml:space="preserve"> covenants that data, material and information gathered, based upon or disclosed to the </w:t>
      </w:r>
      <w:r>
        <w:rPr>
          <w:szCs w:val="22"/>
        </w:rPr>
        <w:t>Sub-grantee</w:t>
      </w:r>
      <w:r w:rsidRPr="00812507">
        <w:rPr>
          <w:szCs w:val="22"/>
        </w:rPr>
        <w:t xml:space="preserve"> for the purpose of this </w:t>
      </w:r>
      <w:r>
        <w:rPr>
          <w:szCs w:val="22"/>
        </w:rPr>
        <w:t>Agreement</w:t>
      </w:r>
      <w:r w:rsidRPr="00812507">
        <w:rPr>
          <w:szCs w:val="22"/>
        </w:rPr>
        <w:t>, will not be disclosed to or discussed with third parties without the prior written consent of IHCDA.</w:t>
      </w:r>
    </w:p>
    <w:p w:rsidR="00737E84" w:rsidRPr="00812507" w:rsidRDefault="00737E84" w:rsidP="00737E84">
      <w:pPr>
        <w:spacing w:before="251" w:line="253" w:lineRule="exact"/>
        <w:jc w:val="both"/>
        <w:rPr>
          <w:szCs w:val="22"/>
        </w:rPr>
      </w:pPr>
      <w:r w:rsidRPr="00812507">
        <w:rPr>
          <w:szCs w:val="22"/>
        </w:rPr>
        <w:t xml:space="preserve">The parties acknowledge that the services to be performed by </w:t>
      </w:r>
      <w:r>
        <w:rPr>
          <w:szCs w:val="22"/>
        </w:rPr>
        <w:t>Sub-grantee</w:t>
      </w:r>
      <w:r w:rsidRPr="00812507">
        <w:rPr>
          <w:szCs w:val="22"/>
        </w:rPr>
        <w:t xml:space="preserve"> for IHCDA under this </w:t>
      </w:r>
      <w:r>
        <w:rPr>
          <w:szCs w:val="22"/>
        </w:rPr>
        <w:t>Agreement</w:t>
      </w:r>
      <w:r w:rsidRPr="00812507">
        <w:rPr>
          <w:szCs w:val="22"/>
        </w:rPr>
        <w:t xml:space="preserve"> may require or allow access to data, materials, and information containing Social Security numbers or other personal information maintained by or on behalf of IHCDA </w:t>
      </w:r>
      <w:r>
        <w:rPr>
          <w:szCs w:val="22"/>
        </w:rPr>
        <w:t xml:space="preserve">in </w:t>
      </w:r>
      <w:r w:rsidRPr="00812507">
        <w:rPr>
          <w:szCs w:val="22"/>
        </w:rPr>
        <w:t xml:space="preserve">its a computer system or other records. In addition to the covenant made above in this section and pursuant to 10 IAC 5-3-1(4), the </w:t>
      </w:r>
      <w:r>
        <w:rPr>
          <w:szCs w:val="22"/>
        </w:rPr>
        <w:t>Sub-grantee</w:t>
      </w:r>
      <w:r w:rsidRPr="00812507">
        <w:rPr>
          <w:szCs w:val="22"/>
        </w:rPr>
        <w:t xml:space="preserve"> and IHCDA agree to comply with the provisions of IC 4-1-10 and IC 4-1-11. If any Social Security number(s) is/are disclosed by </w:t>
      </w:r>
      <w:r>
        <w:rPr>
          <w:szCs w:val="22"/>
        </w:rPr>
        <w:t>Sub-grantee</w:t>
      </w:r>
      <w:r w:rsidRPr="00812507">
        <w:rPr>
          <w:szCs w:val="22"/>
        </w:rPr>
        <w:t xml:space="preserve">, </w:t>
      </w:r>
      <w:r>
        <w:rPr>
          <w:szCs w:val="22"/>
        </w:rPr>
        <w:t>Sub-grantee</w:t>
      </w:r>
      <w:r w:rsidRPr="00812507">
        <w:rPr>
          <w:szCs w:val="22"/>
        </w:rPr>
        <w:t xml:space="preserve"> agrees to pay the cost of the notice of disclosure of a breach of the security of the system in addition to any other claims and expenses for which it is liable under the terms of this </w:t>
      </w:r>
      <w:r>
        <w:rPr>
          <w:szCs w:val="22"/>
        </w:rPr>
        <w:t>Agreement</w:t>
      </w:r>
      <w:r w:rsidRPr="00812507">
        <w:rPr>
          <w:szCs w:val="22"/>
        </w:rPr>
        <w:t>.</w:t>
      </w:r>
    </w:p>
    <w:p w:rsidR="00737E84" w:rsidRDefault="00737E84" w:rsidP="00C91E83">
      <w:pPr>
        <w:jc w:val="both"/>
        <w:rPr>
          <w:szCs w:val="22"/>
        </w:rPr>
      </w:pPr>
    </w:p>
    <w:p w:rsidR="00B675B1" w:rsidRPr="00B675B1" w:rsidRDefault="00F55E0A" w:rsidP="00C91E83">
      <w:pPr>
        <w:jc w:val="both"/>
        <w:rPr>
          <w:szCs w:val="22"/>
        </w:rPr>
      </w:pPr>
      <w:r>
        <w:rPr>
          <w:szCs w:val="22"/>
        </w:rPr>
        <w:t>Sub-grantee</w:t>
      </w:r>
      <w:r w:rsidR="00B675B1" w:rsidRPr="00B675B1">
        <w:rPr>
          <w:szCs w:val="22"/>
        </w:rPr>
        <w:t xml:space="preserve"> must adopt procedures to ensure that all client information is handled and maintained in a confidential manner and in compliance with the requirements of all applicable state or federal laws, rules, and regulations, including, but not limited to, those relating to the release of Social Security numbers in I.C. § 4-1-10 and the notice of security breach provisions in I.C. § 4-1-11.  Confidential information means any individually identifiable information, whether oral or written, about the participants who receive services and/or assistance from </w:t>
      </w:r>
      <w:r>
        <w:rPr>
          <w:szCs w:val="22"/>
        </w:rPr>
        <w:t>Sub-grantee</w:t>
      </w:r>
      <w:r w:rsidR="00B675B1" w:rsidRPr="00B675B1">
        <w:rPr>
          <w:szCs w:val="22"/>
        </w:rPr>
        <w:t>s and/or sub-recipients of the IHCDA.  Employees, agents, contractors or others who require access to confidential client information must sign a confidentiality agreement commensurate with the conditions set forth in this Agreement.</w:t>
      </w:r>
    </w:p>
    <w:p w:rsidR="00B675B1" w:rsidRDefault="00B675B1" w:rsidP="00B675B1">
      <w:pPr>
        <w:rPr>
          <w:szCs w:val="22"/>
        </w:rPr>
      </w:pPr>
    </w:p>
    <w:p w:rsidR="008B5D73" w:rsidRDefault="008B5D73" w:rsidP="008B5D73">
      <w:pPr>
        <w:pStyle w:val="Heading1"/>
        <w:jc w:val="left"/>
        <w:rPr>
          <w:szCs w:val="22"/>
        </w:rPr>
      </w:pPr>
      <w:r>
        <w:rPr>
          <w:szCs w:val="22"/>
        </w:rPr>
        <w:t>MINIMUM PRIVACY PROTECTIONS REGARDING APPLICANT INFORMATION</w:t>
      </w:r>
    </w:p>
    <w:p w:rsidR="008B5D73" w:rsidRDefault="008B5D73" w:rsidP="008B5D73"/>
    <w:p w:rsidR="008B5D73" w:rsidRPr="008B5D73" w:rsidRDefault="008B5D73" w:rsidP="008B5D73">
      <w:pPr>
        <w:jc w:val="both"/>
        <w:rPr>
          <w:szCs w:val="22"/>
        </w:rPr>
      </w:pPr>
      <w:r w:rsidRPr="008B5D73">
        <w:rPr>
          <w:szCs w:val="22"/>
        </w:rPr>
        <w:t xml:space="preserve">Sub-grantee and its contractors, subcontractors and subrecipients that participate in the Program are required to treat all requests for information concerning applicants that apply for and/or receive weatherization services </w:t>
      </w:r>
      <w:r w:rsidR="00B42B23">
        <w:rPr>
          <w:szCs w:val="22"/>
        </w:rPr>
        <w:t xml:space="preserve">(which includes information requested for </w:t>
      </w:r>
      <w:r w:rsidR="00B42B23" w:rsidRPr="00161530">
        <w:rPr>
          <w:b/>
          <w:szCs w:val="22"/>
        </w:rPr>
        <w:t xml:space="preserve">studies </w:t>
      </w:r>
      <w:r w:rsidR="00B42B23">
        <w:rPr>
          <w:szCs w:val="22"/>
        </w:rPr>
        <w:t xml:space="preserve">the Sub-grantee participates in related to WAP) </w:t>
      </w:r>
      <w:r w:rsidRPr="008B5D73">
        <w:rPr>
          <w:szCs w:val="22"/>
        </w:rPr>
        <w:t xml:space="preserve">in a manner </w:t>
      </w:r>
      <w:r w:rsidRPr="00213AFB">
        <w:rPr>
          <w:szCs w:val="22"/>
        </w:rPr>
        <w:t>consistent with the federal government’s treatment of information requested under the Freedom of Information Act (FOIA), 5. U.S.C. 552</w:t>
      </w:r>
      <w:r w:rsidRPr="008B5D73">
        <w:rPr>
          <w:szCs w:val="22"/>
        </w:rPr>
        <w:t xml:space="preserve">, including the privacy protections contained in Exemption (b)(6) of the FOIA, 5 U.S.C. 552(b)(6). Under 5 U.S.C. 552(b)(6), information relating to an individual's eligibility application or the individual's participation in the program, such as name, address, or income information, are generally exempt from disclosure.  </w:t>
      </w:r>
      <w:r>
        <w:rPr>
          <w:szCs w:val="22"/>
        </w:rPr>
        <w:t xml:space="preserve"> Therefore, if Sub-grantee or its staff receives any requests of this nature, it must</w:t>
      </w:r>
      <w:r w:rsidR="00247057">
        <w:rPr>
          <w:szCs w:val="22"/>
        </w:rPr>
        <w:t xml:space="preserve"> contact IHCDA so that IHCDA may apply a balancing test that must be used </w:t>
      </w:r>
      <w:r w:rsidR="00247057" w:rsidRPr="00D84FF8">
        <w:rPr>
          <w:sz w:val="24"/>
          <w:szCs w:val="24"/>
        </w:rPr>
        <w:t>in applying Exemption (b)(6)</w:t>
      </w:r>
      <w:r w:rsidR="00247057">
        <w:rPr>
          <w:sz w:val="24"/>
          <w:szCs w:val="24"/>
        </w:rPr>
        <w:t>.</w:t>
      </w:r>
    </w:p>
    <w:p w:rsidR="008B5D73" w:rsidRPr="00B675B1" w:rsidRDefault="008B5D73" w:rsidP="00B675B1">
      <w:pPr>
        <w:rPr>
          <w:szCs w:val="22"/>
        </w:rPr>
      </w:pPr>
    </w:p>
    <w:p w:rsidR="00B675B1" w:rsidRPr="00B675B1" w:rsidRDefault="00B675B1" w:rsidP="00CC0843">
      <w:pPr>
        <w:pStyle w:val="Heading1"/>
        <w:jc w:val="left"/>
        <w:rPr>
          <w:spacing w:val="-3"/>
        </w:rPr>
      </w:pPr>
      <w:r w:rsidRPr="00B675B1">
        <w:lastRenderedPageBreak/>
        <w:t>INDEMNIFICATION</w:t>
      </w:r>
    </w:p>
    <w:p w:rsidR="00B675B1" w:rsidRPr="00B675B1" w:rsidRDefault="00F55E0A" w:rsidP="00B675B1">
      <w:pPr>
        <w:keepNext/>
        <w:tabs>
          <w:tab w:val="left" w:pos="-720"/>
        </w:tabs>
        <w:suppressAutoHyphens/>
        <w:spacing w:before="240" w:after="120"/>
        <w:jc w:val="both"/>
        <w:rPr>
          <w:spacing w:val="-3"/>
          <w:szCs w:val="22"/>
        </w:rPr>
      </w:pPr>
      <w:r>
        <w:rPr>
          <w:spacing w:val="-3"/>
          <w:szCs w:val="22"/>
        </w:rPr>
        <w:t>Sub-grantee</w:t>
      </w:r>
      <w:r w:rsidR="00B675B1" w:rsidRPr="00B675B1">
        <w:rPr>
          <w:spacing w:val="-3"/>
          <w:szCs w:val="22"/>
        </w:rPr>
        <w:t xml:space="preserve"> shall indemnify, defend, and hold harmless IHCDA and the State of Indiana, and their employees, agents, and officials, against any and all actions, liabilities, losses, damages, costs, or expenses which they may sustain, incur, or be required to pay by reason of any person suffering bodily injury, death, or property loss or damage as a result of any act or omission of </w:t>
      </w:r>
      <w:r>
        <w:rPr>
          <w:spacing w:val="-3"/>
          <w:szCs w:val="22"/>
        </w:rPr>
        <w:t>Sub-grantee</w:t>
      </w:r>
      <w:r w:rsidR="00B675B1" w:rsidRPr="00B675B1">
        <w:rPr>
          <w:spacing w:val="-3"/>
          <w:szCs w:val="22"/>
        </w:rPr>
        <w:t xml:space="preserve">, or any officer, agent, employee, or subcontractor thereof, in carrying out activities under this Agreement. </w:t>
      </w:r>
      <w:r>
        <w:rPr>
          <w:spacing w:val="-3"/>
          <w:szCs w:val="22"/>
        </w:rPr>
        <w:t>Sub-grantee</w:t>
      </w:r>
      <w:r w:rsidR="00B675B1" w:rsidRPr="00B675B1">
        <w:rPr>
          <w:spacing w:val="-3"/>
          <w:szCs w:val="22"/>
        </w:rPr>
        <w:t xml:space="preserve"> shall require any subcontractor to indemnify </w:t>
      </w:r>
      <w:r>
        <w:rPr>
          <w:spacing w:val="-3"/>
          <w:szCs w:val="22"/>
        </w:rPr>
        <w:t>Sub-grantee</w:t>
      </w:r>
      <w:r w:rsidR="00B675B1" w:rsidRPr="00B675B1">
        <w:rPr>
          <w:spacing w:val="-3"/>
          <w:szCs w:val="22"/>
        </w:rPr>
        <w:t xml:space="preserve">, IHCDA, and the State of Indiana, and their employees, agents, and officials, as part of any subcontract issued pursuant to this Agreement. The IHCDA shall not provide such indemnification to </w:t>
      </w:r>
      <w:r>
        <w:rPr>
          <w:spacing w:val="-3"/>
          <w:szCs w:val="22"/>
        </w:rPr>
        <w:t>Sub-grantee</w:t>
      </w:r>
      <w:r w:rsidR="00B675B1" w:rsidRPr="00B675B1">
        <w:rPr>
          <w:spacing w:val="-3"/>
          <w:szCs w:val="22"/>
        </w:rPr>
        <w:t>.</w:t>
      </w:r>
    </w:p>
    <w:p w:rsidR="00B675B1" w:rsidRPr="00B675B1" w:rsidRDefault="00B675B1" w:rsidP="00CC0843">
      <w:pPr>
        <w:pStyle w:val="Heading1"/>
        <w:jc w:val="left"/>
      </w:pPr>
      <w:r w:rsidRPr="00B675B1">
        <w:t>INSURANCE AND BONDING</w:t>
      </w:r>
    </w:p>
    <w:p w:rsidR="00B675B1" w:rsidRPr="00B675B1" w:rsidRDefault="00F55E0A" w:rsidP="006402DF">
      <w:pPr>
        <w:numPr>
          <w:ilvl w:val="0"/>
          <w:numId w:val="10"/>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agrees to provide comprehensive general liability insurance coverage relative hereto in the minimum amount of $750,000.00 for bodily injury and property damage.  </w:t>
      </w:r>
      <w:r>
        <w:rPr>
          <w:rFonts w:eastAsia="Calibri"/>
          <w:szCs w:val="22"/>
        </w:rPr>
        <w:t>Sub-grantee</w:t>
      </w:r>
      <w:r w:rsidR="00B675B1" w:rsidRPr="00B675B1">
        <w:rPr>
          <w:rFonts w:eastAsia="Calibri"/>
          <w:szCs w:val="22"/>
        </w:rPr>
        <w:t xml:space="preserve"> shall also secure insurance in amounts sufficient to reimburse </w:t>
      </w:r>
      <w:r>
        <w:rPr>
          <w:rFonts w:eastAsia="Calibri"/>
          <w:szCs w:val="22"/>
        </w:rPr>
        <w:t>Sub-grantee</w:t>
      </w:r>
      <w:r w:rsidR="00B675B1" w:rsidRPr="00B675B1">
        <w:rPr>
          <w:rFonts w:eastAsia="Calibri"/>
          <w:szCs w:val="22"/>
        </w:rPr>
        <w:t xml:space="preserve"> for damage to any property purchased with State or Federal funds.</w:t>
      </w:r>
    </w:p>
    <w:p w:rsidR="00B675B1" w:rsidRPr="00B675B1" w:rsidRDefault="00F55E0A" w:rsidP="006402DF">
      <w:pPr>
        <w:numPr>
          <w:ilvl w:val="0"/>
          <w:numId w:val="10"/>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s may incur costs to obtain a Pollution Occurrence Rider to the general liability coverage as part of this agreement. </w:t>
      </w:r>
    </w:p>
    <w:p w:rsidR="00B675B1" w:rsidRPr="00B675B1" w:rsidRDefault="00B675B1" w:rsidP="006402DF">
      <w:pPr>
        <w:numPr>
          <w:ilvl w:val="0"/>
          <w:numId w:val="10"/>
        </w:numPr>
        <w:tabs>
          <w:tab w:val="left" w:pos="720"/>
        </w:tabs>
        <w:spacing w:before="120" w:after="120"/>
        <w:jc w:val="both"/>
        <w:rPr>
          <w:rFonts w:eastAsia="Calibri"/>
          <w:szCs w:val="22"/>
        </w:rPr>
      </w:pPr>
      <w:r w:rsidRPr="00B675B1">
        <w:rPr>
          <w:rFonts w:eastAsia="Calibri"/>
          <w:szCs w:val="22"/>
        </w:rPr>
        <w:t xml:space="preserve">If </w:t>
      </w:r>
      <w:r w:rsidR="00F55E0A">
        <w:rPr>
          <w:rFonts w:eastAsia="Calibri"/>
          <w:szCs w:val="22"/>
        </w:rPr>
        <w:t>Sub-grantee</w:t>
      </w:r>
      <w:r w:rsidRPr="00B675B1">
        <w:rPr>
          <w:rFonts w:eastAsia="Calibri"/>
          <w:szCs w:val="22"/>
        </w:rPr>
        <w:t xml:space="preserve"> is a department or division of the State of Indiana, or of a county, municipal, or local government, the foregoing insurance coverage shall not be required; however, </w:t>
      </w:r>
      <w:r w:rsidR="00F55E0A">
        <w:rPr>
          <w:rFonts w:eastAsia="Calibri"/>
          <w:szCs w:val="22"/>
        </w:rPr>
        <w:t>Sub-grantee</w:t>
      </w:r>
      <w:r w:rsidRPr="00B675B1">
        <w:rPr>
          <w:rFonts w:eastAsia="Calibri"/>
          <w:szCs w:val="22"/>
        </w:rPr>
        <w:t xml:space="preserve"> may elect to provide such coverage.</w:t>
      </w:r>
    </w:p>
    <w:p w:rsidR="00B675B1" w:rsidRPr="00B675B1" w:rsidRDefault="00F55E0A" w:rsidP="006402DF">
      <w:pPr>
        <w:numPr>
          <w:ilvl w:val="0"/>
          <w:numId w:val="10"/>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agrees to provide Workers’ Compensation and Unemployment Compensation as required by law.  </w:t>
      </w:r>
    </w:p>
    <w:p w:rsidR="00B675B1" w:rsidRPr="00B675B1" w:rsidRDefault="00B675B1" w:rsidP="006402DF">
      <w:pPr>
        <w:numPr>
          <w:ilvl w:val="0"/>
          <w:numId w:val="10"/>
        </w:numPr>
        <w:tabs>
          <w:tab w:val="left" w:pos="720"/>
        </w:tabs>
        <w:spacing w:before="120" w:after="120"/>
        <w:jc w:val="both"/>
        <w:rPr>
          <w:rFonts w:eastAsia="Calibri"/>
          <w:szCs w:val="22"/>
        </w:rPr>
      </w:pPr>
      <w:r w:rsidRPr="00B675B1">
        <w:rPr>
          <w:rFonts w:eastAsia="Calibri"/>
          <w:szCs w:val="22"/>
        </w:rPr>
        <w:t xml:space="preserve">Upon request, </w:t>
      </w:r>
      <w:r w:rsidR="00F55E0A">
        <w:rPr>
          <w:rFonts w:eastAsia="Calibri"/>
          <w:szCs w:val="22"/>
        </w:rPr>
        <w:t>Sub-grantee</w:t>
      </w:r>
      <w:r w:rsidRPr="00B675B1">
        <w:rPr>
          <w:rFonts w:eastAsia="Calibri"/>
          <w:szCs w:val="22"/>
        </w:rPr>
        <w:t xml:space="preserve"> must provide IHCDA with Certificates of Insurance that illustrate the types of coverage, limits of liability, and expiration dates of </w:t>
      </w:r>
      <w:r w:rsidR="00F55E0A">
        <w:rPr>
          <w:rFonts w:eastAsia="Calibri"/>
          <w:szCs w:val="22"/>
        </w:rPr>
        <w:t>Sub-grantee</w:t>
      </w:r>
      <w:r w:rsidRPr="00B675B1">
        <w:rPr>
          <w:rFonts w:eastAsia="Calibri"/>
          <w:szCs w:val="22"/>
        </w:rPr>
        <w:t>’s policies.</w:t>
      </w:r>
    </w:p>
    <w:p w:rsidR="00B675B1" w:rsidRDefault="00F55E0A" w:rsidP="006402DF">
      <w:pPr>
        <w:numPr>
          <w:ilvl w:val="0"/>
          <w:numId w:val="10"/>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shall provide a bond or insurance coverage for all persons who will be handling funds or property received or disbursed as a result of this Agreement, or who may carry out the duties specified in this Agreement, in an amount equal to one-half of the total annual funding provided to </w:t>
      </w:r>
      <w:r>
        <w:rPr>
          <w:rFonts w:eastAsia="Calibri"/>
          <w:szCs w:val="22"/>
        </w:rPr>
        <w:t>Sub-grantee</w:t>
      </w:r>
      <w:r w:rsidR="00B675B1" w:rsidRPr="00B675B1">
        <w:rPr>
          <w:rFonts w:eastAsia="Calibri"/>
          <w:szCs w:val="22"/>
        </w:rPr>
        <w:t xml:space="preserve"> through IHCDA or $250,000, whichever is less, to be effective for the period of this Agreement plus three (3) years for purposes of discovery. </w:t>
      </w:r>
      <w:r>
        <w:rPr>
          <w:rFonts w:eastAsia="Calibri"/>
          <w:szCs w:val="22"/>
        </w:rPr>
        <w:t>Sub-grantee</w:t>
      </w:r>
      <w:r w:rsidR="00B675B1" w:rsidRPr="00B675B1">
        <w:rPr>
          <w:rFonts w:eastAsia="Calibri"/>
          <w:szCs w:val="22"/>
        </w:rPr>
        <w:t xml:space="preserve">’s coverage must provide protection against losses resulting from criminal acts and wrongful and negligent performance of the duties specified herein, and it must specify the IHCDA as an obligee or additional insured.  </w:t>
      </w:r>
      <w:r>
        <w:rPr>
          <w:rFonts w:eastAsia="Calibri"/>
          <w:szCs w:val="22"/>
        </w:rPr>
        <w:t>Sub-grantee</w:t>
      </w:r>
      <w:r w:rsidR="00B675B1" w:rsidRPr="00B675B1">
        <w:rPr>
          <w:rFonts w:eastAsia="Calibri"/>
          <w:szCs w:val="22"/>
        </w:rPr>
        <w:t xml:space="preserve"> shall immediately notify IHCDA if said bond or insurance is cancelled or modified in amount.  In the event of cancellation, IHCDA shall make no further disbursements until certification is provided by a bonding or insurance company that the provisions set forth in this section have been satisfied.  In the event such verification is not received by IHCDA within ten (10) days of the notice of cancellation, </w:t>
      </w:r>
      <w:r>
        <w:rPr>
          <w:rFonts w:eastAsia="Calibri"/>
          <w:szCs w:val="22"/>
        </w:rPr>
        <w:t>Sub-grantee</w:t>
      </w:r>
      <w:r w:rsidR="00B675B1" w:rsidRPr="00B675B1">
        <w:rPr>
          <w:rFonts w:eastAsia="Calibri"/>
          <w:szCs w:val="22"/>
        </w:rPr>
        <w:t xml:space="preserve"> agrees to return to IHCDA the balance of all monies paid to </w:t>
      </w:r>
      <w:r>
        <w:rPr>
          <w:rFonts w:eastAsia="Calibri"/>
          <w:szCs w:val="22"/>
        </w:rPr>
        <w:t>Sub-grantee</w:t>
      </w:r>
      <w:r w:rsidR="00B675B1" w:rsidRPr="00B675B1">
        <w:rPr>
          <w:rFonts w:eastAsia="Calibri"/>
          <w:szCs w:val="22"/>
        </w:rPr>
        <w:t xml:space="preserve"> by IHCDA under this Agreement.</w:t>
      </w:r>
    </w:p>
    <w:p w:rsidR="00313CF4" w:rsidRPr="00B675B1" w:rsidRDefault="00313CF4" w:rsidP="006402DF">
      <w:pPr>
        <w:numPr>
          <w:ilvl w:val="0"/>
          <w:numId w:val="10"/>
        </w:numPr>
        <w:tabs>
          <w:tab w:val="left" w:pos="720"/>
        </w:tabs>
        <w:spacing w:before="120" w:after="120"/>
        <w:jc w:val="both"/>
        <w:rPr>
          <w:rFonts w:eastAsia="Calibri"/>
          <w:szCs w:val="22"/>
        </w:rPr>
      </w:pPr>
      <w:r>
        <w:rPr>
          <w:rFonts w:eastAsia="Calibri"/>
          <w:szCs w:val="22"/>
        </w:rPr>
        <w:t>Sub-grantee’s subcontractors must also comply with the requirements set forth in this Section 13.</w:t>
      </w:r>
    </w:p>
    <w:p w:rsidR="004F1DD5" w:rsidRPr="004F1DD5" w:rsidRDefault="004F1DD5" w:rsidP="004F1DD5">
      <w:pPr>
        <w:pStyle w:val="Heading1"/>
        <w:jc w:val="left"/>
        <w:rPr>
          <w:szCs w:val="22"/>
        </w:rPr>
      </w:pPr>
      <w:r>
        <w:rPr>
          <w:szCs w:val="22"/>
        </w:rPr>
        <w:t>INDEPENDENT CONTRACTOR</w:t>
      </w:r>
    </w:p>
    <w:p w:rsidR="004F1DD5" w:rsidRPr="004F1DD5" w:rsidRDefault="004F1DD5" w:rsidP="004F1DD5">
      <w:pPr>
        <w:tabs>
          <w:tab w:val="left" w:pos="-720"/>
        </w:tabs>
        <w:suppressAutoHyphens/>
        <w:spacing w:before="240" w:after="120"/>
        <w:jc w:val="both"/>
        <w:rPr>
          <w:spacing w:val="-3"/>
          <w:szCs w:val="22"/>
        </w:rPr>
      </w:pPr>
      <w:r w:rsidRPr="004F1DD5">
        <w:rPr>
          <w:spacing w:val="-3"/>
          <w:szCs w:val="22"/>
        </w:rPr>
        <w:t xml:space="preserve">The Sub-grantee is performing as an independent entity under this Agreement.  No part of this Agreement shall be construed to represent the creation of an employment, agency, partnership or joint venture agreement between the parties. Except as provided for in Section 12, neither party will assume liability for any injury (including death) to any persons, or damage to any property, arising out of the acts or omissions of the agents, </w:t>
      </w:r>
      <w:r w:rsidRPr="004F1DD5">
        <w:rPr>
          <w:spacing w:val="-3"/>
          <w:szCs w:val="22"/>
        </w:rPr>
        <w:lastRenderedPageBreak/>
        <w:t xml:space="preserve">employees or subcontractors of the other party. The Sub-grantee shall provide all necessary unemployment and workers’ compensation insurance for the Sub-grantee’s employees, and shall provide the IHCDA with a Certificate of Insurance evidencing such coverage, upon request.  Sub-grantee shall ensure that its subcontractor’s also provide such coverage for its employees and meet the requirements set forth in Section 13 of this Agreement. </w:t>
      </w:r>
    </w:p>
    <w:p w:rsidR="004F1DD5" w:rsidRPr="004F1DD5" w:rsidRDefault="004F1DD5" w:rsidP="004F1DD5"/>
    <w:p w:rsidR="00B675B1" w:rsidRPr="00B675B1" w:rsidRDefault="00B675B1" w:rsidP="00CC0843">
      <w:pPr>
        <w:pStyle w:val="Heading1"/>
        <w:jc w:val="left"/>
        <w:rPr>
          <w:spacing w:val="-3"/>
        </w:rPr>
      </w:pPr>
      <w:r w:rsidRPr="00B675B1">
        <w:t>FEES</w:t>
      </w:r>
    </w:p>
    <w:p w:rsidR="00B675B1" w:rsidRPr="00B675B1" w:rsidRDefault="00F55E0A" w:rsidP="00B675B1">
      <w:pPr>
        <w:tabs>
          <w:tab w:val="left" w:pos="-720"/>
        </w:tabs>
        <w:suppressAutoHyphens/>
        <w:spacing w:before="240" w:after="120"/>
        <w:jc w:val="both"/>
        <w:rPr>
          <w:spacing w:val="-3"/>
          <w:szCs w:val="22"/>
        </w:rPr>
      </w:pPr>
      <w:r>
        <w:rPr>
          <w:spacing w:val="-3"/>
          <w:szCs w:val="22"/>
        </w:rPr>
        <w:t>Sub-grantee</w:t>
      </w:r>
      <w:r w:rsidR="00B675B1" w:rsidRPr="00B675B1">
        <w:rPr>
          <w:spacing w:val="-3"/>
          <w:szCs w:val="22"/>
        </w:rPr>
        <w:t xml:space="preserve"> and its subcontractors shall impose no fees upon the recipients of any services provided through this Agreement except as explicitly authorized by IHCDA.</w:t>
      </w:r>
    </w:p>
    <w:p w:rsidR="00B675B1" w:rsidRPr="00B675B1" w:rsidRDefault="00B675B1" w:rsidP="00CC0843">
      <w:pPr>
        <w:pStyle w:val="Heading1"/>
        <w:jc w:val="left"/>
      </w:pPr>
      <w:r w:rsidRPr="00B675B1">
        <w:t>PROGRAM INCOME</w:t>
      </w:r>
    </w:p>
    <w:p w:rsidR="00B675B1" w:rsidRPr="00B675B1" w:rsidRDefault="00B675B1" w:rsidP="00B675B1">
      <w:pPr>
        <w:tabs>
          <w:tab w:val="left" w:pos="-720"/>
        </w:tabs>
        <w:suppressAutoHyphens/>
        <w:spacing w:before="240" w:after="120"/>
        <w:jc w:val="both"/>
        <w:rPr>
          <w:spacing w:val="-3"/>
          <w:szCs w:val="22"/>
        </w:rPr>
      </w:pPr>
      <w:r w:rsidRPr="00B675B1">
        <w:rPr>
          <w:spacing w:val="-3"/>
          <w:szCs w:val="22"/>
        </w:rPr>
        <w:t xml:space="preserve">Any program income earned by </w:t>
      </w:r>
      <w:r w:rsidR="00F55E0A">
        <w:rPr>
          <w:spacing w:val="-3"/>
          <w:szCs w:val="22"/>
        </w:rPr>
        <w:t>Sub-grantee</w:t>
      </w:r>
      <w:r w:rsidRPr="00B675B1">
        <w:rPr>
          <w:spacing w:val="-3"/>
          <w:szCs w:val="22"/>
        </w:rPr>
        <w:t xml:space="preserve"> from activities conducted with funds obtained through this Agreement must be </w:t>
      </w:r>
      <w:r w:rsidR="00D57AD6">
        <w:rPr>
          <w:spacing w:val="-3"/>
          <w:szCs w:val="22"/>
        </w:rPr>
        <w:t>used to complete additional dwellings units</w:t>
      </w:r>
      <w:r w:rsidR="004312E4">
        <w:rPr>
          <w:spacing w:val="-3"/>
          <w:szCs w:val="22"/>
        </w:rPr>
        <w:t xml:space="preserve"> or perform additional enhancements</w:t>
      </w:r>
      <w:r w:rsidRPr="00B675B1">
        <w:rPr>
          <w:spacing w:val="-3"/>
          <w:szCs w:val="22"/>
        </w:rPr>
        <w:t xml:space="preserve">, in accordance with applicable State and Federal program rules, regulations, and policies. </w:t>
      </w:r>
      <w:r w:rsidR="00F51B55">
        <w:rPr>
          <w:spacing w:val="-3"/>
          <w:szCs w:val="22"/>
        </w:rPr>
        <w:t xml:space="preserve">It must be treated as an addition to program funds and is subject to the same rules as the funds awarded to the Sub-grantee pursuant to this Agreement. </w:t>
      </w:r>
      <w:r w:rsidRPr="00B675B1">
        <w:rPr>
          <w:spacing w:val="-3"/>
          <w:szCs w:val="22"/>
        </w:rPr>
        <w:t xml:space="preserve"> </w:t>
      </w:r>
      <w:r w:rsidR="00F55E0A">
        <w:rPr>
          <w:spacing w:val="-3"/>
          <w:szCs w:val="22"/>
        </w:rPr>
        <w:t>Sub-grantee</w:t>
      </w:r>
      <w:r w:rsidRPr="00B675B1">
        <w:rPr>
          <w:spacing w:val="-3"/>
          <w:szCs w:val="22"/>
        </w:rPr>
        <w:t xml:space="preserve"> must maintain and provide to IHCDA an accounting of all program income earned as a result of funds being provided through this Agreement.</w:t>
      </w:r>
    </w:p>
    <w:p w:rsidR="00B675B1" w:rsidRPr="00B675B1" w:rsidRDefault="00B675B1" w:rsidP="00CC0843">
      <w:pPr>
        <w:pStyle w:val="Heading1"/>
        <w:jc w:val="left"/>
      </w:pPr>
      <w:r w:rsidRPr="00B675B1">
        <w:t>LICENSING STANDARDS</w:t>
      </w:r>
    </w:p>
    <w:p w:rsidR="00B675B1" w:rsidRPr="00B675B1" w:rsidRDefault="00F55E0A" w:rsidP="00B675B1">
      <w:pPr>
        <w:tabs>
          <w:tab w:val="left" w:pos="-720"/>
        </w:tabs>
        <w:suppressAutoHyphens/>
        <w:spacing w:before="240" w:after="120"/>
        <w:jc w:val="both"/>
        <w:rPr>
          <w:spacing w:val="-3"/>
          <w:szCs w:val="22"/>
        </w:rPr>
      </w:pPr>
      <w:r>
        <w:rPr>
          <w:spacing w:val="-3"/>
          <w:szCs w:val="22"/>
        </w:rPr>
        <w:t>Sub-grantee</w:t>
      </w:r>
      <w:r w:rsidR="00B675B1" w:rsidRPr="00B675B1">
        <w:rPr>
          <w:spacing w:val="-3"/>
          <w:szCs w:val="22"/>
        </w:rPr>
        <w:t xml:space="preserve"> agrees to comply, and assures that its employees and subcontractors will comply, with all applicable licensing standards, accrediting standards, and any other standards or criteria which any governmental entity requires of </w:t>
      </w:r>
      <w:r>
        <w:rPr>
          <w:spacing w:val="-3"/>
          <w:szCs w:val="22"/>
        </w:rPr>
        <w:t>Sub-grantee</w:t>
      </w:r>
      <w:r w:rsidR="00B675B1" w:rsidRPr="00B675B1">
        <w:rPr>
          <w:spacing w:val="-3"/>
          <w:szCs w:val="22"/>
        </w:rPr>
        <w:t xml:space="preserve"> or its subcontractors to deliver services pursuant to this Agreement.  IHCDA shall not be required to reimburse </w:t>
      </w:r>
      <w:r>
        <w:rPr>
          <w:spacing w:val="-3"/>
          <w:szCs w:val="22"/>
        </w:rPr>
        <w:t>Sub-grantee</w:t>
      </w:r>
      <w:r w:rsidR="00B675B1" w:rsidRPr="00B675B1">
        <w:rPr>
          <w:spacing w:val="-3"/>
          <w:szCs w:val="22"/>
        </w:rPr>
        <w:t xml:space="preserve"> for any services performed when </w:t>
      </w:r>
      <w:r>
        <w:rPr>
          <w:spacing w:val="-3"/>
          <w:szCs w:val="22"/>
        </w:rPr>
        <w:t>Sub-grantee</w:t>
      </w:r>
      <w:r w:rsidR="00B675B1" w:rsidRPr="00B675B1">
        <w:rPr>
          <w:spacing w:val="-3"/>
          <w:szCs w:val="22"/>
        </w:rPr>
        <w:t xml:space="preserve"> or its employees or subcontractors are not in compliance with applicable licensing, certifying, or accrediting standards.  If licensure, certification, or accreditation expires or is revoked, </w:t>
      </w:r>
      <w:r>
        <w:rPr>
          <w:spacing w:val="-3"/>
          <w:szCs w:val="22"/>
        </w:rPr>
        <w:t>Sub-grantee</w:t>
      </w:r>
      <w:r w:rsidR="00B675B1" w:rsidRPr="00B675B1">
        <w:rPr>
          <w:spacing w:val="-3"/>
          <w:szCs w:val="22"/>
        </w:rPr>
        <w:t xml:space="preserve"> agrees to notify IHCDA immediately thereof.</w:t>
      </w:r>
    </w:p>
    <w:p w:rsidR="00B675B1" w:rsidRPr="00B675B1" w:rsidRDefault="00B675B1" w:rsidP="00CC0843">
      <w:pPr>
        <w:pStyle w:val="Heading1"/>
        <w:jc w:val="left"/>
      </w:pPr>
      <w:r w:rsidRPr="00B675B1">
        <w:t>WORK STANDARDS</w:t>
      </w:r>
    </w:p>
    <w:p w:rsidR="005A4C18" w:rsidRDefault="005A4C18" w:rsidP="00B675B1">
      <w:pPr>
        <w:jc w:val="both"/>
        <w:rPr>
          <w:szCs w:val="22"/>
        </w:rPr>
      </w:pPr>
    </w:p>
    <w:p w:rsidR="00B675B1" w:rsidRPr="00B675B1" w:rsidRDefault="00F55E0A" w:rsidP="00B675B1">
      <w:pPr>
        <w:jc w:val="both"/>
        <w:rPr>
          <w:szCs w:val="22"/>
        </w:rPr>
      </w:pPr>
      <w:r>
        <w:rPr>
          <w:szCs w:val="22"/>
        </w:rPr>
        <w:t>Sub-grantee</w:t>
      </w:r>
      <w:r w:rsidR="00B675B1" w:rsidRPr="00B675B1">
        <w:rPr>
          <w:szCs w:val="22"/>
        </w:rPr>
        <w:t xml:space="preserve"> shall execute its responsibilities by following and applying at all times the highest professional and technical guidelines and standards.  </w:t>
      </w:r>
    </w:p>
    <w:p w:rsidR="00D623E4" w:rsidRDefault="00D623E4" w:rsidP="00D623E4">
      <w:pPr>
        <w:pStyle w:val="Heading1"/>
        <w:numPr>
          <w:ilvl w:val="0"/>
          <w:numId w:val="0"/>
        </w:numPr>
        <w:ind w:left="432"/>
        <w:jc w:val="left"/>
      </w:pPr>
    </w:p>
    <w:p w:rsidR="00B675B1" w:rsidRPr="00B675B1" w:rsidRDefault="00B675B1" w:rsidP="00CC0843">
      <w:pPr>
        <w:pStyle w:val="Heading1"/>
        <w:jc w:val="left"/>
      </w:pPr>
      <w:r w:rsidRPr="00B675B1">
        <w:t>ELIGIBILITY AND APPEALS</w:t>
      </w:r>
    </w:p>
    <w:p w:rsidR="00B675B1" w:rsidRPr="00B675B1" w:rsidRDefault="00B675B1" w:rsidP="006402DF">
      <w:pPr>
        <w:numPr>
          <w:ilvl w:val="0"/>
          <w:numId w:val="11"/>
        </w:numPr>
        <w:tabs>
          <w:tab w:val="left" w:pos="720"/>
        </w:tabs>
        <w:spacing w:before="120" w:after="120"/>
        <w:jc w:val="both"/>
        <w:rPr>
          <w:rFonts w:eastAsia="Calibri"/>
          <w:szCs w:val="22"/>
        </w:rPr>
      </w:pPr>
      <w:r w:rsidRPr="00B675B1">
        <w:rPr>
          <w:rFonts w:eastAsia="Calibri"/>
          <w:szCs w:val="22"/>
        </w:rPr>
        <w:t xml:space="preserve">The parties agree that the eligibility of individuals who may be provided services with funding through this Agreement shall be determined in accordance with State and Federal WAP eligibility criteria and operating procedures.  </w:t>
      </w:r>
    </w:p>
    <w:p w:rsidR="00B675B1" w:rsidRPr="00B675B1" w:rsidRDefault="00B675B1" w:rsidP="006402DF">
      <w:pPr>
        <w:numPr>
          <w:ilvl w:val="0"/>
          <w:numId w:val="11"/>
        </w:numPr>
        <w:tabs>
          <w:tab w:val="left" w:pos="720"/>
        </w:tabs>
        <w:spacing w:before="120" w:after="120"/>
        <w:jc w:val="both"/>
        <w:rPr>
          <w:rFonts w:eastAsia="Calibri"/>
          <w:szCs w:val="22"/>
        </w:rPr>
      </w:pPr>
      <w:r w:rsidRPr="00B675B1">
        <w:rPr>
          <w:rFonts w:eastAsia="Calibri"/>
          <w:szCs w:val="22"/>
        </w:rPr>
        <w:t xml:space="preserve">IHCDA and </w:t>
      </w:r>
      <w:r w:rsidR="00F55E0A">
        <w:rPr>
          <w:rFonts w:eastAsia="Calibri"/>
          <w:szCs w:val="22"/>
        </w:rPr>
        <w:t>Sub-grantee</w:t>
      </w:r>
      <w:r w:rsidRPr="00B675B1">
        <w:rPr>
          <w:rFonts w:eastAsia="Calibri"/>
          <w:szCs w:val="22"/>
        </w:rPr>
        <w:t xml:space="preserve"> agree to maintain procedures in accordance with State and Federal regulations to promptly address complaints and appeals between the parties, and of applicants for and recipients of services, and both parties agree to cooperate fully with the processing of any complaint or appeal.</w:t>
      </w:r>
    </w:p>
    <w:p w:rsidR="00B675B1" w:rsidRPr="00B675B1" w:rsidRDefault="00B675B1" w:rsidP="00CC0843">
      <w:pPr>
        <w:pStyle w:val="Heading1"/>
        <w:jc w:val="left"/>
        <w:rPr>
          <w:spacing w:val="-3"/>
        </w:rPr>
      </w:pPr>
      <w:r w:rsidRPr="00B675B1">
        <w:rPr>
          <w:spacing w:val="-3"/>
        </w:rPr>
        <w:t>NON-</w:t>
      </w:r>
      <w:r w:rsidRPr="00B675B1">
        <w:t>DISCRIMINATION</w:t>
      </w:r>
    </w:p>
    <w:p w:rsidR="00B675B1" w:rsidRPr="00B675B1" w:rsidRDefault="00B675B1" w:rsidP="006402DF">
      <w:pPr>
        <w:numPr>
          <w:ilvl w:val="0"/>
          <w:numId w:val="12"/>
        </w:numPr>
        <w:tabs>
          <w:tab w:val="left" w:pos="720"/>
        </w:tabs>
        <w:spacing w:before="120" w:after="120"/>
        <w:jc w:val="both"/>
        <w:rPr>
          <w:rFonts w:eastAsia="Calibri"/>
          <w:szCs w:val="22"/>
        </w:rPr>
      </w:pPr>
      <w:r w:rsidRPr="00B675B1">
        <w:rPr>
          <w:rFonts w:eastAsia="Calibri"/>
          <w:szCs w:val="22"/>
        </w:rPr>
        <w:t xml:space="preserve">Pursuant to Indiana Code § 22-9-1-10, </w:t>
      </w:r>
      <w:r w:rsidR="00F55E0A">
        <w:rPr>
          <w:rFonts w:eastAsia="Calibri"/>
          <w:szCs w:val="22"/>
        </w:rPr>
        <w:t>Sub-grantee</w:t>
      </w:r>
      <w:r w:rsidRPr="00B675B1">
        <w:rPr>
          <w:rFonts w:eastAsia="Calibri"/>
          <w:szCs w:val="22"/>
        </w:rPr>
        <w:t xml:space="preserve"> and its subcontractors shall not discriminate against any employee or applicant for employment in the performance of this Agreement, with respect to hire, tenure, terms, conditions, or privileges of employment or any matter directly or indirectly related to employment because of race, age, color, religion, sex, disability, national origin, ancestry, or status as a veteran.  </w:t>
      </w:r>
      <w:r w:rsidR="00F55E0A">
        <w:rPr>
          <w:rFonts w:eastAsia="Calibri"/>
          <w:szCs w:val="22"/>
        </w:rPr>
        <w:t>Sub-grantee</w:t>
      </w:r>
      <w:r w:rsidRPr="00B675B1">
        <w:rPr>
          <w:rFonts w:eastAsia="Calibri"/>
          <w:szCs w:val="22"/>
        </w:rPr>
        <w:t xml:space="preserve"> understands that </w:t>
      </w:r>
      <w:r w:rsidRPr="00B675B1">
        <w:rPr>
          <w:rFonts w:eastAsia="Calibri"/>
          <w:szCs w:val="22"/>
        </w:rPr>
        <w:lastRenderedPageBreak/>
        <w:t xml:space="preserve">IHCDA is a recipient of Federal funds.  Pursuant to that understanding, </w:t>
      </w:r>
      <w:r w:rsidR="00F55E0A">
        <w:rPr>
          <w:rFonts w:eastAsia="Calibri"/>
          <w:szCs w:val="22"/>
        </w:rPr>
        <w:t>Sub-grantee</w:t>
      </w:r>
      <w:r w:rsidRPr="00B675B1">
        <w:rPr>
          <w:rFonts w:eastAsia="Calibri"/>
          <w:szCs w:val="22"/>
        </w:rPr>
        <w:t xml:space="preserve"> and its subcontractors agree that if </w:t>
      </w:r>
      <w:r w:rsidR="00F55E0A">
        <w:rPr>
          <w:rFonts w:eastAsia="Calibri"/>
          <w:szCs w:val="22"/>
        </w:rPr>
        <w:t>Sub-grantee</w:t>
      </w:r>
      <w:r w:rsidRPr="00B675B1">
        <w:rPr>
          <w:rFonts w:eastAsia="Calibri"/>
          <w:szCs w:val="22"/>
        </w:rPr>
        <w:t xml:space="preserve"> employs fifty (50) or more employees and does at least $50,000 worth of business with the State of Indiana, and is not exempt, </w:t>
      </w:r>
      <w:r w:rsidR="00F55E0A">
        <w:rPr>
          <w:rFonts w:eastAsia="Calibri"/>
          <w:szCs w:val="22"/>
        </w:rPr>
        <w:t>Sub-grantee</w:t>
      </w:r>
      <w:r w:rsidRPr="00B675B1">
        <w:rPr>
          <w:rFonts w:eastAsia="Calibri"/>
          <w:szCs w:val="22"/>
        </w:rPr>
        <w:t xml:space="preserve"> will comply with the affirmative action reporting requirements of 41 C.F.R. § 60-1.7.  Breach of this covenant may be regarded as a material breach of contract.  IHCDA and the </w:t>
      </w:r>
      <w:r w:rsidR="00F55E0A">
        <w:rPr>
          <w:rFonts w:eastAsia="Calibri"/>
          <w:szCs w:val="22"/>
        </w:rPr>
        <w:t>Sub-grantee</w:t>
      </w:r>
      <w:r w:rsidRPr="00B675B1">
        <w:rPr>
          <w:rFonts w:eastAsia="Calibri"/>
          <w:szCs w:val="22"/>
        </w:rPr>
        <w:t xml:space="preserve"> shall comply with Section 202 of Executive Order 11246, as amended, 41 C.F.R. § 60-250, and 41 C.F.R. § 60-741, as amended, which are incorporated herein by specific reference.  </w:t>
      </w:r>
    </w:p>
    <w:p w:rsidR="00B675B1" w:rsidRPr="00B675B1" w:rsidRDefault="00F55E0A" w:rsidP="006402DF">
      <w:pPr>
        <w:numPr>
          <w:ilvl w:val="0"/>
          <w:numId w:val="12"/>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further agrees to comply with Title VI of the Civil Rights Act of 1964 (42 U.S.C. § 2000d </w:t>
      </w:r>
      <w:r w:rsidR="00B675B1" w:rsidRPr="00B675B1">
        <w:rPr>
          <w:rFonts w:eastAsia="Calibri"/>
          <w:szCs w:val="22"/>
          <w:u w:val="single"/>
        </w:rPr>
        <w:t>et</w:t>
      </w:r>
      <w:r w:rsidR="00281A79">
        <w:rPr>
          <w:rFonts w:eastAsia="Calibri"/>
          <w:szCs w:val="22"/>
          <w:u w:val="single"/>
        </w:rPr>
        <w:t xml:space="preserve"> </w:t>
      </w:r>
      <w:r w:rsidR="00B675B1" w:rsidRPr="00B675B1">
        <w:rPr>
          <w:rFonts w:eastAsia="Calibri"/>
          <w:szCs w:val="22"/>
          <w:u w:val="single"/>
        </w:rPr>
        <w:t>seq</w:t>
      </w:r>
      <w:r w:rsidR="00B675B1" w:rsidRPr="00B675B1">
        <w:rPr>
          <w:rFonts w:eastAsia="Calibri"/>
          <w:szCs w:val="22"/>
        </w:rPr>
        <w:t xml:space="preserve">.), Title VIII of the Civil Rights Act of 1968 (42 U.S.C. § 3601 </w:t>
      </w:r>
      <w:r w:rsidR="00B675B1" w:rsidRPr="00B675B1">
        <w:rPr>
          <w:rFonts w:eastAsia="Calibri"/>
          <w:szCs w:val="22"/>
          <w:u w:val="single"/>
        </w:rPr>
        <w:t>et</w:t>
      </w:r>
      <w:r w:rsidR="00281A79">
        <w:rPr>
          <w:rFonts w:eastAsia="Calibri"/>
          <w:szCs w:val="22"/>
          <w:u w:val="single"/>
        </w:rPr>
        <w:t xml:space="preserve"> </w:t>
      </w:r>
      <w:r w:rsidR="00B675B1" w:rsidRPr="00B675B1">
        <w:rPr>
          <w:rFonts w:eastAsia="Calibri"/>
          <w:szCs w:val="22"/>
          <w:u w:val="single"/>
        </w:rPr>
        <w:t>seq</w:t>
      </w:r>
      <w:r w:rsidR="00B675B1" w:rsidRPr="00B675B1">
        <w:rPr>
          <w:rFonts w:eastAsia="Calibri"/>
          <w:szCs w:val="22"/>
        </w:rPr>
        <w:t xml:space="preserve">.), Title IX of the Education Amendments of 1972 (20 U.S.C. § 1681 </w:t>
      </w:r>
      <w:r w:rsidR="00B675B1" w:rsidRPr="00B675B1">
        <w:rPr>
          <w:rFonts w:eastAsia="Calibri"/>
          <w:szCs w:val="22"/>
          <w:u w:val="single"/>
        </w:rPr>
        <w:t>et</w:t>
      </w:r>
      <w:r w:rsidR="00281A79">
        <w:rPr>
          <w:rFonts w:eastAsia="Calibri"/>
          <w:szCs w:val="22"/>
          <w:u w:val="single"/>
        </w:rPr>
        <w:t xml:space="preserve"> </w:t>
      </w:r>
      <w:r w:rsidR="00B675B1" w:rsidRPr="00B675B1">
        <w:rPr>
          <w:rFonts w:eastAsia="Calibri"/>
          <w:szCs w:val="22"/>
          <w:u w:val="single"/>
        </w:rPr>
        <w:t>seq</w:t>
      </w:r>
      <w:r w:rsidR="00B675B1" w:rsidRPr="00B675B1">
        <w:rPr>
          <w:rFonts w:eastAsia="Calibri"/>
          <w:szCs w:val="22"/>
        </w:rPr>
        <w:t xml:space="preserve">.), Section 504 of the Rehabilitation Act of 1973 (29 U.S.C. § 794), the Americans with Disabilities Act of 1990 (42 U.S.C. § 12101 </w:t>
      </w:r>
      <w:r w:rsidR="00B675B1" w:rsidRPr="00B675B1">
        <w:rPr>
          <w:rFonts w:eastAsia="Calibri"/>
          <w:szCs w:val="22"/>
          <w:u w:val="single"/>
        </w:rPr>
        <w:t>et</w:t>
      </w:r>
      <w:r w:rsidR="00281A79">
        <w:rPr>
          <w:rFonts w:eastAsia="Calibri"/>
          <w:szCs w:val="22"/>
          <w:u w:val="single"/>
        </w:rPr>
        <w:t xml:space="preserve"> </w:t>
      </w:r>
      <w:r w:rsidR="00B675B1" w:rsidRPr="00B675B1">
        <w:rPr>
          <w:rFonts w:eastAsia="Calibri"/>
          <w:szCs w:val="22"/>
          <w:u w:val="single"/>
        </w:rPr>
        <w:t>seq</w:t>
      </w:r>
      <w:r w:rsidR="00B675B1" w:rsidRPr="00B675B1">
        <w:rPr>
          <w:rFonts w:eastAsia="Calibri"/>
          <w:szCs w:val="22"/>
        </w:rPr>
        <w:t xml:space="preserve">.), the Age Discrimination Act of 1975 (42 U.S.C. § 6101 </w:t>
      </w:r>
      <w:r w:rsidR="00B675B1" w:rsidRPr="00B675B1">
        <w:rPr>
          <w:rFonts w:eastAsia="Calibri"/>
          <w:szCs w:val="22"/>
          <w:u w:val="single"/>
        </w:rPr>
        <w:t>et</w:t>
      </w:r>
      <w:r w:rsidR="00281A79">
        <w:rPr>
          <w:rFonts w:eastAsia="Calibri"/>
          <w:szCs w:val="22"/>
          <w:u w:val="single"/>
        </w:rPr>
        <w:t xml:space="preserve"> </w:t>
      </w:r>
      <w:r w:rsidR="00B675B1" w:rsidRPr="00B675B1">
        <w:rPr>
          <w:rFonts w:eastAsia="Calibri"/>
          <w:szCs w:val="22"/>
          <w:u w:val="single"/>
        </w:rPr>
        <w:t>seq</w:t>
      </w:r>
      <w:r w:rsidR="00B675B1" w:rsidRPr="00B675B1">
        <w:rPr>
          <w:rFonts w:eastAsia="Calibri"/>
          <w:szCs w:val="22"/>
        </w:rPr>
        <w:t xml:space="preserve">.), the Drug Abuse Prevention and Treatment Amendments of 1978 (21 U.S.C. § 1101 </w:t>
      </w:r>
      <w:r w:rsidR="00B675B1" w:rsidRPr="00B675B1">
        <w:rPr>
          <w:rFonts w:eastAsia="Calibri"/>
          <w:szCs w:val="22"/>
          <w:u w:val="single"/>
        </w:rPr>
        <w:t>et</w:t>
      </w:r>
      <w:r w:rsidR="00281A79">
        <w:rPr>
          <w:rFonts w:eastAsia="Calibri"/>
          <w:szCs w:val="22"/>
          <w:u w:val="single"/>
        </w:rPr>
        <w:t xml:space="preserve"> </w:t>
      </w:r>
      <w:r w:rsidR="00B675B1" w:rsidRPr="00B675B1">
        <w:rPr>
          <w:rFonts w:eastAsia="Calibri"/>
          <w:szCs w:val="22"/>
          <w:u w:val="single"/>
        </w:rPr>
        <w:t>seq</w:t>
      </w:r>
      <w:r w:rsidR="00B675B1" w:rsidRPr="00B675B1">
        <w:rPr>
          <w:rFonts w:eastAsia="Calibri"/>
          <w:szCs w:val="22"/>
        </w:rPr>
        <w:t xml:space="preserve">.), the Public Health Service Act of 1944 (42 U.S.C. §§ 290dd through 290dd-2) 10 C.R.F., Part 1040, and all other non-discrimination regulations of the United States Government to ensure that no person shall, on the grounds of race, age, color, religion, sex, disability, national origin, ancestry, or status as a veteran, be excluded from participating in or denied the benefit of </w:t>
      </w:r>
      <w:r>
        <w:rPr>
          <w:rFonts w:eastAsia="Calibri"/>
          <w:szCs w:val="22"/>
        </w:rPr>
        <w:t>Sub-grantee</w:t>
      </w:r>
      <w:r w:rsidR="00B675B1" w:rsidRPr="00B675B1">
        <w:rPr>
          <w:rFonts w:eastAsia="Calibri"/>
          <w:szCs w:val="22"/>
        </w:rPr>
        <w:t xml:space="preserve">’s services, or otherwise be subjected to discrimination under any program or activity for which </w:t>
      </w:r>
      <w:r>
        <w:rPr>
          <w:rFonts w:eastAsia="Calibri"/>
          <w:szCs w:val="22"/>
        </w:rPr>
        <w:t>Sub-grantee</w:t>
      </w:r>
      <w:r w:rsidR="00B675B1" w:rsidRPr="00B675B1">
        <w:rPr>
          <w:rFonts w:eastAsia="Calibri"/>
          <w:szCs w:val="22"/>
        </w:rPr>
        <w:t xml:space="preserve"> or its subcontractors receive, directly or indirectly, Federal or state financial assistance, and </w:t>
      </w:r>
      <w:r>
        <w:rPr>
          <w:rFonts w:eastAsia="Calibri"/>
          <w:szCs w:val="22"/>
        </w:rPr>
        <w:t>Sub-grantee</w:t>
      </w:r>
      <w:r w:rsidR="00B675B1" w:rsidRPr="00B675B1">
        <w:rPr>
          <w:rFonts w:eastAsia="Calibri"/>
          <w:szCs w:val="22"/>
        </w:rPr>
        <w:t xml:space="preserve"> agrees to immediately take measures to effectuate this provision.</w:t>
      </w:r>
    </w:p>
    <w:p w:rsidR="00B675B1" w:rsidRPr="00B675B1" w:rsidRDefault="00B675B1" w:rsidP="006402DF">
      <w:pPr>
        <w:numPr>
          <w:ilvl w:val="0"/>
          <w:numId w:val="12"/>
        </w:numPr>
        <w:tabs>
          <w:tab w:val="left" w:pos="720"/>
        </w:tabs>
        <w:spacing w:before="120" w:after="120"/>
        <w:jc w:val="both"/>
        <w:rPr>
          <w:rFonts w:eastAsia="Calibri"/>
          <w:szCs w:val="22"/>
        </w:rPr>
      </w:pPr>
      <w:r w:rsidRPr="00B675B1">
        <w:rPr>
          <w:rFonts w:eastAsia="Calibri"/>
          <w:szCs w:val="22"/>
        </w:rPr>
        <w:t>The parties agree that any publicity release or other public reference, including media releases, informational pamphlets, etc., relative to the services provided under this Agreement, will clearly state that all services are provided without regard to race, age, color, religion, sex, disability, national origin, ancestry, or status as a veteran.</w:t>
      </w:r>
    </w:p>
    <w:p w:rsidR="00B675B1" w:rsidRPr="00B675B1" w:rsidRDefault="00B675B1" w:rsidP="00CC0843">
      <w:pPr>
        <w:pStyle w:val="Heading1"/>
        <w:jc w:val="left"/>
      </w:pPr>
      <w:r w:rsidRPr="00B675B1">
        <w:t>RELIGIOUS ACTIVITIES</w:t>
      </w:r>
    </w:p>
    <w:p w:rsidR="00B675B1" w:rsidRPr="00B675B1" w:rsidRDefault="00F55E0A" w:rsidP="00B675B1">
      <w:pPr>
        <w:tabs>
          <w:tab w:val="left" w:pos="-720"/>
        </w:tabs>
        <w:suppressAutoHyphens/>
        <w:spacing w:before="240" w:after="120"/>
        <w:jc w:val="both"/>
        <w:rPr>
          <w:spacing w:val="-3"/>
          <w:szCs w:val="22"/>
        </w:rPr>
      </w:pPr>
      <w:r>
        <w:rPr>
          <w:spacing w:val="-3"/>
          <w:szCs w:val="22"/>
        </w:rPr>
        <w:t>Sub-grantee</w:t>
      </w:r>
      <w:r w:rsidR="00B675B1" w:rsidRPr="00B675B1">
        <w:rPr>
          <w:spacing w:val="-3"/>
          <w:szCs w:val="22"/>
        </w:rPr>
        <w:t xml:space="preserve"> agrees that activities conducted with funding obtained through this Agreement shall be non-sectarian in nature and that religious activities shall not be included in any activities to be conducted hereunder.</w:t>
      </w:r>
    </w:p>
    <w:p w:rsidR="00B675B1" w:rsidRPr="00B675B1" w:rsidRDefault="00B675B1" w:rsidP="00CC0843">
      <w:pPr>
        <w:pStyle w:val="Heading1"/>
        <w:jc w:val="left"/>
      </w:pPr>
      <w:r w:rsidRPr="00B675B1">
        <w:t>POLITICAL ACTIVITY</w:t>
      </w:r>
    </w:p>
    <w:p w:rsidR="00B675B1" w:rsidRPr="00B675B1" w:rsidRDefault="00F55E0A" w:rsidP="00281A79">
      <w:pPr>
        <w:spacing w:before="240" w:after="120"/>
        <w:jc w:val="both"/>
        <w:rPr>
          <w:iCs/>
          <w:szCs w:val="22"/>
        </w:rPr>
      </w:pPr>
      <w:r>
        <w:rPr>
          <w:iCs/>
          <w:szCs w:val="22"/>
        </w:rPr>
        <w:t>Sub-grantee</w:t>
      </w:r>
      <w:r w:rsidR="00B675B1" w:rsidRPr="00B675B1">
        <w:rPr>
          <w:iCs/>
          <w:szCs w:val="22"/>
        </w:rPr>
        <w:t xml:space="preserve"> certifies that the funding provided by IHCDA through this Agreement shall not be used to further any type of political or voter activity.  </w:t>
      </w:r>
      <w:r>
        <w:rPr>
          <w:iCs/>
          <w:szCs w:val="22"/>
        </w:rPr>
        <w:t>Sub-grantee</w:t>
      </w:r>
      <w:r w:rsidR="00B675B1" w:rsidRPr="00B675B1">
        <w:rPr>
          <w:iCs/>
          <w:szCs w:val="22"/>
        </w:rPr>
        <w:t xml:space="preserve"> further agrees to comply with applicable provisions of the Hatch Act (5 U.S.C. §§ 1501-1508 and 7324-7326) which limit the political activities of employees whose principal employment activities are funded in whole or in part with Federal funds</w:t>
      </w:r>
    </w:p>
    <w:p w:rsidR="00B675B1" w:rsidRPr="00B675B1" w:rsidRDefault="00B675B1" w:rsidP="00CC0843">
      <w:pPr>
        <w:pStyle w:val="Heading1"/>
        <w:jc w:val="left"/>
      </w:pPr>
      <w:r w:rsidRPr="00B675B1">
        <w:t>DRUG-FREE WORKPLACE CERTIFICATION</w:t>
      </w:r>
    </w:p>
    <w:p w:rsidR="00B675B1" w:rsidRPr="00B675B1" w:rsidRDefault="00F55E0A" w:rsidP="006402DF">
      <w:pPr>
        <w:numPr>
          <w:ilvl w:val="0"/>
          <w:numId w:val="13"/>
        </w:numPr>
        <w:tabs>
          <w:tab w:val="left" w:pos="720"/>
        </w:tabs>
        <w:spacing w:before="120" w:after="120"/>
        <w:jc w:val="both"/>
        <w:rPr>
          <w:rFonts w:eastAsia="Calibri"/>
          <w:szCs w:val="22"/>
        </w:rPr>
      </w:pPr>
      <w:r>
        <w:rPr>
          <w:rFonts w:eastAsia="Calibri"/>
          <w:szCs w:val="22"/>
        </w:rPr>
        <w:t>Sub-grantee</w:t>
      </w:r>
      <w:r w:rsidR="00B675B1" w:rsidRPr="00B675B1">
        <w:rPr>
          <w:rFonts w:eastAsia="Calibri"/>
          <w:szCs w:val="22"/>
        </w:rPr>
        <w:t xml:space="preserve"> hereby covenants and agrees to make a good faith effort to provide and maintain a drug-free workplace.  </w:t>
      </w:r>
      <w:r>
        <w:rPr>
          <w:rFonts w:eastAsia="Calibri"/>
          <w:szCs w:val="22"/>
        </w:rPr>
        <w:t>Sub-grantee</w:t>
      </w:r>
      <w:r w:rsidR="00B675B1" w:rsidRPr="00B675B1">
        <w:rPr>
          <w:rFonts w:eastAsia="Calibri"/>
          <w:szCs w:val="22"/>
        </w:rPr>
        <w:t xml:space="preserve"> will give written notice to the IHCDA within ten (10) days after receiving actual notice that an employee has been convicted of a criminal drug violation occurring in </w:t>
      </w:r>
      <w:r>
        <w:rPr>
          <w:rFonts w:eastAsia="Calibri"/>
          <w:szCs w:val="22"/>
        </w:rPr>
        <w:t>Sub-grantee</w:t>
      </w:r>
      <w:r w:rsidR="00B675B1" w:rsidRPr="00B675B1">
        <w:rPr>
          <w:rFonts w:eastAsia="Calibri"/>
          <w:szCs w:val="22"/>
        </w:rPr>
        <w:t>’s workplace.</w:t>
      </w:r>
    </w:p>
    <w:p w:rsidR="00B675B1" w:rsidRPr="00B675B1" w:rsidRDefault="00B675B1" w:rsidP="006402DF">
      <w:pPr>
        <w:numPr>
          <w:ilvl w:val="0"/>
          <w:numId w:val="13"/>
        </w:numPr>
        <w:tabs>
          <w:tab w:val="left" w:pos="720"/>
        </w:tabs>
        <w:spacing w:before="120" w:after="120"/>
        <w:jc w:val="both"/>
        <w:rPr>
          <w:rFonts w:eastAsia="Calibri"/>
          <w:szCs w:val="22"/>
        </w:rPr>
      </w:pPr>
      <w:r w:rsidRPr="00B675B1">
        <w:rPr>
          <w:rFonts w:eastAsia="Calibri"/>
          <w:szCs w:val="22"/>
        </w:rPr>
        <w:t xml:space="preserve">False certification or violation of the certification may result in sanctions including, but not limited to, suspension of contract payments, termination of the contract or Agreement and/or debarment of </w:t>
      </w:r>
      <w:r w:rsidR="00F55E0A">
        <w:rPr>
          <w:rFonts w:eastAsia="Calibri"/>
          <w:szCs w:val="22"/>
        </w:rPr>
        <w:t>Sub-grantee</w:t>
      </w:r>
      <w:r w:rsidRPr="00B675B1">
        <w:rPr>
          <w:rFonts w:eastAsia="Calibri"/>
          <w:szCs w:val="22"/>
        </w:rPr>
        <w:t xml:space="preserve"> from doing further business with the IHCDA for a period of up to three (3) years.</w:t>
      </w:r>
    </w:p>
    <w:p w:rsidR="00B675B1" w:rsidRPr="00B675B1" w:rsidRDefault="00B675B1" w:rsidP="006402DF">
      <w:pPr>
        <w:numPr>
          <w:ilvl w:val="0"/>
          <w:numId w:val="13"/>
        </w:numPr>
        <w:tabs>
          <w:tab w:val="left" w:pos="720"/>
        </w:tabs>
        <w:spacing w:before="120" w:after="120"/>
        <w:jc w:val="both"/>
        <w:rPr>
          <w:rFonts w:eastAsia="Calibri"/>
          <w:szCs w:val="22"/>
        </w:rPr>
      </w:pPr>
      <w:r w:rsidRPr="00B675B1">
        <w:rPr>
          <w:rFonts w:eastAsia="Calibri"/>
          <w:szCs w:val="22"/>
        </w:rPr>
        <w:lastRenderedPageBreak/>
        <w:t xml:space="preserve">In addition to the provisions of Paragraph A. above, if the </w:t>
      </w:r>
      <w:r w:rsidR="002F6E24">
        <w:rPr>
          <w:rFonts w:eastAsia="Calibri"/>
          <w:szCs w:val="22"/>
        </w:rPr>
        <w:t>Total Grant Amount</w:t>
      </w:r>
      <w:r w:rsidRPr="00B675B1">
        <w:rPr>
          <w:rFonts w:eastAsia="Calibri"/>
          <w:szCs w:val="22"/>
        </w:rPr>
        <w:t xml:space="preserve"> set forth in the financial attachments is in excess of $25,000.00, </w:t>
      </w:r>
      <w:r w:rsidR="00F55E0A">
        <w:rPr>
          <w:rFonts w:eastAsia="Calibri"/>
          <w:szCs w:val="22"/>
        </w:rPr>
        <w:t>Sub-grantee</w:t>
      </w:r>
      <w:r w:rsidRPr="00B675B1">
        <w:rPr>
          <w:rFonts w:eastAsia="Calibri"/>
          <w:szCs w:val="22"/>
        </w:rPr>
        <w:t xml:space="preserve"> hereby further agrees that this Agreement is expressly subject to the terms, conditions and representations of the following certification:</w:t>
      </w:r>
    </w:p>
    <w:p w:rsidR="00B675B1" w:rsidRPr="00B675B1" w:rsidRDefault="00B675B1" w:rsidP="00B675B1">
      <w:pPr>
        <w:tabs>
          <w:tab w:val="left" w:pos="-720"/>
        </w:tabs>
        <w:suppressAutoHyphens/>
        <w:ind w:left="1872" w:hanging="720"/>
        <w:jc w:val="both"/>
        <w:rPr>
          <w:spacing w:val="-3"/>
          <w:szCs w:val="22"/>
        </w:rPr>
      </w:pPr>
      <w:r w:rsidRPr="00B675B1">
        <w:rPr>
          <w:spacing w:val="-3"/>
          <w:szCs w:val="22"/>
        </w:rPr>
        <w:tab/>
        <w:t xml:space="preserve">The </w:t>
      </w:r>
      <w:r w:rsidR="00F55E0A">
        <w:rPr>
          <w:spacing w:val="-3"/>
          <w:szCs w:val="22"/>
        </w:rPr>
        <w:t>Sub-grantee</w:t>
      </w:r>
      <w:r w:rsidRPr="00B675B1">
        <w:rPr>
          <w:spacing w:val="-3"/>
          <w:szCs w:val="22"/>
        </w:rPr>
        <w:t xml:space="preserve"> certifies and agrees that it will provide a drug-free workplace by:</w:t>
      </w:r>
    </w:p>
    <w:p w:rsidR="00B675B1" w:rsidRPr="00B675B1" w:rsidRDefault="00B675B1" w:rsidP="00B675B1">
      <w:pPr>
        <w:tabs>
          <w:tab w:val="left" w:pos="-720"/>
        </w:tabs>
        <w:suppressAutoHyphens/>
        <w:ind w:left="1872" w:hanging="720"/>
        <w:jc w:val="both"/>
        <w:rPr>
          <w:spacing w:val="-3"/>
          <w:szCs w:val="22"/>
        </w:rPr>
      </w:pPr>
    </w:p>
    <w:p w:rsidR="00B675B1" w:rsidRPr="004F1DD5" w:rsidRDefault="00B675B1" w:rsidP="004F1DD5">
      <w:pPr>
        <w:pStyle w:val="ListParagraph"/>
        <w:numPr>
          <w:ilvl w:val="0"/>
          <w:numId w:val="41"/>
        </w:numPr>
        <w:spacing w:after="120"/>
        <w:contextualSpacing/>
        <w:jc w:val="both"/>
        <w:rPr>
          <w:szCs w:val="22"/>
        </w:rPr>
      </w:pPr>
      <w:r w:rsidRPr="004F1DD5">
        <w:rPr>
          <w:szCs w:val="22"/>
        </w:rPr>
        <w:t xml:space="preserve">Publishing and providing to all of its employees a statement notifying employees that the unlawful manufacture, distribution, dispensing, possession, or use of a controlled substance is prohibited in </w:t>
      </w:r>
      <w:r w:rsidR="00F55E0A" w:rsidRPr="004F1DD5">
        <w:rPr>
          <w:szCs w:val="22"/>
        </w:rPr>
        <w:t>Sub-grantee</w:t>
      </w:r>
      <w:r w:rsidRPr="004F1DD5">
        <w:rPr>
          <w:szCs w:val="22"/>
        </w:rPr>
        <w:t>’s workplace and specifying the actions that will be taken against employees for violations of such prohibition.</w:t>
      </w:r>
    </w:p>
    <w:p w:rsidR="00B675B1" w:rsidRPr="00B675B1" w:rsidRDefault="00B675B1" w:rsidP="004F1DD5">
      <w:pPr>
        <w:pStyle w:val="ListParagraph"/>
        <w:numPr>
          <w:ilvl w:val="0"/>
          <w:numId w:val="41"/>
        </w:numPr>
        <w:spacing w:after="120"/>
        <w:contextualSpacing/>
        <w:jc w:val="both"/>
        <w:rPr>
          <w:szCs w:val="22"/>
        </w:rPr>
      </w:pPr>
      <w:r w:rsidRPr="00B675B1">
        <w:rPr>
          <w:szCs w:val="22"/>
        </w:rPr>
        <w:t xml:space="preserve">Establishing a drug-free awareness program to inform employees of (i) the dangers of drug abuse in the workplace; (ii) </w:t>
      </w:r>
      <w:r w:rsidR="00F55E0A">
        <w:rPr>
          <w:szCs w:val="22"/>
        </w:rPr>
        <w:t>Sub-grantee</w:t>
      </w:r>
      <w:r w:rsidRPr="00B675B1">
        <w:rPr>
          <w:szCs w:val="22"/>
        </w:rPr>
        <w:t>’s policy of maintaining a drug-free workplace; (iii) any available drug counseling, rehabilitation, and employee assistance programs, and (iv) the penalties that may be imposed upon an employee for drug abuse violations occurring in the workplace.</w:t>
      </w:r>
    </w:p>
    <w:p w:rsidR="00B675B1" w:rsidRPr="00B675B1" w:rsidRDefault="00B675B1" w:rsidP="004F1DD5">
      <w:pPr>
        <w:pStyle w:val="ListParagraph"/>
        <w:numPr>
          <w:ilvl w:val="0"/>
          <w:numId w:val="41"/>
        </w:numPr>
        <w:spacing w:after="120"/>
        <w:contextualSpacing/>
        <w:jc w:val="both"/>
        <w:rPr>
          <w:szCs w:val="22"/>
        </w:rPr>
      </w:pPr>
      <w:r w:rsidRPr="00B675B1">
        <w:rPr>
          <w:szCs w:val="22"/>
        </w:rPr>
        <w:t>Notifying all employees in the statement required by subparagraph (a) above that as a condition of continued employment the employee will (i) abide by the terms of the statement; and (ii) notify the employer of any criminal drug statute conviction for a violation occurring in the workplace no later than five days after such conviction.</w:t>
      </w:r>
    </w:p>
    <w:p w:rsidR="00B675B1" w:rsidRPr="00B675B1" w:rsidRDefault="00B675B1" w:rsidP="004F1DD5">
      <w:pPr>
        <w:pStyle w:val="ListParagraph"/>
        <w:numPr>
          <w:ilvl w:val="0"/>
          <w:numId w:val="41"/>
        </w:numPr>
        <w:spacing w:after="120"/>
        <w:contextualSpacing/>
        <w:jc w:val="both"/>
        <w:rPr>
          <w:szCs w:val="22"/>
        </w:rPr>
      </w:pPr>
      <w:r w:rsidRPr="00B675B1">
        <w:rPr>
          <w:szCs w:val="22"/>
        </w:rPr>
        <w:t>Notifying in writing the IHCDA and the Indiana Department of Administration within ten (10) days after receiving notice from an employee under subparagraph (3) above, or otherwise receiving actual notice of such conviction.</w:t>
      </w:r>
    </w:p>
    <w:p w:rsidR="00B675B1" w:rsidRPr="00B675B1" w:rsidRDefault="00B675B1" w:rsidP="004F1DD5">
      <w:pPr>
        <w:pStyle w:val="ListParagraph"/>
        <w:numPr>
          <w:ilvl w:val="0"/>
          <w:numId w:val="41"/>
        </w:numPr>
        <w:spacing w:after="120"/>
        <w:contextualSpacing/>
        <w:jc w:val="both"/>
        <w:rPr>
          <w:szCs w:val="22"/>
        </w:rPr>
      </w:pPr>
      <w:r w:rsidRPr="00B675B1">
        <w:rPr>
          <w:szCs w:val="22"/>
        </w:rPr>
        <w:t>Within thirty (30) days after receiving notice of a conviction under subparagraph (3) above, imposing the following sanctions or remedial measures on any employee who is convicted of drug abuse violations occurring in the workplace:  (i) take appropriate personnel action against the employee, up to and including termination; or (ii) require such employee to satisfactorily participate in a drug abuse assistance or rehabilitation program approved for such purpose by a federal, state, or local health, law enforcement, or other appropriate agency.</w:t>
      </w:r>
    </w:p>
    <w:p w:rsidR="00B675B1" w:rsidRDefault="00B675B1" w:rsidP="004F1DD5">
      <w:pPr>
        <w:pStyle w:val="ListParagraph"/>
        <w:numPr>
          <w:ilvl w:val="0"/>
          <w:numId w:val="41"/>
        </w:numPr>
        <w:spacing w:after="120"/>
        <w:contextualSpacing/>
        <w:jc w:val="both"/>
        <w:rPr>
          <w:szCs w:val="22"/>
        </w:rPr>
      </w:pPr>
      <w:r w:rsidRPr="00B675B1">
        <w:rPr>
          <w:szCs w:val="22"/>
        </w:rPr>
        <w:t>Making a good faith effort to maintain a drug-free workplace through the implementation of subparagraphs (1) through (5) above.</w:t>
      </w:r>
    </w:p>
    <w:p w:rsidR="000B7B9C" w:rsidRPr="00B675B1" w:rsidRDefault="000B7B9C" w:rsidP="00B675B1">
      <w:pPr>
        <w:spacing w:after="120"/>
        <w:ind w:left="2880" w:hanging="720"/>
        <w:contextualSpacing/>
        <w:rPr>
          <w:szCs w:val="22"/>
        </w:rPr>
      </w:pPr>
    </w:p>
    <w:p w:rsidR="007F6229" w:rsidRPr="000B7B9C" w:rsidRDefault="007F6229" w:rsidP="007F6229">
      <w:pPr>
        <w:pStyle w:val="Heading1"/>
        <w:jc w:val="left"/>
      </w:pPr>
      <w:r w:rsidRPr="000B7B9C">
        <w:t xml:space="preserve">COMPLIANCE WITH LAWS </w:t>
      </w:r>
    </w:p>
    <w:p w:rsidR="007F6229" w:rsidRDefault="007F6229" w:rsidP="007F3FC4">
      <w:pPr>
        <w:widowControl w:val="0"/>
        <w:numPr>
          <w:ilvl w:val="1"/>
          <w:numId w:val="20"/>
        </w:numPr>
        <w:tabs>
          <w:tab w:val="num" w:pos="720"/>
        </w:tabs>
        <w:ind w:left="634" w:hanging="360"/>
        <w:jc w:val="both"/>
        <w:outlineLvl w:val="0"/>
        <w:rPr>
          <w:snapToGrid w:val="0"/>
          <w:szCs w:val="22"/>
        </w:rPr>
      </w:pPr>
      <w:r w:rsidRPr="000B7B9C">
        <w:rPr>
          <w:snapToGrid w:val="0"/>
          <w:szCs w:val="22"/>
        </w:rPr>
        <w:t>Sub-grantee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Agreement shall be reviewed by IHCDA and Sub-grantee to determine whether the provisions of this Agreement require formal modification.</w:t>
      </w:r>
    </w:p>
    <w:p w:rsidR="00521E9F" w:rsidRPr="000B7B9C" w:rsidRDefault="00521E9F" w:rsidP="00521E9F">
      <w:pPr>
        <w:widowControl w:val="0"/>
        <w:tabs>
          <w:tab w:val="num" w:pos="990"/>
        </w:tabs>
        <w:ind w:left="634"/>
        <w:jc w:val="both"/>
        <w:outlineLvl w:val="0"/>
        <w:rPr>
          <w:snapToGrid w:val="0"/>
          <w:szCs w:val="22"/>
        </w:rPr>
      </w:pPr>
    </w:p>
    <w:p w:rsidR="007F6229" w:rsidRDefault="007F6229" w:rsidP="00F25EFE">
      <w:pPr>
        <w:widowControl w:val="0"/>
        <w:numPr>
          <w:ilvl w:val="1"/>
          <w:numId w:val="20"/>
        </w:numPr>
        <w:tabs>
          <w:tab w:val="num" w:pos="720"/>
        </w:tabs>
        <w:ind w:left="634" w:hanging="360"/>
        <w:jc w:val="both"/>
        <w:outlineLvl w:val="0"/>
        <w:rPr>
          <w:snapToGrid w:val="0"/>
          <w:szCs w:val="22"/>
          <w:u w:val="single"/>
        </w:rPr>
      </w:pPr>
      <w:r w:rsidRPr="000B7B9C">
        <w:rPr>
          <w:snapToGrid w:val="0"/>
          <w:szCs w:val="22"/>
        </w:rPr>
        <w:t xml:space="preserve">The Sub-grantee and its agents shall abide by all ethical requirements that apply to persons who have a business relationship with the State as set forth in I.C. § 4-2-6 </w:t>
      </w:r>
      <w:r w:rsidRPr="000B7B9C">
        <w:rPr>
          <w:i/>
          <w:snapToGrid w:val="0"/>
          <w:szCs w:val="22"/>
        </w:rPr>
        <w:t>et seq</w:t>
      </w:r>
      <w:r w:rsidRPr="000B7B9C">
        <w:rPr>
          <w:snapToGrid w:val="0"/>
          <w:szCs w:val="22"/>
        </w:rPr>
        <w:t xml:space="preserve">., I.C. § 4-2-7, </w:t>
      </w:r>
      <w:r w:rsidRPr="000B7B9C">
        <w:rPr>
          <w:i/>
          <w:snapToGrid w:val="0"/>
          <w:szCs w:val="22"/>
        </w:rPr>
        <w:t>et. seq</w:t>
      </w:r>
      <w:r w:rsidRPr="000B7B9C">
        <w:rPr>
          <w:snapToGrid w:val="0"/>
          <w:szCs w:val="22"/>
        </w:rPr>
        <w:t xml:space="preserve">., the regulations promulgated thereunder, and Executive Order 04-08, dated April 27, 2004.  If the Sub-grantee is not familiar with these ethical requirements, the Sub-grantee should refer any </w:t>
      </w:r>
      <w:r w:rsidRPr="000B7B9C">
        <w:rPr>
          <w:snapToGrid w:val="0"/>
          <w:szCs w:val="22"/>
        </w:rPr>
        <w:lastRenderedPageBreak/>
        <w:t>questions to the Indiana State Ethics Commission, or visit the Inspector General’s website at http://www.in.gov/ig/.  If the Sub-grantee or its agents violate any applicable ethical standards, IHCDA may, in its sole discretion, terminate this Agreement immediately upon notice to the Sub-grantee.  In addition, the Sub-grantee may be subject to penalties under IC §§4-2-6, 4-2-7, 35-44.1-1-4, and under any other applicable laws</w:t>
      </w:r>
      <w:r w:rsidRPr="000B7B9C">
        <w:rPr>
          <w:snapToGrid w:val="0"/>
          <w:szCs w:val="22"/>
          <w:u w:val="single"/>
        </w:rPr>
        <w:t>.</w:t>
      </w:r>
    </w:p>
    <w:p w:rsidR="008D1142" w:rsidRPr="000B7B9C" w:rsidRDefault="008D1142" w:rsidP="008D1142">
      <w:pPr>
        <w:widowControl w:val="0"/>
        <w:tabs>
          <w:tab w:val="num" w:pos="990"/>
        </w:tabs>
        <w:ind w:left="634"/>
        <w:jc w:val="both"/>
        <w:outlineLvl w:val="0"/>
        <w:rPr>
          <w:snapToGrid w:val="0"/>
          <w:szCs w:val="22"/>
          <w:u w:val="single"/>
        </w:rPr>
      </w:pPr>
    </w:p>
    <w:p w:rsidR="007F6229" w:rsidRDefault="007F6229" w:rsidP="008D1142">
      <w:pPr>
        <w:widowControl w:val="0"/>
        <w:numPr>
          <w:ilvl w:val="1"/>
          <w:numId w:val="20"/>
        </w:numPr>
        <w:tabs>
          <w:tab w:val="num" w:pos="720"/>
        </w:tabs>
        <w:ind w:left="634" w:hanging="360"/>
        <w:jc w:val="both"/>
        <w:outlineLvl w:val="0"/>
        <w:rPr>
          <w:snapToGrid w:val="0"/>
          <w:szCs w:val="22"/>
        </w:rPr>
      </w:pPr>
      <w:r w:rsidRPr="000B7B9C">
        <w:rPr>
          <w:snapToGrid w:val="0"/>
          <w:szCs w:val="22"/>
        </w:rPr>
        <w:t>Sub-grantee certifies by entering into this Agreement that neither it nor its principal(s) is presently in arrears in payment of taxes, permit fees or other statutory, regulatory or judicially required payments to the State.  Sub-grantee agrees that any payments currently due to the State may be withheld from payments due to Sub-grantee.  Additionally, further work or payments may be withheld, delayed, or denied and/or this Agreement suspended until Sub-grantee is current in its payments and has submitted proof of such payment to the IHCDA.</w:t>
      </w:r>
    </w:p>
    <w:p w:rsidR="008D1142" w:rsidRPr="000B7B9C" w:rsidRDefault="008D1142" w:rsidP="008D1142">
      <w:pPr>
        <w:widowControl w:val="0"/>
        <w:tabs>
          <w:tab w:val="num" w:pos="990"/>
        </w:tabs>
        <w:jc w:val="both"/>
        <w:outlineLvl w:val="0"/>
        <w:rPr>
          <w:snapToGrid w:val="0"/>
          <w:szCs w:val="22"/>
        </w:rPr>
      </w:pPr>
    </w:p>
    <w:p w:rsidR="007F6229" w:rsidRDefault="007F6229" w:rsidP="008D1142">
      <w:pPr>
        <w:widowControl w:val="0"/>
        <w:numPr>
          <w:ilvl w:val="1"/>
          <w:numId w:val="20"/>
        </w:numPr>
        <w:tabs>
          <w:tab w:val="num" w:pos="720"/>
        </w:tabs>
        <w:ind w:left="634" w:hanging="360"/>
        <w:jc w:val="both"/>
        <w:outlineLvl w:val="0"/>
        <w:rPr>
          <w:snapToGrid w:val="0"/>
          <w:szCs w:val="22"/>
        </w:rPr>
      </w:pPr>
      <w:r w:rsidRPr="000B7B9C">
        <w:rPr>
          <w:snapToGrid w:val="0"/>
          <w:szCs w:val="22"/>
        </w:rPr>
        <w:t>Sub-grantee warrants that it has no current, pending or outstanding criminal, civil, or enforcement actions initiated by the State, and agrees that it will immediately notify IHCDA of any such actions.  During the term of such actions, Sub-grantee agrees that IHCDA may delay, withhold, or deny work under any supplement, amendment, change order or other contractual device issued pursuant to this Agreement.</w:t>
      </w:r>
    </w:p>
    <w:p w:rsidR="008D1142" w:rsidRPr="000B7B9C" w:rsidRDefault="008D1142" w:rsidP="008D1142">
      <w:pPr>
        <w:widowControl w:val="0"/>
        <w:tabs>
          <w:tab w:val="num" w:pos="990"/>
        </w:tabs>
        <w:ind w:left="634"/>
        <w:jc w:val="both"/>
        <w:outlineLvl w:val="0"/>
        <w:rPr>
          <w:snapToGrid w:val="0"/>
          <w:szCs w:val="22"/>
        </w:rPr>
      </w:pPr>
    </w:p>
    <w:p w:rsidR="007F6229" w:rsidRDefault="007F6229" w:rsidP="008D1142">
      <w:pPr>
        <w:widowControl w:val="0"/>
        <w:numPr>
          <w:ilvl w:val="1"/>
          <w:numId w:val="20"/>
        </w:numPr>
        <w:tabs>
          <w:tab w:val="num" w:pos="720"/>
        </w:tabs>
        <w:ind w:left="634" w:hanging="360"/>
        <w:jc w:val="both"/>
        <w:outlineLvl w:val="0"/>
        <w:rPr>
          <w:snapToGrid w:val="0"/>
          <w:szCs w:val="22"/>
        </w:rPr>
      </w:pPr>
      <w:r w:rsidRPr="000B7B9C">
        <w:rPr>
          <w:snapToGrid w:val="0"/>
          <w:szCs w:val="22"/>
        </w:rPr>
        <w:t>If a valid dispute exists as to Sub-grantee’s liability or guilt in any action initiated by the State or its agencies, and IHCDA decides to delay, withhold, or deny work to Sub-grantee, Sub-grantee may request that it be allowed to continue, or receive work, without delay. Sub-grantee must submit, in writing, a request for review to the Indiana Department of Administration (IDOA). A determination by IDOA shall be binding on the parties.  Any payments that IHCDA may delay, withhold, deny, or apply under this section shall not be subject to penalty or interest, except as permitted by IC 5-17-5.</w:t>
      </w:r>
    </w:p>
    <w:p w:rsidR="008D1142" w:rsidRPr="000B7B9C" w:rsidRDefault="008D1142" w:rsidP="008D1142">
      <w:pPr>
        <w:widowControl w:val="0"/>
        <w:tabs>
          <w:tab w:val="num" w:pos="990"/>
        </w:tabs>
        <w:jc w:val="both"/>
        <w:outlineLvl w:val="0"/>
        <w:rPr>
          <w:snapToGrid w:val="0"/>
          <w:szCs w:val="22"/>
        </w:rPr>
      </w:pPr>
    </w:p>
    <w:p w:rsidR="007F6229" w:rsidRPr="000B7B9C" w:rsidRDefault="007F6229" w:rsidP="008D1142">
      <w:pPr>
        <w:widowControl w:val="0"/>
        <w:numPr>
          <w:ilvl w:val="1"/>
          <w:numId w:val="20"/>
        </w:numPr>
        <w:tabs>
          <w:tab w:val="num" w:pos="720"/>
        </w:tabs>
        <w:ind w:left="634" w:hanging="360"/>
        <w:jc w:val="both"/>
        <w:outlineLvl w:val="0"/>
        <w:rPr>
          <w:snapToGrid w:val="0"/>
          <w:szCs w:val="22"/>
        </w:rPr>
      </w:pPr>
      <w:r w:rsidRPr="000B7B9C">
        <w:rPr>
          <w:snapToGrid w:val="0"/>
          <w:szCs w:val="22"/>
        </w:rPr>
        <w:t>Sub-grantee warrants that Sub-grantee and its sub</w:t>
      </w:r>
      <w:r w:rsidR="00BF275A">
        <w:rPr>
          <w:snapToGrid w:val="0"/>
          <w:szCs w:val="22"/>
        </w:rPr>
        <w:t>-</w:t>
      </w:r>
      <w:r w:rsidRPr="000B7B9C">
        <w:rPr>
          <w:snapToGrid w:val="0"/>
          <w:szCs w:val="22"/>
        </w:rPr>
        <w:t>grantees, if any, shall obtain and maintain all required permits, licenses, registrations, and approvals, and shall comply with all health, safety, and environmental statutes, rules, or regulations in the performance of work activities for IHCDA. Failure to do so may be deemed a material breach of this Agreement and grounds for immediate termination and denial of further work with the IHCDA.</w:t>
      </w:r>
    </w:p>
    <w:p w:rsidR="007F6229" w:rsidRPr="000B7B9C" w:rsidRDefault="007F6229" w:rsidP="007F6229">
      <w:pPr>
        <w:widowControl w:val="0"/>
        <w:numPr>
          <w:ilvl w:val="1"/>
          <w:numId w:val="20"/>
        </w:numPr>
        <w:tabs>
          <w:tab w:val="num" w:pos="720"/>
        </w:tabs>
        <w:spacing w:before="240" w:after="120" w:line="276" w:lineRule="auto"/>
        <w:ind w:hanging="360"/>
        <w:jc w:val="both"/>
        <w:outlineLvl w:val="0"/>
        <w:rPr>
          <w:snapToGrid w:val="0"/>
          <w:szCs w:val="22"/>
        </w:rPr>
      </w:pPr>
      <w:r w:rsidRPr="000B7B9C">
        <w:rPr>
          <w:snapToGrid w:val="0"/>
          <w:szCs w:val="22"/>
        </w:rPr>
        <w:t>Sub-grantee affirms that, if it is an entity described in IC Title 23, it is properly registered and owes no outstanding reports to the Indiana Secretary of State.</w:t>
      </w:r>
    </w:p>
    <w:p w:rsidR="007F6229" w:rsidRPr="000B7B9C" w:rsidRDefault="007F6229" w:rsidP="007F6229">
      <w:pPr>
        <w:widowControl w:val="0"/>
        <w:numPr>
          <w:ilvl w:val="1"/>
          <w:numId w:val="20"/>
        </w:numPr>
        <w:tabs>
          <w:tab w:val="num" w:pos="720"/>
        </w:tabs>
        <w:spacing w:before="240" w:after="120" w:line="276" w:lineRule="auto"/>
        <w:ind w:hanging="360"/>
        <w:jc w:val="both"/>
        <w:outlineLvl w:val="0"/>
        <w:rPr>
          <w:snapToGrid w:val="0"/>
          <w:szCs w:val="22"/>
        </w:rPr>
      </w:pPr>
      <w:r w:rsidRPr="000B7B9C">
        <w:rPr>
          <w:snapToGrid w:val="0"/>
          <w:szCs w:val="22"/>
        </w:rPr>
        <w:t xml:space="preserve">As required by Indiana Code § 5-22-3-7, the Sub-grantee and any principals of the Sub-grantee certify that: </w:t>
      </w:r>
    </w:p>
    <w:p w:rsidR="007F6229" w:rsidRPr="000B7B9C" w:rsidRDefault="007F6229" w:rsidP="007F6229">
      <w:pPr>
        <w:widowControl w:val="0"/>
        <w:spacing w:after="120"/>
        <w:ind w:left="2160" w:hanging="720"/>
        <w:jc w:val="both"/>
        <w:rPr>
          <w:snapToGrid w:val="0"/>
          <w:szCs w:val="22"/>
        </w:rPr>
      </w:pPr>
      <w:r w:rsidRPr="000B7B9C">
        <w:rPr>
          <w:snapToGrid w:val="0"/>
          <w:szCs w:val="22"/>
        </w:rPr>
        <w:t>1.</w:t>
      </w:r>
      <w:r w:rsidRPr="000B7B9C">
        <w:rPr>
          <w:snapToGrid w:val="0"/>
          <w:szCs w:val="22"/>
        </w:rPr>
        <w:tab/>
        <w:t xml:space="preserve">The Sub-grantee, except for de minimis and nonsystematic violations, has not violated the terms of </w:t>
      </w:r>
    </w:p>
    <w:p w:rsidR="007F6229" w:rsidRPr="000B7B9C" w:rsidRDefault="007F6229" w:rsidP="007F6229">
      <w:pPr>
        <w:widowControl w:val="0"/>
        <w:ind w:left="2880" w:hanging="720"/>
        <w:jc w:val="both"/>
        <w:rPr>
          <w:snapToGrid w:val="0"/>
          <w:szCs w:val="22"/>
        </w:rPr>
      </w:pPr>
      <w:r w:rsidRPr="000B7B9C">
        <w:rPr>
          <w:snapToGrid w:val="0"/>
          <w:szCs w:val="22"/>
        </w:rPr>
        <w:t>a.</w:t>
      </w:r>
      <w:r w:rsidRPr="000B7B9C">
        <w:rPr>
          <w:snapToGrid w:val="0"/>
          <w:szCs w:val="22"/>
        </w:rPr>
        <w:tab/>
        <w:t xml:space="preserve">Indiana Code § 24-4.7 [Telephone Solicitation Of Consumers], </w:t>
      </w:r>
    </w:p>
    <w:p w:rsidR="007F6229" w:rsidRPr="000B7B9C" w:rsidRDefault="007F6229" w:rsidP="007F6229">
      <w:pPr>
        <w:widowControl w:val="0"/>
        <w:ind w:left="2880" w:hanging="720"/>
        <w:jc w:val="both"/>
        <w:rPr>
          <w:snapToGrid w:val="0"/>
          <w:szCs w:val="22"/>
        </w:rPr>
      </w:pPr>
      <w:r w:rsidRPr="000B7B9C">
        <w:rPr>
          <w:snapToGrid w:val="0"/>
          <w:szCs w:val="22"/>
        </w:rPr>
        <w:t>b.</w:t>
      </w:r>
      <w:r w:rsidRPr="000B7B9C">
        <w:rPr>
          <w:snapToGrid w:val="0"/>
          <w:szCs w:val="22"/>
        </w:rPr>
        <w:tab/>
        <w:t xml:space="preserve">Indiana Code § 24-5-12 [Telephone Solicitations], or </w:t>
      </w:r>
    </w:p>
    <w:p w:rsidR="007F6229" w:rsidRPr="000B7B9C" w:rsidRDefault="007F6229" w:rsidP="007F6229">
      <w:pPr>
        <w:widowControl w:val="0"/>
        <w:ind w:left="2880" w:hanging="720"/>
        <w:jc w:val="both"/>
        <w:rPr>
          <w:snapToGrid w:val="0"/>
          <w:szCs w:val="22"/>
        </w:rPr>
      </w:pPr>
      <w:r w:rsidRPr="000B7B9C">
        <w:rPr>
          <w:snapToGrid w:val="0"/>
          <w:szCs w:val="22"/>
        </w:rPr>
        <w:t>c.</w:t>
      </w:r>
      <w:r w:rsidRPr="000B7B9C">
        <w:rPr>
          <w:snapToGrid w:val="0"/>
          <w:szCs w:val="22"/>
        </w:rPr>
        <w:tab/>
        <w:t xml:space="preserve">Indiana Code § 24-5-14 [Regulation of Automatic Dialing Machines] in the previous three hundred sixty-five (365) days, even if Indiana Code § 24-4.7 is preempted by federal law; and </w:t>
      </w:r>
    </w:p>
    <w:p w:rsidR="007F6229" w:rsidRPr="000B7B9C" w:rsidRDefault="007F6229" w:rsidP="007F6229">
      <w:pPr>
        <w:widowControl w:val="0"/>
        <w:spacing w:before="120" w:after="120"/>
        <w:ind w:left="2160" w:hanging="720"/>
        <w:jc w:val="both"/>
        <w:rPr>
          <w:snapToGrid w:val="0"/>
          <w:szCs w:val="22"/>
        </w:rPr>
      </w:pPr>
      <w:r w:rsidRPr="000B7B9C">
        <w:rPr>
          <w:snapToGrid w:val="0"/>
          <w:szCs w:val="22"/>
        </w:rPr>
        <w:t>2.</w:t>
      </w:r>
      <w:r w:rsidRPr="000B7B9C">
        <w:rPr>
          <w:snapToGrid w:val="0"/>
          <w:szCs w:val="22"/>
        </w:rPr>
        <w:tab/>
        <w:t>The Sub-grantee will not violate the terms of Indiana Code § 24-4.7 for the duration of the Agreement, even if Indiana Code § 24-4.7 is preempted by federal law.</w:t>
      </w:r>
    </w:p>
    <w:p w:rsidR="007F6229" w:rsidRPr="000B7B9C" w:rsidRDefault="007F6229" w:rsidP="007F6229">
      <w:pPr>
        <w:widowControl w:val="0"/>
        <w:tabs>
          <w:tab w:val="left" w:pos="-720"/>
        </w:tabs>
        <w:suppressAutoHyphens/>
        <w:spacing w:after="120"/>
        <w:ind w:left="2160" w:right="720" w:hanging="720"/>
        <w:jc w:val="both"/>
        <w:rPr>
          <w:bCs/>
          <w:snapToGrid w:val="0"/>
          <w:spacing w:val="-3"/>
          <w:szCs w:val="22"/>
        </w:rPr>
      </w:pPr>
      <w:r w:rsidRPr="000B7B9C">
        <w:rPr>
          <w:bCs/>
          <w:snapToGrid w:val="0"/>
          <w:spacing w:val="-3"/>
          <w:szCs w:val="22"/>
        </w:rPr>
        <w:lastRenderedPageBreak/>
        <w:t xml:space="preserve">3. </w:t>
      </w:r>
      <w:r w:rsidRPr="000B7B9C">
        <w:rPr>
          <w:bCs/>
          <w:snapToGrid w:val="0"/>
          <w:spacing w:val="-3"/>
          <w:szCs w:val="22"/>
        </w:rPr>
        <w:tab/>
        <w:t xml:space="preserve">The Sub-grantee and any principals of the Sub-grantee certify that an affiliate or principal of the Sub-grantee and any agent acting on behalf of the Sub-grantee or on behalf of an affiliate or principal of the Sub-grantee:  </w:t>
      </w:r>
    </w:p>
    <w:p w:rsidR="007F6229" w:rsidRPr="000B7B9C" w:rsidRDefault="007F6229" w:rsidP="007F6229">
      <w:pPr>
        <w:widowControl w:val="0"/>
        <w:ind w:left="2880" w:hanging="720"/>
        <w:jc w:val="both"/>
        <w:rPr>
          <w:snapToGrid w:val="0"/>
          <w:szCs w:val="22"/>
        </w:rPr>
      </w:pPr>
      <w:r w:rsidRPr="000B7B9C">
        <w:rPr>
          <w:snapToGrid w:val="0"/>
          <w:szCs w:val="22"/>
        </w:rPr>
        <w:t>a.</w:t>
      </w:r>
      <w:r w:rsidRPr="000B7B9C">
        <w:rPr>
          <w:snapToGrid w:val="0"/>
          <w:szCs w:val="22"/>
        </w:rPr>
        <w:tab/>
        <w:t xml:space="preserve">except for de minimis and nonsystematic violations, has not violated the terms of Indiana Code § 24-4.7 in the previous three hundred sixty-five (365) days, even if Indiana Code § 24-4.7 is preempted by federal law; and </w:t>
      </w:r>
    </w:p>
    <w:p w:rsidR="007F6229" w:rsidRPr="000B7B9C" w:rsidRDefault="007F6229" w:rsidP="007F6229">
      <w:pPr>
        <w:widowControl w:val="0"/>
        <w:ind w:left="2880" w:hanging="720"/>
        <w:jc w:val="both"/>
        <w:rPr>
          <w:snapToGrid w:val="0"/>
          <w:szCs w:val="22"/>
        </w:rPr>
      </w:pPr>
      <w:r w:rsidRPr="000B7B9C">
        <w:rPr>
          <w:snapToGrid w:val="0"/>
          <w:szCs w:val="22"/>
        </w:rPr>
        <w:t>b.</w:t>
      </w:r>
      <w:r w:rsidRPr="000B7B9C">
        <w:rPr>
          <w:snapToGrid w:val="0"/>
          <w:szCs w:val="22"/>
        </w:rPr>
        <w:tab/>
        <w:t>will not violate the terms of Indiana Code § 24-4.7 for the duration of the Agreement, even if Indiana Code § 24-4.7 is preempted by federal law.</w:t>
      </w:r>
    </w:p>
    <w:p w:rsidR="007F6229" w:rsidRPr="000B7B9C" w:rsidRDefault="007F6229" w:rsidP="007F6229">
      <w:pPr>
        <w:pStyle w:val="Heading1"/>
        <w:keepNext w:val="0"/>
        <w:numPr>
          <w:ilvl w:val="1"/>
          <w:numId w:val="20"/>
        </w:numPr>
        <w:tabs>
          <w:tab w:val="num" w:pos="720"/>
        </w:tabs>
        <w:spacing w:before="240" w:after="120"/>
        <w:ind w:hanging="360"/>
        <w:jc w:val="both"/>
        <w:rPr>
          <w:b w:val="0"/>
          <w:kern w:val="28"/>
          <w:sz w:val="22"/>
          <w:szCs w:val="22"/>
          <w:u w:val="none"/>
        </w:rPr>
      </w:pPr>
      <w:r w:rsidRPr="000B7B9C">
        <w:rPr>
          <w:b w:val="0"/>
          <w:kern w:val="28"/>
          <w:sz w:val="22"/>
          <w:szCs w:val="22"/>
          <w:u w:val="none"/>
        </w:rPr>
        <w:t>The Sub-grantee shall also comply with all applicable federal guidance including, without limitation:</w:t>
      </w:r>
    </w:p>
    <w:p w:rsidR="007F6229" w:rsidRPr="00575BB2" w:rsidRDefault="007F6229" w:rsidP="00575BB2">
      <w:pPr>
        <w:pStyle w:val="ListParagraph"/>
        <w:keepNext/>
        <w:numPr>
          <w:ilvl w:val="0"/>
          <w:numId w:val="42"/>
        </w:numPr>
        <w:tabs>
          <w:tab w:val="left" w:pos="1800"/>
        </w:tabs>
        <w:jc w:val="both"/>
        <w:outlineLvl w:val="2"/>
        <w:rPr>
          <w:kern w:val="28"/>
          <w:szCs w:val="22"/>
        </w:rPr>
      </w:pPr>
      <w:r w:rsidRPr="00575BB2">
        <w:rPr>
          <w:kern w:val="28"/>
          <w:szCs w:val="22"/>
        </w:rPr>
        <w:t>10 CFR. Part 440, as amended;</w:t>
      </w:r>
    </w:p>
    <w:p w:rsidR="007F6229" w:rsidRPr="001E21BA" w:rsidRDefault="007F6229" w:rsidP="00575BB2">
      <w:pPr>
        <w:pStyle w:val="ListParagraph"/>
        <w:keepNext/>
        <w:numPr>
          <w:ilvl w:val="0"/>
          <w:numId w:val="42"/>
        </w:numPr>
        <w:tabs>
          <w:tab w:val="left" w:pos="1800"/>
        </w:tabs>
        <w:jc w:val="both"/>
        <w:outlineLvl w:val="2"/>
        <w:rPr>
          <w:kern w:val="28"/>
          <w:szCs w:val="22"/>
        </w:rPr>
      </w:pPr>
      <w:r w:rsidRPr="001E21BA">
        <w:rPr>
          <w:kern w:val="28"/>
          <w:szCs w:val="22"/>
        </w:rPr>
        <w:t>2 CFR 200;</w:t>
      </w:r>
      <w:r w:rsidR="000B7B9C" w:rsidRPr="001E21BA">
        <w:rPr>
          <w:kern w:val="28"/>
          <w:szCs w:val="22"/>
        </w:rPr>
        <w:t xml:space="preserve"> </w:t>
      </w:r>
      <w:r w:rsidR="00500FD6" w:rsidRPr="001E21BA">
        <w:rPr>
          <w:kern w:val="28"/>
          <w:szCs w:val="22"/>
        </w:rPr>
        <w:t>and</w:t>
      </w:r>
    </w:p>
    <w:p w:rsidR="000B7B9C" w:rsidRPr="000B7B9C" w:rsidRDefault="00256096" w:rsidP="00575BB2">
      <w:pPr>
        <w:pStyle w:val="ListParagraph"/>
        <w:keepNext/>
        <w:numPr>
          <w:ilvl w:val="0"/>
          <w:numId w:val="42"/>
        </w:numPr>
        <w:tabs>
          <w:tab w:val="left" w:pos="1800"/>
        </w:tabs>
        <w:jc w:val="both"/>
        <w:outlineLvl w:val="2"/>
        <w:rPr>
          <w:kern w:val="28"/>
          <w:szCs w:val="22"/>
        </w:rPr>
      </w:pPr>
      <w:r w:rsidRPr="001E21BA">
        <w:rPr>
          <w:kern w:val="28"/>
          <w:szCs w:val="22"/>
        </w:rPr>
        <w:t xml:space="preserve">10 CFR </w:t>
      </w:r>
      <w:r w:rsidR="005B7B6E" w:rsidRPr="001E21BA">
        <w:rPr>
          <w:kern w:val="28"/>
          <w:szCs w:val="22"/>
        </w:rPr>
        <w:t>910</w:t>
      </w:r>
      <w:r w:rsidR="00993FB7" w:rsidRPr="001E21BA">
        <w:rPr>
          <w:kern w:val="28"/>
          <w:szCs w:val="22"/>
        </w:rPr>
        <w:t xml:space="preserve"> (as applicable)</w:t>
      </w:r>
      <w:r w:rsidR="00500FD6" w:rsidRPr="001E21BA">
        <w:rPr>
          <w:kern w:val="28"/>
          <w:szCs w:val="22"/>
        </w:rPr>
        <w:t>.</w:t>
      </w:r>
    </w:p>
    <w:p w:rsidR="007F6229" w:rsidRPr="000B7B9C" w:rsidRDefault="007F6229" w:rsidP="007F6229">
      <w:pPr>
        <w:keepNext/>
        <w:numPr>
          <w:ilvl w:val="2"/>
          <w:numId w:val="0"/>
        </w:numPr>
        <w:tabs>
          <w:tab w:val="left" w:pos="1800"/>
        </w:tabs>
        <w:ind w:left="1440"/>
        <w:jc w:val="both"/>
        <w:outlineLvl w:val="2"/>
        <w:rPr>
          <w:kern w:val="28"/>
          <w:szCs w:val="22"/>
        </w:rPr>
      </w:pPr>
    </w:p>
    <w:p w:rsidR="00B675B1" w:rsidRPr="00B675B1" w:rsidRDefault="00B675B1" w:rsidP="00CC0843">
      <w:pPr>
        <w:pStyle w:val="Heading1"/>
        <w:jc w:val="left"/>
      </w:pPr>
      <w:r w:rsidRPr="00B675B1">
        <w:t>LOBBYING ACTIVITIES</w:t>
      </w:r>
    </w:p>
    <w:p w:rsidR="00B675B1" w:rsidRPr="00FB767D" w:rsidRDefault="00B675B1" w:rsidP="00FB767D">
      <w:pPr>
        <w:pStyle w:val="Heading1"/>
        <w:keepNext w:val="0"/>
        <w:numPr>
          <w:ilvl w:val="1"/>
          <w:numId w:val="39"/>
        </w:numPr>
        <w:spacing w:before="240" w:after="120"/>
        <w:jc w:val="both"/>
        <w:rPr>
          <w:b w:val="0"/>
          <w:kern w:val="28"/>
          <w:sz w:val="22"/>
          <w:szCs w:val="22"/>
          <w:u w:val="none"/>
        </w:rPr>
      </w:pPr>
      <w:r w:rsidRPr="00FB767D">
        <w:rPr>
          <w:b w:val="0"/>
          <w:kern w:val="28"/>
          <w:sz w:val="22"/>
          <w:szCs w:val="22"/>
          <w:u w:val="none"/>
        </w:rPr>
        <w:t xml:space="preserve">Pursuant to 31 U.S.C. § 1352, and any regulations promulgated there under, including </w:t>
      </w:r>
      <w:r w:rsidR="00500FD6" w:rsidRPr="00FB767D">
        <w:rPr>
          <w:b w:val="0"/>
          <w:kern w:val="28"/>
          <w:sz w:val="22"/>
          <w:szCs w:val="22"/>
          <w:u w:val="none"/>
        </w:rPr>
        <w:t>2 CFR 200</w:t>
      </w:r>
      <w:r w:rsidRPr="00FB767D">
        <w:rPr>
          <w:b w:val="0"/>
          <w:kern w:val="28"/>
          <w:sz w:val="22"/>
          <w:szCs w:val="22"/>
          <w:u w:val="none"/>
        </w:rPr>
        <w:t xml:space="preserve">, </w:t>
      </w:r>
      <w:r w:rsidR="00F55E0A" w:rsidRPr="00FB767D">
        <w:rPr>
          <w:b w:val="0"/>
          <w:kern w:val="28"/>
          <w:sz w:val="22"/>
          <w:szCs w:val="22"/>
          <w:u w:val="none"/>
        </w:rPr>
        <w:t>Sub-grantee</w:t>
      </w:r>
      <w:r w:rsidRPr="00FB767D">
        <w:rPr>
          <w:b w:val="0"/>
          <w:kern w:val="28"/>
          <w:sz w:val="22"/>
          <w:szCs w:val="22"/>
          <w:u w:val="none"/>
        </w:rPr>
        <w:t xml:space="preserve"> hereby assures that no federally appropriated funds have been paid, or will be paid, by or on behalf of </w:t>
      </w:r>
      <w:r w:rsidR="00F55E0A" w:rsidRPr="00FB767D">
        <w:rPr>
          <w:b w:val="0"/>
          <w:kern w:val="28"/>
          <w:sz w:val="22"/>
          <w:szCs w:val="22"/>
          <w:u w:val="none"/>
        </w:rPr>
        <w:t>Sub-grantee</w:t>
      </w:r>
      <w:r w:rsidRPr="00FB767D">
        <w:rPr>
          <w:b w:val="0"/>
          <w:kern w:val="28"/>
          <w:sz w:val="22"/>
          <w:szCs w:val="22"/>
          <w:u w:val="none"/>
        </w:rPr>
        <w: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675B1" w:rsidRPr="00FB767D" w:rsidRDefault="00B675B1" w:rsidP="00FB767D">
      <w:pPr>
        <w:pStyle w:val="Heading1"/>
        <w:keepNext w:val="0"/>
        <w:numPr>
          <w:ilvl w:val="1"/>
          <w:numId w:val="39"/>
        </w:numPr>
        <w:spacing w:before="240" w:after="120"/>
        <w:jc w:val="both"/>
        <w:rPr>
          <w:b w:val="0"/>
          <w:kern w:val="28"/>
          <w:sz w:val="22"/>
          <w:szCs w:val="22"/>
          <w:u w:val="none"/>
        </w:rPr>
      </w:pPr>
      <w:r w:rsidRPr="00FB767D">
        <w:rPr>
          <w:b w:val="0"/>
          <w:kern w:val="28"/>
          <w:sz w:val="22"/>
          <w:szCs w:val="22"/>
          <w:u w:val="none"/>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Agreement, </w:t>
      </w:r>
      <w:r w:rsidR="00F55E0A" w:rsidRPr="00FB767D">
        <w:rPr>
          <w:b w:val="0"/>
          <w:kern w:val="28"/>
          <w:sz w:val="22"/>
          <w:szCs w:val="22"/>
          <w:u w:val="none"/>
        </w:rPr>
        <w:t>Sub-grantee</w:t>
      </w:r>
      <w:r w:rsidRPr="00FB767D">
        <w:rPr>
          <w:b w:val="0"/>
          <w:kern w:val="28"/>
          <w:sz w:val="22"/>
          <w:szCs w:val="22"/>
          <w:u w:val="none"/>
        </w:rPr>
        <w:t xml:space="preserve"> shall complete and submit Standard Form-LLL, “Disclosure Form to Report Lobbying.”  If </w:t>
      </w:r>
      <w:r w:rsidR="00F55E0A" w:rsidRPr="00FB767D">
        <w:rPr>
          <w:b w:val="0"/>
          <w:kern w:val="28"/>
          <w:sz w:val="22"/>
          <w:szCs w:val="22"/>
          <w:u w:val="none"/>
        </w:rPr>
        <w:t>Sub-grantee</w:t>
      </w:r>
      <w:r w:rsidRPr="00FB767D">
        <w:rPr>
          <w:b w:val="0"/>
          <w:kern w:val="28"/>
          <w:sz w:val="22"/>
          <w:szCs w:val="22"/>
          <w:u w:val="none"/>
        </w:rPr>
        <w:t xml:space="preserve"> is required to submit Standard Form-LLL, the form and instructions for preparation of the form may be obtained from IHCDA.</w:t>
      </w:r>
    </w:p>
    <w:p w:rsidR="00B675B1" w:rsidRPr="00FB767D" w:rsidRDefault="00F55E0A" w:rsidP="00FB767D">
      <w:pPr>
        <w:pStyle w:val="Heading1"/>
        <w:keepNext w:val="0"/>
        <w:numPr>
          <w:ilvl w:val="1"/>
          <w:numId w:val="39"/>
        </w:numPr>
        <w:spacing w:before="240" w:after="120"/>
        <w:jc w:val="both"/>
        <w:rPr>
          <w:b w:val="0"/>
          <w:kern w:val="28"/>
          <w:sz w:val="22"/>
          <w:szCs w:val="22"/>
          <w:u w:val="none"/>
        </w:rPr>
      </w:pPr>
      <w:r w:rsidRPr="00FB767D">
        <w:rPr>
          <w:b w:val="0"/>
          <w:kern w:val="28"/>
          <w:sz w:val="22"/>
          <w:szCs w:val="22"/>
          <w:u w:val="none"/>
        </w:rPr>
        <w:t>Sub-grantee</w:t>
      </w:r>
      <w:r w:rsidR="00B675B1" w:rsidRPr="00FB767D">
        <w:rPr>
          <w:b w:val="0"/>
          <w:kern w:val="28"/>
          <w:sz w:val="22"/>
          <w:szCs w:val="22"/>
          <w:u w:val="none"/>
        </w:rPr>
        <w:t xml:space="preserve"> shall require that the language of this certification be included in the award document for sub awards at all tiers (including subcontracts, sub grants, and contracts under grants, loans, and cooperative Agreements) and that all sub recipients shall certify and disclose accordingly.</w:t>
      </w:r>
    </w:p>
    <w:p w:rsidR="00B675B1" w:rsidRPr="00FB767D" w:rsidRDefault="00B675B1" w:rsidP="00FB767D">
      <w:pPr>
        <w:pStyle w:val="Heading1"/>
        <w:keepNext w:val="0"/>
        <w:numPr>
          <w:ilvl w:val="1"/>
          <w:numId w:val="39"/>
        </w:numPr>
        <w:spacing w:before="240" w:after="120"/>
        <w:jc w:val="both"/>
        <w:rPr>
          <w:b w:val="0"/>
          <w:kern w:val="28"/>
          <w:sz w:val="22"/>
          <w:szCs w:val="22"/>
          <w:u w:val="none"/>
        </w:rPr>
      </w:pPr>
      <w:r w:rsidRPr="00FB767D">
        <w:rPr>
          <w:b w:val="0"/>
          <w:kern w:val="28"/>
          <w:sz w:val="22"/>
          <w:szCs w:val="22"/>
          <w:u w:val="none"/>
        </w:rPr>
        <w:t xml:space="preserve">The foregoing certification is a material representation of fact upon which reliance was or will be placed when entering into this Agreement and any transactions with IHCDA. Submission of this certification is a prerequisite for making or entering into any transaction as imposed by 31 U.S.C. § 1352.  Any person who fails to file the required certification shall be subject to a civil penalty of not less than $10,000 and not more than $100,000 for each such failure. </w:t>
      </w:r>
    </w:p>
    <w:p w:rsidR="00B675B1" w:rsidRPr="00B675B1" w:rsidRDefault="00B675B1" w:rsidP="00CC0843">
      <w:pPr>
        <w:pStyle w:val="Heading1"/>
        <w:jc w:val="left"/>
      </w:pPr>
      <w:r w:rsidRPr="00B675B1">
        <w:t>DEBARMENT AND SUSPENSION</w:t>
      </w:r>
    </w:p>
    <w:p w:rsidR="007C372B" w:rsidRPr="00D06E2F" w:rsidRDefault="00F55E0A" w:rsidP="007C372B">
      <w:pPr>
        <w:pStyle w:val="NormalWeb"/>
        <w:jc w:val="both"/>
        <w:rPr>
          <w:spacing w:val="-3"/>
          <w:sz w:val="22"/>
          <w:szCs w:val="22"/>
        </w:rPr>
      </w:pPr>
      <w:r w:rsidRPr="00D06E2F">
        <w:rPr>
          <w:spacing w:val="-3"/>
          <w:sz w:val="22"/>
          <w:szCs w:val="22"/>
        </w:rPr>
        <w:t>Sub-grantee</w:t>
      </w:r>
      <w:r w:rsidR="00B675B1" w:rsidRPr="00D06E2F">
        <w:rPr>
          <w:spacing w:val="-3"/>
          <w:sz w:val="22"/>
          <w:szCs w:val="22"/>
        </w:rPr>
        <w:t xml:space="preserve"> certifies, by entering into this Agreement, that neither it nor its principals are presently debarred, suspended, proposed for debarment, declared ineligible, or voluntarily excluded from entering into this Agreement by any Federal or State department or agency.  The term “principal” for purposes of this </w:t>
      </w:r>
      <w:r w:rsidR="00B675B1" w:rsidRPr="00D06E2F">
        <w:rPr>
          <w:spacing w:val="-3"/>
          <w:sz w:val="22"/>
          <w:szCs w:val="22"/>
        </w:rPr>
        <w:lastRenderedPageBreak/>
        <w:t xml:space="preserve">Agreement is defined as an officer, director, owner, partner, key employee, or other person with primary management or supervisory responsibilities, or a person who has a critical influence on or substantive control over the operations of </w:t>
      </w:r>
      <w:r w:rsidRPr="00D06E2F">
        <w:rPr>
          <w:spacing w:val="-3"/>
          <w:sz w:val="22"/>
          <w:szCs w:val="22"/>
        </w:rPr>
        <w:t>Sub-grantee</w:t>
      </w:r>
      <w:r w:rsidR="00B675B1" w:rsidRPr="00D06E2F">
        <w:rPr>
          <w:spacing w:val="-3"/>
          <w:sz w:val="22"/>
          <w:szCs w:val="22"/>
        </w:rPr>
        <w:t>.</w:t>
      </w:r>
      <w:r w:rsidR="007C372B" w:rsidRPr="00D06E2F">
        <w:rPr>
          <w:spacing w:val="-3"/>
          <w:sz w:val="22"/>
          <w:szCs w:val="22"/>
        </w:rPr>
        <w:t xml:space="preserve">  The Sub-grantee understands that it must not make any award or permit any award (subgrant or contract) at any tier to any party which is debarred or suspended or is otherwise excluded from or ineligible for participation in Federal assistance programs under Executive Order 12549, “Debarment and Suspension.” </w:t>
      </w:r>
    </w:p>
    <w:p w:rsidR="00B675B1" w:rsidRPr="00B675B1" w:rsidRDefault="00B675B1" w:rsidP="00CC0843">
      <w:pPr>
        <w:pStyle w:val="Heading1"/>
        <w:jc w:val="left"/>
      </w:pPr>
      <w:r w:rsidRPr="00B675B1">
        <w:t>CONFLICT OF INTEREST</w:t>
      </w:r>
    </w:p>
    <w:p w:rsidR="00502057" w:rsidRPr="00502057" w:rsidRDefault="00502057" w:rsidP="00502057">
      <w:pPr>
        <w:tabs>
          <w:tab w:val="left" w:pos="-720"/>
        </w:tabs>
        <w:suppressAutoHyphens/>
        <w:spacing w:before="240" w:after="120"/>
        <w:jc w:val="both"/>
        <w:rPr>
          <w:spacing w:val="-3"/>
          <w:szCs w:val="22"/>
        </w:rPr>
      </w:pPr>
      <w:r w:rsidRPr="00502057">
        <w:rPr>
          <w:spacing w:val="-3"/>
          <w:szCs w:val="22"/>
        </w:rPr>
        <w:t xml:space="preserve">The Sub-grantee must maintain written standards of conduct covering conflicts of interest and governing the actions of its employees engaged in the selection, award and administration of contracts. No employee, officer, or agent of Sub-grantee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Sub-grantee may neither solicit nor accept gratuities, favors, or anything of monetary value from contractors or parties to subcontracts. However, Sub-grantee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Sub-grantee. </w:t>
      </w:r>
    </w:p>
    <w:p w:rsidR="00502057" w:rsidRDefault="00502057" w:rsidP="00F37906">
      <w:pPr>
        <w:tabs>
          <w:tab w:val="left" w:pos="-720"/>
        </w:tabs>
        <w:suppressAutoHyphens/>
        <w:jc w:val="both"/>
        <w:rPr>
          <w:spacing w:val="-3"/>
          <w:szCs w:val="22"/>
        </w:rPr>
      </w:pPr>
      <w:r w:rsidRPr="00502057">
        <w:rPr>
          <w:spacing w:val="-3"/>
          <w:szCs w:val="22"/>
        </w:rPr>
        <w:t>If the Sub-grantee has a parent, affiliate, or subsidiary organization that is not a state, local government, or Indian tribe, the Sub-grantee must also maintain written standards of conduct covering organizational conflicts of interest. Organizational conflicts of interest means that because of relationships with a parent company, affiliate, or subsidiary organization, the Sub-grantee is unable or appears to be unable to be impartial in conducting a procurement action involving a related organization.</w:t>
      </w:r>
    </w:p>
    <w:p w:rsidR="006F1E28" w:rsidRPr="00502057" w:rsidRDefault="006F1E28" w:rsidP="00F37906">
      <w:pPr>
        <w:tabs>
          <w:tab w:val="left" w:pos="-720"/>
        </w:tabs>
        <w:suppressAutoHyphens/>
        <w:jc w:val="both"/>
        <w:rPr>
          <w:spacing w:val="-3"/>
          <w:szCs w:val="22"/>
        </w:rPr>
      </w:pPr>
    </w:p>
    <w:p w:rsidR="00502057" w:rsidRDefault="00502057" w:rsidP="00F37906">
      <w:pPr>
        <w:tabs>
          <w:tab w:val="left" w:pos="-720"/>
        </w:tabs>
        <w:suppressAutoHyphens/>
        <w:jc w:val="both"/>
        <w:rPr>
          <w:spacing w:val="-3"/>
          <w:szCs w:val="22"/>
        </w:rPr>
      </w:pPr>
      <w:r>
        <w:rPr>
          <w:spacing w:val="-3"/>
          <w:szCs w:val="22"/>
        </w:rPr>
        <w:t>Sub-grantee</w:t>
      </w:r>
      <w:r w:rsidRPr="00B675B1">
        <w:rPr>
          <w:spacing w:val="-3"/>
          <w:szCs w:val="22"/>
        </w:rPr>
        <w:t xml:space="preserve"> further acknowledges and agrees that no employee, agent, representative, or subcontractor of </w:t>
      </w:r>
      <w:r>
        <w:rPr>
          <w:spacing w:val="-3"/>
          <w:szCs w:val="22"/>
        </w:rPr>
        <w:t>Sub-grantee</w:t>
      </w:r>
      <w:r w:rsidRPr="00B675B1">
        <w:rPr>
          <w:spacing w:val="-3"/>
          <w:szCs w:val="22"/>
        </w:rPr>
        <w:t xml:space="preserve"> who may be in a position to participate in the decision-making process of </w:t>
      </w:r>
      <w:r>
        <w:rPr>
          <w:spacing w:val="-3"/>
          <w:szCs w:val="22"/>
        </w:rPr>
        <w:t>Sub-grantee</w:t>
      </w:r>
      <w:r w:rsidRPr="00B675B1">
        <w:rPr>
          <w:spacing w:val="-3"/>
          <w:szCs w:val="22"/>
        </w:rPr>
        <w:t xml:space="preserve"> or its subcontractors may derive an inappropriate personal or financial interest or benefit from any activity funded through this Agreement, either for himself or for those with whom he has family or business ties.</w:t>
      </w:r>
    </w:p>
    <w:p w:rsidR="00D86F8A" w:rsidRDefault="00D86F8A" w:rsidP="00F37906">
      <w:pPr>
        <w:tabs>
          <w:tab w:val="left" w:pos="-720"/>
        </w:tabs>
        <w:suppressAutoHyphens/>
        <w:jc w:val="both"/>
        <w:rPr>
          <w:spacing w:val="-3"/>
          <w:szCs w:val="22"/>
        </w:rPr>
      </w:pPr>
    </w:p>
    <w:p w:rsidR="004A7B07" w:rsidRDefault="004A7B07" w:rsidP="00CC0843">
      <w:pPr>
        <w:pStyle w:val="Heading1"/>
        <w:jc w:val="left"/>
        <w:rPr>
          <w:spacing w:val="-3"/>
        </w:rPr>
      </w:pPr>
      <w:r>
        <w:rPr>
          <w:spacing w:val="-3"/>
        </w:rPr>
        <w:t>INTERNAL CONTROLS</w:t>
      </w:r>
    </w:p>
    <w:p w:rsidR="004A7B07" w:rsidRDefault="004A7B07" w:rsidP="004A7B07">
      <w:pPr>
        <w:ind w:left="720" w:firstLine="720"/>
        <w:contextualSpacing/>
        <w:jc w:val="both"/>
        <w:rPr>
          <w:rFonts w:eastAsia="Calibri"/>
          <w:sz w:val="20"/>
        </w:rPr>
      </w:pPr>
    </w:p>
    <w:p w:rsidR="004A7B07" w:rsidRPr="004A7B07" w:rsidRDefault="004A7B07" w:rsidP="00FB767D">
      <w:pPr>
        <w:contextualSpacing/>
        <w:jc w:val="both"/>
        <w:rPr>
          <w:rFonts w:eastAsia="Calibri"/>
          <w:szCs w:val="22"/>
        </w:rPr>
      </w:pPr>
      <w:r w:rsidRPr="004A7B07">
        <w:rPr>
          <w:rFonts w:eastAsia="Calibri"/>
          <w:szCs w:val="22"/>
        </w:rPr>
        <w:t>The Sub-grantee should:</w:t>
      </w:r>
    </w:p>
    <w:p w:rsidR="004A7B07" w:rsidRPr="004A7B07" w:rsidRDefault="004A7B07" w:rsidP="00F37906">
      <w:pPr>
        <w:numPr>
          <w:ilvl w:val="0"/>
          <w:numId w:val="28"/>
        </w:numPr>
        <w:spacing w:after="200"/>
        <w:contextualSpacing/>
        <w:jc w:val="both"/>
        <w:rPr>
          <w:rFonts w:eastAsia="Calibri"/>
          <w:szCs w:val="22"/>
        </w:rPr>
      </w:pPr>
      <w:r w:rsidRPr="004A7B07">
        <w:rPr>
          <w:rFonts w:eastAsia="Calibri"/>
          <w:szCs w:val="22"/>
        </w:rPr>
        <w:t>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rsidR="004A7B07" w:rsidRPr="004A7B07" w:rsidRDefault="004A7B07" w:rsidP="00F37906">
      <w:pPr>
        <w:numPr>
          <w:ilvl w:val="0"/>
          <w:numId w:val="28"/>
        </w:numPr>
        <w:spacing w:after="200"/>
        <w:contextualSpacing/>
        <w:jc w:val="both"/>
        <w:rPr>
          <w:rFonts w:eastAsia="Calibri"/>
          <w:szCs w:val="22"/>
        </w:rPr>
      </w:pPr>
      <w:r w:rsidRPr="004A7B07">
        <w:rPr>
          <w:rFonts w:eastAsia="Calibri"/>
          <w:szCs w:val="22"/>
        </w:rPr>
        <w:t>Comply with Federal statutes, regulations, and the terms and conditions of this award.</w:t>
      </w:r>
    </w:p>
    <w:p w:rsidR="004A7B07" w:rsidRPr="004A7B07" w:rsidRDefault="004A7B07" w:rsidP="00F37906">
      <w:pPr>
        <w:numPr>
          <w:ilvl w:val="0"/>
          <w:numId w:val="28"/>
        </w:numPr>
        <w:spacing w:after="200"/>
        <w:contextualSpacing/>
        <w:jc w:val="both"/>
        <w:rPr>
          <w:rFonts w:eastAsia="Calibri"/>
          <w:szCs w:val="22"/>
        </w:rPr>
      </w:pPr>
      <w:r w:rsidRPr="004A7B07">
        <w:rPr>
          <w:rFonts w:eastAsia="Calibri"/>
          <w:szCs w:val="22"/>
        </w:rPr>
        <w:t>Evaluate and monitor the Sub-grantee’s entity's compliance with statutes, regulations and the terms and conditions of this award.</w:t>
      </w:r>
    </w:p>
    <w:p w:rsidR="004A7B07" w:rsidRPr="004A7B07" w:rsidRDefault="004A7B07" w:rsidP="00F37906">
      <w:pPr>
        <w:numPr>
          <w:ilvl w:val="0"/>
          <w:numId w:val="28"/>
        </w:numPr>
        <w:spacing w:after="200"/>
        <w:contextualSpacing/>
        <w:jc w:val="both"/>
        <w:rPr>
          <w:rFonts w:eastAsia="Calibri"/>
          <w:szCs w:val="22"/>
        </w:rPr>
      </w:pPr>
      <w:r w:rsidRPr="004A7B07">
        <w:rPr>
          <w:rFonts w:eastAsia="Calibri"/>
          <w:szCs w:val="22"/>
        </w:rPr>
        <w:t>Take prompt action when instances of noncompliance are identified including noncompliance identified in audit findings.</w:t>
      </w:r>
    </w:p>
    <w:p w:rsidR="004A7B07" w:rsidRPr="004A7B07" w:rsidRDefault="004A7B07" w:rsidP="00F37906">
      <w:pPr>
        <w:numPr>
          <w:ilvl w:val="0"/>
          <w:numId w:val="28"/>
        </w:numPr>
        <w:spacing w:after="200"/>
        <w:contextualSpacing/>
        <w:jc w:val="both"/>
        <w:rPr>
          <w:rFonts w:eastAsia="Calibri"/>
          <w:szCs w:val="22"/>
        </w:rPr>
      </w:pPr>
      <w:r w:rsidRPr="004A7B07">
        <w:rPr>
          <w:rFonts w:eastAsia="Calibri"/>
          <w:szCs w:val="22"/>
        </w:rPr>
        <w:t xml:space="preserve">Take reasonable measures to safeguard protected personally identifiable information and other information the HHS awarding agency or pass-through entity designates as sensitive or </w:t>
      </w:r>
      <w:r w:rsidRPr="004A7B07">
        <w:rPr>
          <w:rFonts w:eastAsia="Calibri"/>
          <w:szCs w:val="22"/>
        </w:rPr>
        <w:lastRenderedPageBreak/>
        <w:t>the non-Federal entity considers sensitive consistent with applicable Federal, state, local, and tribal laws regarding privacy and obligations of confidentiality.</w:t>
      </w:r>
    </w:p>
    <w:p w:rsidR="004A7B07" w:rsidRPr="004A7B07" w:rsidRDefault="004A7B07" w:rsidP="004A7B07"/>
    <w:p w:rsidR="00823E60" w:rsidRPr="00823E60" w:rsidRDefault="00823E60" w:rsidP="00823E60">
      <w:pPr>
        <w:pStyle w:val="Heading1"/>
        <w:jc w:val="left"/>
      </w:pPr>
      <w:r w:rsidRPr="00823E60">
        <w:t>CONFLICT OF INTEREST DISCLOSURE</w:t>
      </w:r>
    </w:p>
    <w:p w:rsidR="00823E60" w:rsidRDefault="00823E60" w:rsidP="00823E60">
      <w:pPr>
        <w:tabs>
          <w:tab w:val="left" w:pos="-720"/>
        </w:tabs>
        <w:suppressAutoHyphens/>
        <w:spacing w:before="240" w:after="120"/>
        <w:jc w:val="both"/>
        <w:rPr>
          <w:rFonts w:eastAsia="Calibri"/>
          <w:szCs w:val="22"/>
        </w:rPr>
      </w:pPr>
      <w:r w:rsidRPr="00823E60">
        <w:rPr>
          <w:rFonts w:eastAsia="Calibri"/>
          <w:szCs w:val="22"/>
        </w:rPr>
        <w:t>The Sub-grantee must disclose in writing any potential conflict of interest to IHCDA.</w:t>
      </w:r>
    </w:p>
    <w:p w:rsidR="00823E60" w:rsidRPr="00823E60" w:rsidRDefault="00823E60" w:rsidP="00823E60">
      <w:pPr>
        <w:pStyle w:val="Heading1"/>
        <w:jc w:val="left"/>
        <w:rPr>
          <w:rFonts w:eastAsia="Calibri"/>
          <w:bCs/>
          <w:szCs w:val="22"/>
        </w:rPr>
      </w:pPr>
      <w:r w:rsidRPr="00823E60">
        <w:rPr>
          <w:rFonts w:eastAsia="Calibri"/>
          <w:bCs/>
          <w:szCs w:val="22"/>
        </w:rPr>
        <w:t>MANDATORY DISCLOSURE</w:t>
      </w:r>
    </w:p>
    <w:p w:rsidR="00823E60" w:rsidRDefault="00823E60" w:rsidP="00823E60">
      <w:pPr>
        <w:tabs>
          <w:tab w:val="left" w:pos="-720"/>
        </w:tabs>
        <w:suppressAutoHyphens/>
        <w:spacing w:before="240" w:after="120"/>
        <w:jc w:val="both"/>
        <w:rPr>
          <w:spacing w:val="-3"/>
          <w:szCs w:val="22"/>
        </w:rPr>
      </w:pPr>
      <w:r w:rsidRPr="00823E60">
        <w:rPr>
          <w:spacing w:val="-3"/>
          <w:szCs w:val="22"/>
        </w:rPr>
        <w:t xml:space="preserve">The Sub-grantee must disclose, in a timely manner, in writing to IHCDA all violations of Federal criminal law involving fraud, bribery, or gratuity violations potentially affecting the Award.  The Sub-grantee’s failure to make these disclosures may subject to the Sub-grantee to remedies of non-compliance set forth in </w:t>
      </w:r>
      <w:r w:rsidRPr="00DB07D3">
        <w:rPr>
          <w:rFonts w:eastAsia="Calibri"/>
          <w:szCs w:val="22"/>
        </w:rPr>
        <w:t>2 CFR 200.338</w:t>
      </w:r>
      <w:r w:rsidRPr="00823E60">
        <w:rPr>
          <w:spacing w:val="-3"/>
          <w:szCs w:val="22"/>
        </w:rPr>
        <w:t>.</w:t>
      </w:r>
    </w:p>
    <w:p w:rsidR="00DD27D1" w:rsidRDefault="0094427E" w:rsidP="00DD27D1">
      <w:pPr>
        <w:pStyle w:val="NormalWeb"/>
        <w:jc w:val="both"/>
        <w:rPr>
          <w:szCs w:val="22"/>
        </w:rPr>
      </w:pPr>
      <w:r w:rsidRPr="00DD27D1">
        <w:rPr>
          <w:szCs w:val="22"/>
        </w:rPr>
        <w:t>If the total value of the Sub-grantee’s currently active grants, cooperative agreements, and</w:t>
      </w:r>
      <w:r w:rsidRPr="00D336F0">
        <w:rPr>
          <w:szCs w:val="22"/>
        </w:rPr>
        <w:t xml:space="preserve"> procurement contracts from all Federal awarding agencies exceeds $10,000,000 for any period of time during the period of performance of this Federal award, then the </w:t>
      </w:r>
      <w:r>
        <w:rPr>
          <w:szCs w:val="22"/>
        </w:rPr>
        <w:t>Sub-grantee</w:t>
      </w:r>
      <w:r w:rsidRPr="00D336F0">
        <w:rPr>
          <w:szCs w:val="22"/>
        </w:rPr>
        <w:t xml:space="preserve"> must maintain the currency of information reported to the System for Award Management (SAM) that is made available in the designated integrity and performance system (currently the Federal Awardee Performance and Integrity Information System (FAPIIS)) </w:t>
      </w:r>
      <w:r w:rsidRPr="00DD27D1">
        <w:rPr>
          <w:szCs w:val="22"/>
        </w:rPr>
        <w:t xml:space="preserve">about civil, criminal, or administrative proceedings described </w:t>
      </w:r>
      <w:r w:rsidRPr="00D336F0">
        <w:rPr>
          <w:szCs w:val="22"/>
        </w:rPr>
        <w:t xml:space="preserve">in paragraph </w:t>
      </w:r>
      <w:r w:rsidRPr="00DD27D1">
        <w:rPr>
          <w:szCs w:val="22"/>
        </w:rPr>
        <w:t xml:space="preserve">2 of </w:t>
      </w:r>
      <w:r w:rsidR="00DD27D1" w:rsidRPr="00DD27D1">
        <w:rPr>
          <w:szCs w:val="22"/>
        </w:rPr>
        <w:t>Appendix XII to Part 200—Award Term and Condition for Recipient Integrity and Performance Matters</w:t>
      </w:r>
      <w:r w:rsidRPr="00DD27D1">
        <w:rPr>
          <w:szCs w:val="22"/>
        </w:rPr>
        <w:t>.</w:t>
      </w:r>
      <w:r w:rsidRPr="00D336F0">
        <w:rPr>
          <w:szCs w:val="22"/>
        </w:rPr>
        <w:t xml:space="preserve">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r w:rsidR="00DD27D1">
        <w:rPr>
          <w:szCs w:val="22"/>
        </w:rPr>
        <w:t xml:space="preserve">  </w:t>
      </w:r>
    </w:p>
    <w:p w:rsidR="00DD27D1" w:rsidRPr="00DD27D1" w:rsidRDefault="00DD27D1" w:rsidP="007D15E4">
      <w:pPr>
        <w:pStyle w:val="NormalWeb"/>
        <w:spacing w:before="0" w:beforeAutospacing="0" w:after="0" w:afterAutospacing="0"/>
        <w:jc w:val="both"/>
        <w:rPr>
          <w:szCs w:val="22"/>
        </w:rPr>
      </w:pPr>
      <w:r w:rsidRPr="00DD27D1">
        <w:rPr>
          <w:szCs w:val="22"/>
        </w:rPr>
        <w:t>During any period of time when you are subject to the requirement in paragraph 1 of this award term and condition, you must report proceedings information through SAM for the most recent five year period, either to report new information about any proceeding(s) that you have not reported previously or affirm that there is no new i</w:t>
      </w:r>
      <w:r>
        <w:rPr>
          <w:szCs w:val="22"/>
        </w:rPr>
        <w:t>nformation to report.  Sub-grantee</w:t>
      </w:r>
      <w:r w:rsidRPr="00DD27D1">
        <w:rPr>
          <w:szCs w:val="22"/>
        </w:rPr>
        <w:t xml:space="preserve"> that have Federal contract, grant, and cooperative agreement awards with a cumulative total value greater than $10,000,000 must disclose semiannually any information about the criminal, civil, and administrative proceedings.</w:t>
      </w:r>
    </w:p>
    <w:p w:rsidR="0094427E" w:rsidRPr="00D336F0" w:rsidRDefault="0094427E" w:rsidP="007D15E4">
      <w:pPr>
        <w:widowControl w:val="0"/>
        <w:jc w:val="both"/>
        <w:rPr>
          <w:szCs w:val="22"/>
        </w:rPr>
      </w:pPr>
    </w:p>
    <w:p w:rsidR="0094427E" w:rsidRDefault="0094427E" w:rsidP="007D15E4">
      <w:pPr>
        <w:tabs>
          <w:tab w:val="left" w:pos="-720"/>
        </w:tabs>
        <w:suppressAutoHyphens/>
        <w:jc w:val="both"/>
        <w:rPr>
          <w:spacing w:val="-3"/>
          <w:szCs w:val="22"/>
        </w:rPr>
      </w:pPr>
    </w:p>
    <w:p w:rsidR="004268C9" w:rsidRPr="004268C9" w:rsidRDefault="004268C9" w:rsidP="004268C9">
      <w:pPr>
        <w:pStyle w:val="Heading1"/>
        <w:jc w:val="left"/>
        <w:rPr>
          <w:rFonts w:eastAsia="Calibri"/>
          <w:bCs/>
          <w:szCs w:val="22"/>
        </w:rPr>
      </w:pPr>
      <w:r w:rsidRPr="004268C9">
        <w:rPr>
          <w:rFonts w:eastAsia="Calibri"/>
          <w:bCs/>
          <w:szCs w:val="22"/>
        </w:rPr>
        <w:t>CLOSEOUT</w:t>
      </w:r>
    </w:p>
    <w:p w:rsidR="004268C9" w:rsidRPr="00DB07D3" w:rsidRDefault="004268C9" w:rsidP="004268C9">
      <w:pPr>
        <w:ind w:firstLine="720"/>
        <w:contextualSpacing/>
        <w:rPr>
          <w:rFonts w:eastAsia="Calibri"/>
          <w:b/>
          <w:bCs/>
          <w:szCs w:val="22"/>
          <w:u w:val="single"/>
        </w:rPr>
      </w:pPr>
    </w:p>
    <w:p w:rsidR="004268C9" w:rsidRPr="004268C9" w:rsidRDefault="004268C9" w:rsidP="00F37906">
      <w:pPr>
        <w:numPr>
          <w:ilvl w:val="0"/>
          <w:numId w:val="33"/>
        </w:numPr>
        <w:ind w:left="360"/>
        <w:contextualSpacing/>
        <w:jc w:val="both"/>
        <w:rPr>
          <w:rFonts w:eastAsia="Calibri"/>
          <w:szCs w:val="22"/>
        </w:rPr>
      </w:pPr>
      <w:r w:rsidRPr="004268C9">
        <w:rPr>
          <w:rFonts w:eastAsia="Calibri"/>
          <w:szCs w:val="22"/>
        </w:rPr>
        <w:t xml:space="preserve">The Sub-grantee must submit, no later than </w:t>
      </w:r>
      <w:r>
        <w:rPr>
          <w:rFonts w:eastAsia="Calibri"/>
          <w:szCs w:val="22"/>
        </w:rPr>
        <w:t xml:space="preserve">forty-five (45) days after </w:t>
      </w:r>
      <w:r w:rsidRPr="004268C9">
        <w:rPr>
          <w:rFonts w:eastAsia="Calibri"/>
          <w:szCs w:val="22"/>
        </w:rPr>
        <w:t xml:space="preserve">the Closeout Date described in Attachment A, all financial, performance information and other information as required by the terms and conditions this Agreement and the Weatherization Policy and Procedures Manual.  </w:t>
      </w:r>
    </w:p>
    <w:p w:rsidR="004268C9" w:rsidRPr="004268C9" w:rsidRDefault="004268C9" w:rsidP="00F37906">
      <w:pPr>
        <w:contextualSpacing/>
        <w:jc w:val="both"/>
        <w:rPr>
          <w:rFonts w:eastAsia="Calibri"/>
          <w:szCs w:val="22"/>
        </w:rPr>
      </w:pPr>
    </w:p>
    <w:p w:rsidR="004268C9" w:rsidRPr="004268C9" w:rsidRDefault="004268C9" w:rsidP="004268C9">
      <w:pPr>
        <w:numPr>
          <w:ilvl w:val="0"/>
          <w:numId w:val="33"/>
        </w:numPr>
        <w:spacing w:after="200" w:line="276" w:lineRule="auto"/>
        <w:ind w:left="360"/>
        <w:contextualSpacing/>
        <w:jc w:val="both"/>
        <w:rPr>
          <w:rFonts w:eastAsia="Calibri"/>
          <w:szCs w:val="22"/>
        </w:rPr>
      </w:pPr>
      <w:r w:rsidRPr="004268C9">
        <w:rPr>
          <w:rFonts w:eastAsia="Calibri"/>
          <w:szCs w:val="22"/>
        </w:rPr>
        <w:t>The closeout of a Federal award does not affect any of the following:</w:t>
      </w:r>
    </w:p>
    <w:p w:rsidR="004268C9" w:rsidRPr="004268C9" w:rsidRDefault="004268C9" w:rsidP="004268C9">
      <w:pPr>
        <w:numPr>
          <w:ilvl w:val="0"/>
          <w:numId w:val="34"/>
        </w:numPr>
        <w:spacing w:after="200" w:line="276" w:lineRule="auto"/>
        <w:ind w:left="720"/>
        <w:contextualSpacing/>
        <w:jc w:val="both"/>
        <w:rPr>
          <w:rFonts w:eastAsia="Calibri"/>
          <w:szCs w:val="22"/>
        </w:rPr>
      </w:pPr>
      <w:r w:rsidRPr="004268C9">
        <w:rPr>
          <w:rFonts w:eastAsia="Calibri"/>
          <w:szCs w:val="22"/>
        </w:rPr>
        <w:t xml:space="preserve">The right of IHCDA to disallow costs and recover funds on the basis of a later audit or other review.  </w:t>
      </w:r>
    </w:p>
    <w:p w:rsidR="004268C9" w:rsidRPr="004268C9" w:rsidRDefault="004268C9" w:rsidP="004268C9">
      <w:pPr>
        <w:numPr>
          <w:ilvl w:val="0"/>
          <w:numId w:val="34"/>
        </w:numPr>
        <w:spacing w:after="200" w:line="276" w:lineRule="auto"/>
        <w:ind w:left="720"/>
        <w:contextualSpacing/>
        <w:jc w:val="both"/>
        <w:rPr>
          <w:rFonts w:eastAsia="Calibri"/>
          <w:szCs w:val="22"/>
        </w:rPr>
      </w:pPr>
      <w:r w:rsidRPr="004268C9">
        <w:rPr>
          <w:rFonts w:eastAsia="Calibri"/>
          <w:szCs w:val="22"/>
        </w:rPr>
        <w:t>The obligation of the Sub-grantee to return any funds due as a result of later refunds, corrections, or other transactions including final indirect cost rate adjustments.</w:t>
      </w:r>
    </w:p>
    <w:p w:rsidR="004268C9" w:rsidRPr="004268C9" w:rsidRDefault="004268C9" w:rsidP="004268C9">
      <w:pPr>
        <w:numPr>
          <w:ilvl w:val="0"/>
          <w:numId w:val="34"/>
        </w:numPr>
        <w:spacing w:after="200" w:line="276" w:lineRule="auto"/>
        <w:ind w:left="720"/>
        <w:contextualSpacing/>
        <w:jc w:val="both"/>
        <w:rPr>
          <w:rFonts w:eastAsia="Calibri"/>
          <w:szCs w:val="22"/>
        </w:rPr>
      </w:pPr>
      <w:r w:rsidRPr="004268C9">
        <w:rPr>
          <w:rFonts w:eastAsia="Calibri"/>
          <w:szCs w:val="22"/>
        </w:rPr>
        <w:t>Sub-grantee’s obligation to comply with audit</w:t>
      </w:r>
      <w:r>
        <w:rPr>
          <w:rFonts w:eastAsia="Calibri"/>
          <w:szCs w:val="22"/>
        </w:rPr>
        <w:t xml:space="preserve"> requirements in subpart F of 2 CFR part 200</w:t>
      </w:r>
      <w:r w:rsidRPr="004268C9">
        <w:rPr>
          <w:rFonts w:eastAsia="Calibri"/>
          <w:szCs w:val="22"/>
        </w:rPr>
        <w:t>.</w:t>
      </w:r>
    </w:p>
    <w:p w:rsidR="002D189F" w:rsidRPr="002D189F" w:rsidRDefault="002D189F" w:rsidP="002D189F">
      <w:pPr>
        <w:numPr>
          <w:ilvl w:val="0"/>
          <w:numId w:val="34"/>
        </w:numPr>
        <w:spacing w:after="200" w:line="276" w:lineRule="auto"/>
        <w:ind w:left="720"/>
        <w:contextualSpacing/>
        <w:jc w:val="both"/>
        <w:rPr>
          <w:rFonts w:eastAsia="Calibri"/>
          <w:szCs w:val="22"/>
        </w:rPr>
      </w:pPr>
      <w:r w:rsidRPr="002D189F">
        <w:rPr>
          <w:rFonts w:eastAsia="Calibri"/>
          <w:szCs w:val="22"/>
        </w:rPr>
        <w:lastRenderedPageBreak/>
        <w:t>Property management and disposition requirements in Subpart D—Post Federal</w:t>
      </w:r>
      <w:r>
        <w:rPr>
          <w:rFonts w:eastAsia="Calibri"/>
          <w:szCs w:val="22"/>
        </w:rPr>
        <w:t xml:space="preserve"> Award Requirements of 2 CFR part 200</w:t>
      </w:r>
      <w:r w:rsidR="005C6F83">
        <w:rPr>
          <w:rFonts w:eastAsia="Calibri"/>
          <w:szCs w:val="22"/>
        </w:rPr>
        <w:t>,</w:t>
      </w:r>
      <w:r>
        <w:rPr>
          <w:rFonts w:eastAsia="Calibri"/>
          <w:szCs w:val="22"/>
        </w:rPr>
        <w:t xml:space="preserve"> 2 CFR </w:t>
      </w:r>
      <w:r w:rsidRPr="002D189F">
        <w:rPr>
          <w:rFonts w:eastAsia="Calibri"/>
          <w:szCs w:val="22"/>
        </w:rPr>
        <w:t>200.310 Insurance Coverage through 200.316 Property trust relationship.</w:t>
      </w:r>
    </w:p>
    <w:p w:rsidR="002D189F" w:rsidRDefault="002D189F" w:rsidP="00F6679B">
      <w:pPr>
        <w:numPr>
          <w:ilvl w:val="0"/>
          <w:numId w:val="34"/>
        </w:numPr>
        <w:spacing w:after="200" w:line="276" w:lineRule="auto"/>
        <w:ind w:left="720"/>
        <w:contextualSpacing/>
        <w:jc w:val="both"/>
        <w:rPr>
          <w:rFonts w:eastAsia="Calibri"/>
          <w:szCs w:val="22"/>
        </w:rPr>
      </w:pPr>
      <w:r w:rsidRPr="002D189F">
        <w:rPr>
          <w:rFonts w:eastAsia="Calibri"/>
          <w:szCs w:val="22"/>
        </w:rPr>
        <w:t>Records retention as required in Subpart D—Post Federal</w:t>
      </w:r>
      <w:r>
        <w:rPr>
          <w:rFonts w:eastAsia="Calibri"/>
          <w:szCs w:val="22"/>
        </w:rPr>
        <w:t xml:space="preserve"> Award Requirements of 2 CFR part 200</w:t>
      </w:r>
      <w:r w:rsidR="00F6679B">
        <w:rPr>
          <w:rFonts w:eastAsia="Calibri"/>
          <w:szCs w:val="22"/>
        </w:rPr>
        <w:t>,</w:t>
      </w:r>
      <w:r>
        <w:rPr>
          <w:rFonts w:eastAsia="Calibri"/>
          <w:szCs w:val="22"/>
        </w:rPr>
        <w:t xml:space="preserve"> 2 CFR </w:t>
      </w:r>
      <w:r w:rsidRPr="002D189F">
        <w:rPr>
          <w:rFonts w:eastAsia="Calibri"/>
          <w:szCs w:val="22"/>
        </w:rPr>
        <w:t xml:space="preserve">200.333 Retention requirements for records through </w:t>
      </w:r>
      <w:r>
        <w:rPr>
          <w:rFonts w:eastAsia="Calibri"/>
          <w:szCs w:val="22"/>
        </w:rPr>
        <w:t xml:space="preserve">2 CFR </w:t>
      </w:r>
      <w:r w:rsidRPr="002D189F">
        <w:rPr>
          <w:rFonts w:eastAsia="Calibri"/>
          <w:szCs w:val="22"/>
        </w:rPr>
        <w:t>200.337 Restrictions on public access to records.</w:t>
      </w:r>
    </w:p>
    <w:p w:rsidR="00F6679B" w:rsidRPr="002D189F" w:rsidRDefault="00F6679B" w:rsidP="00F6679B">
      <w:pPr>
        <w:numPr>
          <w:ilvl w:val="0"/>
          <w:numId w:val="33"/>
        </w:numPr>
        <w:spacing w:after="200" w:line="276" w:lineRule="auto"/>
        <w:ind w:left="360"/>
        <w:contextualSpacing/>
        <w:jc w:val="both"/>
        <w:rPr>
          <w:rFonts w:eastAsia="Calibri"/>
          <w:szCs w:val="22"/>
        </w:rPr>
      </w:pPr>
      <w:r>
        <w:rPr>
          <w:rFonts w:eastAsia="Calibri"/>
          <w:szCs w:val="22"/>
        </w:rPr>
        <w:t>T</w:t>
      </w:r>
      <w:r w:rsidRPr="00F6679B">
        <w:rPr>
          <w:rFonts w:eastAsia="Calibri"/>
          <w:szCs w:val="22"/>
        </w:rPr>
        <w:t>he responsibilities of the Sub-grantee referred to in this Section of the Agreement, including those for property management as applicable, are considered and provisions made for continuing responsibilities of the Sub-grantee.</w:t>
      </w:r>
    </w:p>
    <w:p w:rsidR="00B675B1" w:rsidRPr="00B675B1" w:rsidRDefault="00B675B1" w:rsidP="00823E60">
      <w:pPr>
        <w:pStyle w:val="Heading1"/>
        <w:keepNext w:val="0"/>
        <w:spacing w:before="240" w:after="120"/>
        <w:ind w:left="0" w:firstLine="0"/>
        <w:jc w:val="both"/>
        <w:rPr>
          <w:spacing w:val="-3"/>
        </w:rPr>
      </w:pPr>
      <w:r w:rsidRPr="00B675B1">
        <w:t>AUTHORITY</w:t>
      </w:r>
      <w:r w:rsidRPr="00B675B1">
        <w:rPr>
          <w:spacing w:val="-3"/>
        </w:rPr>
        <w:t xml:space="preserve"> TO BIND</w:t>
      </w:r>
    </w:p>
    <w:p w:rsidR="00B675B1" w:rsidRPr="00B675B1" w:rsidRDefault="00B675B1" w:rsidP="00B675B1">
      <w:pPr>
        <w:tabs>
          <w:tab w:val="left" w:pos="-720"/>
        </w:tabs>
        <w:suppressAutoHyphens/>
        <w:spacing w:before="240" w:after="120"/>
        <w:jc w:val="both"/>
        <w:rPr>
          <w:spacing w:val="-3"/>
          <w:szCs w:val="22"/>
        </w:rPr>
      </w:pPr>
      <w:r w:rsidRPr="00B675B1">
        <w:rPr>
          <w:spacing w:val="-3"/>
          <w:szCs w:val="22"/>
        </w:rPr>
        <w:t xml:space="preserve">Notwithstanding anything in this Agreement to the contrary, the signatory for </w:t>
      </w:r>
      <w:r w:rsidR="002C134D">
        <w:rPr>
          <w:spacing w:val="-3"/>
          <w:szCs w:val="22"/>
        </w:rPr>
        <w:t xml:space="preserve">the </w:t>
      </w:r>
      <w:r w:rsidR="00F55E0A">
        <w:rPr>
          <w:spacing w:val="-3"/>
          <w:szCs w:val="22"/>
        </w:rPr>
        <w:t>Sub-grantee</w:t>
      </w:r>
      <w:r w:rsidR="002C134D">
        <w:rPr>
          <w:spacing w:val="-3"/>
          <w:szCs w:val="22"/>
        </w:rPr>
        <w:t xml:space="preserve"> represents that he/she</w:t>
      </w:r>
      <w:r w:rsidRPr="00B675B1">
        <w:rPr>
          <w:spacing w:val="-3"/>
          <w:szCs w:val="22"/>
        </w:rPr>
        <w:t xml:space="preserve"> has been duly authorized to execute this Agreement on its behalf.</w:t>
      </w:r>
    </w:p>
    <w:p w:rsidR="00B675B1" w:rsidRPr="00B675B1" w:rsidRDefault="00B675B1" w:rsidP="00CC0843">
      <w:pPr>
        <w:pStyle w:val="Heading1"/>
        <w:jc w:val="left"/>
        <w:rPr>
          <w:spacing w:val="-3"/>
        </w:rPr>
      </w:pPr>
      <w:r w:rsidRPr="00B675B1">
        <w:t>SEVERABILITY</w:t>
      </w:r>
    </w:p>
    <w:p w:rsidR="00B675B1" w:rsidRPr="00B675B1" w:rsidRDefault="00B675B1" w:rsidP="00B675B1">
      <w:pPr>
        <w:tabs>
          <w:tab w:val="left" w:pos="-720"/>
        </w:tabs>
        <w:suppressAutoHyphens/>
        <w:spacing w:before="240" w:after="120"/>
        <w:jc w:val="both"/>
        <w:rPr>
          <w:spacing w:val="-3"/>
          <w:szCs w:val="22"/>
        </w:rPr>
      </w:pPr>
      <w:r w:rsidRPr="00B675B1">
        <w:rPr>
          <w:spacing w:val="-3"/>
          <w:szCs w:val="22"/>
        </w:rPr>
        <w:t>The invalidity of any section, subsection, clause, or provision of this Agreement shall not affect the validity of the remaining sections, subsections, clauses, or provisions of the Agreement.</w:t>
      </w:r>
    </w:p>
    <w:p w:rsidR="00B675B1" w:rsidRPr="00B675B1" w:rsidRDefault="00B675B1" w:rsidP="00CC0843">
      <w:pPr>
        <w:pStyle w:val="Heading1"/>
        <w:jc w:val="left"/>
      </w:pPr>
      <w:r w:rsidRPr="00B675B1">
        <w:t>REMEDIES NOT IMPAIRED</w:t>
      </w:r>
    </w:p>
    <w:p w:rsidR="00B675B1" w:rsidRPr="00B675B1" w:rsidRDefault="00B675B1" w:rsidP="00B675B1">
      <w:pPr>
        <w:tabs>
          <w:tab w:val="left" w:pos="-720"/>
        </w:tabs>
        <w:suppressAutoHyphens/>
        <w:spacing w:before="240" w:after="120"/>
        <w:jc w:val="both"/>
        <w:rPr>
          <w:spacing w:val="-3"/>
          <w:szCs w:val="22"/>
        </w:rPr>
      </w:pPr>
      <w:r w:rsidRPr="00B675B1">
        <w:rPr>
          <w:spacing w:val="-3"/>
          <w:szCs w:val="22"/>
        </w:rPr>
        <w:t>No delay or omission IHCDA in exercising any right or remedy available under this Agreement shall impair any such right or remedy, or constitute a waiver of any default or any acquiescence thereto.</w:t>
      </w:r>
    </w:p>
    <w:p w:rsidR="00B675B1" w:rsidRPr="00B675B1" w:rsidRDefault="00B675B1" w:rsidP="00CC0843">
      <w:pPr>
        <w:pStyle w:val="Heading1"/>
        <w:jc w:val="left"/>
      </w:pPr>
      <w:r w:rsidRPr="00B675B1">
        <w:t>WAIVER OF RIGHTS</w:t>
      </w:r>
    </w:p>
    <w:p w:rsidR="00B675B1" w:rsidRPr="00B675B1" w:rsidRDefault="00B675B1" w:rsidP="00B675B1">
      <w:pPr>
        <w:tabs>
          <w:tab w:val="left" w:pos="-720"/>
        </w:tabs>
        <w:suppressAutoHyphens/>
        <w:spacing w:before="240" w:after="120"/>
        <w:jc w:val="both"/>
        <w:rPr>
          <w:spacing w:val="-3"/>
          <w:szCs w:val="22"/>
        </w:rPr>
      </w:pPr>
      <w:r w:rsidRPr="00B675B1">
        <w:rPr>
          <w:spacing w:val="-3"/>
          <w:szCs w:val="22"/>
        </w:rPr>
        <w:t>No right conferred on either party under this Agreement shall be deemed waived, and no breach of this Agreement excused, unless such waiver or excuse shall be in writing and signed by the party claimed to have waived such right.</w:t>
      </w:r>
    </w:p>
    <w:p w:rsidR="00B675B1" w:rsidRPr="00B675B1" w:rsidRDefault="00B675B1" w:rsidP="00CC0843">
      <w:pPr>
        <w:pStyle w:val="Heading1"/>
        <w:jc w:val="left"/>
        <w:rPr>
          <w:spacing w:val="-3"/>
        </w:rPr>
      </w:pPr>
      <w:r w:rsidRPr="00B675B1">
        <w:t>TAXES</w:t>
      </w:r>
    </w:p>
    <w:p w:rsidR="00A727B4" w:rsidRDefault="00A727B4" w:rsidP="00B675B1">
      <w:pPr>
        <w:tabs>
          <w:tab w:val="left" w:pos="-720"/>
        </w:tabs>
        <w:suppressAutoHyphens/>
        <w:jc w:val="both"/>
        <w:rPr>
          <w:spacing w:val="-3"/>
          <w:szCs w:val="22"/>
        </w:rPr>
      </w:pPr>
    </w:p>
    <w:p w:rsidR="00B675B1" w:rsidRDefault="00B675B1" w:rsidP="00B675B1">
      <w:pPr>
        <w:tabs>
          <w:tab w:val="left" w:pos="-720"/>
        </w:tabs>
        <w:suppressAutoHyphens/>
        <w:jc w:val="both"/>
        <w:rPr>
          <w:spacing w:val="-3"/>
          <w:szCs w:val="22"/>
        </w:rPr>
      </w:pPr>
      <w:r w:rsidRPr="00B675B1">
        <w:rPr>
          <w:spacing w:val="-3"/>
          <w:szCs w:val="22"/>
        </w:rPr>
        <w:t xml:space="preserve">The IHCDA is exempt from state, Federal, and local taxes.  The IHCDA will not be responsible for any taxes levied on the </w:t>
      </w:r>
      <w:r w:rsidR="00F55E0A">
        <w:rPr>
          <w:spacing w:val="-3"/>
          <w:szCs w:val="22"/>
        </w:rPr>
        <w:t>Sub-grantee</w:t>
      </w:r>
      <w:r w:rsidRPr="00B675B1">
        <w:rPr>
          <w:spacing w:val="-3"/>
          <w:szCs w:val="22"/>
        </w:rPr>
        <w:t xml:space="preserve"> as a result of this Agreement.</w:t>
      </w:r>
    </w:p>
    <w:p w:rsidR="00F43589" w:rsidRPr="00B675B1" w:rsidRDefault="00F43589" w:rsidP="00B675B1">
      <w:pPr>
        <w:tabs>
          <w:tab w:val="left" w:pos="-720"/>
        </w:tabs>
        <w:suppressAutoHyphens/>
        <w:jc w:val="both"/>
        <w:rPr>
          <w:spacing w:val="-3"/>
          <w:szCs w:val="22"/>
        </w:rPr>
      </w:pPr>
    </w:p>
    <w:p w:rsidR="00B675B1" w:rsidRPr="00B675B1" w:rsidRDefault="00B675B1" w:rsidP="00CC0843">
      <w:pPr>
        <w:pStyle w:val="Heading1"/>
        <w:jc w:val="left"/>
      </w:pPr>
      <w:r w:rsidRPr="00B675B1">
        <w:t>LEAD-BASED PAINT</w:t>
      </w:r>
    </w:p>
    <w:p w:rsidR="00B675B1" w:rsidRPr="00B675B1" w:rsidRDefault="00F55E0A" w:rsidP="00B675B1">
      <w:pPr>
        <w:tabs>
          <w:tab w:val="left" w:pos="-720"/>
        </w:tabs>
        <w:suppressAutoHyphens/>
        <w:spacing w:before="240" w:after="120"/>
        <w:jc w:val="both"/>
        <w:rPr>
          <w:spacing w:val="-3"/>
          <w:szCs w:val="22"/>
        </w:rPr>
      </w:pPr>
      <w:r>
        <w:rPr>
          <w:spacing w:val="-3"/>
          <w:szCs w:val="22"/>
        </w:rPr>
        <w:t>Sub-grantee</w:t>
      </w:r>
      <w:r w:rsidR="00B675B1" w:rsidRPr="00B675B1">
        <w:rPr>
          <w:spacing w:val="-3"/>
          <w:szCs w:val="22"/>
        </w:rPr>
        <w:t xml:space="preserve"> agrees to comply with applicable provisions of the Toxic Substances Control Act (15 U.S.C. § 2681 </w:t>
      </w:r>
      <w:r w:rsidR="00B675B1" w:rsidRPr="00B675B1">
        <w:rPr>
          <w:spacing w:val="-3"/>
          <w:szCs w:val="22"/>
          <w:u w:val="single"/>
        </w:rPr>
        <w:t>et</w:t>
      </w:r>
      <w:r w:rsidR="00B04441">
        <w:rPr>
          <w:spacing w:val="-3"/>
          <w:szCs w:val="22"/>
          <w:u w:val="single"/>
        </w:rPr>
        <w:t xml:space="preserve"> </w:t>
      </w:r>
      <w:r w:rsidR="00B675B1" w:rsidRPr="00B675B1">
        <w:rPr>
          <w:spacing w:val="-3"/>
          <w:szCs w:val="22"/>
          <w:u w:val="single"/>
        </w:rPr>
        <w:t>seq</w:t>
      </w:r>
      <w:r w:rsidR="00B675B1" w:rsidRPr="00B675B1">
        <w:rPr>
          <w:spacing w:val="-3"/>
          <w:szCs w:val="22"/>
        </w:rPr>
        <w:t xml:space="preserve">.), and implementing regulations at 40 C.F.R. Part 745. </w:t>
      </w:r>
      <w:r>
        <w:rPr>
          <w:spacing w:val="-3"/>
          <w:szCs w:val="22"/>
        </w:rPr>
        <w:t>Sub-grantee</w:t>
      </w:r>
      <w:r w:rsidR="00B675B1" w:rsidRPr="00B675B1">
        <w:rPr>
          <w:spacing w:val="-3"/>
          <w:szCs w:val="22"/>
        </w:rPr>
        <w:t xml:space="preserve"> further agrees to comply with the EPA issued Lead Renovation, Repair, and Painting Rule effective April 22, 2010. </w:t>
      </w:r>
    </w:p>
    <w:p w:rsidR="00046537" w:rsidRPr="005B792F" w:rsidRDefault="00046537" w:rsidP="00046537">
      <w:pPr>
        <w:pStyle w:val="Heading1"/>
        <w:keepNext w:val="0"/>
        <w:spacing w:before="240" w:after="120"/>
        <w:ind w:left="0" w:firstLine="0"/>
        <w:jc w:val="both"/>
        <w:rPr>
          <w:b w:val="0"/>
          <w:bCs/>
        </w:rPr>
      </w:pPr>
      <w:r w:rsidRPr="005B792F">
        <w:rPr>
          <w:bCs/>
        </w:rPr>
        <w:t>FEDERAL FINANCIAL ACCOUNTABILITY AND TRANSPARENCY ACT OF 2006 (“FFATA”)REPORTING REQUIREMENTS</w:t>
      </w:r>
    </w:p>
    <w:p w:rsidR="00046537" w:rsidRPr="005B792F" w:rsidRDefault="00046537" w:rsidP="00046537">
      <w:pPr>
        <w:pStyle w:val="Heading1"/>
        <w:keepNext w:val="0"/>
        <w:numPr>
          <w:ilvl w:val="0"/>
          <w:numId w:val="0"/>
        </w:numPr>
        <w:spacing w:before="240" w:after="120"/>
        <w:jc w:val="both"/>
        <w:rPr>
          <w:b w:val="0"/>
          <w:bCs/>
          <w:sz w:val="22"/>
          <w:szCs w:val="22"/>
          <w:u w:val="none"/>
        </w:rPr>
      </w:pPr>
      <w:r w:rsidRPr="005B792F">
        <w:rPr>
          <w:b w:val="0"/>
          <w:sz w:val="22"/>
          <w:szCs w:val="22"/>
          <w:u w:val="none"/>
        </w:rPr>
        <w:t xml:space="preserve">FFATA reporting requirements will apply to any funding awarded by IHCDA under this Agreement in the amount of </w:t>
      </w:r>
      <w:r w:rsidR="002C134D">
        <w:rPr>
          <w:b w:val="0"/>
          <w:sz w:val="22"/>
          <w:szCs w:val="22"/>
          <w:u w:val="none"/>
        </w:rPr>
        <w:t>$</w:t>
      </w:r>
      <w:r w:rsidRPr="005B792F">
        <w:rPr>
          <w:b w:val="0"/>
          <w:sz w:val="22"/>
          <w:szCs w:val="22"/>
          <w:u w:val="none"/>
        </w:rPr>
        <w:t xml:space="preserve">25,000 or greater.  The </w:t>
      </w:r>
      <w:r w:rsidR="00F55E0A">
        <w:rPr>
          <w:b w:val="0"/>
          <w:sz w:val="22"/>
          <w:szCs w:val="22"/>
          <w:u w:val="none"/>
        </w:rPr>
        <w:t>Sub-grantee</w:t>
      </w:r>
      <w:r w:rsidRPr="005B792F">
        <w:rPr>
          <w:b w:val="0"/>
          <w:sz w:val="22"/>
          <w:szCs w:val="22"/>
          <w:u w:val="none"/>
        </w:rPr>
        <w:t xml:space="preserve">, as a sub-recipient must provide any information needed pursuant to these requirements.  This includes entity information, the unique identifier of the </w:t>
      </w:r>
      <w:r w:rsidR="00F55E0A">
        <w:rPr>
          <w:b w:val="0"/>
          <w:sz w:val="22"/>
          <w:szCs w:val="22"/>
          <w:u w:val="none"/>
        </w:rPr>
        <w:t>Sub-grantee</w:t>
      </w:r>
      <w:r w:rsidRPr="005B792F">
        <w:rPr>
          <w:b w:val="0"/>
          <w:sz w:val="22"/>
          <w:szCs w:val="22"/>
          <w:u w:val="none"/>
        </w:rPr>
        <w:t xml:space="preserve">, the unique identifier of </w:t>
      </w:r>
      <w:r w:rsidR="00F55E0A">
        <w:rPr>
          <w:b w:val="0"/>
          <w:sz w:val="22"/>
          <w:szCs w:val="22"/>
          <w:u w:val="none"/>
        </w:rPr>
        <w:t>Sub-grantee</w:t>
      </w:r>
      <w:r w:rsidRPr="005B792F">
        <w:rPr>
          <w:b w:val="0"/>
          <w:sz w:val="22"/>
          <w:szCs w:val="22"/>
          <w:u w:val="none"/>
        </w:rPr>
        <w:t xml:space="preserve">’s parent, and relevant executive compensation data, if applicable (see subsection C below regarding executive compensation data). </w:t>
      </w:r>
    </w:p>
    <w:p w:rsidR="00046537" w:rsidRPr="005B792F" w:rsidRDefault="00046537" w:rsidP="00046537">
      <w:pPr>
        <w:pStyle w:val="CommentSubject"/>
        <w:widowControl w:val="0"/>
        <w:jc w:val="both"/>
        <w:rPr>
          <w:b w:val="0"/>
          <w:bCs w:val="0"/>
          <w:sz w:val="24"/>
          <w:szCs w:val="24"/>
        </w:rPr>
      </w:pPr>
    </w:p>
    <w:p w:rsidR="00046537" w:rsidRPr="005B792F" w:rsidRDefault="00046537" w:rsidP="006402DF">
      <w:pPr>
        <w:pStyle w:val="CommentSubject"/>
        <w:widowControl w:val="0"/>
        <w:numPr>
          <w:ilvl w:val="0"/>
          <w:numId w:val="16"/>
        </w:numPr>
        <w:jc w:val="both"/>
        <w:rPr>
          <w:b w:val="0"/>
          <w:bCs w:val="0"/>
          <w:szCs w:val="22"/>
        </w:rPr>
      </w:pPr>
      <w:r w:rsidRPr="005B792F">
        <w:rPr>
          <w:szCs w:val="22"/>
        </w:rPr>
        <w:t>Data Universal Numbering System (DUNS) number</w:t>
      </w:r>
    </w:p>
    <w:p w:rsidR="00046537" w:rsidRPr="005B792F" w:rsidRDefault="00046537" w:rsidP="00046537">
      <w:pPr>
        <w:pStyle w:val="CommentSubject"/>
        <w:widowControl w:val="0"/>
        <w:ind w:left="720"/>
        <w:jc w:val="both"/>
        <w:rPr>
          <w:b w:val="0"/>
          <w:bCs w:val="0"/>
          <w:szCs w:val="22"/>
        </w:rPr>
      </w:pPr>
      <w:r w:rsidRPr="005B792F">
        <w:rPr>
          <w:b w:val="0"/>
          <w:bCs w:val="0"/>
          <w:szCs w:val="22"/>
        </w:rPr>
        <w:t xml:space="preserve">Pursuant to FFATA reporting requirements and in order to receive funding under this Agreement, the </w:t>
      </w:r>
      <w:r w:rsidR="00F55E0A">
        <w:rPr>
          <w:b w:val="0"/>
          <w:bCs w:val="0"/>
          <w:szCs w:val="22"/>
        </w:rPr>
        <w:t>Sub-grantee</w:t>
      </w:r>
      <w:r w:rsidRPr="005B792F">
        <w:rPr>
          <w:b w:val="0"/>
          <w:bCs w:val="0"/>
          <w:szCs w:val="22"/>
        </w:rPr>
        <w:t xml:space="preserve"> agrees to provide IHCDA with a valid</w:t>
      </w:r>
      <w:r w:rsidR="00F3542E">
        <w:rPr>
          <w:b w:val="0"/>
          <w:bCs w:val="0"/>
          <w:szCs w:val="22"/>
        </w:rPr>
        <w:t xml:space="preserve"> </w:t>
      </w:r>
      <w:r w:rsidRPr="005B792F">
        <w:rPr>
          <w:b w:val="0"/>
          <w:bCs w:val="0"/>
          <w:szCs w:val="22"/>
        </w:rPr>
        <w:t xml:space="preserve">Dun &amp; Bradstreet (“D&amp;B”) Data Universal Numbering System “DUNS” number that identifies the </w:t>
      </w:r>
      <w:r w:rsidR="00F55E0A">
        <w:rPr>
          <w:b w:val="0"/>
          <w:bCs w:val="0"/>
          <w:szCs w:val="22"/>
        </w:rPr>
        <w:t>Sub-grantee</w:t>
      </w:r>
      <w:r w:rsidRPr="005B792F">
        <w:rPr>
          <w:b w:val="0"/>
          <w:bCs w:val="0"/>
          <w:szCs w:val="22"/>
        </w:rPr>
        <w:t xml:space="preserve">.  Accordingly, the </w:t>
      </w:r>
      <w:r w:rsidR="00F55E0A">
        <w:rPr>
          <w:b w:val="0"/>
          <w:bCs w:val="0"/>
          <w:szCs w:val="22"/>
        </w:rPr>
        <w:t>Sub-grantee</w:t>
      </w:r>
      <w:r w:rsidRPr="005B792F">
        <w:rPr>
          <w:b w:val="0"/>
          <w:bCs w:val="0"/>
          <w:szCs w:val="22"/>
        </w:rPr>
        <w:t xml:space="preserve"> agrees to register for and obtain a DUNS number within fifteen (15) days of execution of this Agreement if it does not currently have a DUNS number.  </w:t>
      </w:r>
      <w:r w:rsidRPr="005B792F">
        <w:rPr>
          <w:b w:val="0"/>
          <w:szCs w:val="22"/>
        </w:rPr>
        <w:t xml:space="preserve">A DUNS number may be requested from D&amp;B by telephone (currently 866-705-5711) or the Internet (currently at </w:t>
      </w:r>
      <w:hyperlink r:id="rId7" w:history="1">
        <w:r w:rsidRPr="005B792F">
          <w:rPr>
            <w:rStyle w:val="Hyperlink"/>
            <w:b w:val="0"/>
            <w:color w:val="auto"/>
            <w:szCs w:val="22"/>
          </w:rPr>
          <w:t>http://fedgov.dnb.com/webform</w:t>
        </w:r>
      </w:hyperlink>
      <w:r w:rsidRPr="005B792F">
        <w:rPr>
          <w:b w:val="0"/>
          <w:szCs w:val="22"/>
        </w:rPr>
        <w:t>).</w:t>
      </w:r>
    </w:p>
    <w:p w:rsidR="00046537" w:rsidRPr="005B792F" w:rsidRDefault="00046537" w:rsidP="00046537">
      <w:pPr>
        <w:pStyle w:val="CommentSubject"/>
        <w:widowControl w:val="0"/>
        <w:ind w:left="720" w:firstLine="720"/>
        <w:jc w:val="both"/>
        <w:rPr>
          <w:b w:val="0"/>
          <w:bCs w:val="0"/>
          <w:szCs w:val="22"/>
        </w:rPr>
      </w:pPr>
    </w:p>
    <w:p w:rsidR="008855FC" w:rsidRPr="008855FC" w:rsidRDefault="008855FC" w:rsidP="008855FC">
      <w:pPr>
        <w:pStyle w:val="CommentSubject"/>
        <w:numPr>
          <w:ilvl w:val="0"/>
          <w:numId w:val="16"/>
        </w:numPr>
        <w:jc w:val="both"/>
        <w:rPr>
          <w:u w:val="single"/>
        </w:rPr>
      </w:pPr>
      <w:r w:rsidRPr="008855FC">
        <w:rPr>
          <w:u w:val="single"/>
        </w:rPr>
        <w:t>System for Award Management (SAM)</w:t>
      </w:r>
    </w:p>
    <w:p w:rsidR="00046537" w:rsidRPr="00CC480F" w:rsidRDefault="00046537" w:rsidP="00CC480F">
      <w:pPr>
        <w:pStyle w:val="CommentSubject"/>
        <w:widowControl w:val="0"/>
        <w:ind w:left="720"/>
        <w:jc w:val="both"/>
        <w:rPr>
          <w:szCs w:val="22"/>
        </w:rPr>
      </w:pPr>
      <w:r w:rsidRPr="00CC480F">
        <w:rPr>
          <w:b w:val="0"/>
          <w:bCs w:val="0"/>
          <w:szCs w:val="22"/>
        </w:rPr>
        <w:t xml:space="preserve">The </w:t>
      </w:r>
      <w:r w:rsidR="00F55E0A" w:rsidRPr="00CC480F">
        <w:rPr>
          <w:b w:val="0"/>
          <w:bCs w:val="0"/>
          <w:szCs w:val="22"/>
        </w:rPr>
        <w:t>Sub-grantee</w:t>
      </w:r>
      <w:r w:rsidRPr="00CC480F">
        <w:rPr>
          <w:b w:val="0"/>
          <w:bCs w:val="0"/>
          <w:szCs w:val="22"/>
        </w:rPr>
        <w:t xml:space="preserve"> agrees to register in the </w:t>
      </w:r>
      <w:r w:rsidR="00CC480F" w:rsidRPr="00CC480F">
        <w:rPr>
          <w:b w:val="0"/>
          <w:u w:val="single"/>
        </w:rPr>
        <w:t>System for Award Management (“SAM”)</w:t>
      </w:r>
      <w:r w:rsidRPr="00CC480F">
        <w:rPr>
          <w:b w:val="0"/>
          <w:bCs w:val="0"/>
          <w:szCs w:val="22"/>
        </w:rPr>
        <w:t xml:space="preserve">, </w:t>
      </w:r>
      <w:r w:rsidRPr="00CC480F">
        <w:rPr>
          <w:b w:val="0"/>
          <w:szCs w:val="22"/>
        </w:rPr>
        <w:t>which is the primary registrant database for the U.S. Federal Government</w:t>
      </w:r>
      <w:r w:rsidRPr="00CC480F">
        <w:rPr>
          <w:b w:val="0"/>
          <w:bCs w:val="0"/>
          <w:szCs w:val="22"/>
        </w:rPr>
        <w:t xml:space="preserve">.  The </w:t>
      </w:r>
      <w:r w:rsidR="00F55E0A" w:rsidRPr="00CC480F">
        <w:rPr>
          <w:b w:val="0"/>
          <w:bCs w:val="0"/>
          <w:szCs w:val="22"/>
        </w:rPr>
        <w:t>Sub-grantee</w:t>
      </w:r>
      <w:r w:rsidRPr="00CC480F">
        <w:rPr>
          <w:b w:val="0"/>
          <w:bCs w:val="0"/>
          <w:szCs w:val="22"/>
        </w:rPr>
        <w:t xml:space="preserve"> further agrees to enter any information required by FFATA into the </w:t>
      </w:r>
      <w:r w:rsidR="00CC480F">
        <w:rPr>
          <w:b w:val="0"/>
          <w:bCs w:val="0"/>
          <w:szCs w:val="22"/>
        </w:rPr>
        <w:t>SAM</w:t>
      </w:r>
      <w:r w:rsidRPr="00CC480F">
        <w:rPr>
          <w:b w:val="0"/>
          <w:bCs w:val="0"/>
          <w:szCs w:val="22"/>
        </w:rPr>
        <w:t xml:space="preserve">, update the information at least annually after the initial registration, and maintain its status in the </w:t>
      </w:r>
      <w:r w:rsidR="00CC480F">
        <w:rPr>
          <w:b w:val="0"/>
          <w:bCs w:val="0"/>
          <w:szCs w:val="22"/>
        </w:rPr>
        <w:t>SAM</w:t>
      </w:r>
      <w:r w:rsidRPr="00CC480F">
        <w:rPr>
          <w:b w:val="0"/>
          <w:bCs w:val="0"/>
          <w:szCs w:val="22"/>
        </w:rPr>
        <w:t xml:space="preserve"> throughout the Term of this Agreement.  Information regarding the process to register in the </w:t>
      </w:r>
      <w:r w:rsidR="00CC480F">
        <w:rPr>
          <w:b w:val="0"/>
          <w:bCs w:val="0"/>
          <w:szCs w:val="22"/>
        </w:rPr>
        <w:t>SAM</w:t>
      </w:r>
      <w:r w:rsidRPr="00CC480F">
        <w:rPr>
          <w:b w:val="0"/>
          <w:bCs w:val="0"/>
          <w:szCs w:val="22"/>
        </w:rPr>
        <w:t xml:space="preserve"> can be obtained at </w:t>
      </w:r>
      <w:r w:rsidR="00CC480F" w:rsidRPr="00CC480F">
        <w:rPr>
          <w:b w:val="0"/>
          <w:bCs w:val="0"/>
          <w:szCs w:val="22"/>
        </w:rPr>
        <w:t>https://www.sam.gov/portal/SAM/#1</w:t>
      </w:r>
      <w:r w:rsidRPr="00CC480F">
        <w:rPr>
          <w:szCs w:val="22"/>
        </w:rPr>
        <w:t xml:space="preserve">.  </w:t>
      </w:r>
    </w:p>
    <w:p w:rsidR="00046537" w:rsidRPr="005B792F" w:rsidRDefault="00046537" w:rsidP="00046537">
      <w:pPr>
        <w:pStyle w:val="CommentSubject"/>
        <w:widowControl w:val="0"/>
        <w:ind w:left="720" w:firstLine="720"/>
        <w:jc w:val="both"/>
        <w:rPr>
          <w:szCs w:val="22"/>
        </w:rPr>
      </w:pPr>
    </w:p>
    <w:p w:rsidR="00046537" w:rsidRPr="005B792F" w:rsidRDefault="00046537" w:rsidP="006402DF">
      <w:pPr>
        <w:pStyle w:val="CommentSubject"/>
        <w:widowControl w:val="0"/>
        <w:numPr>
          <w:ilvl w:val="0"/>
          <w:numId w:val="16"/>
        </w:numPr>
        <w:jc w:val="both"/>
        <w:rPr>
          <w:szCs w:val="22"/>
        </w:rPr>
      </w:pPr>
      <w:r w:rsidRPr="005B792F">
        <w:rPr>
          <w:szCs w:val="22"/>
        </w:rPr>
        <w:t>Executive Compensation</w:t>
      </w:r>
    </w:p>
    <w:p w:rsidR="00046537" w:rsidRPr="005B792F" w:rsidRDefault="00046537" w:rsidP="00046537">
      <w:pPr>
        <w:pStyle w:val="CommentSubject"/>
        <w:widowControl w:val="0"/>
        <w:ind w:left="720"/>
        <w:jc w:val="both"/>
        <w:rPr>
          <w:b w:val="0"/>
          <w:szCs w:val="22"/>
        </w:rPr>
      </w:pPr>
      <w:r w:rsidRPr="005B792F">
        <w:rPr>
          <w:b w:val="0"/>
          <w:szCs w:val="22"/>
        </w:rPr>
        <w:t xml:space="preserve">The </w:t>
      </w:r>
      <w:r w:rsidR="00F55E0A">
        <w:rPr>
          <w:b w:val="0"/>
          <w:szCs w:val="22"/>
        </w:rPr>
        <w:t>Sub-grantee</w:t>
      </w:r>
      <w:r w:rsidRPr="005B792F">
        <w:rPr>
          <w:b w:val="0"/>
          <w:szCs w:val="22"/>
        </w:rPr>
        <w:t xml:space="preserve"> shall report the names and total compensation of the five (5) most highly compensated officers of </w:t>
      </w:r>
      <w:r w:rsidR="00F55E0A">
        <w:rPr>
          <w:b w:val="0"/>
          <w:szCs w:val="22"/>
        </w:rPr>
        <w:t>Sub-grantee</w:t>
      </w:r>
      <w:r w:rsidRPr="005B792F">
        <w:rPr>
          <w:b w:val="0"/>
          <w:szCs w:val="22"/>
        </w:rPr>
        <w:t xml:space="preserve"> </w:t>
      </w:r>
      <w:r w:rsidRPr="005B792F">
        <w:rPr>
          <w:szCs w:val="22"/>
          <w:u w:val="single"/>
        </w:rPr>
        <w:t>if</w:t>
      </w:r>
      <w:r w:rsidRPr="005B792F">
        <w:rPr>
          <w:b w:val="0"/>
          <w:szCs w:val="22"/>
        </w:rPr>
        <w:t xml:space="preserve"> the </w:t>
      </w:r>
      <w:r w:rsidR="00F55E0A">
        <w:rPr>
          <w:b w:val="0"/>
          <w:szCs w:val="22"/>
        </w:rPr>
        <w:t>Sub-grantee</w:t>
      </w:r>
      <w:r w:rsidRPr="005B792F">
        <w:rPr>
          <w:b w:val="0"/>
          <w:szCs w:val="22"/>
        </w:rPr>
        <w:t xml:space="preserve"> in the preceding fiscal year received eighty percent (80%) or more of its annual gross revenues from Federal contracts and Federal financial assistance (as defined at 2 CFR 170.320) </w:t>
      </w:r>
      <w:r w:rsidRPr="005B792F">
        <w:rPr>
          <w:szCs w:val="22"/>
          <w:u w:val="single"/>
        </w:rPr>
        <w:t>and</w:t>
      </w:r>
      <w:r w:rsidRPr="005B792F">
        <w:rPr>
          <w:b w:val="0"/>
          <w:szCs w:val="22"/>
        </w:rPr>
        <w:t xml:space="preserve"> $25,000,000 or more in annual gross revenues from Federal contracts and federal financial assistance (as defined at 2 CFR 170.320); </w:t>
      </w:r>
      <w:r w:rsidRPr="005B792F">
        <w:rPr>
          <w:szCs w:val="22"/>
          <w:u w:val="single"/>
        </w:rPr>
        <w:t>and</w:t>
      </w:r>
      <w:r w:rsidRPr="005B792F">
        <w:rPr>
          <w:b w:val="0"/>
          <w:szCs w:val="22"/>
        </w:rPr>
        <w:t xml:space="preserve"> if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However, if the </w:t>
      </w:r>
      <w:r w:rsidR="00F55E0A">
        <w:rPr>
          <w:b w:val="0"/>
          <w:szCs w:val="22"/>
        </w:rPr>
        <w:t>Sub-grantee</w:t>
      </w:r>
      <w:r w:rsidRPr="005B792F">
        <w:rPr>
          <w:b w:val="0"/>
          <w:szCs w:val="22"/>
        </w:rPr>
        <w:t xml:space="preserve"> certifies that it received less than eighty percent (80%) of annual gross revenues from the federal government, received less than $25,000,000 of its annual gross revenues from the federal government, or already provides executive compensation to the Securities Exchange Commission, this data is not required to be submitted into the </w:t>
      </w:r>
      <w:r w:rsidR="00CC480F">
        <w:rPr>
          <w:b w:val="0"/>
          <w:szCs w:val="22"/>
        </w:rPr>
        <w:t>SAM</w:t>
      </w:r>
      <w:r w:rsidRPr="005B792F">
        <w:rPr>
          <w:b w:val="0"/>
          <w:szCs w:val="22"/>
        </w:rPr>
        <w:t xml:space="preserve"> under FFATA. However, the </w:t>
      </w:r>
      <w:r w:rsidR="00F55E0A">
        <w:rPr>
          <w:b w:val="0"/>
          <w:szCs w:val="22"/>
        </w:rPr>
        <w:t>Sub-grantee</w:t>
      </w:r>
      <w:r w:rsidRPr="005B792F">
        <w:rPr>
          <w:b w:val="0"/>
          <w:szCs w:val="22"/>
        </w:rPr>
        <w:t xml:space="preserve"> will still be required to register and submit the other data requested.</w:t>
      </w:r>
    </w:p>
    <w:p w:rsidR="00046537" w:rsidRPr="005B792F" w:rsidRDefault="00046537" w:rsidP="00046537">
      <w:pPr>
        <w:pStyle w:val="CommentText"/>
      </w:pPr>
    </w:p>
    <w:p w:rsidR="008E109A" w:rsidRPr="005B792F" w:rsidRDefault="008E109A" w:rsidP="008E109A">
      <w:pPr>
        <w:pStyle w:val="Heading1"/>
        <w:keepNext w:val="0"/>
        <w:ind w:left="0" w:firstLine="0"/>
        <w:jc w:val="both"/>
        <w:rPr>
          <w:b w:val="0"/>
        </w:rPr>
      </w:pPr>
      <w:r w:rsidRPr="005B792F">
        <w:t>MEANINGFUL ACCESS TO LIMITED ENGLISH PROFICIENT PERSONS</w:t>
      </w:r>
    </w:p>
    <w:p w:rsidR="008E109A" w:rsidRPr="005B792F" w:rsidRDefault="008E109A" w:rsidP="009B1D35">
      <w:pPr>
        <w:tabs>
          <w:tab w:val="left" w:pos="-720"/>
        </w:tabs>
        <w:suppressAutoHyphens/>
        <w:spacing w:before="240" w:after="120"/>
        <w:jc w:val="both"/>
      </w:pPr>
      <w:r w:rsidRPr="005B792F">
        <w:t xml:space="preserve">Persons who, as a result of national origin, do not speak English as their primary language and who have limited ability to speak, read, write, or understand English (“limited English proficient persons” or “LEP”) may be entitled to language assistance under Title VI in order to receive a particular service, benefit, or encounter.  In accordance with Title VI of the Civil Rights Act of 1964 (Title VI) and its implementing regulations, the </w:t>
      </w:r>
      <w:r w:rsidR="00F55E0A">
        <w:t>Sub-grantee</w:t>
      </w:r>
      <w:r w:rsidRPr="005B792F">
        <w:t xml:space="preserve"> agrees to take reasonable steps to ensure meaningful access to weatherization services for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rsidR="008E109A" w:rsidRPr="00E5742E" w:rsidRDefault="008E109A" w:rsidP="008E109A">
      <w:pPr>
        <w:widowControl w:val="0"/>
        <w:jc w:val="both"/>
      </w:pPr>
    </w:p>
    <w:p w:rsidR="00B675B1" w:rsidRPr="00B675B1" w:rsidRDefault="00B675B1" w:rsidP="00CC0843">
      <w:pPr>
        <w:pStyle w:val="Heading1"/>
        <w:jc w:val="left"/>
        <w:rPr>
          <w:rFonts w:eastAsia="Calibri"/>
        </w:rPr>
      </w:pPr>
      <w:r w:rsidRPr="00B675B1">
        <w:rPr>
          <w:rFonts w:eastAsia="Calibri"/>
        </w:rPr>
        <w:lastRenderedPageBreak/>
        <w:t xml:space="preserve">DOE MANDATORY FLOW DOWN PROVISIONS[TO BE INCORPORATED INTO ALL SUBGRANTS AND SUBCONTRACTS]. </w:t>
      </w:r>
    </w:p>
    <w:p w:rsidR="00046537" w:rsidRDefault="00046537" w:rsidP="00B675B1">
      <w:pPr>
        <w:tabs>
          <w:tab w:val="left" w:pos="0"/>
        </w:tabs>
        <w:spacing w:after="120"/>
        <w:ind w:left="720"/>
        <w:jc w:val="both"/>
        <w:rPr>
          <w:rFonts w:eastAsia="Calibri"/>
          <w:szCs w:val="22"/>
        </w:rPr>
      </w:pP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The </w:t>
      </w:r>
      <w:r w:rsidR="00F55E0A">
        <w:rPr>
          <w:rFonts w:eastAsia="Calibri"/>
          <w:szCs w:val="22"/>
        </w:rPr>
        <w:t>Sub-grantee</w:t>
      </w:r>
      <w:r w:rsidRPr="00B675B1">
        <w:rPr>
          <w:rFonts w:eastAsia="Calibri"/>
          <w:szCs w:val="22"/>
        </w:rPr>
        <w:t xml:space="preserve"> agrees to abide by the following provisions and incorporate them into all of its subgrants and/or subcontracts:</w:t>
      </w:r>
    </w:p>
    <w:p w:rsidR="00B675B1" w:rsidRPr="00B675B1" w:rsidRDefault="00B675B1" w:rsidP="006402DF">
      <w:pPr>
        <w:numPr>
          <w:ilvl w:val="0"/>
          <w:numId w:val="15"/>
        </w:numPr>
        <w:tabs>
          <w:tab w:val="left" w:pos="0"/>
        </w:tabs>
        <w:spacing w:after="120"/>
        <w:ind w:left="1080"/>
        <w:jc w:val="both"/>
        <w:rPr>
          <w:rFonts w:eastAsia="Calibri"/>
          <w:b/>
          <w:szCs w:val="22"/>
        </w:rPr>
      </w:pPr>
      <w:r w:rsidRPr="00B675B1">
        <w:rPr>
          <w:rFonts w:eastAsia="Calibri"/>
          <w:b/>
          <w:szCs w:val="22"/>
          <w:u w:val="single"/>
        </w:rPr>
        <w:t>DEFINITIONS</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For subsections B – S of Section </w:t>
      </w:r>
      <w:r w:rsidR="00184A75">
        <w:rPr>
          <w:rFonts w:eastAsia="Calibri"/>
          <w:szCs w:val="22"/>
        </w:rPr>
        <w:t xml:space="preserve">40 </w:t>
      </w:r>
      <w:r w:rsidRPr="00B675B1">
        <w:rPr>
          <w:rFonts w:eastAsia="Calibri"/>
          <w:szCs w:val="22"/>
        </w:rPr>
        <w:t xml:space="preserve">of this Agreement, Recipient shall mean the above-referenced </w:t>
      </w:r>
      <w:r w:rsidR="00F55E0A">
        <w:rPr>
          <w:rFonts w:eastAsia="Calibri"/>
          <w:szCs w:val="22"/>
        </w:rPr>
        <w:t>Sub-grantee</w:t>
      </w:r>
      <w:r w:rsidRPr="00B675B1">
        <w:rPr>
          <w:rFonts w:eastAsia="Calibri"/>
          <w:szCs w:val="22"/>
        </w:rPr>
        <w:t xml:space="preserve"> and any of its subcontractors or subrecipients receiving funding under this Agreement.</w:t>
      </w:r>
    </w:p>
    <w:p w:rsidR="00B675B1" w:rsidRPr="00B675B1" w:rsidRDefault="00B675B1" w:rsidP="006402DF">
      <w:pPr>
        <w:numPr>
          <w:ilvl w:val="0"/>
          <w:numId w:val="15"/>
        </w:numPr>
        <w:tabs>
          <w:tab w:val="left" w:pos="0"/>
        </w:tabs>
        <w:spacing w:after="120"/>
        <w:ind w:left="1080"/>
        <w:jc w:val="both"/>
        <w:rPr>
          <w:rFonts w:eastAsia="Calibri"/>
          <w:szCs w:val="22"/>
          <w:u w:val="single"/>
        </w:rPr>
      </w:pPr>
      <w:r w:rsidRPr="00B675B1">
        <w:rPr>
          <w:rFonts w:eastAsia="Calibri"/>
          <w:b/>
          <w:bCs/>
          <w:szCs w:val="22"/>
          <w:u w:val="single"/>
        </w:rPr>
        <w:t xml:space="preserve">RESOLUTION OF CONFLICTING CONDITIONS </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Any apparent inconsistency between Federal statutes and regulations and the terms and conditions contained in this award must be referred to the DOE Contracting Officer for guidance.</w:t>
      </w:r>
    </w:p>
    <w:p w:rsidR="00B675B1" w:rsidRPr="00B675B1" w:rsidRDefault="00B675B1" w:rsidP="006402DF">
      <w:pPr>
        <w:numPr>
          <w:ilvl w:val="0"/>
          <w:numId w:val="15"/>
        </w:numPr>
        <w:tabs>
          <w:tab w:val="left" w:pos="0"/>
        </w:tabs>
        <w:spacing w:after="120"/>
        <w:ind w:left="1080"/>
        <w:jc w:val="both"/>
        <w:rPr>
          <w:rFonts w:eastAsia="Calibri"/>
          <w:szCs w:val="22"/>
          <w:u w:val="single"/>
        </w:rPr>
      </w:pPr>
      <w:bookmarkStart w:id="0" w:name="_Toc246489229"/>
      <w:r w:rsidRPr="00B675B1">
        <w:rPr>
          <w:rFonts w:eastAsia="Calibri"/>
          <w:b/>
          <w:bCs/>
          <w:szCs w:val="22"/>
          <w:u w:val="single"/>
        </w:rPr>
        <w:t xml:space="preserve">STATEMENT OF FEDERAL STEWARDSHIP </w:t>
      </w:r>
      <w:bookmarkEnd w:id="0"/>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DOE will exercise normal Federal stewardship in overseeing the project activities performed under this award.  Stewardship activities include, but are not limited to, conducting site visits; reviewing performance and financial reports; providing technical assistance and/or temporary intervention in unusual circumstances to correct deficiencies which develop during the project; assuring compliance with terms and conditions; and reviewing technical performance after project completion to ensure that the award objectives have been accomplished.</w:t>
      </w:r>
    </w:p>
    <w:p w:rsidR="00B675B1" w:rsidRPr="00B675B1" w:rsidRDefault="00B675B1" w:rsidP="006402DF">
      <w:pPr>
        <w:numPr>
          <w:ilvl w:val="0"/>
          <w:numId w:val="15"/>
        </w:numPr>
        <w:tabs>
          <w:tab w:val="left" w:pos="0"/>
        </w:tabs>
        <w:spacing w:after="120"/>
        <w:ind w:left="1080"/>
        <w:jc w:val="both"/>
        <w:rPr>
          <w:rFonts w:eastAsia="Calibri"/>
          <w:szCs w:val="22"/>
          <w:u w:val="single"/>
        </w:rPr>
      </w:pPr>
      <w:bookmarkStart w:id="1" w:name="_Toc246489230"/>
      <w:r w:rsidRPr="00B675B1">
        <w:rPr>
          <w:rFonts w:eastAsia="Calibri"/>
          <w:b/>
          <w:bCs/>
          <w:szCs w:val="22"/>
          <w:u w:val="single"/>
        </w:rPr>
        <w:t xml:space="preserve">SITE VISITS </w:t>
      </w:r>
      <w:bookmarkEnd w:id="1"/>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DOE's authorized representatives have the right to make site visits at reasonable times to review project accomplishments and management control systems and to provide technical assistance, if required.  Recipient m</w:t>
      </w:r>
      <w:r w:rsidR="002C134D">
        <w:rPr>
          <w:rFonts w:eastAsia="Calibri"/>
          <w:szCs w:val="22"/>
        </w:rPr>
        <w:t>ust provide, and must require any</w:t>
      </w:r>
      <w:r w:rsidRPr="00B675B1">
        <w:rPr>
          <w:rFonts w:eastAsia="Calibri"/>
          <w:szCs w:val="22"/>
        </w:rPr>
        <w:t xml:space="preserve"> sub</w:t>
      </w:r>
      <w:r w:rsidR="002C134D">
        <w:rPr>
          <w:rFonts w:eastAsia="Calibri"/>
          <w:szCs w:val="22"/>
        </w:rPr>
        <w:t>-</w:t>
      </w:r>
      <w:r w:rsidRPr="00B675B1">
        <w:rPr>
          <w:rFonts w:eastAsia="Calibri"/>
          <w:szCs w:val="22"/>
        </w:rPr>
        <w:t>awardees to provide, reasonable access to facilities, office space, resources, and assistance for the safety and convenience of the government representatives in the performance of their duties.  All site visits and evaluations must be performed in a manner that does not unduly interfere with or delay the work.</w:t>
      </w:r>
    </w:p>
    <w:p w:rsidR="00B675B1" w:rsidRPr="00B675B1" w:rsidRDefault="00B675B1" w:rsidP="006402DF">
      <w:pPr>
        <w:numPr>
          <w:ilvl w:val="0"/>
          <w:numId w:val="15"/>
        </w:numPr>
        <w:tabs>
          <w:tab w:val="left" w:pos="0"/>
        </w:tabs>
        <w:spacing w:after="120"/>
        <w:ind w:left="1080"/>
        <w:jc w:val="both"/>
        <w:rPr>
          <w:rFonts w:eastAsia="Calibri"/>
          <w:szCs w:val="22"/>
          <w:u w:val="single"/>
        </w:rPr>
      </w:pPr>
      <w:bookmarkStart w:id="2" w:name="_Toc246489231"/>
      <w:r w:rsidRPr="00B675B1">
        <w:rPr>
          <w:rFonts w:eastAsia="Calibri"/>
          <w:b/>
          <w:bCs/>
          <w:szCs w:val="22"/>
          <w:u w:val="single"/>
        </w:rPr>
        <w:t>REPORTING REQUIREMENTS</w:t>
      </w:r>
      <w:bookmarkEnd w:id="2"/>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The reporting requirements for this award are identified in the Agreement.  Failure to comply with these reporting requirements is considered a material noncompliance with the terms of the award.  Noncompliance may result in withholding of future payments, suspension, or termination of the current award, and withholding of future awards.  A willful failure to perform, a history of failure to perform, or unsatisfactory performance of this and/or other financial assistance awards, may also result in a debarment action to preclude future awards by Federal agencies.</w:t>
      </w:r>
    </w:p>
    <w:p w:rsidR="00B675B1" w:rsidRPr="00B675B1" w:rsidRDefault="00B675B1" w:rsidP="006402DF">
      <w:pPr>
        <w:numPr>
          <w:ilvl w:val="0"/>
          <w:numId w:val="15"/>
        </w:numPr>
        <w:tabs>
          <w:tab w:val="left" w:pos="0"/>
        </w:tabs>
        <w:spacing w:after="120"/>
        <w:ind w:left="1080"/>
        <w:jc w:val="both"/>
        <w:rPr>
          <w:rFonts w:eastAsia="Calibri"/>
          <w:b/>
          <w:bCs/>
          <w:szCs w:val="22"/>
          <w:u w:val="single"/>
        </w:rPr>
      </w:pPr>
      <w:bookmarkStart w:id="3" w:name="_Toc246489232"/>
      <w:r w:rsidRPr="00B675B1">
        <w:rPr>
          <w:rFonts w:eastAsia="Calibri"/>
          <w:b/>
          <w:bCs/>
          <w:szCs w:val="22"/>
          <w:u w:val="single"/>
        </w:rPr>
        <w:t xml:space="preserve">PUBLICATIONS </w:t>
      </w:r>
      <w:bookmarkEnd w:id="3"/>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a. Recipient or its subcontractor may publish or otherwise make publicly available the results of the work conducted under the award. </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b. An acknowledgment of Federal support and a disclaimer must appear in the publication of any material, whether copyrighted or not, based on or developed under this project, as follows:</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Acknowledgment:  "This material is based upon work supported by the Department of Energy under </w:t>
      </w:r>
      <w:r w:rsidRPr="00B04441">
        <w:rPr>
          <w:rFonts w:eastAsia="Calibri"/>
          <w:szCs w:val="22"/>
        </w:rPr>
        <w:t>Award Number DE-EE</w:t>
      </w:r>
      <w:r w:rsidR="00622872">
        <w:rPr>
          <w:rFonts w:eastAsia="Calibri"/>
          <w:szCs w:val="22"/>
        </w:rPr>
        <w:t>0006152</w:t>
      </w:r>
      <w:r w:rsidRPr="00B04441">
        <w:rPr>
          <w:rFonts w:eastAsia="Calibri"/>
          <w:szCs w:val="22"/>
        </w:rPr>
        <w:t>.”</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Disclaimer:  "This report was prepared as an account of work sponsored by an agency of the United States Government.  Neither the United States Government nor any agency thereof, nor any of their employees, makes any warranty, express or implied, or assumes any legal liability or </w:t>
      </w:r>
      <w:r w:rsidRPr="00B675B1">
        <w:rPr>
          <w:rFonts w:eastAsia="Calibri"/>
          <w:szCs w:val="22"/>
        </w:rPr>
        <w:lastRenderedPageBreak/>
        <w:t>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rsidR="00B675B1" w:rsidRPr="00B675B1" w:rsidRDefault="00B675B1" w:rsidP="006402DF">
      <w:pPr>
        <w:numPr>
          <w:ilvl w:val="0"/>
          <w:numId w:val="15"/>
        </w:numPr>
        <w:tabs>
          <w:tab w:val="left" w:pos="0"/>
        </w:tabs>
        <w:spacing w:after="120"/>
        <w:ind w:left="1080"/>
        <w:jc w:val="both"/>
        <w:rPr>
          <w:rFonts w:eastAsia="Calibri"/>
          <w:b/>
          <w:bCs/>
          <w:szCs w:val="22"/>
          <w:u w:val="single"/>
        </w:rPr>
      </w:pPr>
      <w:bookmarkStart w:id="4" w:name="_Toc246489233"/>
      <w:r w:rsidRPr="00B675B1">
        <w:rPr>
          <w:rFonts w:eastAsia="Calibri"/>
          <w:b/>
          <w:bCs/>
          <w:szCs w:val="22"/>
          <w:u w:val="single"/>
        </w:rPr>
        <w:t xml:space="preserve">FEDERAL, STATE, AND MUNICIPAL REQUIREMENTS </w:t>
      </w:r>
      <w:bookmarkEnd w:id="4"/>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Recipient or its subcontractors must obtain any required permits and comply with applicable federal, state, and municipal laws, codes, and regulations for work performed under this award.</w:t>
      </w:r>
    </w:p>
    <w:p w:rsidR="00B675B1" w:rsidRPr="00B675B1" w:rsidRDefault="00B675B1" w:rsidP="006402DF">
      <w:pPr>
        <w:numPr>
          <w:ilvl w:val="0"/>
          <w:numId w:val="15"/>
        </w:numPr>
        <w:tabs>
          <w:tab w:val="left" w:pos="0"/>
        </w:tabs>
        <w:spacing w:after="120"/>
        <w:ind w:left="1080"/>
        <w:jc w:val="both"/>
        <w:rPr>
          <w:rFonts w:eastAsia="Calibri"/>
          <w:b/>
          <w:bCs/>
          <w:szCs w:val="22"/>
          <w:u w:val="single"/>
        </w:rPr>
      </w:pPr>
      <w:bookmarkStart w:id="5" w:name="_Toc246489234"/>
      <w:r w:rsidRPr="00B675B1">
        <w:rPr>
          <w:rFonts w:eastAsia="Calibri"/>
          <w:b/>
          <w:bCs/>
          <w:szCs w:val="22"/>
          <w:u w:val="single"/>
        </w:rPr>
        <w:t xml:space="preserve">INTELLECTUAL PROPERTY PROVISIONS </w:t>
      </w:r>
      <w:bookmarkEnd w:id="5"/>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a) Recipient or its subcontractors may copyright any work that is subject to copyright and was developed, or for which ownership was purchased, under an award. DOE reserves a royalty-free, nonexclusive and irrevocable right to reproduce, publish or otherwise use the work for Federal purposes and to authorize others to do so.</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(b) Recipient and its subcontractors are subject to applicable regulations governing patents and inventions, including government-wide regulations issued by the Department of Commerce at 37 CFR part 401, “Rights to Inventions Made by Nonprofit Organizations and Small Business Firms Under Government Grants, Contracts and Cooperative Agreements.”</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(c) The DOE has the right to:</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(1) Obtain, reproduce, publish or otherwise use the data first produced under an award; and</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(2) Authorize others to receive, reproduce, publish, or otherwise use such data for Federal purposes.</w:t>
      </w:r>
    </w:p>
    <w:p w:rsidR="00B675B1" w:rsidRPr="00B675B1" w:rsidRDefault="00B675B1" w:rsidP="006402DF">
      <w:pPr>
        <w:numPr>
          <w:ilvl w:val="0"/>
          <w:numId w:val="15"/>
        </w:numPr>
        <w:tabs>
          <w:tab w:val="left" w:pos="0"/>
        </w:tabs>
        <w:spacing w:after="120"/>
        <w:ind w:left="1080"/>
        <w:jc w:val="both"/>
        <w:rPr>
          <w:rFonts w:eastAsia="Calibri"/>
          <w:b/>
          <w:bCs/>
          <w:szCs w:val="22"/>
          <w:u w:val="single"/>
        </w:rPr>
      </w:pPr>
      <w:bookmarkStart w:id="6" w:name="_Toc246489235"/>
      <w:r w:rsidRPr="00B675B1">
        <w:rPr>
          <w:rFonts w:eastAsia="Calibri"/>
          <w:b/>
          <w:bCs/>
          <w:szCs w:val="22"/>
          <w:u w:val="single"/>
        </w:rPr>
        <w:t>LOBBYING RESTRICTIONS</w:t>
      </w:r>
      <w:bookmarkEnd w:id="6"/>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By accepting funds under this award, Recipient and its subcontractors agree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w:t>
      </w:r>
      <w:r w:rsidR="0056038B">
        <w:rPr>
          <w:rFonts w:eastAsia="Calibri"/>
          <w:szCs w:val="22"/>
        </w:rPr>
        <w:t>-</w:t>
      </w:r>
      <w:r w:rsidRPr="00B675B1">
        <w:rPr>
          <w:rFonts w:eastAsia="Calibri"/>
          <w:szCs w:val="22"/>
        </w:rPr>
        <w:t>addition to those prescribed elsewhere in statute and regulation.</w:t>
      </w:r>
    </w:p>
    <w:p w:rsidR="00B675B1" w:rsidRPr="00B675B1" w:rsidRDefault="00B675B1" w:rsidP="006402DF">
      <w:pPr>
        <w:numPr>
          <w:ilvl w:val="0"/>
          <w:numId w:val="15"/>
        </w:numPr>
        <w:tabs>
          <w:tab w:val="left" w:pos="0"/>
        </w:tabs>
        <w:spacing w:after="120"/>
        <w:ind w:left="1080"/>
        <w:jc w:val="both"/>
        <w:rPr>
          <w:rFonts w:eastAsia="Calibri"/>
          <w:szCs w:val="22"/>
          <w:u w:val="single"/>
        </w:rPr>
      </w:pPr>
      <w:bookmarkStart w:id="7" w:name="_Toc246489236"/>
      <w:r w:rsidRPr="00B675B1">
        <w:rPr>
          <w:rFonts w:eastAsia="Calibri"/>
          <w:b/>
          <w:bCs/>
          <w:szCs w:val="22"/>
          <w:u w:val="single"/>
        </w:rPr>
        <w:t xml:space="preserve">NOTICE REGARDING THE PURCHASE OF AMERICAN-MADE EQUIPMENT AND PRODUCTS -- SENSE OF CONGRESS </w:t>
      </w:r>
      <w:bookmarkEnd w:id="7"/>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It is the sense of the Congress that, to the greatest extent practicable, all equipment and products purchased with funds made available under this award should be American-made.</w:t>
      </w:r>
    </w:p>
    <w:p w:rsidR="00B675B1" w:rsidRPr="00B675B1" w:rsidRDefault="00B675B1" w:rsidP="006402DF">
      <w:pPr>
        <w:numPr>
          <w:ilvl w:val="0"/>
          <w:numId w:val="15"/>
        </w:numPr>
        <w:tabs>
          <w:tab w:val="left" w:pos="0"/>
        </w:tabs>
        <w:spacing w:after="120"/>
        <w:ind w:left="1080"/>
        <w:jc w:val="both"/>
        <w:rPr>
          <w:rFonts w:eastAsia="Calibri"/>
          <w:szCs w:val="22"/>
          <w:u w:val="single"/>
        </w:rPr>
      </w:pPr>
      <w:bookmarkStart w:id="8" w:name="_Toc246489237"/>
      <w:r w:rsidRPr="00B675B1">
        <w:rPr>
          <w:rFonts w:eastAsia="Calibri"/>
          <w:b/>
          <w:bCs/>
          <w:szCs w:val="22"/>
          <w:u w:val="single"/>
        </w:rPr>
        <w:t>DECONTAMINATION AND/OR DECOMMISSIONING (D&amp;D) COSTS</w:t>
      </w:r>
      <w:bookmarkEnd w:id="8"/>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Notwithstanding any other provisions of this Agreement, the Government shall not be responsible for or have any obligation to the Recipient or its subcontractors for (i) Decontamination and/or Decommissioning (D&amp;D) of any of the Recipient's or subcontractor’s facilities, or (ii) any costs which may be incurred by the Recipient in connection with the D&amp;D of any of its facilities due to the performance of the work under this Agreement, whether said work was performed prior to or subsequent to the effective date of this Agreement.</w:t>
      </w:r>
    </w:p>
    <w:p w:rsidR="00B675B1" w:rsidRPr="00B675B1" w:rsidRDefault="00B675B1" w:rsidP="006402DF">
      <w:pPr>
        <w:numPr>
          <w:ilvl w:val="0"/>
          <w:numId w:val="15"/>
        </w:numPr>
        <w:tabs>
          <w:tab w:val="left" w:pos="0"/>
        </w:tabs>
        <w:spacing w:after="120"/>
        <w:ind w:left="1080"/>
        <w:jc w:val="both"/>
        <w:rPr>
          <w:rFonts w:eastAsia="Calibri"/>
          <w:szCs w:val="22"/>
          <w:u w:val="single"/>
        </w:rPr>
      </w:pPr>
      <w:bookmarkStart w:id="9" w:name="_Toc239236180"/>
      <w:bookmarkStart w:id="10" w:name="_Toc246489238"/>
      <w:r w:rsidRPr="00B675B1">
        <w:rPr>
          <w:rFonts w:eastAsia="Calibri"/>
          <w:b/>
          <w:bCs/>
          <w:szCs w:val="22"/>
          <w:u w:val="single"/>
        </w:rPr>
        <w:t>HISTORIC PRESERVATION</w:t>
      </w:r>
      <w:bookmarkEnd w:id="9"/>
      <w:bookmarkEnd w:id="10"/>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Prior to the expenditure of Federal funds to alter any structure or site, the Recipient is required to comply with the requirements of Section 106 of the National Historic Preservation Act (NHPA), </w:t>
      </w:r>
      <w:r w:rsidRPr="00B675B1">
        <w:rPr>
          <w:rFonts w:eastAsia="Calibri"/>
          <w:szCs w:val="22"/>
        </w:rPr>
        <w:lastRenderedPageBreak/>
        <w:t xml:space="preserve">consistent with DOE’s 2009 letter of delegation of authority regarding the NHPA.  Section 106 applies to historic properties that are listed in or eligible for listing in the National Register of Historic Places.  </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Section 110(k) of the NHPA applies to DOE funded activities.  Recipient shall avoid taking any action that results in an adverse effect to historic properties pending compliance with Section 106.</w:t>
      </w:r>
    </w:p>
    <w:p w:rsidR="00B675B1" w:rsidRPr="00B675B1" w:rsidRDefault="00B675B1" w:rsidP="006402DF">
      <w:pPr>
        <w:numPr>
          <w:ilvl w:val="0"/>
          <w:numId w:val="15"/>
        </w:numPr>
        <w:tabs>
          <w:tab w:val="left" w:pos="0"/>
        </w:tabs>
        <w:spacing w:after="120"/>
        <w:ind w:left="1080"/>
        <w:jc w:val="both"/>
        <w:rPr>
          <w:rFonts w:eastAsia="Calibri"/>
          <w:szCs w:val="22"/>
        </w:rPr>
      </w:pPr>
      <w:r w:rsidRPr="00B675B1">
        <w:rPr>
          <w:rFonts w:eastAsia="Calibri"/>
          <w:b/>
          <w:szCs w:val="22"/>
          <w:u w:val="single"/>
        </w:rPr>
        <w:t>EQUAL OPPORTUNITY</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Recipient and its subcontractors shall comply with Executive Order 11246 of September 24, 1965, entitled “Equal Employment Opportunity,” as amended by Executive Order 11375 of October 13, 1967, and as supplemented in Department of Labor regulations (41 CFR chapter 60). </w:t>
      </w:r>
      <w:r w:rsidRPr="00B675B1">
        <w:rPr>
          <w:rFonts w:eastAsia="Calibri"/>
          <w:i/>
          <w:szCs w:val="22"/>
        </w:rPr>
        <w:t xml:space="preserve">(All construction contracts awarded in excess of $10,000 by </w:t>
      </w:r>
      <w:r w:rsidR="00F55E0A">
        <w:rPr>
          <w:rFonts w:eastAsia="Calibri"/>
          <w:i/>
          <w:szCs w:val="22"/>
        </w:rPr>
        <w:t>Sub-grantee</w:t>
      </w:r>
      <w:r w:rsidRPr="00B675B1">
        <w:rPr>
          <w:rFonts w:eastAsia="Calibri"/>
          <w:i/>
          <w:szCs w:val="22"/>
        </w:rPr>
        <w:t xml:space="preserve">s and its contractors or </w:t>
      </w:r>
      <w:r w:rsidR="00F55E0A">
        <w:rPr>
          <w:rFonts w:eastAsia="Calibri"/>
          <w:i/>
          <w:szCs w:val="22"/>
        </w:rPr>
        <w:t>Sub-grantee</w:t>
      </w:r>
      <w:r w:rsidRPr="00B675B1">
        <w:rPr>
          <w:rFonts w:eastAsia="Calibri"/>
          <w:i/>
          <w:szCs w:val="22"/>
        </w:rPr>
        <w:t>s)</w:t>
      </w:r>
    </w:p>
    <w:p w:rsidR="00B675B1" w:rsidRPr="00B675B1" w:rsidRDefault="00B675B1" w:rsidP="006402DF">
      <w:pPr>
        <w:numPr>
          <w:ilvl w:val="0"/>
          <w:numId w:val="15"/>
        </w:numPr>
        <w:tabs>
          <w:tab w:val="left" w:pos="0"/>
        </w:tabs>
        <w:spacing w:after="120"/>
        <w:ind w:left="1080"/>
        <w:jc w:val="both"/>
        <w:rPr>
          <w:rFonts w:eastAsia="Calibri"/>
          <w:szCs w:val="22"/>
        </w:rPr>
      </w:pPr>
      <w:r w:rsidRPr="00B675B1">
        <w:rPr>
          <w:rFonts w:eastAsia="Calibri"/>
          <w:b/>
          <w:szCs w:val="22"/>
          <w:u w:val="single"/>
        </w:rPr>
        <w:t>COPELAND ANTI-KICKBACK ACT</w:t>
      </w:r>
    </w:p>
    <w:p w:rsidR="00B675B1" w:rsidRPr="00B675B1" w:rsidRDefault="00B675B1" w:rsidP="00B675B1">
      <w:pPr>
        <w:tabs>
          <w:tab w:val="left" w:pos="0"/>
        </w:tabs>
        <w:spacing w:after="120"/>
        <w:ind w:left="720"/>
        <w:jc w:val="both"/>
        <w:rPr>
          <w:rFonts w:eastAsia="Calibri"/>
          <w:i/>
          <w:szCs w:val="22"/>
        </w:rPr>
      </w:pPr>
      <w:r w:rsidRPr="00B675B1">
        <w:rPr>
          <w:rFonts w:eastAsia="Calibri"/>
          <w:szCs w:val="22"/>
        </w:rPr>
        <w:t xml:space="preserve">Recipient and its subcontractors shall comply with the Copeland Anti-Kickback Act (18 U.S.C. 874) as supplemented in Department of Labor regulations (29 CFR Part 3). </w:t>
      </w:r>
      <w:r w:rsidR="00E646AA" w:rsidRPr="00E646AA">
        <w:rPr>
          <w:rFonts w:eastAsia="Calibri"/>
          <w:szCs w:val="22"/>
        </w:rPr>
        <w:t>The Act provides that each contractor or subrecipient must be prohibited from inducing, by any means, any person employed in the construction, completion, or repair of public work, to give up any part of the compensation to which he is otherwise entitled. The recipient must report all suspected or reported violations to the Act to IHCDA.</w:t>
      </w:r>
      <w:r w:rsidR="00E646AA">
        <w:rPr>
          <w:rFonts w:ascii="Arial" w:hAnsi="Arial" w:cs="Arial"/>
          <w:sz w:val="20"/>
        </w:rPr>
        <w:t xml:space="preserve">  </w:t>
      </w:r>
      <w:r w:rsidRPr="00B675B1">
        <w:rPr>
          <w:rFonts w:eastAsia="Calibri"/>
          <w:i/>
          <w:szCs w:val="22"/>
        </w:rPr>
        <w:t>(All contracts and subgrants for construction or repair)</w:t>
      </w:r>
    </w:p>
    <w:p w:rsidR="00B675B1" w:rsidRPr="00B675B1" w:rsidRDefault="00B675B1" w:rsidP="006402DF">
      <w:pPr>
        <w:numPr>
          <w:ilvl w:val="0"/>
          <w:numId w:val="15"/>
        </w:numPr>
        <w:tabs>
          <w:tab w:val="left" w:pos="0"/>
        </w:tabs>
        <w:spacing w:after="120"/>
        <w:ind w:left="1080"/>
        <w:jc w:val="both"/>
        <w:rPr>
          <w:rFonts w:eastAsia="Calibri"/>
          <w:i/>
          <w:szCs w:val="22"/>
          <w:u w:val="single"/>
        </w:rPr>
      </w:pPr>
      <w:r w:rsidRPr="00B675B1">
        <w:rPr>
          <w:rFonts w:eastAsia="Calibri"/>
          <w:b/>
          <w:szCs w:val="22"/>
          <w:u w:val="single"/>
        </w:rPr>
        <w:t>CONTRACT WORK HOURS AND SAFETY STANDARDS</w:t>
      </w:r>
    </w:p>
    <w:p w:rsidR="00B675B1" w:rsidRPr="00E646AA" w:rsidRDefault="00E646AA" w:rsidP="00E646AA">
      <w:pPr>
        <w:tabs>
          <w:tab w:val="left" w:pos="0"/>
        </w:tabs>
        <w:spacing w:after="120"/>
        <w:ind w:left="720"/>
        <w:jc w:val="both"/>
        <w:rPr>
          <w:szCs w:val="22"/>
        </w:rPr>
      </w:pPr>
      <w:r w:rsidRPr="00E646AA">
        <w:rPr>
          <w:szCs w:val="22"/>
        </w:rPr>
        <w:t xml:space="preserve">For </w:t>
      </w:r>
      <w:r>
        <w:rPr>
          <w:szCs w:val="22"/>
        </w:rPr>
        <w:t>any contracts awarded by Recipient</w:t>
      </w:r>
      <w:r w:rsidRPr="00E646AA">
        <w:rPr>
          <w:szCs w:val="22"/>
        </w:rPr>
        <w:t xml:space="preserve"> in excess of $100,000 for construction and other purposes that involve the employment of mechanics or laborers must include a provision for compliance with Sections 102 and 107 of the Contract Work Hours and Safety Standards Act </w:t>
      </w:r>
      <w:r w:rsidR="00B675B1" w:rsidRPr="00B675B1">
        <w:rPr>
          <w:rFonts w:eastAsia="Calibri"/>
          <w:szCs w:val="22"/>
        </w:rPr>
        <w:t xml:space="preserve">(40 U.S.C. 327-330) as supplemented by Department of Labor regulations (29 CFR Part 5). </w:t>
      </w:r>
    </w:p>
    <w:p w:rsidR="00E646AA" w:rsidRPr="00B675B1" w:rsidRDefault="00E646AA" w:rsidP="006402DF">
      <w:pPr>
        <w:numPr>
          <w:ilvl w:val="0"/>
          <w:numId w:val="15"/>
        </w:numPr>
        <w:tabs>
          <w:tab w:val="left" w:pos="0"/>
        </w:tabs>
        <w:spacing w:after="120"/>
        <w:ind w:left="1080"/>
        <w:jc w:val="both"/>
        <w:rPr>
          <w:rFonts w:eastAsia="Calibri"/>
          <w:b/>
          <w:szCs w:val="22"/>
        </w:rPr>
      </w:pPr>
      <w:r w:rsidRPr="00B675B1">
        <w:rPr>
          <w:rFonts w:eastAsia="Calibri"/>
          <w:b/>
          <w:szCs w:val="22"/>
          <w:u w:val="single"/>
        </w:rPr>
        <w:t>CLEAN WATER ACT AND RELATED PROVISIONS</w:t>
      </w:r>
    </w:p>
    <w:p w:rsidR="00E646AA" w:rsidRPr="00B675B1" w:rsidRDefault="00E646AA" w:rsidP="00E646AA">
      <w:pPr>
        <w:tabs>
          <w:tab w:val="left" w:pos="0"/>
        </w:tabs>
        <w:spacing w:after="120"/>
        <w:ind w:left="720"/>
        <w:jc w:val="both"/>
        <w:rPr>
          <w:rFonts w:eastAsia="Calibri"/>
          <w:i/>
          <w:szCs w:val="22"/>
        </w:rPr>
      </w:pPr>
      <w:r w:rsidRPr="00B675B1">
        <w:rPr>
          <w:rFonts w:eastAsia="Calibri"/>
          <w:szCs w:val="22"/>
        </w:rPr>
        <w:t xml:space="preserve">Recipient and its subcontractors shall comply with all applicable standards, orders, or requirements issued under section 306 of the Clean Air Act (42 U.S.C. 1857(h)), section 508 of the Clean Water Act (33 U.S.C. 1368), Executive Order 11738, and Environmental Protection Agency regulations (40 CFR part 15). </w:t>
      </w:r>
      <w:r w:rsidRPr="00B675B1">
        <w:rPr>
          <w:rFonts w:eastAsia="Calibri"/>
          <w:i/>
          <w:szCs w:val="22"/>
        </w:rPr>
        <w:t>(Contracts, subcontracts, and subgrants of amounts in excess of $100,000).</w:t>
      </w:r>
    </w:p>
    <w:p w:rsidR="00E646AA" w:rsidRPr="00B675B1" w:rsidRDefault="00E646AA" w:rsidP="006402DF">
      <w:pPr>
        <w:numPr>
          <w:ilvl w:val="0"/>
          <w:numId w:val="15"/>
        </w:numPr>
        <w:tabs>
          <w:tab w:val="left" w:pos="0"/>
        </w:tabs>
        <w:spacing w:after="120"/>
        <w:ind w:left="1080"/>
        <w:jc w:val="both"/>
        <w:rPr>
          <w:rFonts w:eastAsia="Calibri"/>
          <w:szCs w:val="22"/>
        </w:rPr>
      </w:pPr>
      <w:r w:rsidRPr="00B675B1">
        <w:rPr>
          <w:rFonts w:eastAsia="Calibri"/>
          <w:b/>
          <w:szCs w:val="22"/>
          <w:u w:val="single"/>
        </w:rPr>
        <w:t>ENERGY POLICY AND CONSERVATION ACT</w:t>
      </w:r>
    </w:p>
    <w:p w:rsidR="00E646AA" w:rsidRDefault="00E646AA" w:rsidP="00E646AA">
      <w:pPr>
        <w:tabs>
          <w:tab w:val="left" w:pos="0"/>
        </w:tabs>
        <w:spacing w:after="120"/>
        <w:ind w:left="720"/>
        <w:jc w:val="both"/>
        <w:rPr>
          <w:rFonts w:eastAsia="Calibri"/>
          <w:szCs w:val="22"/>
        </w:rPr>
      </w:pPr>
      <w:r w:rsidRPr="00B675B1">
        <w:rPr>
          <w:rFonts w:eastAsia="Calibri"/>
          <w:szCs w:val="22"/>
        </w:rPr>
        <w:t>Recipient and its subcontractors shall comply with mandatory standards and policies relating to energy efficiency which are contained in the state energy conservation plan issued in compliance with the Energy Policy and Conservation Act (Pub. L. 94-163, 89 Stat. 871).</w:t>
      </w:r>
    </w:p>
    <w:p w:rsidR="00E646AA" w:rsidRPr="003F3C85" w:rsidRDefault="00E646AA" w:rsidP="006402DF">
      <w:pPr>
        <w:numPr>
          <w:ilvl w:val="0"/>
          <w:numId w:val="15"/>
        </w:numPr>
        <w:tabs>
          <w:tab w:val="left" w:pos="0"/>
        </w:tabs>
        <w:spacing w:after="120"/>
        <w:ind w:left="1080"/>
        <w:jc w:val="both"/>
        <w:rPr>
          <w:b/>
          <w:u w:val="single"/>
        </w:rPr>
      </w:pPr>
      <w:r w:rsidRPr="003F3C85">
        <w:rPr>
          <w:b/>
          <w:u w:val="single"/>
        </w:rPr>
        <w:t>DEBARMENT AND SUSPENSION</w:t>
      </w:r>
    </w:p>
    <w:p w:rsidR="00C42E8F" w:rsidRPr="00B675B1" w:rsidRDefault="00E646AA" w:rsidP="00C42E8F">
      <w:pPr>
        <w:tabs>
          <w:tab w:val="left" w:pos="0"/>
        </w:tabs>
        <w:spacing w:after="120"/>
        <w:ind w:left="720"/>
        <w:jc w:val="both"/>
        <w:rPr>
          <w:spacing w:val="-3"/>
          <w:szCs w:val="22"/>
        </w:rPr>
      </w:pPr>
      <w:r>
        <w:rPr>
          <w:rFonts w:eastAsia="Calibri"/>
          <w:szCs w:val="22"/>
        </w:rPr>
        <w:t>Recipient</w:t>
      </w:r>
      <w:r w:rsidRPr="003F3C85">
        <w:rPr>
          <w:rFonts w:eastAsia="Calibri"/>
          <w:szCs w:val="22"/>
        </w:rPr>
        <w:t xml:space="preserve"> certifies, by entering into this Agreement, that neither it nor its principals are presently debarred, suspended, proposed for debarment, declared ineligible, or voluntarily excluded from entering into this Agreement by any Federal or State department or agency.  The term “principal” for purposes of this Agreement is defined as an officer, director, o</w:t>
      </w:r>
      <w:r w:rsidR="00C42E8F">
        <w:rPr>
          <w:rFonts w:eastAsia="Calibri"/>
          <w:szCs w:val="22"/>
        </w:rPr>
        <w:t xml:space="preserve">wner, partner, key employee, </w:t>
      </w:r>
      <w:r w:rsidR="00C42E8F" w:rsidRPr="00B675B1">
        <w:rPr>
          <w:spacing w:val="-3"/>
          <w:szCs w:val="22"/>
        </w:rPr>
        <w:t xml:space="preserve">or other person with primary management or supervisory responsibilities, or a person who has a critical influence on or substantive control over the operations of </w:t>
      </w:r>
      <w:r w:rsidR="00C42E8F">
        <w:rPr>
          <w:spacing w:val="-3"/>
          <w:szCs w:val="22"/>
        </w:rPr>
        <w:t>Sub-grantee</w:t>
      </w:r>
      <w:r w:rsidR="00C42E8F" w:rsidRPr="00B675B1">
        <w:rPr>
          <w:spacing w:val="-3"/>
          <w:szCs w:val="22"/>
        </w:rPr>
        <w:t>.</w:t>
      </w:r>
    </w:p>
    <w:p w:rsidR="00B675B1" w:rsidRPr="00B675B1" w:rsidRDefault="00B675B1" w:rsidP="006402DF">
      <w:pPr>
        <w:numPr>
          <w:ilvl w:val="0"/>
          <w:numId w:val="15"/>
        </w:numPr>
        <w:tabs>
          <w:tab w:val="left" w:pos="0"/>
        </w:tabs>
        <w:spacing w:after="120"/>
        <w:ind w:left="1080"/>
        <w:jc w:val="both"/>
        <w:rPr>
          <w:rFonts w:eastAsia="Calibri"/>
          <w:b/>
          <w:szCs w:val="22"/>
        </w:rPr>
      </w:pPr>
      <w:r w:rsidRPr="00B675B1">
        <w:rPr>
          <w:rFonts w:eastAsia="Calibri"/>
          <w:b/>
          <w:szCs w:val="22"/>
          <w:u w:val="single"/>
        </w:rPr>
        <w:t>ACCESS TO RECORDS</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 xml:space="preserve">Recipient and its subcontractors shall grant access by the IHCDA, and the DOE, the Comptroller General of the United States, or any of their duly authorized representatives to any books, </w:t>
      </w:r>
      <w:r w:rsidRPr="00B675B1">
        <w:rPr>
          <w:rFonts w:eastAsia="Calibri"/>
          <w:szCs w:val="22"/>
        </w:rPr>
        <w:lastRenderedPageBreak/>
        <w:t>documents, papers, and records of the contractor which are directly pertinent to that specific contract for the purpose of making audit, examination, excerpts, and transcriptions.</w:t>
      </w:r>
    </w:p>
    <w:p w:rsidR="00B675B1" w:rsidRPr="00B675B1" w:rsidRDefault="00B675B1" w:rsidP="006402DF">
      <w:pPr>
        <w:numPr>
          <w:ilvl w:val="0"/>
          <w:numId w:val="15"/>
        </w:numPr>
        <w:tabs>
          <w:tab w:val="left" w:pos="0"/>
        </w:tabs>
        <w:spacing w:after="120"/>
        <w:ind w:left="1080"/>
        <w:jc w:val="both"/>
        <w:rPr>
          <w:rFonts w:eastAsia="Calibri"/>
          <w:b/>
          <w:szCs w:val="22"/>
          <w:u w:val="single"/>
        </w:rPr>
      </w:pPr>
      <w:r w:rsidRPr="00B675B1">
        <w:rPr>
          <w:rFonts w:eastAsia="Calibri"/>
          <w:b/>
          <w:szCs w:val="22"/>
          <w:u w:val="single"/>
        </w:rPr>
        <w:t>RECORDS RETENTION</w:t>
      </w:r>
    </w:p>
    <w:p w:rsidR="00B675B1" w:rsidRPr="00B675B1" w:rsidRDefault="00B675B1" w:rsidP="00B675B1">
      <w:pPr>
        <w:tabs>
          <w:tab w:val="left" w:pos="0"/>
        </w:tabs>
        <w:spacing w:after="120"/>
        <w:ind w:left="720"/>
        <w:jc w:val="both"/>
        <w:rPr>
          <w:rFonts w:eastAsia="Calibri"/>
          <w:szCs w:val="22"/>
        </w:rPr>
      </w:pPr>
      <w:r w:rsidRPr="00B675B1">
        <w:rPr>
          <w:rFonts w:eastAsia="Calibri"/>
          <w:szCs w:val="22"/>
        </w:rPr>
        <w:t>Recipient and its subcontractors shall retain all required records for three (3) years after Recipient or its subcontractor or sub</w:t>
      </w:r>
      <w:r w:rsidR="00E7005D">
        <w:rPr>
          <w:rFonts w:eastAsia="Calibri"/>
          <w:szCs w:val="22"/>
        </w:rPr>
        <w:t xml:space="preserve">recipients </w:t>
      </w:r>
      <w:r w:rsidRPr="00B675B1">
        <w:rPr>
          <w:rFonts w:eastAsia="Calibri"/>
          <w:szCs w:val="22"/>
        </w:rPr>
        <w:t>make final payments and all other pending matters are closed.</w:t>
      </w:r>
    </w:p>
    <w:p w:rsidR="003F3C85" w:rsidRPr="003F3C85" w:rsidRDefault="003F3C85" w:rsidP="003F3C85">
      <w:pPr>
        <w:tabs>
          <w:tab w:val="left" w:pos="0"/>
        </w:tabs>
        <w:spacing w:after="120"/>
        <w:ind w:left="720"/>
        <w:jc w:val="both"/>
        <w:rPr>
          <w:rFonts w:eastAsia="Calibri"/>
          <w:szCs w:val="22"/>
        </w:rPr>
      </w:pPr>
    </w:p>
    <w:p w:rsidR="000C0331" w:rsidRPr="00B675B1" w:rsidRDefault="000C0331" w:rsidP="000C0331">
      <w:pPr>
        <w:pStyle w:val="Heading1"/>
        <w:jc w:val="left"/>
      </w:pPr>
      <w:r w:rsidRPr="00B675B1">
        <w:t xml:space="preserve">PROCEDURE TO ENSURE THAT HOMES THAT HAVE RECEIVED WEATHERIZATION SERVICES AFTER SEPTEMBER </w:t>
      </w:r>
      <w:r w:rsidR="007E037A">
        <w:t>30, 1994 ARE NOT RE-WEATHERIZED</w:t>
      </w:r>
    </w:p>
    <w:p w:rsidR="000C0331" w:rsidRPr="00B675B1" w:rsidRDefault="00F55E0A" w:rsidP="000C0331">
      <w:pPr>
        <w:tabs>
          <w:tab w:val="left" w:pos="-720"/>
        </w:tabs>
        <w:suppressAutoHyphens/>
        <w:spacing w:before="240" w:after="120"/>
        <w:jc w:val="both"/>
        <w:rPr>
          <w:szCs w:val="22"/>
        </w:rPr>
      </w:pPr>
      <w:r>
        <w:rPr>
          <w:szCs w:val="22"/>
        </w:rPr>
        <w:t>Sub-grantee</w:t>
      </w:r>
      <w:r w:rsidR="000C0331" w:rsidRPr="00B675B1">
        <w:rPr>
          <w:szCs w:val="22"/>
        </w:rPr>
        <w:t xml:space="preserve"> shall not provide weatherization services to any home that has previously received weatherization services after September 30, 1994.  </w:t>
      </w:r>
      <w:r>
        <w:rPr>
          <w:szCs w:val="22"/>
        </w:rPr>
        <w:t>Sub-grantee</w:t>
      </w:r>
      <w:r w:rsidR="000C0331" w:rsidRPr="00B675B1">
        <w:rPr>
          <w:szCs w:val="22"/>
        </w:rPr>
        <w:t xml:space="preserve"> agrees to take the following actions in order to ensure that homes that have received weatherization services after September 30, 1994 are not re-weatherized:  1) enter each client’s address into IWAP, which will identify whether the client’s home has been weatherized during or after 2000; (2) ask each client whether his or her home has been weatherized after September 30, 1994; and (3) perform a visual inspection on each home to identify whether previous weatherization measures have been performed and if an auditor suspects that weatherization services have previously been rendered in a home, he or she must check with the local agency that has historically provided weatherization services to that area in order to inquire about any records pertaining to any services previously provided.  </w:t>
      </w:r>
      <w:r>
        <w:rPr>
          <w:szCs w:val="22"/>
        </w:rPr>
        <w:t>Sub-grantee</w:t>
      </w:r>
      <w:r w:rsidR="000C0331" w:rsidRPr="00B675B1">
        <w:rPr>
          <w:szCs w:val="22"/>
        </w:rPr>
        <w:t xml:space="preserve"> must fully cooperate with any inquires of this type from IHCDA, or from any weatherization service provider.  </w:t>
      </w:r>
      <w:r>
        <w:rPr>
          <w:szCs w:val="22"/>
        </w:rPr>
        <w:t>Sub-grantee</w:t>
      </w:r>
      <w:r w:rsidR="000C0331" w:rsidRPr="00B675B1">
        <w:rPr>
          <w:szCs w:val="22"/>
        </w:rPr>
        <w:t>’s failure to comply with any such request could result in immediate suspension of payments under this Agreement or termination of this Agreement pursuan</w:t>
      </w:r>
      <w:r w:rsidR="000C0331">
        <w:rPr>
          <w:szCs w:val="22"/>
        </w:rPr>
        <w:t>t to Subsection A of Section 7</w:t>
      </w:r>
      <w:r w:rsidR="000C0331" w:rsidRPr="00B675B1">
        <w:rPr>
          <w:szCs w:val="22"/>
        </w:rPr>
        <w:t xml:space="preserve"> of this Agreement.  </w:t>
      </w:r>
    </w:p>
    <w:p w:rsidR="007E037A" w:rsidRDefault="007E037A" w:rsidP="000C0331">
      <w:pPr>
        <w:pStyle w:val="Heading1"/>
        <w:jc w:val="left"/>
      </w:pPr>
      <w:r>
        <w:t>EMPLOYEE ELIGIBILITY VERIFICATION</w:t>
      </w:r>
    </w:p>
    <w:p w:rsidR="007E037A" w:rsidRDefault="007E037A" w:rsidP="007E037A">
      <w:pPr>
        <w:pStyle w:val="Default"/>
      </w:pPr>
    </w:p>
    <w:p w:rsidR="007E037A" w:rsidRDefault="007E037A" w:rsidP="00DA037D">
      <w:pPr>
        <w:jc w:val="both"/>
        <w:rPr>
          <w:szCs w:val="22"/>
        </w:rPr>
      </w:pPr>
      <w:r>
        <w:rPr>
          <w:szCs w:val="22"/>
        </w:rPr>
        <w:t xml:space="preserve">The </w:t>
      </w:r>
      <w:r w:rsidR="00F55E0A">
        <w:rPr>
          <w:szCs w:val="22"/>
        </w:rPr>
        <w:t>Sub-grantee</w:t>
      </w:r>
      <w:r>
        <w:rPr>
          <w:szCs w:val="22"/>
        </w:rPr>
        <w:t xml:space="preserve"> affirms under the penalties of perjury that he/she/it does not knowingly employ an unauthorized alien.</w:t>
      </w:r>
    </w:p>
    <w:p w:rsidR="00E74CBF" w:rsidRDefault="00E74CBF" w:rsidP="00DA037D">
      <w:pPr>
        <w:jc w:val="both"/>
        <w:rPr>
          <w:szCs w:val="22"/>
        </w:rPr>
      </w:pPr>
    </w:p>
    <w:p w:rsidR="00E74CBF" w:rsidRPr="00E74CBF" w:rsidRDefault="00E74CBF" w:rsidP="00F97984">
      <w:pPr>
        <w:pStyle w:val="Heading1"/>
        <w:jc w:val="left"/>
        <w:rPr>
          <w:b w:val="0"/>
          <w:sz w:val="24"/>
          <w:szCs w:val="24"/>
        </w:rPr>
      </w:pPr>
      <w:r w:rsidRPr="00E74CBF">
        <w:rPr>
          <w:sz w:val="24"/>
          <w:szCs w:val="24"/>
        </w:rPr>
        <w:t>QUALIFIED ALIENS RECEIVING WEATHERIZATION BENEFITS</w:t>
      </w:r>
    </w:p>
    <w:p w:rsidR="00F97984" w:rsidRDefault="00F97984" w:rsidP="00E74CBF">
      <w:pPr>
        <w:jc w:val="both"/>
        <w:rPr>
          <w:szCs w:val="22"/>
        </w:rPr>
      </w:pPr>
    </w:p>
    <w:p w:rsidR="007E037A" w:rsidRPr="00F97984" w:rsidRDefault="00E74CBF" w:rsidP="00E74CBF">
      <w:pPr>
        <w:jc w:val="both"/>
        <w:rPr>
          <w:szCs w:val="22"/>
        </w:rPr>
      </w:pPr>
      <w:r w:rsidRPr="00F97984">
        <w:rPr>
          <w:szCs w:val="22"/>
        </w:rPr>
        <w:t xml:space="preserve">Qualified Aliens (“as defined below”) </w:t>
      </w:r>
      <w:r w:rsidR="006E1BB9" w:rsidRPr="00F97984">
        <w:rPr>
          <w:szCs w:val="22"/>
        </w:rPr>
        <w:t>are</w:t>
      </w:r>
      <w:r w:rsidRPr="00F97984">
        <w:rPr>
          <w:szCs w:val="22"/>
        </w:rPr>
        <w:t xml:space="preserve"> eligible to receive weatherization services.  The following persons are considered “Qualified Aliens”:</w:t>
      </w:r>
    </w:p>
    <w:p w:rsidR="00E74CBF" w:rsidRPr="00F97984" w:rsidRDefault="00E74CBF" w:rsidP="006402DF">
      <w:pPr>
        <w:pStyle w:val="ListParagraph"/>
        <w:numPr>
          <w:ilvl w:val="0"/>
          <w:numId w:val="17"/>
        </w:numPr>
        <w:jc w:val="both"/>
        <w:rPr>
          <w:szCs w:val="22"/>
        </w:rPr>
      </w:pPr>
      <w:r w:rsidRPr="00F97984">
        <w:rPr>
          <w:szCs w:val="22"/>
        </w:rPr>
        <w:t xml:space="preserve">Legal Permanent Residents </w:t>
      </w:r>
    </w:p>
    <w:p w:rsidR="00E74CBF" w:rsidRPr="00F97984" w:rsidRDefault="00E74CBF" w:rsidP="006402DF">
      <w:pPr>
        <w:pStyle w:val="ListParagraph"/>
        <w:numPr>
          <w:ilvl w:val="0"/>
          <w:numId w:val="17"/>
        </w:numPr>
        <w:jc w:val="both"/>
        <w:rPr>
          <w:szCs w:val="22"/>
        </w:rPr>
      </w:pPr>
      <w:r w:rsidRPr="00F97984">
        <w:rPr>
          <w:szCs w:val="22"/>
        </w:rPr>
        <w:t xml:space="preserve">Asylees </w:t>
      </w:r>
    </w:p>
    <w:p w:rsidR="00E74CBF" w:rsidRPr="00F97984" w:rsidRDefault="00E74CBF" w:rsidP="006402DF">
      <w:pPr>
        <w:pStyle w:val="ListParagraph"/>
        <w:numPr>
          <w:ilvl w:val="0"/>
          <w:numId w:val="17"/>
        </w:numPr>
        <w:jc w:val="both"/>
        <w:rPr>
          <w:szCs w:val="22"/>
        </w:rPr>
      </w:pPr>
      <w:r w:rsidRPr="00F97984">
        <w:rPr>
          <w:szCs w:val="22"/>
        </w:rPr>
        <w:t xml:space="preserve">Refugees </w:t>
      </w:r>
    </w:p>
    <w:p w:rsidR="00E74CBF" w:rsidRPr="00F97984" w:rsidRDefault="00E74CBF" w:rsidP="006402DF">
      <w:pPr>
        <w:pStyle w:val="ListParagraph"/>
        <w:numPr>
          <w:ilvl w:val="0"/>
          <w:numId w:val="17"/>
        </w:numPr>
        <w:jc w:val="both"/>
        <w:rPr>
          <w:szCs w:val="22"/>
        </w:rPr>
      </w:pPr>
      <w:r w:rsidRPr="00F97984">
        <w:rPr>
          <w:szCs w:val="22"/>
        </w:rPr>
        <w:t xml:space="preserve">Aliens paroled into the U.S. for at least one year </w:t>
      </w:r>
    </w:p>
    <w:p w:rsidR="00E74CBF" w:rsidRPr="00F97984" w:rsidRDefault="00E74CBF" w:rsidP="006402DF">
      <w:pPr>
        <w:pStyle w:val="ListParagraph"/>
        <w:numPr>
          <w:ilvl w:val="0"/>
          <w:numId w:val="17"/>
        </w:numPr>
        <w:jc w:val="both"/>
        <w:rPr>
          <w:szCs w:val="22"/>
        </w:rPr>
      </w:pPr>
      <w:r w:rsidRPr="00F97984">
        <w:rPr>
          <w:szCs w:val="22"/>
        </w:rPr>
        <w:t xml:space="preserve">Aliens whose deportations are being withheld </w:t>
      </w:r>
    </w:p>
    <w:p w:rsidR="00E74CBF" w:rsidRPr="00F97984" w:rsidRDefault="00E74CBF" w:rsidP="006402DF">
      <w:pPr>
        <w:pStyle w:val="ListParagraph"/>
        <w:numPr>
          <w:ilvl w:val="0"/>
          <w:numId w:val="17"/>
        </w:numPr>
        <w:jc w:val="both"/>
        <w:rPr>
          <w:szCs w:val="22"/>
        </w:rPr>
      </w:pPr>
      <w:r w:rsidRPr="00F97984">
        <w:rPr>
          <w:szCs w:val="22"/>
        </w:rPr>
        <w:t xml:space="preserve">Aliens granted conditional entry (prior to April 1, 1980) </w:t>
      </w:r>
    </w:p>
    <w:p w:rsidR="00E74CBF" w:rsidRPr="00F97984" w:rsidRDefault="00E74CBF" w:rsidP="006402DF">
      <w:pPr>
        <w:pStyle w:val="ListParagraph"/>
        <w:numPr>
          <w:ilvl w:val="0"/>
          <w:numId w:val="17"/>
        </w:numPr>
        <w:jc w:val="both"/>
        <w:rPr>
          <w:szCs w:val="22"/>
        </w:rPr>
      </w:pPr>
      <w:r w:rsidRPr="00F97984">
        <w:rPr>
          <w:szCs w:val="22"/>
        </w:rPr>
        <w:t xml:space="preserve">Battered alien spouses, battered alien children, the alien parents of battered children, and alien children of battered parents who fit certain criteria </w:t>
      </w:r>
    </w:p>
    <w:p w:rsidR="00E74CBF" w:rsidRPr="00F97984" w:rsidRDefault="009923F7" w:rsidP="006402DF">
      <w:pPr>
        <w:pStyle w:val="ListParagraph"/>
        <w:numPr>
          <w:ilvl w:val="0"/>
          <w:numId w:val="17"/>
        </w:numPr>
        <w:jc w:val="both"/>
        <w:rPr>
          <w:szCs w:val="22"/>
        </w:rPr>
      </w:pPr>
      <w:r w:rsidRPr="00F97984">
        <w:rPr>
          <w:szCs w:val="22"/>
        </w:rPr>
        <w:t>Cuban/Haitian entrants; and</w:t>
      </w:r>
    </w:p>
    <w:p w:rsidR="00E74CBF" w:rsidRPr="00F97984" w:rsidRDefault="00E74CBF" w:rsidP="006402DF">
      <w:pPr>
        <w:pStyle w:val="ListParagraph"/>
        <w:numPr>
          <w:ilvl w:val="0"/>
          <w:numId w:val="17"/>
        </w:numPr>
        <w:jc w:val="both"/>
        <w:rPr>
          <w:szCs w:val="22"/>
        </w:rPr>
      </w:pPr>
      <w:r w:rsidRPr="00F97984">
        <w:rPr>
          <w:szCs w:val="22"/>
        </w:rPr>
        <w:t xml:space="preserve">Victims of a severe form of trafficking </w:t>
      </w:r>
    </w:p>
    <w:p w:rsidR="001E0AF8" w:rsidRDefault="001E0AF8" w:rsidP="009923F7">
      <w:pPr>
        <w:jc w:val="both"/>
        <w:rPr>
          <w:szCs w:val="22"/>
        </w:rPr>
      </w:pPr>
    </w:p>
    <w:p w:rsidR="00E74CBF" w:rsidRPr="001E0AF8" w:rsidRDefault="00E74CBF" w:rsidP="009923F7">
      <w:pPr>
        <w:jc w:val="both"/>
        <w:rPr>
          <w:szCs w:val="22"/>
        </w:rPr>
      </w:pPr>
      <w:r w:rsidRPr="00F97984">
        <w:rPr>
          <w:szCs w:val="22"/>
        </w:rPr>
        <w:t>Qualif</w:t>
      </w:r>
      <w:r w:rsidR="003C7F81" w:rsidRPr="00F97984">
        <w:rPr>
          <w:szCs w:val="22"/>
        </w:rPr>
        <w:t>i</w:t>
      </w:r>
      <w:r w:rsidRPr="00F97984">
        <w:rPr>
          <w:szCs w:val="22"/>
        </w:rPr>
        <w:t>ed Aliens must be documented in accordance with the procedures set forth in Section 301 of the Indiana Low Income Home Energy Assistance Program Operations Manual</w:t>
      </w:r>
      <w:r w:rsidR="009923F7" w:rsidRPr="00F3542E">
        <w:rPr>
          <w:szCs w:val="22"/>
        </w:rPr>
        <w:t>, located on IH</w:t>
      </w:r>
      <w:r w:rsidR="009923F7" w:rsidRPr="00226396">
        <w:rPr>
          <w:szCs w:val="22"/>
        </w:rPr>
        <w:t>CDA’s Partner Website.</w:t>
      </w:r>
    </w:p>
    <w:p w:rsidR="00E74CBF" w:rsidRPr="00E74CBF" w:rsidRDefault="00E74CBF" w:rsidP="00E74CBF"/>
    <w:p w:rsidR="000C0331" w:rsidRPr="00B675B1" w:rsidRDefault="00F55E0A" w:rsidP="000C0331">
      <w:pPr>
        <w:pStyle w:val="Heading1"/>
        <w:jc w:val="left"/>
      </w:pPr>
      <w:r>
        <w:lastRenderedPageBreak/>
        <w:t>SUB-GRANTEE</w:t>
      </w:r>
      <w:r w:rsidR="000C0331" w:rsidRPr="00B675B1">
        <w:t xml:space="preserve"> AFFIRMATION CLAUSE</w:t>
      </w:r>
    </w:p>
    <w:p w:rsidR="00B675B1" w:rsidRPr="00B675B1" w:rsidRDefault="000C0331" w:rsidP="00B675B1">
      <w:pPr>
        <w:tabs>
          <w:tab w:val="left" w:pos="-720"/>
        </w:tabs>
        <w:suppressAutoHyphens/>
        <w:spacing w:before="240" w:after="120"/>
        <w:jc w:val="both"/>
        <w:rPr>
          <w:szCs w:val="22"/>
        </w:rPr>
      </w:pPr>
      <w:r w:rsidRPr="00B675B1">
        <w:rPr>
          <w:szCs w:val="22"/>
        </w:rPr>
        <w:t xml:space="preserve">The signatory for </w:t>
      </w:r>
      <w:r w:rsidR="00F55E0A">
        <w:rPr>
          <w:szCs w:val="22"/>
        </w:rPr>
        <w:t>Sub-grantee</w:t>
      </w:r>
      <w:r w:rsidRPr="00B675B1">
        <w:rPr>
          <w:szCs w:val="22"/>
        </w:rPr>
        <w:t xml:space="preserve"> hereby affirms, under the penalty of perjury, that </w:t>
      </w:r>
      <w:r w:rsidR="00F55E0A">
        <w:rPr>
          <w:szCs w:val="22"/>
        </w:rPr>
        <w:t>Sub-grantee</w:t>
      </w:r>
      <w:r w:rsidRPr="00B675B1">
        <w:rPr>
          <w:szCs w:val="22"/>
        </w:rPr>
        <w:t xml:space="preserve"> has not altered, modified, or changed any section, paragraph, or clause of this document, in the form transmitted by IHCDA to </w:t>
      </w:r>
      <w:r w:rsidR="00F55E0A">
        <w:rPr>
          <w:szCs w:val="22"/>
        </w:rPr>
        <w:t>Sub-grantee</w:t>
      </w:r>
      <w:r w:rsidRPr="00B675B1">
        <w:rPr>
          <w:szCs w:val="22"/>
        </w:rPr>
        <w:t xml:space="preserve"> for signature, without prior written approval of IHCDA.</w:t>
      </w:r>
    </w:p>
    <w:p w:rsidR="00B675B1" w:rsidRPr="00B675B1" w:rsidRDefault="00B675B1" w:rsidP="00B675B1">
      <w:pPr>
        <w:jc w:val="center"/>
        <w:rPr>
          <w:b/>
          <w:smallCaps/>
          <w:szCs w:val="22"/>
        </w:rPr>
      </w:pPr>
      <w:r w:rsidRPr="00B675B1">
        <w:rPr>
          <w:b/>
          <w:spacing w:val="-3"/>
          <w:szCs w:val="22"/>
        </w:rPr>
        <w:br w:type="page"/>
      </w:r>
      <w:r w:rsidRPr="00B675B1">
        <w:rPr>
          <w:b/>
          <w:smallCaps/>
          <w:szCs w:val="22"/>
        </w:rPr>
        <w:lastRenderedPageBreak/>
        <w:t>Non-Collusion and Acceptance</w:t>
      </w:r>
    </w:p>
    <w:p w:rsidR="00B675B1" w:rsidRPr="00B675B1" w:rsidRDefault="00B675B1" w:rsidP="00B675B1">
      <w:pPr>
        <w:keepNext/>
        <w:jc w:val="both"/>
        <w:rPr>
          <w:szCs w:val="22"/>
        </w:rPr>
      </w:pPr>
    </w:p>
    <w:p w:rsidR="00B675B1" w:rsidRPr="00B675B1" w:rsidRDefault="00B675B1" w:rsidP="00B675B1">
      <w:pPr>
        <w:ind w:right="-306"/>
        <w:jc w:val="both"/>
        <w:rPr>
          <w:szCs w:val="22"/>
        </w:rPr>
      </w:pPr>
      <w:r w:rsidRPr="00B675B1">
        <w:rPr>
          <w:szCs w:val="22"/>
        </w:rPr>
        <w:t xml:space="preserve">The undersigned attests, subject to the penalties for perjury, that he/she is the </w:t>
      </w:r>
      <w:r w:rsidR="00F55E0A">
        <w:rPr>
          <w:szCs w:val="22"/>
        </w:rPr>
        <w:t>Sub-grantee</w:t>
      </w:r>
      <w:r w:rsidRPr="00B675B1">
        <w:rPr>
          <w:szCs w:val="22"/>
        </w:rPr>
        <w:t xml:space="preserve">, or that he/she is the properly authorized representative, agent, member or officer of the </w:t>
      </w:r>
      <w:r w:rsidR="00F55E0A">
        <w:rPr>
          <w:szCs w:val="22"/>
        </w:rPr>
        <w:t>Sub-grantee</w:t>
      </w:r>
      <w:r w:rsidRPr="00B675B1">
        <w:rPr>
          <w:szCs w:val="22"/>
        </w:rPr>
        <w:t xml:space="preserve">, that he/she has not, nor has any other member, employee, representative, agent or officer of the </w:t>
      </w:r>
      <w:r w:rsidR="00F55E0A">
        <w:rPr>
          <w:szCs w:val="22"/>
        </w:rPr>
        <w:t>Sub-grantee</w:t>
      </w:r>
      <w:r w:rsidRPr="00B675B1">
        <w:rPr>
          <w:szCs w:val="22"/>
        </w:rPr>
        <w:t>, directly or indirectly, to the best of the undersigned’s knowledge, entered into or offered to enter into any combination, collusion or agreement to receive or pay, and that he/she has not received or paid, any sum of money or other consideration for the execution of this Agreement other than that which appears upon the face of this Agreement.</w:t>
      </w:r>
    </w:p>
    <w:p w:rsidR="00B675B1" w:rsidRPr="00B675B1" w:rsidRDefault="00B675B1" w:rsidP="00B675B1">
      <w:pPr>
        <w:ind w:right="-306"/>
        <w:jc w:val="both"/>
        <w:rPr>
          <w:szCs w:val="22"/>
        </w:rPr>
      </w:pPr>
    </w:p>
    <w:p w:rsidR="00B675B1" w:rsidRPr="00B675B1" w:rsidRDefault="00B675B1" w:rsidP="00B675B1">
      <w:pPr>
        <w:jc w:val="both"/>
        <w:rPr>
          <w:szCs w:val="22"/>
        </w:rPr>
      </w:pPr>
      <w:r w:rsidRPr="00B675B1">
        <w:rPr>
          <w:b/>
          <w:szCs w:val="22"/>
        </w:rPr>
        <w:t>In Witness Whereof,</w:t>
      </w:r>
      <w:r w:rsidRPr="00B675B1">
        <w:rPr>
          <w:szCs w:val="22"/>
        </w:rPr>
        <w:t xml:space="preserve"> </w:t>
      </w:r>
      <w:r w:rsidR="00F55E0A">
        <w:rPr>
          <w:szCs w:val="22"/>
        </w:rPr>
        <w:t>Sub-grantee</w:t>
      </w:r>
      <w:r w:rsidRPr="00B675B1">
        <w:rPr>
          <w:szCs w:val="22"/>
        </w:rPr>
        <w:t xml:space="preserve"> and the IHCDA have, through their duly authorized representatives, entered into this Agreement.  The parties, having read and understood the foregoing terms of this Agreement, do by their respective signatures dated below hereby agree to the terms thereof.</w:t>
      </w:r>
    </w:p>
    <w:p w:rsidR="00B675B1" w:rsidRPr="00B675B1" w:rsidRDefault="00B675B1" w:rsidP="00B675B1">
      <w:pPr>
        <w:jc w:val="both"/>
        <w:rPr>
          <w:szCs w:val="22"/>
        </w:rPr>
      </w:pPr>
    </w:p>
    <w:p w:rsidR="00B675B1" w:rsidRPr="00B675B1" w:rsidRDefault="00B675B1" w:rsidP="00B675B1">
      <w:pPr>
        <w:jc w:val="both"/>
        <w:rPr>
          <w:szCs w:val="22"/>
        </w:rPr>
      </w:pPr>
    </w:p>
    <w:tbl>
      <w:tblPr>
        <w:tblW w:w="0" w:type="auto"/>
        <w:tblLook w:val="01E0" w:firstRow="1" w:lastRow="1" w:firstColumn="1" w:lastColumn="1" w:noHBand="0" w:noVBand="0"/>
      </w:tblPr>
      <w:tblGrid>
        <w:gridCol w:w="6326"/>
      </w:tblGrid>
      <w:tr w:rsidR="00B675B1" w:rsidRPr="00B675B1" w:rsidTr="00DD0795">
        <w:trPr>
          <w:trHeight w:val="330"/>
        </w:trPr>
        <w:tc>
          <w:tcPr>
            <w:tcW w:w="6326" w:type="dxa"/>
          </w:tcPr>
          <w:p w:rsidR="00B675B1" w:rsidRPr="00B675B1" w:rsidRDefault="00775168" w:rsidP="00B675B1">
            <w:pPr>
              <w:jc w:val="both"/>
              <w:rPr>
                <w:b/>
                <w:szCs w:val="22"/>
              </w:rPr>
            </w:pPr>
            <w:r>
              <w:rPr>
                <w:b/>
                <w:noProof/>
                <w:szCs w:val="22"/>
              </w:rPr>
              <w:t>Sub-grantee</w:t>
            </w:r>
            <w:r w:rsidR="00B675B1" w:rsidRPr="00B675B1">
              <w:rPr>
                <w:b/>
                <w:noProof/>
                <w:szCs w:val="22"/>
              </w:rPr>
              <w:t>:</w:t>
            </w:r>
          </w:p>
        </w:tc>
      </w:tr>
      <w:tr w:rsidR="00B675B1" w:rsidRPr="00B675B1" w:rsidTr="00DD0795">
        <w:trPr>
          <w:trHeight w:val="330"/>
        </w:trPr>
        <w:tc>
          <w:tcPr>
            <w:tcW w:w="6326" w:type="dxa"/>
          </w:tcPr>
          <w:p w:rsidR="00B675B1" w:rsidRPr="00B675B1" w:rsidRDefault="00B675B1" w:rsidP="00B675B1">
            <w:pPr>
              <w:jc w:val="both"/>
              <w:rPr>
                <w:szCs w:val="22"/>
              </w:rPr>
            </w:pPr>
          </w:p>
        </w:tc>
      </w:tr>
      <w:tr w:rsidR="00B675B1" w:rsidRPr="00B675B1" w:rsidTr="00DD0795">
        <w:trPr>
          <w:trHeight w:val="309"/>
        </w:trPr>
        <w:tc>
          <w:tcPr>
            <w:tcW w:w="6326" w:type="dxa"/>
          </w:tcPr>
          <w:p w:rsidR="00B675B1" w:rsidRPr="00B675B1" w:rsidRDefault="00B675B1" w:rsidP="00B675B1">
            <w:pPr>
              <w:jc w:val="both"/>
              <w:rPr>
                <w:szCs w:val="22"/>
              </w:rPr>
            </w:pPr>
            <w:r w:rsidRPr="00B675B1">
              <w:rPr>
                <w:szCs w:val="22"/>
              </w:rPr>
              <w:t>By:________________________________</w:t>
            </w:r>
          </w:p>
        </w:tc>
      </w:tr>
      <w:tr w:rsidR="00B675B1" w:rsidRPr="00B675B1" w:rsidTr="00DD0795">
        <w:trPr>
          <w:trHeight w:val="330"/>
        </w:trPr>
        <w:tc>
          <w:tcPr>
            <w:tcW w:w="6326" w:type="dxa"/>
          </w:tcPr>
          <w:p w:rsidR="00B675B1" w:rsidRPr="00B675B1" w:rsidRDefault="00B675B1" w:rsidP="00B675B1">
            <w:pPr>
              <w:jc w:val="both"/>
              <w:rPr>
                <w:szCs w:val="22"/>
              </w:rPr>
            </w:pPr>
            <w:r w:rsidRPr="00B675B1">
              <w:rPr>
                <w:szCs w:val="22"/>
              </w:rPr>
              <w:t>Printed Name:_______________________</w:t>
            </w:r>
          </w:p>
        </w:tc>
      </w:tr>
      <w:tr w:rsidR="00B675B1" w:rsidRPr="00B675B1" w:rsidTr="00DD0795">
        <w:trPr>
          <w:trHeight w:val="330"/>
        </w:trPr>
        <w:tc>
          <w:tcPr>
            <w:tcW w:w="6326" w:type="dxa"/>
          </w:tcPr>
          <w:p w:rsidR="00B675B1" w:rsidRPr="00B675B1" w:rsidRDefault="00B675B1" w:rsidP="00B675B1">
            <w:pPr>
              <w:jc w:val="both"/>
              <w:rPr>
                <w:szCs w:val="22"/>
              </w:rPr>
            </w:pPr>
            <w:r w:rsidRPr="00B675B1">
              <w:rPr>
                <w:szCs w:val="22"/>
              </w:rPr>
              <w:t>Title:______________________________</w:t>
            </w:r>
          </w:p>
        </w:tc>
      </w:tr>
      <w:tr w:rsidR="00B675B1" w:rsidRPr="00B675B1" w:rsidTr="00DD0795">
        <w:trPr>
          <w:trHeight w:val="330"/>
        </w:trPr>
        <w:tc>
          <w:tcPr>
            <w:tcW w:w="6326" w:type="dxa"/>
          </w:tcPr>
          <w:p w:rsidR="00B675B1" w:rsidRPr="00B675B1" w:rsidRDefault="00B675B1" w:rsidP="00B675B1">
            <w:pPr>
              <w:jc w:val="both"/>
              <w:rPr>
                <w:szCs w:val="22"/>
              </w:rPr>
            </w:pPr>
            <w:r w:rsidRPr="00B675B1">
              <w:rPr>
                <w:szCs w:val="22"/>
              </w:rPr>
              <w:t>Date:______________________________</w:t>
            </w:r>
          </w:p>
        </w:tc>
      </w:tr>
    </w:tbl>
    <w:p w:rsidR="00B675B1" w:rsidRPr="00B675B1" w:rsidRDefault="00B675B1" w:rsidP="00B675B1">
      <w:pPr>
        <w:jc w:val="both"/>
        <w:rPr>
          <w:szCs w:val="22"/>
        </w:rPr>
      </w:pPr>
    </w:p>
    <w:p w:rsidR="00B675B1" w:rsidRPr="00B675B1" w:rsidRDefault="00B675B1" w:rsidP="00B675B1">
      <w:pPr>
        <w:jc w:val="both"/>
        <w:rPr>
          <w:szCs w:val="22"/>
        </w:rPr>
      </w:pPr>
    </w:p>
    <w:tbl>
      <w:tblPr>
        <w:tblW w:w="0" w:type="auto"/>
        <w:tblLook w:val="01E0" w:firstRow="1" w:lastRow="1" w:firstColumn="1" w:lastColumn="1" w:noHBand="0" w:noVBand="0"/>
      </w:tblPr>
      <w:tblGrid>
        <w:gridCol w:w="6326"/>
      </w:tblGrid>
      <w:tr w:rsidR="00B675B1" w:rsidRPr="00B675B1" w:rsidTr="00DD0795">
        <w:trPr>
          <w:trHeight w:val="254"/>
        </w:trPr>
        <w:tc>
          <w:tcPr>
            <w:tcW w:w="6326" w:type="dxa"/>
          </w:tcPr>
          <w:p w:rsidR="00B675B1" w:rsidRPr="00B675B1" w:rsidRDefault="00B675B1" w:rsidP="00B675B1">
            <w:pPr>
              <w:jc w:val="both"/>
              <w:rPr>
                <w:b/>
                <w:szCs w:val="22"/>
              </w:rPr>
            </w:pPr>
            <w:r w:rsidRPr="00B675B1">
              <w:rPr>
                <w:b/>
                <w:szCs w:val="22"/>
              </w:rPr>
              <w:t>Indiana Housing and Community Development Authority</w:t>
            </w:r>
          </w:p>
        </w:tc>
      </w:tr>
      <w:tr w:rsidR="00B675B1" w:rsidRPr="00B675B1" w:rsidTr="00DD0795">
        <w:trPr>
          <w:trHeight w:val="237"/>
        </w:trPr>
        <w:tc>
          <w:tcPr>
            <w:tcW w:w="6326" w:type="dxa"/>
          </w:tcPr>
          <w:p w:rsidR="00B675B1" w:rsidRPr="00B675B1" w:rsidRDefault="00B675B1" w:rsidP="00B675B1">
            <w:pPr>
              <w:jc w:val="both"/>
              <w:rPr>
                <w:szCs w:val="22"/>
              </w:rPr>
            </w:pPr>
          </w:p>
        </w:tc>
      </w:tr>
      <w:tr w:rsidR="00B675B1" w:rsidRPr="00B675B1" w:rsidTr="00DD0795">
        <w:trPr>
          <w:trHeight w:val="254"/>
        </w:trPr>
        <w:tc>
          <w:tcPr>
            <w:tcW w:w="6326" w:type="dxa"/>
          </w:tcPr>
          <w:p w:rsidR="00B675B1" w:rsidRPr="00B675B1" w:rsidRDefault="00B675B1" w:rsidP="00B675B1">
            <w:pPr>
              <w:jc w:val="both"/>
              <w:rPr>
                <w:szCs w:val="22"/>
              </w:rPr>
            </w:pPr>
            <w:r w:rsidRPr="00B675B1">
              <w:rPr>
                <w:szCs w:val="22"/>
              </w:rPr>
              <w:t>By:________________________________</w:t>
            </w:r>
          </w:p>
        </w:tc>
      </w:tr>
      <w:tr w:rsidR="00B675B1" w:rsidRPr="00B675B1" w:rsidTr="00DD0795">
        <w:trPr>
          <w:trHeight w:val="254"/>
        </w:trPr>
        <w:tc>
          <w:tcPr>
            <w:tcW w:w="6326" w:type="dxa"/>
          </w:tcPr>
          <w:p w:rsidR="00B675B1" w:rsidRPr="00B675B1" w:rsidRDefault="00B675B1" w:rsidP="00497701">
            <w:pPr>
              <w:jc w:val="both"/>
              <w:rPr>
                <w:szCs w:val="22"/>
              </w:rPr>
            </w:pPr>
            <w:r w:rsidRPr="00B675B1">
              <w:rPr>
                <w:szCs w:val="22"/>
              </w:rPr>
              <w:t>Printed Name:  ____</w:t>
            </w:r>
            <w:r w:rsidR="00497701" w:rsidRPr="0076635F" w:rsidDel="00497701">
              <w:rPr>
                <w:szCs w:val="22"/>
                <w:u w:val="single"/>
              </w:rPr>
              <w:t xml:space="preserve"> </w:t>
            </w:r>
            <w:r w:rsidRPr="00B675B1">
              <w:rPr>
                <w:szCs w:val="22"/>
              </w:rPr>
              <w:t>_________</w:t>
            </w:r>
          </w:p>
        </w:tc>
      </w:tr>
      <w:tr w:rsidR="00B675B1" w:rsidRPr="00B675B1" w:rsidTr="00DD0795">
        <w:trPr>
          <w:trHeight w:val="237"/>
        </w:trPr>
        <w:tc>
          <w:tcPr>
            <w:tcW w:w="6326" w:type="dxa"/>
          </w:tcPr>
          <w:p w:rsidR="00B675B1" w:rsidRPr="00B675B1" w:rsidRDefault="00B675B1" w:rsidP="0076635F">
            <w:pPr>
              <w:jc w:val="both"/>
              <w:rPr>
                <w:szCs w:val="22"/>
              </w:rPr>
            </w:pPr>
            <w:r w:rsidRPr="00B675B1">
              <w:rPr>
                <w:szCs w:val="22"/>
              </w:rPr>
              <w:t>Title:_______</w:t>
            </w:r>
            <w:r w:rsidR="0076635F" w:rsidRPr="0076635F">
              <w:rPr>
                <w:szCs w:val="22"/>
                <w:u w:val="single"/>
              </w:rPr>
              <w:t>Executive Director</w:t>
            </w:r>
            <w:r w:rsidRPr="0076635F">
              <w:rPr>
                <w:szCs w:val="22"/>
                <w:u w:val="single"/>
              </w:rPr>
              <w:t>_</w:t>
            </w:r>
            <w:r w:rsidR="00497701">
              <w:rPr>
                <w:szCs w:val="22"/>
                <w:u w:val="single"/>
              </w:rPr>
              <w:t>or Designee</w:t>
            </w:r>
          </w:p>
        </w:tc>
      </w:tr>
      <w:tr w:rsidR="00B675B1" w:rsidRPr="00B675B1" w:rsidTr="00DD0795">
        <w:trPr>
          <w:trHeight w:val="272"/>
        </w:trPr>
        <w:tc>
          <w:tcPr>
            <w:tcW w:w="6326" w:type="dxa"/>
          </w:tcPr>
          <w:p w:rsidR="00B675B1" w:rsidRPr="00B675B1" w:rsidRDefault="00B675B1" w:rsidP="00B675B1">
            <w:pPr>
              <w:jc w:val="both"/>
              <w:rPr>
                <w:szCs w:val="22"/>
              </w:rPr>
            </w:pPr>
            <w:r w:rsidRPr="00B675B1">
              <w:rPr>
                <w:szCs w:val="22"/>
              </w:rPr>
              <w:t>Date:______________________________</w:t>
            </w:r>
          </w:p>
        </w:tc>
      </w:tr>
    </w:tbl>
    <w:p w:rsidR="004872F2" w:rsidRDefault="004872F2">
      <w:pPr>
        <w:jc w:val="both"/>
        <w:rPr>
          <w:szCs w:val="22"/>
        </w:rPr>
      </w:pPr>
    </w:p>
    <w:p w:rsidR="00861190" w:rsidRDefault="00167480">
      <w:pPr>
        <w:jc w:val="both"/>
        <w:rPr>
          <w:szCs w:val="22"/>
        </w:rPr>
      </w:pPr>
      <w:r>
        <w:rPr>
          <w:szCs w:val="22"/>
        </w:rPr>
        <w:fldChar w:fldCharType="begin"/>
      </w:r>
      <w:r>
        <w:rPr>
          <w:szCs w:val="22"/>
        </w:rPr>
        <w:instrText xml:space="preserve"> MERGEFIELD "Grant_Number" </w:instrText>
      </w:r>
      <w:r>
        <w:rPr>
          <w:szCs w:val="22"/>
        </w:rPr>
        <w:fldChar w:fldCharType="separate"/>
      </w:r>
      <w:r w:rsidR="008E7F23" w:rsidRPr="00E921C9">
        <w:rPr>
          <w:noProof/>
          <w:szCs w:val="22"/>
        </w:rPr>
        <w:t>WX-016-0</w:t>
      </w:r>
      <w:r w:rsidR="00775168">
        <w:rPr>
          <w:noProof/>
          <w:szCs w:val="22"/>
        </w:rPr>
        <w:t>XX</w:t>
      </w:r>
      <w:r>
        <w:rPr>
          <w:szCs w:val="22"/>
        </w:rPr>
        <w:fldChar w:fldCharType="end"/>
      </w:r>
    </w:p>
    <w:p w:rsidR="00861190" w:rsidRDefault="00861190">
      <w:pPr>
        <w:rPr>
          <w:szCs w:val="22"/>
        </w:rPr>
      </w:pPr>
      <w:r>
        <w:rPr>
          <w:szCs w:val="22"/>
        </w:rPr>
        <w:br w:type="page"/>
      </w:r>
    </w:p>
    <w:p w:rsidR="00861190" w:rsidRDefault="00861190" w:rsidP="00861190">
      <w:pPr>
        <w:jc w:val="center"/>
        <w:rPr>
          <w:b/>
          <w:sz w:val="24"/>
          <w:szCs w:val="24"/>
        </w:rPr>
      </w:pPr>
      <w:r w:rsidRPr="00235CE2">
        <w:rPr>
          <w:b/>
          <w:sz w:val="24"/>
          <w:szCs w:val="24"/>
        </w:rPr>
        <w:lastRenderedPageBreak/>
        <w:t>ATTACHMENT A</w:t>
      </w:r>
    </w:p>
    <w:p w:rsidR="00861190" w:rsidRDefault="0039794E" w:rsidP="00861190">
      <w:pPr>
        <w:jc w:val="center"/>
        <w:rPr>
          <w:b/>
          <w:sz w:val="24"/>
          <w:szCs w:val="24"/>
        </w:rPr>
      </w:pPr>
      <w:r>
        <w:rPr>
          <w:b/>
          <w:sz w:val="24"/>
          <w:szCs w:val="24"/>
        </w:rPr>
        <w:t>April 20</w:t>
      </w:r>
      <w:r w:rsidR="00861190">
        <w:rPr>
          <w:b/>
          <w:sz w:val="24"/>
          <w:szCs w:val="24"/>
        </w:rPr>
        <w:t xml:space="preserve">, </w:t>
      </w:r>
      <w:r w:rsidR="00497701">
        <w:rPr>
          <w:b/>
          <w:sz w:val="24"/>
          <w:szCs w:val="24"/>
        </w:rPr>
        <w:t>2016</w:t>
      </w:r>
    </w:p>
    <w:p w:rsidR="00861190" w:rsidRPr="00235CE2" w:rsidRDefault="00861190" w:rsidP="00861190">
      <w:pPr>
        <w:jc w:val="center"/>
        <w:rPr>
          <w:b/>
          <w:sz w:val="24"/>
          <w:szCs w:val="24"/>
        </w:rPr>
      </w:pPr>
    </w:p>
    <w:p w:rsidR="00861190" w:rsidRPr="00D872F0" w:rsidRDefault="00861190" w:rsidP="00861190">
      <w:pPr>
        <w:rPr>
          <w:b/>
          <w:szCs w:val="22"/>
          <w:u w:val="single"/>
        </w:rPr>
      </w:pPr>
      <w:r w:rsidRPr="00D872F0">
        <w:rPr>
          <w:b/>
          <w:szCs w:val="22"/>
        </w:rPr>
        <w:t>Agency’s Legal Name:</w:t>
      </w:r>
      <w:r w:rsidRPr="00D872F0">
        <w:rPr>
          <w:b/>
          <w:szCs w:val="22"/>
        </w:rPr>
        <w:tab/>
      </w:r>
      <w:r w:rsidRPr="00D872F0">
        <w:rPr>
          <w:b/>
          <w:szCs w:val="22"/>
        </w:rPr>
        <w:tab/>
      </w:r>
      <w:r w:rsidR="00775168">
        <w:rPr>
          <w:szCs w:val="22"/>
          <w:u w:val="single"/>
        </w:rPr>
        <w:t>Sub-grantee</w:t>
      </w:r>
      <w:r w:rsidR="00551C99">
        <w:rPr>
          <w:szCs w:val="22"/>
          <w:u w:val="single"/>
        </w:rPr>
        <w:tab/>
      </w:r>
      <w:r w:rsidR="00551C99">
        <w:rPr>
          <w:szCs w:val="22"/>
          <w:u w:val="single"/>
        </w:rPr>
        <w:tab/>
      </w:r>
      <w:r w:rsidR="00551C99">
        <w:rPr>
          <w:szCs w:val="22"/>
          <w:u w:val="single"/>
        </w:rPr>
        <w:tab/>
      </w:r>
    </w:p>
    <w:p w:rsidR="00861190" w:rsidRPr="00F97984" w:rsidRDefault="00861190" w:rsidP="00861190">
      <w:pPr>
        <w:rPr>
          <w:b/>
          <w:szCs w:val="22"/>
        </w:rPr>
      </w:pPr>
    </w:p>
    <w:p w:rsidR="00861190" w:rsidRPr="001E0AF8" w:rsidRDefault="00861190" w:rsidP="00861190">
      <w:pPr>
        <w:rPr>
          <w:b/>
          <w:szCs w:val="22"/>
        </w:rPr>
      </w:pPr>
      <w:r w:rsidRPr="00F3542E">
        <w:rPr>
          <w:b/>
          <w:szCs w:val="22"/>
        </w:rPr>
        <w:t xml:space="preserve">Agency’s Mailing Address: </w:t>
      </w:r>
      <w:r w:rsidRPr="00F3542E">
        <w:rPr>
          <w:b/>
          <w:szCs w:val="22"/>
        </w:rPr>
        <w:tab/>
      </w:r>
      <w:r w:rsidR="00551C99">
        <w:rPr>
          <w:szCs w:val="22"/>
          <w:u w:val="single"/>
        </w:rPr>
        <w:tab/>
      </w:r>
      <w:r w:rsidR="00551C99">
        <w:rPr>
          <w:szCs w:val="22"/>
          <w:u w:val="single"/>
        </w:rPr>
        <w:tab/>
      </w:r>
      <w:r w:rsidR="00551C99">
        <w:rPr>
          <w:szCs w:val="22"/>
          <w:u w:val="single"/>
        </w:rPr>
        <w:tab/>
      </w:r>
    </w:p>
    <w:p w:rsidR="00861190" w:rsidRPr="001E0AF8" w:rsidRDefault="00861190" w:rsidP="00861190">
      <w:pPr>
        <w:rPr>
          <w:szCs w:val="22"/>
          <w:u w:val="single"/>
        </w:rPr>
      </w:pPr>
      <w:r w:rsidRPr="001E0AF8">
        <w:rPr>
          <w:szCs w:val="22"/>
        </w:rPr>
        <w:tab/>
      </w:r>
      <w:r w:rsidRPr="001E0AF8">
        <w:rPr>
          <w:szCs w:val="22"/>
        </w:rPr>
        <w:tab/>
      </w:r>
      <w:r w:rsidRPr="001E0AF8">
        <w:rPr>
          <w:szCs w:val="22"/>
        </w:rPr>
        <w:tab/>
      </w:r>
      <w:r w:rsidRPr="001E0AF8">
        <w:rPr>
          <w:szCs w:val="22"/>
        </w:rPr>
        <w:tab/>
      </w:r>
    </w:p>
    <w:p w:rsidR="00861190" w:rsidRPr="001E0AF8" w:rsidRDefault="00861190" w:rsidP="00861190">
      <w:pPr>
        <w:rPr>
          <w:szCs w:val="22"/>
          <w:u w:val="single"/>
        </w:rPr>
      </w:pPr>
      <w:r w:rsidRPr="001E0AF8">
        <w:rPr>
          <w:b/>
          <w:szCs w:val="22"/>
        </w:rPr>
        <w:t>Agency Grant Contact:</w:t>
      </w:r>
      <w:r w:rsidRPr="001E0AF8">
        <w:rPr>
          <w:szCs w:val="22"/>
        </w:rPr>
        <w:tab/>
      </w:r>
      <w:r w:rsidR="00551C99">
        <w:rPr>
          <w:szCs w:val="22"/>
          <w:u w:val="single"/>
        </w:rPr>
        <w:t xml:space="preserve">, </w:t>
      </w:r>
      <w:r w:rsidR="00551C99">
        <w:rPr>
          <w:szCs w:val="22"/>
          <w:u w:val="single"/>
        </w:rPr>
        <w:fldChar w:fldCharType="begin"/>
      </w:r>
      <w:r w:rsidR="00551C99">
        <w:rPr>
          <w:szCs w:val="22"/>
          <w:u w:val="single"/>
        </w:rPr>
        <w:instrText xml:space="preserve"> MERGEFIELD "Title" </w:instrText>
      </w:r>
      <w:r w:rsidR="00551C99">
        <w:rPr>
          <w:szCs w:val="22"/>
          <w:u w:val="single"/>
        </w:rPr>
        <w:fldChar w:fldCharType="separate"/>
      </w:r>
      <w:r w:rsidR="008E7F23" w:rsidRPr="00E921C9">
        <w:rPr>
          <w:noProof/>
          <w:szCs w:val="22"/>
          <w:u w:val="single"/>
        </w:rPr>
        <w:t>Executive Director</w:t>
      </w:r>
      <w:r w:rsidR="00551C99">
        <w:rPr>
          <w:szCs w:val="22"/>
          <w:u w:val="single"/>
        </w:rPr>
        <w:fldChar w:fldCharType="end"/>
      </w:r>
      <w:r w:rsidR="00551C99">
        <w:rPr>
          <w:szCs w:val="22"/>
          <w:u w:val="single"/>
        </w:rPr>
        <w:tab/>
      </w:r>
      <w:r w:rsidR="00551C99">
        <w:rPr>
          <w:szCs w:val="22"/>
          <w:u w:val="single"/>
        </w:rPr>
        <w:tab/>
      </w:r>
      <w:r w:rsidR="00551C99">
        <w:rPr>
          <w:szCs w:val="22"/>
          <w:u w:val="single"/>
        </w:rPr>
        <w:tab/>
      </w:r>
      <w:r w:rsidR="00551C99">
        <w:rPr>
          <w:szCs w:val="22"/>
          <w:u w:val="single"/>
        </w:rPr>
        <w:tab/>
      </w:r>
      <w:r w:rsidR="00551C99">
        <w:rPr>
          <w:szCs w:val="22"/>
          <w:u w:val="single"/>
        </w:rPr>
        <w:tab/>
      </w:r>
    </w:p>
    <w:p w:rsidR="00861190" w:rsidRPr="001E0AF8" w:rsidRDefault="00861190" w:rsidP="00861190">
      <w:pPr>
        <w:rPr>
          <w:b/>
          <w:szCs w:val="22"/>
        </w:rPr>
      </w:pPr>
    </w:p>
    <w:p w:rsidR="00861190" w:rsidRPr="001E0AF8" w:rsidRDefault="00861190" w:rsidP="00861190">
      <w:pPr>
        <w:rPr>
          <w:szCs w:val="22"/>
          <w:u w:val="single"/>
        </w:rPr>
      </w:pPr>
      <w:r w:rsidRPr="001E0AF8">
        <w:rPr>
          <w:b/>
          <w:szCs w:val="22"/>
        </w:rPr>
        <w:t>Agency Phone and Email:</w:t>
      </w:r>
      <w:r w:rsidRPr="001E0AF8">
        <w:rPr>
          <w:szCs w:val="22"/>
        </w:rPr>
        <w:tab/>
      </w:r>
      <w:r w:rsidR="00551C99">
        <w:rPr>
          <w:szCs w:val="22"/>
          <w:u w:val="single"/>
        </w:rPr>
        <w:fldChar w:fldCharType="begin"/>
      </w:r>
      <w:r w:rsidR="00551C99">
        <w:rPr>
          <w:szCs w:val="22"/>
          <w:u w:val="single"/>
        </w:rPr>
        <w:instrText xml:space="preserve"> MERGEFIELD "Phone" </w:instrText>
      </w:r>
      <w:r w:rsidR="00551C99">
        <w:rPr>
          <w:szCs w:val="22"/>
          <w:u w:val="single"/>
        </w:rPr>
        <w:fldChar w:fldCharType="separate"/>
      </w:r>
      <w:r w:rsidR="008E7F23" w:rsidRPr="00E921C9">
        <w:rPr>
          <w:noProof/>
          <w:szCs w:val="22"/>
          <w:u w:val="single"/>
        </w:rPr>
        <w:t>812-</w:t>
      </w:r>
      <w:r w:rsidR="00551C99">
        <w:rPr>
          <w:szCs w:val="22"/>
          <w:u w:val="single"/>
        </w:rPr>
        <w:fldChar w:fldCharType="end"/>
      </w:r>
      <w:r w:rsidR="00551C99">
        <w:rPr>
          <w:szCs w:val="22"/>
          <w:u w:val="single"/>
        </w:rPr>
        <w:tab/>
      </w:r>
      <w:r w:rsidR="00551C99">
        <w:rPr>
          <w:szCs w:val="22"/>
          <w:u w:val="single"/>
        </w:rPr>
        <w:tab/>
      </w:r>
      <w:r w:rsidR="00551C99">
        <w:rPr>
          <w:szCs w:val="22"/>
          <w:u w:val="single"/>
        </w:rPr>
        <w:tab/>
      </w:r>
      <w:r w:rsidR="00551C99">
        <w:rPr>
          <w:szCs w:val="22"/>
          <w:u w:val="single"/>
        </w:rPr>
        <w:tab/>
      </w:r>
      <w:r w:rsidR="00551C99">
        <w:rPr>
          <w:szCs w:val="22"/>
          <w:u w:val="single"/>
        </w:rPr>
        <w:tab/>
      </w:r>
      <w:r w:rsidR="00551C99">
        <w:rPr>
          <w:szCs w:val="22"/>
          <w:u w:val="single"/>
        </w:rPr>
        <w:tab/>
      </w:r>
    </w:p>
    <w:p w:rsidR="00861190" w:rsidRPr="001E0AF8" w:rsidRDefault="00861190" w:rsidP="00861190">
      <w:pPr>
        <w:rPr>
          <w:b/>
          <w:szCs w:val="22"/>
        </w:rPr>
      </w:pPr>
    </w:p>
    <w:p w:rsidR="00861190" w:rsidRPr="001E0AF8" w:rsidRDefault="00861190" w:rsidP="00861190">
      <w:pPr>
        <w:rPr>
          <w:szCs w:val="22"/>
          <w:u w:val="single"/>
        </w:rPr>
      </w:pPr>
      <w:r w:rsidRPr="001E0AF8">
        <w:rPr>
          <w:b/>
          <w:szCs w:val="22"/>
        </w:rPr>
        <w:t>Funding Program:</w:t>
      </w:r>
      <w:r w:rsidRPr="001E0AF8">
        <w:rPr>
          <w:b/>
          <w:szCs w:val="22"/>
        </w:rPr>
        <w:tab/>
      </w:r>
      <w:r w:rsidRPr="001E0AF8">
        <w:rPr>
          <w:b/>
          <w:szCs w:val="22"/>
        </w:rPr>
        <w:tab/>
      </w:r>
      <w:r w:rsidRPr="001E0AF8">
        <w:rPr>
          <w:szCs w:val="22"/>
          <w:u w:val="single"/>
        </w:rPr>
        <w:t xml:space="preserve">DOE Weatherization Assistance Program </w:t>
      </w:r>
      <w:r w:rsidR="00497701" w:rsidRPr="001E0AF8">
        <w:rPr>
          <w:szCs w:val="22"/>
          <w:u w:val="single"/>
        </w:rPr>
        <w:t>201</w:t>
      </w:r>
      <w:r w:rsidR="00497701">
        <w:rPr>
          <w:szCs w:val="22"/>
          <w:u w:val="single"/>
        </w:rPr>
        <w:t>6</w:t>
      </w:r>
      <w:r w:rsidRPr="001E0AF8">
        <w:rPr>
          <w:szCs w:val="22"/>
          <w:u w:val="single"/>
        </w:rPr>
        <w:tab/>
      </w:r>
      <w:r w:rsidRPr="001E0AF8">
        <w:rPr>
          <w:szCs w:val="22"/>
          <w:u w:val="single"/>
        </w:rPr>
        <w:tab/>
      </w:r>
      <w:r w:rsidR="00C54374">
        <w:rPr>
          <w:szCs w:val="22"/>
          <w:u w:val="single"/>
        </w:rPr>
        <w:tab/>
      </w:r>
      <w:r w:rsidRPr="001E0AF8">
        <w:rPr>
          <w:szCs w:val="22"/>
          <w:u w:val="single"/>
        </w:rPr>
        <w:tab/>
      </w:r>
    </w:p>
    <w:p w:rsidR="00861190" w:rsidRPr="00D872F0" w:rsidRDefault="00861190" w:rsidP="00861190">
      <w:pPr>
        <w:pStyle w:val="CM1"/>
        <w:spacing w:before="100" w:beforeAutospacing="1" w:after="100" w:afterAutospacing="1"/>
        <w:rPr>
          <w:rFonts w:ascii="Times New Roman" w:eastAsia="Calibri" w:hAnsi="Times New Roman" w:cs="Times New Roman"/>
          <w:b/>
          <w:sz w:val="22"/>
          <w:szCs w:val="22"/>
        </w:rPr>
      </w:pPr>
      <w:r w:rsidRPr="00D872F0">
        <w:rPr>
          <w:rFonts w:ascii="Times New Roman" w:hAnsi="Times New Roman" w:cs="Times New Roman"/>
          <w:b/>
          <w:sz w:val="22"/>
          <w:szCs w:val="22"/>
        </w:rPr>
        <w:t>Statutory Information:</w:t>
      </w:r>
      <w:r w:rsidRPr="00D872F0">
        <w:rPr>
          <w:rFonts w:ascii="Times New Roman" w:hAnsi="Times New Roman" w:cs="Times New Roman"/>
          <w:b/>
          <w:sz w:val="22"/>
          <w:szCs w:val="22"/>
        </w:rPr>
        <w:tab/>
        <w:t xml:space="preserve"> </w:t>
      </w:r>
      <w:r w:rsidRPr="00C54374">
        <w:rPr>
          <w:rFonts w:ascii="Times New Roman" w:hAnsi="Times New Roman" w:cs="Times New Roman"/>
          <w:sz w:val="22"/>
          <w:szCs w:val="22"/>
          <w:u w:val="single"/>
        </w:rPr>
        <w:t>42 U.S.C. § 6861et seq.</w:t>
      </w:r>
      <w:r w:rsidRPr="00C54374">
        <w:rPr>
          <w:rFonts w:ascii="Times New Roman" w:eastAsia="Calibri" w:hAnsi="Times New Roman" w:cs="Times New Roman"/>
          <w:sz w:val="22"/>
          <w:szCs w:val="22"/>
          <w:u w:val="single"/>
        </w:rPr>
        <w:tab/>
      </w:r>
      <w:r w:rsidRPr="00C54374">
        <w:rPr>
          <w:rFonts w:ascii="Times New Roman" w:eastAsia="Calibri" w:hAnsi="Times New Roman" w:cs="Times New Roman"/>
          <w:sz w:val="22"/>
          <w:szCs w:val="22"/>
          <w:u w:val="single"/>
        </w:rPr>
        <w:tab/>
      </w:r>
      <w:r w:rsidRPr="00C54374">
        <w:rPr>
          <w:rFonts w:ascii="Times New Roman" w:eastAsia="Calibri" w:hAnsi="Times New Roman" w:cs="Times New Roman"/>
          <w:sz w:val="22"/>
          <w:szCs w:val="22"/>
          <w:u w:val="single"/>
        </w:rPr>
        <w:tab/>
      </w:r>
      <w:r w:rsidRPr="00C54374">
        <w:rPr>
          <w:rFonts w:ascii="Times New Roman" w:eastAsia="Calibri" w:hAnsi="Times New Roman" w:cs="Times New Roman"/>
          <w:sz w:val="22"/>
          <w:szCs w:val="22"/>
          <w:u w:val="single"/>
        </w:rPr>
        <w:tab/>
      </w:r>
      <w:r w:rsidRPr="00C54374">
        <w:rPr>
          <w:rFonts w:ascii="Times New Roman" w:eastAsia="Calibri" w:hAnsi="Times New Roman" w:cs="Times New Roman"/>
          <w:sz w:val="22"/>
          <w:szCs w:val="22"/>
          <w:u w:val="single"/>
        </w:rPr>
        <w:tab/>
      </w:r>
      <w:r w:rsidR="00497701" w:rsidRPr="00C54374">
        <w:rPr>
          <w:rFonts w:ascii="Times New Roman" w:eastAsia="Calibri" w:hAnsi="Times New Roman" w:cs="Times New Roman"/>
          <w:sz w:val="22"/>
          <w:szCs w:val="22"/>
          <w:u w:val="single"/>
        </w:rPr>
        <w:tab/>
      </w:r>
      <w:r w:rsidRPr="00C54374">
        <w:rPr>
          <w:rFonts w:ascii="Times New Roman" w:eastAsia="Calibri" w:hAnsi="Times New Roman" w:cs="Times New Roman"/>
          <w:sz w:val="22"/>
          <w:szCs w:val="22"/>
          <w:u w:val="single"/>
        </w:rPr>
        <w:tab/>
      </w:r>
    </w:p>
    <w:p w:rsidR="00861190" w:rsidRPr="001E0AF8" w:rsidRDefault="00861190" w:rsidP="00861190">
      <w:pPr>
        <w:rPr>
          <w:b/>
          <w:szCs w:val="22"/>
        </w:rPr>
      </w:pPr>
      <w:r w:rsidRPr="00F3542E">
        <w:rPr>
          <w:b/>
          <w:szCs w:val="22"/>
        </w:rPr>
        <w:t>CFDA Number:</w:t>
      </w:r>
      <w:r w:rsidRPr="00F3542E">
        <w:rPr>
          <w:b/>
          <w:szCs w:val="22"/>
        </w:rPr>
        <w:tab/>
      </w:r>
      <w:r w:rsidRPr="00F3542E">
        <w:rPr>
          <w:b/>
          <w:szCs w:val="22"/>
        </w:rPr>
        <w:tab/>
      </w:r>
      <w:r w:rsidRPr="00226396">
        <w:rPr>
          <w:szCs w:val="22"/>
          <w:u w:val="single"/>
        </w:rPr>
        <w:t>81.042</w:t>
      </w:r>
      <w:r w:rsidRPr="00226396">
        <w:rPr>
          <w:szCs w:val="22"/>
          <w:u w:val="single"/>
        </w:rPr>
        <w:tab/>
      </w:r>
      <w:r w:rsidRPr="00226396">
        <w:rPr>
          <w:szCs w:val="22"/>
          <w:u w:val="single"/>
        </w:rPr>
        <w:tab/>
      </w:r>
      <w:r w:rsidRPr="00226396">
        <w:rPr>
          <w:szCs w:val="22"/>
          <w:u w:val="single"/>
        </w:rPr>
        <w:tab/>
      </w:r>
      <w:r w:rsidRPr="00226396">
        <w:rPr>
          <w:szCs w:val="22"/>
          <w:u w:val="single"/>
        </w:rPr>
        <w:tab/>
      </w:r>
      <w:r w:rsidRPr="00226396">
        <w:rPr>
          <w:szCs w:val="22"/>
          <w:u w:val="single"/>
        </w:rPr>
        <w:tab/>
      </w:r>
      <w:r w:rsidRPr="00226396">
        <w:rPr>
          <w:szCs w:val="22"/>
          <w:u w:val="single"/>
        </w:rPr>
        <w:tab/>
      </w:r>
      <w:r w:rsidRPr="001E0AF8">
        <w:rPr>
          <w:szCs w:val="22"/>
          <w:u w:val="single"/>
        </w:rPr>
        <w:tab/>
      </w:r>
      <w:r w:rsidRPr="001E0AF8">
        <w:rPr>
          <w:szCs w:val="22"/>
          <w:u w:val="single"/>
        </w:rPr>
        <w:tab/>
      </w:r>
      <w:r w:rsidRPr="001E0AF8">
        <w:rPr>
          <w:szCs w:val="22"/>
          <w:u w:val="single"/>
        </w:rPr>
        <w:tab/>
      </w:r>
    </w:p>
    <w:p w:rsidR="00861190" w:rsidRPr="001E0AF8" w:rsidRDefault="00861190" w:rsidP="00861190">
      <w:pPr>
        <w:rPr>
          <w:b/>
          <w:szCs w:val="22"/>
        </w:rPr>
      </w:pPr>
    </w:p>
    <w:p w:rsidR="00861190" w:rsidRPr="001E0AF8" w:rsidRDefault="00861190" w:rsidP="00861190">
      <w:pPr>
        <w:rPr>
          <w:b/>
          <w:szCs w:val="22"/>
          <w:u w:val="single"/>
        </w:rPr>
      </w:pPr>
      <w:r w:rsidRPr="001E0AF8">
        <w:rPr>
          <w:b/>
          <w:szCs w:val="22"/>
        </w:rPr>
        <w:t>IHCDA Grant Number:</w:t>
      </w:r>
      <w:r w:rsidRPr="001E0AF8">
        <w:rPr>
          <w:b/>
          <w:szCs w:val="22"/>
        </w:rPr>
        <w:tab/>
      </w:r>
      <w:r w:rsidR="00551C99">
        <w:rPr>
          <w:szCs w:val="22"/>
          <w:u w:val="single"/>
        </w:rPr>
        <w:fldChar w:fldCharType="begin"/>
      </w:r>
      <w:r w:rsidR="00551C99">
        <w:rPr>
          <w:szCs w:val="22"/>
          <w:u w:val="single"/>
        </w:rPr>
        <w:instrText xml:space="preserve"> MERGEFIELD "Grant_Number" </w:instrText>
      </w:r>
      <w:r w:rsidR="00551C99">
        <w:rPr>
          <w:szCs w:val="22"/>
          <w:u w:val="single"/>
        </w:rPr>
        <w:fldChar w:fldCharType="separate"/>
      </w:r>
      <w:r w:rsidR="008E7F23" w:rsidRPr="00E921C9">
        <w:rPr>
          <w:noProof/>
          <w:szCs w:val="22"/>
          <w:u w:val="single"/>
        </w:rPr>
        <w:t>WX-016-0</w:t>
      </w:r>
      <w:r w:rsidR="00775168">
        <w:rPr>
          <w:noProof/>
          <w:szCs w:val="22"/>
          <w:u w:val="single"/>
        </w:rPr>
        <w:t>XX</w:t>
      </w:r>
      <w:r w:rsidR="00551C99">
        <w:rPr>
          <w:szCs w:val="22"/>
          <w:u w:val="single"/>
        </w:rPr>
        <w:fldChar w:fldCharType="end"/>
      </w:r>
      <w:r w:rsidRPr="00C54374">
        <w:rPr>
          <w:szCs w:val="22"/>
          <w:u w:val="single"/>
        </w:rPr>
        <w:tab/>
      </w:r>
      <w:r w:rsidRPr="00C54374">
        <w:rPr>
          <w:szCs w:val="22"/>
          <w:u w:val="single"/>
        </w:rPr>
        <w:tab/>
      </w:r>
      <w:r w:rsidRPr="00C54374">
        <w:rPr>
          <w:szCs w:val="22"/>
          <w:u w:val="single"/>
        </w:rPr>
        <w:tab/>
      </w:r>
      <w:r w:rsidRPr="00C54374">
        <w:rPr>
          <w:szCs w:val="22"/>
          <w:u w:val="single"/>
        </w:rPr>
        <w:tab/>
      </w:r>
      <w:r w:rsidR="00551C99">
        <w:rPr>
          <w:szCs w:val="22"/>
          <w:u w:val="single"/>
        </w:rPr>
        <w:tab/>
      </w:r>
      <w:r w:rsidR="00551C99">
        <w:rPr>
          <w:szCs w:val="22"/>
          <w:u w:val="single"/>
        </w:rPr>
        <w:tab/>
      </w:r>
      <w:r w:rsidRPr="00C54374">
        <w:rPr>
          <w:szCs w:val="22"/>
          <w:u w:val="single"/>
        </w:rPr>
        <w:tab/>
      </w:r>
      <w:r w:rsidRPr="00C54374">
        <w:rPr>
          <w:szCs w:val="22"/>
          <w:u w:val="single"/>
        </w:rPr>
        <w:tab/>
      </w:r>
    </w:p>
    <w:p w:rsidR="00861190" w:rsidRPr="001E0AF8" w:rsidRDefault="00861190" w:rsidP="00861190">
      <w:pPr>
        <w:rPr>
          <w:b/>
          <w:szCs w:val="22"/>
        </w:rPr>
      </w:pPr>
    </w:p>
    <w:p w:rsidR="00861190" w:rsidRPr="001E0AF8" w:rsidRDefault="00BD7DF2" w:rsidP="00861190">
      <w:pPr>
        <w:rPr>
          <w:b/>
          <w:szCs w:val="22"/>
        </w:rPr>
      </w:pPr>
      <w:r>
        <w:rPr>
          <w:b/>
          <w:szCs w:val="22"/>
        </w:rPr>
        <w:t>Performance Period</w:t>
      </w:r>
      <w:r w:rsidR="00861190" w:rsidRPr="001E0AF8">
        <w:rPr>
          <w:b/>
          <w:szCs w:val="22"/>
        </w:rPr>
        <w:t>:</w:t>
      </w:r>
      <w:r w:rsidR="00861190" w:rsidRPr="001E0AF8">
        <w:rPr>
          <w:b/>
          <w:szCs w:val="22"/>
        </w:rPr>
        <w:tab/>
      </w:r>
      <w:r w:rsidR="00861190" w:rsidRPr="001E0AF8">
        <w:rPr>
          <w:b/>
          <w:szCs w:val="22"/>
        </w:rPr>
        <w:tab/>
      </w:r>
      <w:r w:rsidR="0056038B" w:rsidRPr="00C54374">
        <w:rPr>
          <w:szCs w:val="22"/>
          <w:u w:val="single"/>
        </w:rPr>
        <w:t>4/1/</w:t>
      </w:r>
      <w:r w:rsidR="00497701" w:rsidRPr="00C54374">
        <w:rPr>
          <w:szCs w:val="22"/>
          <w:u w:val="single"/>
        </w:rPr>
        <w:t>2016</w:t>
      </w:r>
      <w:r w:rsidR="00861190" w:rsidRPr="00C54374">
        <w:rPr>
          <w:szCs w:val="22"/>
          <w:u w:val="single"/>
        </w:rPr>
        <w:t>– 3/31/</w:t>
      </w:r>
      <w:r w:rsidR="00F1218D" w:rsidRPr="00C54374">
        <w:rPr>
          <w:szCs w:val="22"/>
          <w:u w:val="single"/>
        </w:rPr>
        <w:t>2017</w:t>
      </w:r>
      <w:r w:rsidR="00861190" w:rsidRPr="00C54374">
        <w:rPr>
          <w:szCs w:val="22"/>
          <w:u w:val="single"/>
        </w:rPr>
        <w:tab/>
      </w:r>
      <w:r w:rsidR="00861190" w:rsidRPr="00C54374">
        <w:rPr>
          <w:szCs w:val="22"/>
          <w:u w:val="single"/>
        </w:rPr>
        <w:tab/>
      </w:r>
      <w:r w:rsidR="00497701" w:rsidRPr="00C54374">
        <w:rPr>
          <w:szCs w:val="22"/>
          <w:u w:val="single"/>
        </w:rPr>
        <w:tab/>
      </w:r>
      <w:r w:rsidR="00497701" w:rsidRPr="00C54374">
        <w:rPr>
          <w:szCs w:val="22"/>
          <w:u w:val="single"/>
        </w:rPr>
        <w:tab/>
      </w:r>
      <w:r w:rsidR="00497701" w:rsidRPr="00C54374">
        <w:rPr>
          <w:szCs w:val="22"/>
          <w:u w:val="single"/>
        </w:rPr>
        <w:tab/>
      </w:r>
      <w:r w:rsidR="00C54374" w:rsidRPr="00C54374">
        <w:rPr>
          <w:szCs w:val="22"/>
          <w:u w:val="single"/>
        </w:rPr>
        <w:tab/>
      </w:r>
      <w:r w:rsidR="00497701" w:rsidRPr="00C54374">
        <w:rPr>
          <w:szCs w:val="22"/>
          <w:u w:val="single"/>
        </w:rPr>
        <w:tab/>
      </w:r>
    </w:p>
    <w:p w:rsidR="00861190" w:rsidRPr="001E0AF8" w:rsidRDefault="00861190" w:rsidP="00861190">
      <w:pPr>
        <w:rPr>
          <w:b/>
          <w:szCs w:val="22"/>
        </w:rPr>
      </w:pPr>
    </w:p>
    <w:p w:rsidR="00861190" w:rsidRPr="001E0AF8" w:rsidRDefault="00317BA8" w:rsidP="00861190">
      <w:pPr>
        <w:rPr>
          <w:szCs w:val="22"/>
          <w:u w:val="single"/>
        </w:rPr>
      </w:pPr>
      <w:r>
        <w:rPr>
          <w:b/>
          <w:szCs w:val="22"/>
        </w:rPr>
        <w:t>Total Grant Amount</w:t>
      </w:r>
      <w:r w:rsidR="00861190" w:rsidRPr="001E0AF8">
        <w:rPr>
          <w:b/>
          <w:szCs w:val="22"/>
        </w:rPr>
        <w:t>:</w:t>
      </w:r>
      <w:r w:rsidR="00861190" w:rsidRPr="001E0AF8">
        <w:rPr>
          <w:b/>
          <w:szCs w:val="22"/>
        </w:rPr>
        <w:tab/>
      </w:r>
      <w:r w:rsidR="00861190" w:rsidRPr="001E0AF8">
        <w:rPr>
          <w:b/>
          <w:szCs w:val="22"/>
        </w:rPr>
        <w:tab/>
      </w:r>
      <w:r w:rsidR="00861190" w:rsidRPr="001E0AF8">
        <w:rPr>
          <w:szCs w:val="22"/>
          <w:u w:val="single"/>
        </w:rPr>
        <w:t>$</w:t>
      </w:r>
      <w:r w:rsidR="00551C99">
        <w:rPr>
          <w:szCs w:val="22"/>
          <w:u w:val="single"/>
        </w:rPr>
        <w:fldChar w:fldCharType="begin"/>
      </w:r>
      <w:r w:rsidR="00551C99">
        <w:rPr>
          <w:szCs w:val="22"/>
          <w:u w:val="single"/>
        </w:rPr>
        <w:instrText xml:space="preserve"> MERGEFIELD "M_2016_DOE_Initial_Allocation_" </w:instrText>
      </w:r>
      <w:r w:rsidR="00551C99">
        <w:rPr>
          <w:szCs w:val="22"/>
          <w:u w:val="single"/>
        </w:rPr>
        <w:fldChar w:fldCharType="separate"/>
      </w:r>
      <w:r w:rsidR="008E7F23" w:rsidRPr="00E921C9">
        <w:rPr>
          <w:noProof/>
          <w:szCs w:val="22"/>
          <w:u w:val="single"/>
        </w:rPr>
        <w:t>153</w:t>
      </w:r>
      <w:r w:rsidR="00775168">
        <w:rPr>
          <w:noProof/>
          <w:szCs w:val="22"/>
          <w:u w:val="single"/>
        </w:rPr>
        <w:t>,</w:t>
      </w:r>
      <w:r w:rsidR="008E7F23" w:rsidRPr="00E921C9">
        <w:rPr>
          <w:noProof/>
          <w:szCs w:val="22"/>
          <w:u w:val="single"/>
        </w:rPr>
        <w:t>430</w:t>
      </w:r>
      <w:r w:rsidR="00551C99">
        <w:rPr>
          <w:szCs w:val="22"/>
          <w:u w:val="single"/>
        </w:rPr>
        <w:fldChar w:fldCharType="end"/>
      </w:r>
      <w:r w:rsidR="00551C99">
        <w:rPr>
          <w:szCs w:val="22"/>
          <w:u w:val="single"/>
        </w:rPr>
        <w:t>.00</w:t>
      </w:r>
      <w:r w:rsidR="00861190" w:rsidRPr="001E0AF8">
        <w:rPr>
          <w:szCs w:val="22"/>
          <w:u w:val="single"/>
        </w:rPr>
        <w:tab/>
      </w:r>
      <w:r w:rsidR="00861190" w:rsidRPr="001E0AF8">
        <w:rPr>
          <w:szCs w:val="22"/>
          <w:u w:val="single"/>
        </w:rPr>
        <w:tab/>
      </w:r>
      <w:r w:rsidR="00861190" w:rsidRPr="001E0AF8">
        <w:rPr>
          <w:szCs w:val="22"/>
          <w:u w:val="single"/>
        </w:rPr>
        <w:tab/>
      </w:r>
      <w:r w:rsidR="00861190" w:rsidRPr="001E0AF8">
        <w:rPr>
          <w:szCs w:val="22"/>
          <w:u w:val="single"/>
        </w:rPr>
        <w:tab/>
      </w:r>
      <w:r w:rsidR="00861190" w:rsidRPr="001E0AF8">
        <w:rPr>
          <w:szCs w:val="22"/>
          <w:u w:val="single"/>
        </w:rPr>
        <w:tab/>
      </w:r>
    </w:p>
    <w:p w:rsidR="00861190" w:rsidRPr="001E0AF8" w:rsidRDefault="00861190" w:rsidP="00861190">
      <w:pPr>
        <w:rPr>
          <w:b/>
          <w:szCs w:val="22"/>
        </w:rPr>
      </w:pPr>
    </w:p>
    <w:p w:rsidR="00861190" w:rsidRPr="001E0AF8" w:rsidRDefault="00861190" w:rsidP="00861190">
      <w:pPr>
        <w:rPr>
          <w:b/>
          <w:szCs w:val="22"/>
          <w:u w:val="single"/>
        </w:rPr>
      </w:pPr>
      <w:r w:rsidRPr="001E0AF8">
        <w:rPr>
          <w:b/>
          <w:szCs w:val="22"/>
        </w:rPr>
        <w:t>Service Area:</w:t>
      </w:r>
      <w:r w:rsidRPr="001E0AF8">
        <w:rPr>
          <w:b/>
          <w:szCs w:val="22"/>
        </w:rPr>
        <w:tab/>
      </w:r>
      <w:r w:rsidRPr="001E0AF8">
        <w:rPr>
          <w:b/>
          <w:szCs w:val="22"/>
        </w:rPr>
        <w:tab/>
      </w:r>
      <w:r w:rsidRPr="001E0AF8">
        <w:rPr>
          <w:b/>
          <w:szCs w:val="22"/>
        </w:rPr>
        <w:tab/>
      </w:r>
    </w:p>
    <w:p w:rsidR="00861190" w:rsidRPr="001E0AF8" w:rsidRDefault="00861190" w:rsidP="00861190">
      <w:pPr>
        <w:rPr>
          <w:b/>
          <w:szCs w:val="22"/>
        </w:rPr>
      </w:pPr>
    </w:p>
    <w:p w:rsidR="00861190" w:rsidRPr="001E0AF8" w:rsidRDefault="00861190" w:rsidP="00861190">
      <w:pPr>
        <w:rPr>
          <w:b/>
          <w:szCs w:val="22"/>
        </w:rPr>
      </w:pPr>
      <w:r w:rsidRPr="001E0AF8">
        <w:rPr>
          <w:b/>
          <w:szCs w:val="22"/>
        </w:rPr>
        <w:t xml:space="preserve">Close out Date </w:t>
      </w:r>
      <w:r w:rsidRPr="001E0AF8">
        <w:rPr>
          <w:szCs w:val="22"/>
        </w:rPr>
        <w:t>(45 days following the close of the grant):</w:t>
      </w:r>
      <w:r w:rsidRPr="00C54374">
        <w:rPr>
          <w:szCs w:val="22"/>
          <w:u w:val="single"/>
        </w:rPr>
        <w:tab/>
        <w:t>5/15/</w:t>
      </w:r>
      <w:r w:rsidR="00F1218D" w:rsidRPr="00C54374">
        <w:rPr>
          <w:szCs w:val="22"/>
          <w:u w:val="single"/>
        </w:rPr>
        <w:t>2017</w:t>
      </w:r>
      <w:r w:rsidRPr="00C54374">
        <w:rPr>
          <w:szCs w:val="22"/>
          <w:u w:val="single"/>
        </w:rPr>
        <w:tab/>
      </w:r>
      <w:r w:rsidRPr="00C54374">
        <w:rPr>
          <w:szCs w:val="22"/>
          <w:u w:val="single"/>
        </w:rPr>
        <w:tab/>
      </w:r>
      <w:r w:rsidRPr="00C54374">
        <w:rPr>
          <w:szCs w:val="22"/>
          <w:u w:val="single"/>
        </w:rPr>
        <w:tab/>
      </w:r>
      <w:r w:rsidRPr="00C54374">
        <w:rPr>
          <w:szCs w:val="22"/>
          <w:u w:val="single"/>
        </w:rPr>
        <w:tab/>
      </w:r>
    </w:p>
    <w:p w:rsidR="00861190" w:rsidRPr="001E0AF8" w:rsidRDefault="00861190" w:rsidP="00861190">
      <w:pPr>
        <w:rPr>
          <w:b/>
          <w:szCs w:val="22"/>
        </w:rPr>
      </w:pPr>
    </w:p>
    <w:p w:rsidR="00861190" w:rsidRPr="001E0AF8" w:rsidRDefault="00861190" w:rsidP="00861190">
      <w:pPr>
        <w:rPr>
          <w:szCs w:val="22"/>
          <w:u w:val="single"/>
        </w:rPr>
      </w:pPr>
      <w:r w:rsidRPr="001E0AF8">
        <w:rPr>
          <w:b/>
          <w:szCs w:val="22"/>
        </w:rPr>
        <w:t>IHCDA Grant Contact:</w:t>
      </w:r>
      <w:r w:rsidRPr="001E0AF8">
        <w:rPr>
          <w:szCs w:val="22"/>
        </w:rPr>
        <w:tab/>
      </w:r>
      <w:r w:rsidRPr="001E0AF8">
        <w:rPr>
          <w:szCs w:val="22"/>
          <w:u w:val="single"/>
        </w:rPr>
        <w:t>Pamela Emery, Community Programs Analyst-Weatherization</w:t>
      </w:r>
      <w:r w:rsidRPr="001E0AF8">
        <w:rPr>
          <w:szCs w:val="22"/>
          <w:u w:val="single"/>
        </w:rPr>
        <w:tab/>
      </w:r>
      <w:r w:rsidRPr="001E0AF8">
        <w:rPr>
          <w:szCs w:val="22"/>
          <w:u w:val="single"/>
        </w:rPr>
        <w:tab/>
      </w:r>
    </w:p>
    <w:p w:rsidR="00861190" w:rsidRPr="001E0AF8" w:rsidRDefault="00861190" w:rsidP="00861190">
      <w:pPr>
        <w:rPr>
          <w:b/>
          <w:szCs w:val="22"/>
        </w:rPr>
      </w:pPr>
    </w:p>
    <w:p w:rsidR="00861190" w:rsidRDefault="00861190" w:rsidP="00861190">
      <w:pPr>
        <w:rPr>
          <w:szCs w:val="22"/>
          <w:u w:val="single"/>
        </w:rPr>
      </w:pPr>
      <w:r w:rsidRPr="001E0AF8">
        <w:rPr>
          <w:b/>
          <w:szCs w:val="22"/>
        </w:rPr>
        <w:t>IHCDA Phone and Email:</w:t>
      </w:r>
      <w:r w:rsidRPr="001E0AF8">
        <w:rPr>
          <w:szCs w:val="22"/>
        </w:rPr>
        <w:tab/>
      </w:r>
      <w:r w:rsidRPr="001E0AF8">
        <w:rPr>
          <w:szCs w:val="22"/>
          <w:u w:val="single"/>
        </w:rPr>
        <w:t>317-233-5380, pemery@ihcda.in.gov</w:t>
      </w:r>
      <w:r w:rsidRPr="001E0AF8">
        <w:rPr>
          <w:szCs w:val="22"/>
          <w:u w:val="single"/>
        </w:rPr>
        <w:tab/>
      </w:r>
      <w:r w:rsidRPr="001E0AF8">
        <w:rPr>
          <w:szCs w:val="22"/>
          <w:u w:val="single"/>
        </w:rPr>
        <w:tab/>
      </w:r>
      <w:r w:rsidRPr="001E0AF8">
        <w:rPr>
          <w:szCs w:val="22"/>
          <w:u w:val="single"/>
        </w:rPr>
        <w:tab/>
      </w:r>
      <w:r w:rsidRPr="001E0AF8">
        <w:rPr>
          <w:szCs w:val="22"/>
          <w:u w:val="single"/>
        </w:rPr>
        <w:tab/>
      </w:r>
      <w:r w:rsidRPr="001E0AF8">
        <w:rPr>
          <w:szCs w:val="22"/>
          <w:u w:val="single"/>
        </w:rPr>
        <w:tab/>
      </w:r>
    </w:p>
    <w:p w:rsidR="00BD7DF2" w:rsidRDefault="00BD7DF2" w:rsidP="00861190">
      <w:pPr>
        <w:rPr>
          <w:szCs w:val="22"/>
          <w:u w:val="single"/>
        </w:rPr>
      </w:pPr>
    </w:p>
    <w:p w:rsidR="00BD7DF2" w:rsidRPr="0079393D" w:rsidRDefault="00BD7DF2" w:rsidP="00BD7DF2">
      <w:pPr>
        <w:rPr>
          <w:rFonts w:eastAsia="Calibri"/>
          <w:sz w:val="24"/>
          <w:szCs w:val="24"/>
        </w:rPr>
      </w:pPr>
      <w:r>
        <w:rPr>
          <w:rFonts w:eastAsia="Calibri"/>
          <w:b/>
          <w:sz w:val="24"/>
          <w:szCs w:val="24"/>
        </w:rPr>
        <w:t>Awarding Official:</w:t>
      </w:r>
      <w:r>
        <w:rPr>
          <w:rFonts w:eastAsia="Calibri"/>
          <w:b/>
          <w:sz w:val="24"/>
          <w:szCs w:val="24"/>
        </w:rPr>
        <w:tab/>
      </w:r>
      <w:r w:rsidRPr="0079393D">
        <w:rPr>
          <w:rFonts w:eastAsia="Calibri"/>
          <w:sz w:val="24"/>
          <w:szCs w:val="24"/>
        </w:rPr>
        <w:t>J. Jacob Sipe, Executive Director, 30 S. Meridian Street 1000, Indianapolis, IN</w:t>
      </w:r>
      <w:r>
        <w:rPr>
          <w:rFonts w:eastAsia="Calibri"/>
          <w:sz w:val="24"/>
          <w:szCs w:val="24"/>
        </w:rPr>
        <w:t>,   e-mail JSipe@ihcda.IN.gov</w:t>
      </w:r>
    </w:p>
    <w:p w:rsidR="00861190" w:rsidRPr="00D872F0" w:rsidRDefault="00861190" w:rsidP="00861190">
      <w:pPr>
        <w:rPr>
          <w:szCs w:val="22"/>
          <w:u w:val="single"/>
        </w:rPr>
      </w:pP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2070"/>
      </w:tblGrid>
      <w:tr w:rsidR="00861190" w:rsidRPr="00D872F0" w:rsidTr="0055084E">
        <w:trPr>
          <w:jc w:val="center"/>
        </w:trPr>
        <w:tc>
          <w:tcPr>
            <w:tcW w:w="6048" w:type="dxa"/>
          </w:tcPr>
          <w:p w:rsidR="00861190" w:rsidRPr="00312806" w:rsidRDefault="00861190" w:rsidP="0055084E">
            <w:pPr>
              <w:rPr>
                <w:b/>
              </w:rPr>
            </w:pPr>
            <w:r w:rsidRPr="00F97984">
              <w:rPr>
                <w:b/>
              </w:rPr>
              <w:t xml:space="preserve">Activity Description </w:t>
            </w:r>
          </w:p>
        </w:tc>
        <w:tc>
          <w:tcPr>
            <w:tcW w:w="2070" w:type="dxa"/>
          </w:tcPr>
          <w:p w:rsidR="00861190" w:rsidRPr="00D872F0" w:rsidRDefault="00861190" w:rsidP="0055084E">
            <w:pPr>
              <w:rPr>
                <w:b/>
              </w:rPr>
            </w:pPr>
            <w:r w:rsidRPr="00D872F0">
              <w:rPr>
                <w:b/>
              </w:rPr>
              <w:t>Amount</w:t>
            </w:r>
          </w:p>
        </w:tc>
      </w:tr>
      <w:tr w:rsidR="00861190" w:rsidRPr="00D872F0" w:rsidTr="0055084E">
        <w:trPr>
          <w:jc w:val="center"/>
        </w:trPr>
        <w:tc>
          <w:tcPr>
            <w:tcW w:w="6048" w:type="dxa"/>
          </w:tcPr>
          <w:p w:rsidR="00861190" w:rsidRPr="00D872F0" w:rsidRDefault="00861190" w:rsidP="0055084E">
            <w:r w:rsidRPr="00D872F0">
              <w:t xml:space="preserve">.1  Administration </w:t>
            </w:r>
          </w:p>
          <w:p w:rsidR="00861190" w:rsidRPr="00D872F0" w:rsidRDefault="00861190" w:rsidP="0055084E">
            <w:r w:rsidRPr="00D872F0">
              <w:t xml:space="preserve">     </w:t>
            </w:r>
            <w:r w:rsidRPr="00D872F0">
              <w:rPr>
                <w:sz w:val="18"/>
                <w:szCs w:val="18"/>
              </w:rPr>
              <w:t xml:space="preserve">(not to exceed 7% of </w:t>
            </w:r>
            <w:r w:rsidR="00317BA8">
              <w:rPr>
                <w:sz w:val="18"/>
                <w:szCs w:val="18"/>
              </w:rPr>
              <w:t>Total Grant Amount</w:t>
            </w:r>
            <w:r w:rsidRPr="00D872F0">
              <w:rPr>
                <w:sz w:val="18"/>
                <w:szCs w:val="18"/>
              </w:rPr>
              <w:t xml:space="preserve"> expended)</w:t>
            </w:r>
          </w:p>
        </w:tc>
        <w:tc>
          <w:tcPr>
            <w:tcW w:w="2070" w:type="dxa"/>
          </w:tcPr>
          <w:p w:rsidR="00861190" w:rsidRPr="00D872F0" w:rsidRDefault="00861190" w:rsidP="0055084E">
            <w:r w:rsidRPr="00D872F0">
              <w:t>Actual Costs</w:t>
            </w:r>
          </w:p>
        </w:tc>
      </w:tr>
      <w:tr w:rsidR="00861190" w:rsidRPr="00D872F0" w:rsidTr="0055084E">
        <w:trPr>
          <w:jc w:val="center"/>
        </w:trPr>
        <w:tc>
          <w:tcPr>
            <w:tcW w:w="6048" w:type="dxa"/>
          </w:tcPr>
          <w:p w:rsidR="00861190" w:rsidRPr="00D872F0" w:rsidRDefault="00861190" w:rsidP="0055084E">
            <w:r w:rsidRPr="00D872F0">
              <w:t>.2  Liability Insurance</w:t>
            </w:r>
          </w:p>
        </w:tc>
        <w:tc>
          <w:tcPr>
            <w:tcW w:w="2070" w:type="dxa"/>
          </w:tcPr>
          <w:p w:rsidR="00861190" w:rsidRPr="00D872F0" w:rsidRDefault="00861190" w:rsidP="0055084E">
            <w:r w:rsidRPr="00D872F0">
              <w:t>Actual Costs</w:t>
            </w:r>
          </w:p>
        </w:tc>
      </w:tr>
      <w:tr w:rsidR="00861190" w:rsidRPr="00D872F0" w:rsidTr="0055084E">
        <w:trPr>
          <w:jc w:val="center"/>
        </w:trPr>
        <w:tc>
          <w:tcPr>
            <w:tcW w:w="6048" w:type="dxa"/>
          </w:tcPr>
          <w:p w:rsidR="00861190" w:rsidRPr="00D872F0" w:rsidRDefault="00861190" w:rsidP="0055084E">
            <w:r w:rsidRPr="00D872F0">
              <w:t>.3  Fiscal Audit Costs</w:t>
            </w:r>
          </w:p>
        </w:tc>
        <w:tc>
          <w:tcPr>
            <w:tcW w:w="2070" w:type="dxa"/>
          </w:tcPr>
          <w:p w:rsidR="00861190" w:rsidRPr="00D872F0" w:rsidRDefault="00861190" w:rsidP="0055084E">
            <w:r w:rsidRPr="00D872F0">
              <w:t>Actual Costs</w:t>
            </w:r>
          </w:p>
        </w:tc>
      </w:tr>
      <w:tr w:rsidR="00861190" w:rsidRPr="00D872F0" w:rsidTr="0055084E">
        <w:trPr>
          <w:jc w:val="center"/>
        </w:trPr>
        <w:tc>
          <w:tcPr>
            <w:tcW w:w="6048" w:type="dxa"/>
          </w:tcPr>
          <w:p w:rsidR="00861190" w:rsidRPr="00D872F0" w:rsidRDefault="00861190" w:rsidP="0055084E">
            <w:r w:rsidRPr="00D872F0">
              <w:t>.4  Base Program Operations</w:t>
            </w:r>
          </w:p>
        </w:tc>
        <w:tc>
          <w:tcPr>
            <w:tcW w:w="2070" w:type="dxa"/>
          </w:tcPr>
          <w:p w:rsidR="00861190" w:rsidRPr="00D872F0" w:rsidRDefault="00861190" w:rsidP="0055084E">
            <w:r w:rsidRPr="00D872F0">
              <w:t>Actual Costs</w:t>
            </w:r>
          </w:p>
        </w:tc>
      </w:tr>
      <w:tr w:rsidR="00861190" w:rsidRPr="00D872F0" w:rsidTr="0055084E">
        <w:trPr>
          <w:jc w:val="center"/>
        </w:trPr>
        <w:tc>
          <w:tcPr>
            <w:tcW w:w="6048" w:type="dxa"/>
          </w:tcPr>
          <w:p w:rsidR="00861190" w:rsidRPr="00D872F0" w:rsidRDefault="00861190">
            <w:r w:rsidRPr="00D872F0">
              <w:t xml:space="preserve">.5  Health and Safety  </w:t>
            </w:r>
            <w:r w:rsidRPr="00D872F0">
              <w:rPr>
                <w:sz w:val="18"/>
                <w:szCs w:val="18"/>
              </w:rPr>
              <w:t>(not to exceed 20% of</w:t>
            </w:r>
            <w:r w:rsidRPr="00C54374">
              <w:rPr>
                <w:b/>
                <w:sz w:val="18"/>
                <w:szCs w:val="18"/>
              </w:rPr>
              <w:t xml:space="preserve"> BASE</w:t>
            </w:r>
            <w:r w:rsidRPr="00D872F0">
              <w:rPr>
                <w:sz w:val="18"/>
                <w:szCs w:val="18"/>
              </w:rPr>
              <w:t xml:space="preserve"> Amount expended)</w:t>
            </w:r>
          </w:p>
        </w:tc>
        <w:tc>
          <w:tcPr>
            <w:tcW w:w="2070" w:type="dxa"/>
          </w:tcPr>
          <w:p w:rsidR="00861190" w:rsidRPr="00D872F0" w:rsidRDefault="00861190" w:rsidP="0055084E">
            <w:r w:rsidRPr="00D872F0">
              <w:t>Actual Costs</w:t>
            </w:r>
          </w:p>
        </w:tc>
      </w:tr>
      <w:tr w:rsidR="00861190" w:rsidRPr="00D872F0" w:rsidTr="0055084E">
        <w:trPr>
          <w:jc w:val="center"/>
        </w:trPr>
        <w:tc>
          <w:tcPr>
            <w:tcW w:w="6048" w:type="dxa"/>
          </w:tcPr>
          <w:p w:rsidR="00861190" w:rsidRPr="00D872F0" w:rsidRDefault="00317BA8" w:rsidP="0055084E">
            <w:pPr>
              <w:rPr>
                <w:b/>
              </w:rPr>
            </w:pPr>
            <w:r>
              <w:rPr>
                <w:b/>
              </w:rPr>
              <w:t xml:space="preserve">TOTAL </w:t>
            </w:r>
            <w:r w:rsidR="00861190" w:rsidRPr="00D872F0">
              <w:rPr>
                <w:b/>
              </w:rPr>
              <w:t>GRANT AMOUNT</w:t>
            </w:r>
            <w:r w:rsidR="005F6E80">
              <w:rPr>
                <w:b/>
              </w:rPr>
              <w:t xml:space="preserve"> </w:t>
            </w:r>
            <w:r w:rsidR="005F6E80" w:rsidRPr="001E21BA">
              <w:rPr>
                <w:rFonts w:eastAsia="Calibri"/>
                <w:b/>
                <w:sz w:val="24"/>
                <w:szCs w:val="24"/>
              </w:rPr>
              <w:t>(Amount awarded and obligated under this Agreement)</w:t>
            </w:r>
          </w:p>
        </w:tc>
        <w:tc>
          <w:tcPr>
            <w:tcW w:w="2070" w:type="dxa"/>
          </w:tcPr>
          <w:p w:rsidR="00861190" w:rsidRPr="00D872F0" w:rsidRDefault="00861190" w:rsidP="0055084E">
            <w:pPr>
              <w:rPr>
                <w:b/>
              </w:rPr>
            </w:pPr>
            <w:r w:rsidRPr="00D872F0">
              <w:rPr>
                <w:b/>
              </w:rPr>
              <w:t>$</w:t>
            </w:r>
            <w:r w:rsidR="00551C99">
              <w:rPr>
                <w:b/>
              </w:rPr>
              <w:fldChar w:fldCharType="begin"/>
            </w:r>
            <w:r w:rsidR="00551C99">
              <w:rPr>
                <w:b/>
              </w:rPr>
              <w:instrText xml:space="preserve"> MERGEFIELD "M_2016_DOE_Initial_Allocation_" </w:instrText>
            </w:r>
            <w:r w:rsidR="00551C99">
              <w:rPr>
                <w:b/>
              </w:rPr>
              <w:fldChar w:fldCharType="separate"/>
            </w:r>
            <w:r w:rsidR="008E7F23" w:rsidRPr="00E921C9">
              <w:rPr>
                <w:b/>
                <w:noProof/>
              </w:rPr>
              <w:t>153</w:t>
            </w:r>
            <w:r w:rsidR="00775168">
              <w:rPr>
                <w:b/>
                <w:noProof/>
              </w:rPr>
              <w:t>,</w:t>
            </w:r>
            <w:bookmarkStart w:id="11" w:name="_GoBack"/>
            <w:bookmarkEnd w:id="11"/>
            <w:r w:rsidR="008E7F23" w:rsidRPr="00E921C9">
              <w:rPr>
                <w:b/>
                <w:noProof/>
              </w:rPr>
              <w:t>430</w:t>
            </w:r>
            <w:r w:rsidR="00551C99">
              <w:rPr>
                <w:b/>
              </w:rPr>
              <w:fldChar w:fldCharType="end"/>
            </w:r>
            <w:r w:rsidR="00551C99">
              <w:rPr>
                <w:b/>
              </w:rPr>
              <w:t>.00</w:t>
            </w:r>
          </w:p>
        </w:tc>
      </w:tr>
    </w:tbl>
    <w:p w:rsidR="00861190" w:rsidRPr="00D872F0" w:rsidRDefault="00861190" w:rsidP="00861190">
      <w:pPr>
        <w:rPr>
          <w:u w:val="single"/>
        </w:rPr>
      </w:pPr>
    </w:p>
    <w:p w:rsidR="00861190" w:rsidRPr="00D872F0" w:rsidRDefault="00861190">
      <w:pPr>
        <w:jc w:val="both"/>
        <w:rPr>
          <w:szCs w:val="22"/>
        </w:rPr>
      </w:pPr>
    </w:p>
    <w:sectPr w:rsidR="00861190" w:rsidRPr="00D872F0" w:rsidSect="00FD20ED">
      <w:footerReference w:type="default" r:id="rId8"/>
      <w:footerReference w:type="first" r:id="rId9"/>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7A" w:rsidRDefault="00C7697A">
      <w:r>
        <w:separator/>
      </w:r>
    </w:p>
  </w:endnote>
  <w:endnote w:type="continuationSeparator" w:id="0">
    <w:p w:rsidR="00C7697A" w:rsidRDefault="00C7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7A" w:rsidRPr="00920F3F" w:rsidRDefault="00C7697A" w:rsidP="00920F3F">
    <w:pPr>
      <w:pStyle w:val="Footer"/>
      <w:rPr>
        <w:rStyle w:val="PageNumber"/>
      </w:rPr>
    </w:pPr>
    <w:r w:rsidRPr="00920F3F">
      <w:rPr>
        <w:rFonts w:ascii="Times New Roman" w:hAnsi="Times New Roman"/>
        <w:sz w:val="20"/>
      </w:rPr>
      <w:tab/>
    </w:r>
    <w:r w:rsidRPr="00920F3F">
      <w:rPr>
        <w:rStyle w:val="PageNumber"/>
        <w:rFonts w:ascii="Times New Roman" w:hAnsi="Times New Roman"/>
        <w:sz w:val="20"/>
      </w:rPr>
      <w:t xml:space="preserve">Page </w:t>
    </w:r>
    <w:r w:rsidRPr="00920F3F">
      <w:rPr>
        <w:rStyle w:val="PageNumber"/>
        <w:rFonts w:ascii="Times New Roman" w:hAnsi="Times New Roman"/>
        <w:sz w:val="20"/>
      </w:rPr>
      <w:fldChar w:fldCharType="begin"/>
    </w:r>
    <w:r w:rsidRPr="00920F3F">
      <w:rPr>
        <w:rStyle w:val="PageNumber"/>
        <w:rFonts w:ascii="Times New Roman" w:hAnsi="Times New Roman"/>
        <w:sz w:val="20"/>
      </w:rPr>
      <w:instrText xml:space="preserve"> PAGE </w:instrText>
    </w:r>
    <w:r w:rsidRPr="00920F3F">
      <w:rPr>
        <w:rStyle w:val="PageNumber"/>
        <w:rFonts w:ascii="Times New Roman" w:hAnsi="Times New Roman"/>
        <w:sz w:val="20"/>
      </w:rPr>
      <w:fldChar w:fldCharType="separate"/>
    </w:r>
    <w:r w:rsidR="00775168">
      <w:rPr>
        <w:rStyle w:val="PageNumber"/>
        <w:rFonts w:ascii="Times New Roman" w:hAnsi="Times New Roman"/>
        <w:noProof/>
        <w:sz w:val="20"/>
      </w:rPr>
      <w:t>28</w:t>
    </w:r>
    <w:r w:rsidRPr="00920F3F">
      <w:rPr>
        <w:rStyle w:val="PageNumber"/>
        <w:rFonts w:ascii="Times New Roman" w:hAnsi="Times New Roman"/>
        <w:sz w:val="20"/>
      </w:rPr>
      <w:fldChar w:fldCharType="end"/>
    </w:r>
    <w:r w:rsidRPr="00920F3F">
      <w:rPr>
        <w:rStyle w:val="PageNumber"/>
        <w:rFonts w:ascii="Times New Roman" w:hAnsi="Times New Roman"/>
        <w:sz w:val="20"/>
      </w:rPr>
      <w:t xml:space="preserve"> of </w:t>
    </w:r>
    <w:r w:rsidRPr="00920F3F">
      <w:rPr>
        <w:rStyle w:val="PageNumber"/>
        <w:rFonts w:ascii="Times New Roman" w:hAnsi="Times New Roman"/>
        <w:sz w:val="20"/>
      </w:rPr>
      <w:fldChar w:fldCharType="begin"/>
    </w:r>
    <w:r w:rsidRPr="00920F3F">
      <w:rPr>
        <w:rStyle w:val="PageNumber"/>
        <w:rFonts w:ascii="Times New Roman" w:hAnsi="Times New Roman"/>
        <w:sz w:val="20"/>
      </w:rPr>
      <w:instrText xml:space="preserve"> NUMPAGES </w:instrText>
    </w:r>
    <w:r w:rsidRPr="00920F3F">
      <w:rPr>
        <w:rStyle w:val="PageNumber"/>
        <w:rFonts w:ascii="Times New Roman" w:hAnsi="Times New Roman"/>
        <w:sz w:val="20"/>
      </w:rPr>
      <w:fldChar w:fldCharType="separate"/>
    </w:r>
    <w:r w:rsidR="00775168">
      <w:rPr>
        <w:rStyle w:val="PageNumber"/>
        <w:rFonts w:ascii="Times New Roman" w:hAnsi="Times New Roman"/>
        <w:noProof/>
        <w:sz w:val="20"/>
      </w:rPr>
      <w:t>28</w:t>
    </w:r>
    <w:r w:rsidRPr="00920F3F">
      <w:rPr>
        <w:rStyle w:val="PageNumber"/>
        <w:rFonts w:ascii="Times New Roman" w:hAnsi="Times New Roman"/>
        <w:sz w:val="20"/>
      </w:rPr>
      <w:fldChar w:fldCharType="end"/>
    </w:r>
  </w:p>
  <w:p w:rsidR="00C7697A" w:rsidRPr="00920F3F" w:rsidRDefault="00C7697A" w:rsidP="009A215A">
    <w:pPr>
      <w:pStyle w:val="Footer"/>
      <w:jc w:val="cen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7A" w:rsidRPr="00920F3F" w:rsidRDefault="00C7697A" w:rsidP="00920F3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7A" w:rsidRDefault="00C7697A">
      <w:pPr>
        <w:rPr>
          <w:noProof/>
        </w:rPr>
      </w:pPr>
      <w:r>
        <w:rPr>
          <w:noProof/>
        </w:rPr>
        <w:separator/>
      </w:r>
    </w:p>
  </w:footnote>
  <w:footnote w:type="continuationSeparator" w:id="0">
    <w:p w:rsidR="00C7697A" w:rsidRDefault="00C76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69D"/>
    <w:multiLevelType w:val="hybridMultilevel"/>
    <w:tmpl w:val="BACA60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6F3176"/>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B0A32"/>
    <w:multiLevelType w:val="hybridMultilevel"/>
    <w:tmpl w:val="A294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465BB"/>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C11EB"/>
    <w:multiLevelType w:val="hybridMultilevel"/>
    <w:tmpl w:val="F8B86674"/>
    <w:lvl w:ilvl="0" w:tplc="D2C0A22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65A5B"/>
    <w:multiLevelType w:val="hybridMultilevel"/>
    <w:tmpl w:val="F7B6BEFE"/>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D6EAC"/>
    <w:multiLevelType w:val="multilevel"/>
    <w:tmpl w:val="323C80AA"/>
    <w:lvl w:ilvl="0">
      <w:start w:val="1"/>
      <w:numFmt w:val="decimal"/>
      <w:lvlText w:val="%1."/>
      <w:lvlJc w:val="left"/>
      <w:pPr>
        <w:tabs>
          <w:tab w:val="num" w:pos="720"/>
        </w:tabs>
        <w:ind w:left="0" w:firstLine="0"/>
      </w:pPr>
      <w:rPr>
        <w:rFonts w:ascii="Times New Roman" w:hAnsi="Times New Roman" w:cs="Times New Roman" w:hint="default"/>
        <w:b/>
        <w:sz w:val="24"/>
      </w:rPr>
    </w:lvl>
    <w:lvl w:ilvl="1">
      <w:start w:val="1"/>
      <w:numFmt w:val="upperLetter"/>
      <w:lvlText w:val="%2."/>
      <w:lvlJc w:val="left"/>
      <w:pPr>
        <w:tabs>
          <w:tab w:val="num" w:pos="990"/>
        </w:tabs>
        <w:ind w:left="63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5C70E31"/>
    <w:multiLevelType w:val="hybridMultilevel"/>
    <w:tmpl w:val="2C784DD8"/>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E4194A"/>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526B5A"/>
    <w:multiLevelType w:val="multilevel"/>
    <w:tmpl w:val="920445E8"/>
    <w:lvl w:ilvl="0">
      <w:start w:val="1"/>
      <w:numFmt w:val="decimal"/>
      <w:pStyle w:val="Heading1"/>
      <w:lvlText w:val="%1."/>
      <w:lvlJc w:val="left"/>
      <w:pPr>
        <w:tabs>
          <w:tab w:val="num" w:pos="720"/>
        </w:tabs>
        <w:ind w:left="432" w:hanging="432"/>
      </w:pPr>
      <w:rPr>
        <w:rFonts w:hint="default"/>
        <w:b/>
        <w:sz w:val="24"/>
        <w:u w:val="no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0">
    <w:nsid w:val="355717DE"/>
    <w:multiLevelType w:val="hybridMultilevel"/>
    <w:tmpl w:val="A5C86910"/>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5F7FC9"/>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B10B3"/>
    <w:multiLevelType w:val="hybridMultilevel"/>
    <w:tmpl w:val="F7B6BEFE"/>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A1707C"/>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2F2D44"/>
    <w:multiLevelType w:val="hybridMultilevel"/>
    <w:tmpl w:val="02E445AE"/>
    <w:lvl w:ilvl="0" w:tplc="8182BB2E">
      <w:start w:val="1"/>
      <w:numFmt w:val="bullet"/>
      <w:pStyle w:val="Bullet--arrow"/>
      <w:lvlText w:val=""/>
      <w:lvlJc w:val="left"/>
      <w:pPr>
        <w:tabs>
          <w:tab w:val="num" w:pos="1440"/>
        </w:tabs>
        <w:ind w:left="1440" w:hanging="72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1E1C60"/>
    <w:multiLevelType w:val="hybridMultilevel"/>
    <w:tmpl w:val="905820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2008E"/>
    <w:multiLevelType w:val="hybridMultilevel"/>
    <w:tmpl w:val="C94267D2"/>
    <w:lvl w:ilvl="0" w:tplc="0409000F">
      <w:start w:val="1"/>
      <w:numFmt w:val="decimal"/>
      <w:lvlText w:val="%1."/>
      <w:lvlJc w:val="left"/>
      <w:pPr>
        <w:ind w:left="2527" w:hanging="360"/>
      </w:p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7">
    <w:nsid w:val="4EB07DE3"/>
    <w:multiLevelType w:val="hybridMultilevel"/>
    <w:tmpl w:val="6C6E38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6210952"/>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AD75C9"/>
    <w:multiLevelType w:val="hybridMultilevel"/>
    <w:tmpl w:val="7D245668"/>
    <w:lvl w:ilvl="0" w:tplc="EF94C22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57B043B4"/>
    <w:multiLevelType w:val="multilevel"/>
    <w:tmpl w:val="BD6A1676"/>
    <w:lvl w:ilvl="0">
      <w:start w:val="1"/>
      <w:numFmt w:val="decimal"/>
      <w:lvlText w:val="%1."/>
      <w:lvlJc w:val="left"/>
      <w:pPr>
        <w:tabs>
          <w:tab w:val="num" w:pos="720"/>
        </w:tabs>
        <w:ind w:left="0" w:firstLine="0"/>
      </w:pPr>
      <w:rPr>
        <w:rFonts w:ascii="Times New Roman" w:hAnsi="Times New Roman" w:cs="Times New Roman" w:hint="default"/>
        <w:b/>
        <w:sz w:val="24"/>
      </w:rPr>
    </w:lvl>
    <w:lvl w:ilvl="1">
      <w:start w:val="1"/>
      <w:numFmt w:val="upperLetter"/>
      <w:lvlText w:val="%2."/>
      <w:lvlJc w:val="left"/>
      <w:pPr>
        <w:tabs>
          <w:tab w:val="num" w:pos="990"/>
        </w:tabs>
        <w:ind w:left="63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AFC3CF0"/>
    <w:multiLevelType w:val="hybridMultilevel"/>
    <w:tmpl w:val="F7B6BEFE"/>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C5328C"/>
    <w:multiLevelType w:val="hybridMultilevel"/>
    <w:tmpl w:val="604A9172"/>
    <w:lvl w:ilvl="0" w:tplc="1B3AFD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CA94E97"/>
    <w:multiLevelType w:val="hybridMultilevel"/>
    <w:tmpl w:val="905820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346B8"/>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2225B0"/>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7C54F0"/>
    <w:multiLevelType w:val="hybridMultilevel"/>
    <w:tmpl w:val="CFBABC68"/>
    <w:lvl w:ilvl="0" w:tplc="58F63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A5820"/>
    <w:multiLevelType w:val="hybridMultilevel"/>
    <w:tmpl w:val="C324D02A"/>
    <w:lvl w:ilvl="0" w:tplc="4086E3CC">
      <w:start w:val="1"/>
      <w:numFmt w:val="bullet"/>
      <w:pStyle w:val="bulleted2"/>
      <w:lvlText w:val=""/>
      <w:lvlJc w:val="left"/>
      <w:pPr>
        <w:tabs>
          <w:tab w:val="num" w:pos="1080"/>
        </w:tabs>
        <w:ind w:left="108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9"/>
  </w:num>
  <w:num w:numId="4">
    <w:abstractNumId w:val="15"/>
  </w:num>
  <w:num w:numId="5">
    <w:abstractNumId w:val="23"/>
  </w:num>
  <w:num w:numId="6">
    <w:abstractNumId w:val="21"/>
  </w:num>
  <w:num w:numId="7">
    <w:abstractNumId w:val="11"/>
  </w:num>
  <w:num w:numId="8">
    <w:abstractNumId w:val="3"/>
  </w:num>
  <w:num w:numId="9">
    <w:abstractNumId w:val="25"/>
  </w:num>
  <w:num w:numId="10">
    <w:abstractNumId w:val="1"/>
  </w:num>
  <w:num w:numId="11">
    <w:abstractNumId w:val="13"/>
  </w:num>
  <w:num w:numId="12">
    <w:abstractNumId w:val="8"/>
  </w:num>
  <w:num w:numId="13">
    <w:abstractNumId w:val="24"/>
  </w:num>
  <w:num w:numId="14">
    <w:abstractNumId w:val="18"/>
  </w:num>
  <w:num w:numId="15">
    <w:abstractNumId w:val="26"/>
  </w:num>
  <w:num w:numId="16">
    <w:abstractNumId w:val="4"/>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9"/>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9"/>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22"/>
  </w:num>
  <w:num w:numId="34">
    <w:abstractNumId w:val="19"/>
  </w:num>
  <w:num w:numId="35">
    <w:abstractNumId w:val="9"/>
  </w:num>
  <w:num w:numId="36">
    <w:abstractNumId w:val="9"/>
  </w:num>
  <w:num w:numId="37">
    <w:abstractNumId w:val="0"/>
  </w:num>
  <w:num w:numId="38">
    <w:abstractNumId w:val="9"/>
  </w:num>
  <w:num w:numId="39">
    <w:abstractNumId w:val="6"/>
  </w:num>
  <w:num w:numId="40">
    <w:abstractNumId w:val="9"/>
  </w:num>
  <w:num w:numId="41">
    <w:abstractNumId w:val="17"/>
  </w:num>
  <w:num w:numId="4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4"/>
    <w:rsid w:val="00003A79"/>
    <w:rsid w:val="00015A2B"/>
    <w:rsid w:val="00045E3C"/>
    <w:rsid w:val="00046537"/>
    <w:rsid w:val="000472E5"/>
    <w:rsid w:val="000553AE"/>
    <w:rsid w:val="00055E2E"/>
    <w:rsid w:val="00061FC8"/>
    <w:rsid w:val="00081968"/>
    <w:rsid w:val="00087025"/>
    <w:rsid w:val="00093DE7"/>
    <w:rsid w:val="00094AF4"/>
    <w:rsid w:val="000A753F"/>
    <w:rsid w:val="000B7B9C"/>
    <w:rsid w:val="000C0331"/>
    <w:rsid w:val="000C3B08"/>
    <w:rsid w:val="000F57C7"/>
    <w:rsid w:val="0010112E"/>
    <w:rsid w:val="00104C95"/>
    <w:rsid w:val="00111108"/>
    <w:rsid w:val="00117915"/>
    <w:rsid w:val="00125C07"/>
    <w:rsid w:val="00141151"/>
    <w:rsid w:val="00144F2B"/>
    <w:rsid w:val="00146122"/>
    <w:rsid w:val="0015585B"/>
    <w:rsid w:val="00161530"/>
    <w:rsid w:val="00161F04"/>
    <w:rsid w:val="00167480"/>
    <w:rsid w:val="0018107D"/>
    <w:rsid w:val="00184A75"/>
    <w:rsid w:val="001900DD"/>
    <w:rsid w:val="001A34FA"/>
    <w:rsid w:val="001A654D"/>
    <w:rsid w:val="001B2640"/>
    <w:rsid w:val="001B3F17"/>
    <w:rsid w:val="001B4CCF"/>
    <w:rsid w:val="001C1CB0"/>
    <w:rsid w:val="001C4C3E"/>
    <w:rsid w:val="001C74E3"/>
    <w:rsid w:val="001D062C"/>
    <w:rsid w:val="001D067C"/>
    <w:rsid w:val="001D3814"/>
    <w:rsid w:val="001E0AF8"/>
    <w:rsid w:val="001E116D"/>
    <w:rsid w:val="001E21BA"/>
    <w:rsid w:val="001E2CD9"/>
    <w:rsid w:val="001E45B2"/>
    <w:rsid w:val="001F42D7"/>
    <w:rsid w:val="001F6BE5"/>
    <w:rsid w:val="00213AFB"/>
    <w:rsid w:val="00217DD0"/>
    <w:rsid w:val="00220548"/>
    <w:rsid w:val="00226396"/>
    <w:rsid w:val="00227F20"/>
    <w:rsid w:val="00231903"/>
    <w:rsid w:val="0024626B"/>
    <w:rsid w:val="00247057"/>
    <w:rsid w:val="00255469"/>
    <w:rsid w:val="00256096"/>
    <w:rsid w:val="0026418C"/>
    <w:rsid w:val="00281A79"/>
    <w:rsid w:val="002965C2"/>
    <w:rsid w:val="002A53CE"/>
    <w:rsid w:val="002B2777"/>
    <w:rsid w:val="002B6B30"/>
    <w:rsid w:val="002C134D"/>
    <w:rsid w:val="002D189F"/>
    <w:rsid w:val="002F6E24"/>
    <w:rsid w:val="002F723C"/>
    <w:rsid w:val="00302E2A"/>
    <w:rsid w:val="00312806"/>
    <w:rsid w:val="00313348"/>
    <w:rsid w:val="00313B54"/>
    <w:rsid w:val="00313CF4"/>
    <w:rsid w:val="003169B0"/>
    <w:rsid w:val="00317BA8"/>
    <w:rsid w:val="003417AB"/>
    <w:rsid w:val="00343168"/>
    <w:rsid w:val="003454C0"/>
    <w:rsid w:val="00346700"/>
    <w:rsid w:val="00363E32"/>
    <w:rsid w:val="0037160D"/>
    <w:rsid w:val="00377B39"/>
    <w:rsid w:val="0039434B"/>
    <w:rsid w:val="0039794E"/>
    <w:rsid w:val="003A43A5"/>
    <w:rsid w:val="003B5C7C"/>
    <w:rsid w:val="003C7F81"/>
    <w:rsid w:val="003D30B7"/>
    <w:rsid w:val="003D49CD"/>
    <w:rsid w:val="003F3C85"/>
    <w:rsid w:val="004048AF"/>
    <w:rsid w:val="004268C9"/>
    <w:rsid w:val="004312E4"/>
    <w:rsid w:val="00431E82"/>
    <w:rsid w:val="00432FE6"/>
    <w:rsid w:val="00474351"/>
    <w:rsid w:val="00485ABE"/>
    <w:rsid w:val="004872F2"/>
    <w:rsid w:val="0049731F"/>
    <w:rsid w:val="00497701"/>
    <w:rsid w:val="004A15C8"/>
    <w:rsid w:val="004A7B07"/>
    <w:rsid w:val="004B3FA9"/>
    <w:rsid w:val="004B753E"/>
    <w:rsid w:val="004C6FEC"/>
    <w:rsid w:val="004D6B72"/>
    <w:rsid w:val="004E15DB"/>
    <w:rsid w:val="004F1DD5"/>
    <w:rsid w:val="004F4715"/>
    <w:rsid w:val="00500FD6"/>
    <w:rsid w:val="00502057"/>
    <w:rsid w:val="00517448"/>
    <w:rsid w:val="00521E9F"/>
    <w:rsid w:val="00544068"/>
    <w:rsid w:val="0055084E"/>
    <w:rsid w:val="00551C99"/>
    <w:rsid w:val="00555FC3"/>
    <w:rsid w:val="0056038B"/>
    <w:rsid w:val="00560E69"/>
    <w:rsid w:val="005743A9"/>
    <w:rsid w:val="00575BB2"/>
    <w:rsid w:val="005A4C18"/>
    <w:rsid w:val="005A6466"/>
    <w:rsid w:val="005B792F"/>
    <w:rsid w:val="005B7B6E"/>
    <w:rsid w:val="005C0DFA"/>
    <w:rsid w:val="005C6F83"/>
    <w:rsid w:val="005D2CD2"/>
    <w:rsid w:val="005D606A"/>
    <w:rsid w:val="005F166B"/>
    <w:rsid w:val="005F257D"/>
    <w:rsid w:val="005F567D"/>
    <w:rsid w:val="005F6E80"/>
    <w:rsid w:val="00610B3A"/>
    <w:rsid w:val="006125B8"/>
    <w:rsid w:val="00622408"/>
    <w:rsid w:val="00622872"/>
    <w:rsid w:val="00624C79"/>
    <w:rsid w:val="006402DF"/>
    <w:rsid w:val="006505AA"/>
    <w:rsid w:val="006537A1"/>
    <w:rsid w:val="00696FA3"/>
    <w:rsid w:val="006A238A"/>
    <w:rsid w:val="006C6102"/>
    <w:rsid w:val="006C7DE4"/>
    <w:rsid w:val="006D06F8"/>
    <w:rsid w:val="006D7999"/>
    <w:rsid w:val="006E1BB9"/>
    <w:rsid w:val="006E6B9E"/>
    <w:rsid w:val="006F1E28"/>
    <w:rsid w:val="00704B03"/>
    <w:rsid w:val="007052FB"/>
    <w:rsid w:val="00706D40"/>
    <w:rsid w:val="007149DB"/>
    <w:rsid w:val="0072513C"/>
    <w:rsid w:val="00730D64"/>
    <w:rsid w:val="00737E84"/>
    <w:rsid w:val="007416C4"/>
    <w:rsid w:val="00751B79"/>
    <w:rsid w:val="00761933"/>
    <w:rsid w:val="00762C62"/>
    <w:rsid w:val="0076635F"/>
    <w:rsid w:val="00775168"/>
    <w:rsid w:val="00795511"/>
    <w:rsid w:val="007A21D4"/>
    <w:rsid w:val="007A3C61"/>
    <w:rsid w:val="007A5B03"/>
    <w:rsid w:val="007B3E94"/>
    <w:rsid w:val="007B4E67"/>
    <w:rsid w:val="007C2896"/>
    <w:rsid w:val="007C372B"/>
    <w:rsid w:val="007D100A"/>
    <w:rsid w:val="007D15E4"/>
    <w:rsid w:val="007D230E"/>
    <w:rsid w:val="007E037A"/>
    <w:rsid w:val="007F0240"/>
    <w:rsid w:val="007F0C39"/>
    <w:rsid w:val="007F3FC4"/>
    <w:rsid w:val="007F6229"/>
    <w:rsid w:val="00811789"/>
    <w:rsid w:val="00823E60"/>
    <w:rsid w:val="00830D0F"/>
    <w:rsid w:val="00834D95"/>
    <w:rsid w:val="008507F4"/>
    <w:rsid w:val="00850B7B"/>
    <w:rsid w:val="00850B8B"/>
    <w:rsid w:val="008537D3"/>
    <w:rsid w:val="00861190"/>
    <w:rsid w:val="008615E7"/>
    <w:rsid w:val="008624D0"/>
    <w:rsid w:val="008855FC"/>
    <w:rsid w:val="0089043C"/>
    <w:rsid w:val="00893728"/>
    <w:rsid w:val="008A2B2B"/>
    <w:rsid w:val="008A3B02"/>
    <w:rsid w:val="008B561C"/>
    <w:rsid w:val="008B5D73"/>
    <w:rsid w:val="008C587D"/>
    <w:rsid w:val="008C7ED2"/>
    <w:rsid w:val="008D1142"/>
    <w:rsid w:val="008D19DF"/>
    <w:rsid w:val="008D4993"/>
    <w:rsid w:val="008D6D3B"/>
    <w:rsid w:val="008E109A"/>
    <w:rsid w:val="008E445D"/>
    <w:rsid w:val="008E7F23"/>
    <w:rsid w:val="008F6FEC"/>
    <w:rsid w:val="008F705F"/>
    <w:rsid w:val="0090579C"/>
    <w:rsid w:val="00905D01"/>
    <w:rsid w:val="00914C79"/>
    <w:rsid w:val="00916D5E"/>
    <w:rsid w:val="00920554"/>
    <w:rsid w:val="00920F3F"/>
    <w:rsid w:val="009238E3"/>
    <w:rsid w:val="00936DFD"/>
    <w:rsid w:val="00937B64"/>
    <w:rsid w:val="0094427E"/>
    <w:rsid w:val="00944C3D"/>
    <w:rsid w:val="009561EA"/>
    <w:rsid w:val="00980446"/>
    <w:rsid w:val="00991BB1"/>
    <w:rsid w:val="009923F7"/>
    <w:rsid w:val="00993FB7"/>
    <w:rsid w:val="009A215A"/>
    <w:rsid w:val="009B0CB0"/>
    <w:rsid w:val="009B166E"/>
    <w:rsid w:val="009B1D35"/>
    <w:rsid w:val="009B6756"/>
    <w:rsid w:val="009C4EA4"/>
    <w:rsid w:val="009D4AF7"/>
    <w:rsid w:val="009E2712"/>
    <w:rsid w:val="009E746B"/>
    <w:rsid w:val="009F0B30"/>
    <w:rsid w:val="009F497B"/>
    <w:rsid w:val="009F4B70"/>
    <w:rsid w:val="009F4D54"/>
    <w:rsid w:val="00A1111F"/>
    <w:rsid w:val="00A135D4"/>
    <w:rsid w:val="00A16611"/>
    <w:rsid w:val="00A202C4"/>
    <w:rsid w:val="00A221CD"/>
    <w:rsid w:val="00A26CE0"/>
    <w:rsid w:val="00A279BB"/>
    <w:rsid w:val="00A33CFC"/>
    <w:rsid w:val="00A353F8"/>
    <w:rsid w:val="00A3722E"/>
    <w:rsid w:val="00A4207C"/>
    <w:rsid w:val="00A47D63"/>
    <w:rsid w:val="00A57B07"/>
    <w:rsid w:val="00A727B4"/>
    <w:rsid w:val="00A74EB0"/>
    <w:rsid w:val="00A813AB"/>
    <w:rsid w:val="00A849D5"/>
    <w:rsid w:val="00AD56B6"/>
    <w:rsid w:val="00AF0358"/>
    <w:rsid w:val="00AF30C9"/>
    <w:rsid w:val="00B00726"/>
    <w:rsid w:val="00B00D1B"/>
    <w:rsid w:val="00B04441"/>
    <w:rsid w:val="00B22E7A"/>
    <w:rsid w:val="00B23038"/>
    <w:rsid w:val="00B3316D"/>
    <w:rsid w:val="00B40640"/>
    <w:rsid w:val="00B42B23"/>
    <w:rsid w:val="00B577B2"/>
    <w:rsid w:val="00B675B1"/>
    <w:rsid w:val="00B7378E"/>
    <w:rsid w:val="00B77B60"/>
    <w:rsid w:val="00BB543D"/>
    <w:rsid w:val="00BC2B50"/>
    <w:rsid w:val="00BC3351"/>
    <w:rsid w:val="00BC7573"/>
    <w:rsid w:val="00BD7DF2"/>
    <w:rsid w:val="00BE23BC"/>
    <w:rsid w:val="00BF275A"/>
    <w:rsid w:val="00C02362"/>
    <w:rsid w:val="00C10226"/>
    <w:rsid w:val="00C3248E"/>
    <w:rsid w:val="00C33407"/>
    <w:rsid w:val="00C42E8F"/>
    <w:rsid w:val="00C54374"/>
    <w:rsid w:val="00C5535A"/>
    <w:rsid w:val="00C7117C"/>
    <w:rsid w:val="00C7697A"/>
    <w:rsid w:val="00C81275"/>
    <w:rsid w:val="00C84E3F"/>
    <w:rsid w:val="00C91E83"/>
    <w:rsid w:val="00CA434F"/>
    <w:rsid w:val="00CA4EA9"/>
    <w:rsid w:val="00CA6556"/>
    <w:rsid w:val="00CB6F1D"/>
    <w:rsid w:val="00CC0843"/>
    <w:rsid w:val="00CC08A4"/>
    <w:rsid w:val="00CC2A48"/>
    <w:rsid w:val="00CC4560"/>
    <w:rsid w:val="00CC480F"/>
    <w:rsid w:val="00CC79CB"/>
    <w:rsid w:val="00CC7F2B"/>
    <w:rsid w:val="00CE2B75"/>
    <w:rsid w:val="00D00B92"/>
    <w:rsid w:val="00D00FF1"/>
    <w:rsid w:val="00D06E2F"/>
    <w:rsid w:val="00D16AC9"/>
    <w:rsid w:val="00D50DBD"/>
    <w:rsid w:val="00D510CC"/>
    <w:rsid w:val="00D57AD6"/>
    <w:rsid w:val="00D623E4"/>
    <w:rsid w:val="00D63ECD"/>
    <w:rsid w:val="00D768EB"/>
    <w:rsid w:val="00D82840"/>
    <w:rsid w:val="00D86F8A"/>
    <w:rsid w:val="00D872F0"/>
    <w:rsid w:val="00D90EC9"/>
    <w:rsid w:val="00DA037D"/>
    <w:rsid w:val="00DA1061"/>
    <w:rsid w:val="00DB6497"/>
    <w:rsid w:val="00DD0795"/>
    <w:rsid w:val="00DD27D1"/>
    <w:rsid w:val="00DE0B8C"/>
    <w:rsid w:val="00DE44F4"/>
    <w:rsid w:val="00DF13B5"/>
    <w:rsid w:val="00DF3732"/>
    <w:rsid w:val="00E06617"/>
    <w:rsid w:val="00E152CB"/>
    <w:rsid w:val="00E22156"/>
    <w:rsid w:val="00E30E0B"/>
    <w:rsid w:val="00E3493E"/>
    <w:rsid w:val="00E3501C"/>
    <w:rsid w:val="00E42541"/>
    <w:rsid w:val="00E43840"/>
    <w:rsid w:val="00E502BA"/>
    <w:rsid w:val="00E60D04"/>
    <w:rsid w:val="00E646AA"/>
    <w:rsid w:val="00E7005D"/>
    <w:rsid w:val="00E71E0C"/>
    <w:rsid w:val="00E72230"/>
    <w:rsid w:val="00E74CBF"/>
    <w:rsid w:val="00E7517E"/>
    <w:rsid w:val="00EA182D"/>
    <w:rsid w:val="00EC75D3"/>
    <w:rsid w:val="00ED1FC8"/>
    <w:rsid w:val="00EF6F34"/>
    <w:rsid w:val="00F056E2"/>
    <w:rsid w:val="00F1218D"/>
    <w:rsid w:val="00F14CDB"/>
    <w:rsid w:val="00F16FDE"/>
    <w:rsid w:val="00F25250"/>
    <w:rsid w:val="00F25EFE"/>
    <w:rsid w:val="00F311E2"/>
    <w:rsid w:val="00F33188"/>
    <w:rsid w:val="00F3331F"/>
    <w:rsid w:val="00F351A3"/>
    <w:rsid w:val="00F3542E"/>
    <w:rsid w:val="00F37906"/>
    <w:rsid w:val="00F43589"/>
    <w:rsid w:val="00F45385"/>
    <w:rsid w:val="00F458B3"/>
    <w:rsid w:val="00F51B55"/>
    <w:rsid w:val="00F55E0A"/>
    <w:rsid w:val="00F565E6"/>
    <w:rsid w:val="00F6679B"/>
    <w:rsid w:val="00F71FF1"/>
    <w:rsid w:val="00F8768A"/>
    <w:rsid w:val="00F910B4"/>
    <w:rsid w:val="00F91F00"/>
    <w:rsid w:val="00F93FB7"/>
    <w:rsid w:val="00F97984"/>
    <w:rsid w:val="00FA092D"/>
    <w:rsid w:val="00FB4914"/>
    <w:rsid w:val="00FB767D"/>
    <w:rsid w:val="00FD20ED"/>
    <w:rsid w:val="00FE6E72"/>
    <w:rsid w:val="00FE7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57B9B4-FE5C-4B42-BEC4-32224806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3"/>
      </w:numPr>
      <w:jc w:val="center"/>
      <w:outlineLvl w:val="0"/>
    </w:pPr>
    <w:rPr>
      <w:b/>
      <w:snapToGrid w:val="0"/>
      <w:sz w:val="26"/>
      <w:u w:val="single"/>
    </w:rPr>
  </w:style>
  <w:style w:type="paragraph" w:styleId="Heading2">
    <w:name w:val="heading 2"/>
    <w:basedOn w:val="Normal"/>
    <w:next w:val="Normal"/>
    <w:link w:val="Heading2Char"/>
    <w:qFormat/>
    <w:pPr>
      <w:keepNext/>
      <w:ind w:right="-36"/>
      <w:jc w:val="center"/>
      <w:outlineLvl w:val="1"/>
    </w:pPr>
    <w:rPr>
      <w:b/>
      <w:u w:val="single"/>
    </w:rPr>
  </w:style>
  <w:style w:type="paragraph" w:styleId="Heading3">
    <w:name w:val="heading 3"/>
    <w:basedOn w:val="Normal"/>
    <w:next w:val="Normal"/>
    <w:qFormat/>
    <w:pPr>
      <w:keepNext/>
      <w:ind w:right="-36"/>
      <w:jc w:val="center"/>
      <w:outlineLvl w:val="2"/>
    </w:pPr>
    <w:rPr>
      <w:b/>
      <w:i/>
      <w:sz w:val="24"/>
    </w:rPr>
  </w:style>
  <w:style w:type="paragraph" w:styleId="Heading4">
    <w:name w:val="heading 4"/>
    <w:basedOn w:val="Normal"/>
    <w:next w:val="Normal"/>
    <w:qFormat/>
    <w:pPr>
      <w:keepNext/>
      <w:ind w:left="720" w:right="-36" w:hanging="720"/>
      <w:outlineLvl w:val="3"/>
    </w:pPr>
    <w:rPr>
      <w:b/>
      <w:sz w:val="28"/>
    </w:rPr>
  </w:style>
  <w:style w:type="paragraph" w:styleId="Heading5">
    <w:name w:val="heading 5"/>
    <w:basedOn w:val="Normal"/>
    <w:next w:val="Normal"/>
    <w:qFormat/>
    <w:pPr>
      <w:keepNext/>
      <w:widowControl w:val="0"/>
      <w:tabs>
        <w:tab w:val="center" w:pos="4680"/>
      </w:tabs>
      <w:jc w:val="both"/>
      <w:outlineLvl w:val="4"/>
    </w:pPr>
    <w:rPr>
      <w:rFonts w:ascii="Comic Sans MS" w:hAnsi="Comic Sans MS"/>
      <w:b/>
      <w:snapToGrid w:val="0"/>
    </w:rPr>
  </w:style>
  <w:style w:type="paragraph" w:styleId="Heading6">
    <w:name w:val="heading 6"/>
    <w:basedOn w:val="Normal"/>
    <w:next w:val="Normal"/>
    <w:qFormat/>
    <w:pPr>
      <w:keepNext/>
      <w:widowControl w:val="0"/>
      <w:ind w:left="4320" w:firstLine="720"/>
      <w:jc w:val="both"/>
      <w:outlineLvl w:val="5"/>
    </w:pPr>
    <w:rPr>
      <w:rFonts w:ascii="Comic Sans MS" w:hAnsi="Comic Sans MS"/>
      <w:b/>
      <w:snapToGrid w:val="0"/>
    </w:rPr>
  </w:style>
  <w:style w:type="paragraph" w:styleId="Heading7">
    <w:name w:val="heading 7"/>
    <w:basedOn w:val="Normal"/>
    <w:next w:val="Normal"/>
    <w:qFormat/>
    <w:pPr>
      <w:keepNext/>
      <w:ind w:right="-43"/>
      <w:outlineLvl w:val="6"/>
    </w:pPr>
    <w:rPr>
      <w:rFonts w:ascii="Arial" w:hAnsi="Arial"/>
      <w:sz w:val="24"/>
    </w:rPr>
  </w:style>
  <w:style w:type="paragraph" w:styleId="Heading8">
    <w:name w:val="heading 8"/>
    <w:basedOn w:val="Normal"/>
    <w:next w:val="Normal"/>
    <w:qFormat/>
    <w:pPr>
      <w:keepNext/>
      <w:ind w:right="-720"/>
      <w:outlineLvl w:val="7"/>
    </w:pPr>
    <w:rPr>
      <w:rFonts w:ascii="Comic Sans MS" w:hAnsi="Comic Sans MS"/>
      <w:b/>
    </w:rPr>
  </w:style>
  <w:style w:type="paragraph" w:styleId="Heading9">
    <w:name w:val="heading 9"/>
    <w:basedOn w:val="Normal"/>
    <w:next w:val="Normal"/>
    <w:qFormat/>
    <w:pPr>
      <w:widowControl w:val="0"/>
      <w:jc w:val="cente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dot" w:pos="9350"/>
      </w:tabs>
      <w:spacing w:before="120"/>
    </w:pPr>
    <w:rPr>
      <w:noProof/>
      <w:sz w:val="20"/>
    </w:rPr>
  </w:style>
  <w:style w:type="paragraph" w:styleId="TOC2">
    <w:name w:val="toc 2"/>
    <w:basedOn w:val="Normal"/>
    <w:next w:val="Normal"/>
    <w:autoRedefine/>
    <w:semiHidden/>
    <w:pPr>
      <w:tabs>
        <w:tab w:val="right" w:leader="dot" w:pos="9350"/>
      </w:tabs>
      <w:ind w:left="240"/>
    </w:pPr>
    <w:rPr>
      <w:noProof/>
      <w:sz w:val="19"/>
      <w:szCs w:val="19"/>
    </w:rPr>
  </w:style>
  <w:style w:type="paragraph" w:styleId="Title">
    <w:name w:val="Title"/>
    <w:basedOn w:val="Normal"/>
    <w:qFormat/>
    <w:pPr>
      <w:widowControl w:val="0"/>
      <w:jc w:val="center"/>
    </w:pPr>
    <w:rPr>
      <w:rFonts w:ascii="Comic Sans MS" w:hAnsi="Comic Sans MS"/>
      <w:b/>
      <w:snapToGrid w:val="0"/>
    </w:rPr>
  </w:style>
  <w:style w:type="paragraph" w:customStyle="1" w:styleId="Content1">
    <w:name w:val="Content 1"/>
    <w:basedOn w:val="Normal"/>
    <w:pPr>
      <w:keepNext/>
      <w:suppressAutoHyphens/>
      <w:jc w:val="center"/>
    </w:pPr>
    <w:rPr>
      <w:rFonts w:ascii="Arial" w:hAnsi="Arial"/>
      <w:b/>
      <w:sz w:val="28"/>
    </w:rPr>
  </w:style>
  <w:style w:type="paragraph" w:customStyle="1" w:styleId="Content2">
    <w:name w:val="Content 2"/>
    <w:basedOn w:val="Normal"/>
    <w:pPr>
      <w:keepNext/>
      <w:suppressAutoHyphens/>
      <w:jc w:val="center"/>
    </w:pPr>
    <w:rPr>
      <w:rFonts w:ascii="Arial" w:hAnsi="Arial"/>
      <w:b/>
      <w:sz w:val="24"/>
    </w:rPr>
  </w:style>
  <w:style w:type="paragraph" w:styleId="Footer">
    <w:name w:val="footer"/>
    <w:basedOn w:val="Normal"/>
    <w:link w:val="FooterChar"/>
    <w:uiPriority w:val="99"/>
    <w:pPr>
      <w:widowControl w:val="0"/>
      <w:tabs>
        <w:tab w:val="center" w:pos="4320"/>
        <w:tab w:val="right" w:pos="8640"/>
      </w:tabs>
    </w:pPr>
    <w:rPr>
      <w:rFonts w:ascii="Arial" w:hAnsi="Arial"/>
      <w:snapToGrid w:val="0"/>
      <w:sz w:val="24"/>
    </w:rPr>
  </w:style>
  <w:style w:type="paragraph" w:styleId="BodyText">
    <w:name w:val="Body Text"/>
    <w:basedOn w:val="Normal"/>
    <w:semiHidden/>
    <w:pPr>
      <w:widowControl w:val="0"/>
    </w:pPr>
    <w:rPr>
      <w:rFonts w:ascii="Comic Sans MS" w:hAnsi="Comic Sans MS"/>
      <w:snapToGrid w:val="0"/>
    </w:rPr>
  </w:style>
  <w:style w:type="paragraph" w:styleId="BlockText">
    <w:name w:val="Block Text"/>
    <w:basedOn w:val="Normal"/>
    <w:semiHidden/>
    <w:pPr>
      <w:widowControl w:val="0"/>
      <w:ind w:left="360" w:right="720"/>
    </w:pPr>
    <w:rPr>
      <w:rFonts w:ascii="Comic Sans MS" w:hAnsi="Comic Sans MS"/>
      <w:snapToGrid w:val="0"/>
    </w:rPr>
  </w:style>
  <w:style w:type="paragraph" w:customStyle="1" w:styleId="a">
    <w:name w:val="_"/>
    <w:basedOn w:val="Normal"/>
    <w:pPr>
      <w:widowControl w:val="0"/>
      <w:ind w:left="720" w:hanging="720"/>
    </w:pPr>
    <w:rPr>
      <w:rFonts w:ascii="Arial" w:hAnsi="Arial"/>
      <w:snapToGrid w:val="0"/>
      <w:sz w:val="24"/>
    </w:rPr>
  </w:style>
  <w:style w:type="paragraph" w:styleId="BodyTextIndent">
    <w:name w:val="Body Text Indent"/>
    <w:basedOn w:val="Normal"/>
    <w:semiHidden/>
    <w:pPr>
      <w:widowControl w:val="0"/>
      <w:ind w:left="-720"/>
    </w:pPr>
    <w:rPr>
      <w:rFonts w:ascii="Comic Sans MS" w:hAnsi="Comic Sans MS"/>
      <w:snapToGrid w:val="0"/>
    </w:rPr>
  </w:style>
  <w:style w:type="paragraph" w:styleId="BodyText2">
    <w:name w:val="Body Text 2"/>
    <w:basedOn w:val="Normal"/>
    <w:semiHidden/>
    <w:pPr>
      <w:widowControl w:val="0"/>
    </w:pPr>
    <w:rPr>
      <w:rFonts w:ascii="Comic Sans MS" w:hAnsi="Comic Sans MS"/>
      <w:snapToGrid w:val="0"/>
      <w:sz w:val="18"/>
    </w:rPr>
  </w:style>
  <w:style w:type="paragraph" w:styleId="BodyTextIndent3">
    <w:name w:val="Body Text Indent 3"/>
    <w:basedOn w:val="Normal"/>
    <w:semiHidden/>
    <w:pPr>
      <w:widowControl w:val="0"/>
      <w:ind w:left="720"/>
    </w:pPr>
    <w:rPr>
      <w:rFonts w:ascii="Comic Sans MS" w:hAnsi="Comic Sans MS"/>
      <w:snapToGrid w:val="0"/>
    </w:rPr>
  </w:style>
  <w:style w:type="paragraph" w:styleId="BodyTextIndent2">
    <w:name w:val="Body Text Indent 2"/>
    <w:basedOn w:val="Normal"/>
    <w:semiHidden/>
    <w:pPr>
      <w:widowControl w:val="0"/>
      <w:ind w:left="720" w:hanging="720"/>
    </w:pPr>
    <w:rPr>
      <w:rFonts w:ascii="Comic Sans MS" w:hAnsi="Comic Sans MS"/>
      <w:snapToGrid w:val="0"/>
    </w:rPr>
  </w:style>
  <w:style w:type="paragraph" w:styleId="BodyText3">
    <w:name w:val="Body Text 3"/>
    <w:basedOn w:val="Normal"/>
    <w:semiHidden/>
    <w:pPr>
      <w:widowControl w:val="0"/>
      <w:tabs>
        <w:tab w:val="center" w:pos="4680"/>
      </w:tabs>
      <w:jc w:val="center"/>
    </w:pPr>
    <w:rPr>
      <w:rFonts w:ascii="Comic Sans MS" w:hAnsi="Comic Sans MS"/>
      <w:b/>
      <w:snapToGrid w:val="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Subtitle">
    <w:name w:val="Subtitle"/>
    <w:basedOn w:val="Normal"/>
    <w:qFormat/>
    <w:pPr>
      <w:ind w:right="-36"/>
      <w:jc w:val="center"/>
    </w:pPr>
    <w:rPr>
      <w:rFonts w:ascii="Arial" w:hAnsi="Arial"/>
      <w:b/>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styleId="FollowedHyperlink">
    <w:name w:val="FollowedHyperlink"/>
    <w:basedOn w:val="DefaultParagraphFont"/>
    <w:semiHidden/>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customStyle="1" w:styleId="Bullet--arrow">
    <w:name w:val="Bullet -- arrow"/>
    <w:basedOn w:val="Normal"/>
    <w:pPr>
      <w:numPr>
        <w:numId w:val="1"/>
      </w:numPr>
      <w:spacing w:after="120"/>
    </w:pPr>
    <w:rPr>
      <w:sz w:val="24"/>
      <w:szCs w:val="24"/>
    </w:rPr>
  </w:style>
  <w:style w:type="paragraph" w:customStyle="1" w:styleId="Example">
    <w:name w:val="Example"/>
    <w:basedOn w:val="Normal"/>
    <w:pPr>
      <w:ind w:left="720" w:right="720"/>
    </w:pPr>
    <w:rPr>
      <w:sz w:val="24"/>
      <w:szCs w:val="24"/>
    </w:rPr>
  </w:style>
  <w:style w:type="paragraph" w:styleId="EnvelopeReturn">
    <w:name w:val="envelope return"/>
    <w:basedOn w:val="Normal"/>
    <w:semiHidden/>
    <w:rPr>
      <w:rFonts w:ascii="Arial" w:hAnsi="Arial" w:cs="Arial"/>
    </w:rPr>
  </w:style>
  <w:style w:type="paragraph" w:styleId="Revision">
    <w:name w:val="Revision"/>
    <w:hidden/>
    <w:uiPriority w:val="99"/>
    <w:semiHidden/>
    <w:rsid w:val="0015585B"/>
    <w:rPr>
      <w:sz w:val="22"/>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Box">
    <w:name w:val="Box"/>
    <w:basedOn w:val="Normal"/>
    <w:pPr>
      <w:pBdr>
        <w:top w:val="single" w:sz="4" w:space="1" w:color="auto" w:shadow="1"/>
        <w:left w:val="single" w:sz="4" w:space="4" w:color="auto" w:shadow="1"/>
        <w:bottom w:val="single" w:sz="4" w:space="1" w:color="auto" w:shadow="1"/>
        <w:right w:val="single" w:sz="4" w:space="4" w:color="auto" w:shadow="1"/>
      </w:pBdr>
    </w:pPr>
  </w:style>
  <w:style w:type="paragraph" w:customStyle="1" w:styleId="StyleBoxBoxSinglesolidlineAuto05ptLinewidth">
    <w:name w:val="Style Box + Box: (Single solid line Auto  0.5 pt Line width)"/>
    <w:basedOn w:val="Box"/>
  </w:style>
  <w:style w:type="character" w:customStyle="1" w:styleId="BoxChar">
    <w:name w:val="Box Char"/>
    <w:basedOn w:val="DefaultParagraphFont"/>
    <w:rPr>
      <w:sz w:val="22"/>
      <w:lang w:val="en-US" w:eastAsia="en-US" w:bidi="ar-SA"/>
    </w:rPr>
  </w:style>
  <w:style w:type="paragraph" w:customStyle="1" w:styleId="bulleted2">
    <w:name w:val="bulleted2"/>
    <w:basedOn w:val="Normal"/>
    <w:pPr>
      <w:numPr>
        <w:numId w:val="2"/>
      </w:numPr>
    </w:pPr>
  </w:style>
  <w:style w:type="paragraph" w:customStyle="1" w:styleId="Clearformatting">
    <w:name w:val="Clear formatting"/>
    <w:basedOn w:val="Heading1"/>
  </w:style>
  <w:style w:type="character" w:customStyle="1" w:styleId="CharChar">
    <w:name w:val="Char Char"/>
    <w:basedOn w:val="DefaultParagraphFont"/>
    <w:rPr>
      <w:b/>
      <w:sz w:val="22"/>
      <w:u w:val="single"/>
      <w:lang w:val="en-US" w:eastAsia="en-US" w:bidi="ar-SA"/>
    </w:rPr>
  </w:style>
  <w:style w:type="paragraph" w:styleId="CommentSubject">
    <w:name w:val="annotation subject"/>
    <w:basedOn w:val="CommentText"/>
    <w:next w:val="CommentText"/>
    <w:link w:val="CommentSubjectChar"/>
    <w:uiPriority w:val="99"/>
    <w:rPr>
      <w:b/>
      <w:bCs/>
    </w:rPr>
  </w:style>
  <w:style w:type="paragraph" w:styleId="ListParagraph">
    <w:name w:val="List Paragraph"/>
    <w:basedOn w:val="Normal"/>
    <w:uiPriority w:val="34"/>
    <w:qFormat/>
    <w:rsid w:val="006505AA"/>
    <w:pPr>
      <w:ind w:left="720"/>
    </w:pPr>
  </w:style>
  <w:style w:type="paragraph" w:styleId="List">
    <w:name w:val="List"/>
    <w:basedOn w:val="Normal"/>
    <w:uiPriority w:val="99"/>
    <w:unhideWhenUsed/>
    <w:rsid w:val="006505AA"/>
    <w:pPr>
      <w:spacing w:after="80"/>
      <w:ind w:left="720" w:hanging="360"/>
      <w:jc w:val="both"/>
    </w:pPr>
    <w:rPr>
      <w:rFonts w:eastAsia="Calibri"/>
      <w:sz w:val="24"/>
      <w:szCs w:val="24"/>
    </w:rPr>
  </w:style>
  <w:style w:type="character" w:customStyle="1" w:styleId="CommentSubjectChar">
    <w:name w:val="Comment Subject Char"/>
    <w:link w:val="CommentSubject"/>
    <w:uiPriority w:val="99"/>
    <w:rsid w:val="00046537"/>
    <w:rPr>
      <w:b/>
      <w:bCs/>
      <w:sz w:val="22"/>
    </w:rPr>
  </w:style>
  <w:style w:type="paragraph" w:customStyle="1" w:styleId="Default">
    <w:name w:val="Default"/>
    <w:rsid w:val="007E037A"/>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A215A"/>
    <w:rPr>
      <w:rFonts w:ascii="Arial" w:hAnsi="Arial"/>
      <w:snapToGrid w:val="0"/>
      <w:sz w:val="24"/>
    </w:rPr>
  </w:style>
  <w:style w:type="paragraph" w:styleId="List2">
    <w:name w:val="List 2"/>
    <w:basedOn w:val="Normal"/>
    <w:uiPriority w:val="99"/>
    <w:unhideWhenUsed/>
    <w:rsid w:val="00F565E6"/>
    <w:pPr>
      <w:ind w:left="720" w:hanging="360"/>
      <w:contextualSpacing/>
    </w:pPr>
  </w:style>
  <w:style w:type="paragraph" w:customStyle="1" w:styleId="CM1">
    <w:name w:val="CM1"/>
    <w:basedOn w:val="Normal"/>
    <w:next w:val="Normal"/>
    <w:uiPriority w:val="99"/>
    <w:rsid w:val="00861190"/>
    <w:pPr>
      <w:widowControl w:val="0"/>
      <w:autoSpaceDE w:val="0"/>
      <w:autoSpaceDN w:val="0"/>
      <w:adjustRightInd w:val="0"/>
    </w:pPr>
    <w:rPr>
      <w:rFonts w:ascii="Tahoma" w:hAnsi="Tahoma" w:cs="Tahoma"/>
      <w:sz w:val="24"/>
      <w:szCs w:val="24"/>
    </w:rPr>
  </w:style>
  <w:style w:type="character" w:customStyle="1" w:styleId="PlainTextChar">
    <w:name w:val="Plain Text Char"/>
    <w:link w:val="PlainText"/>
    <w:uiPriority w:val="99"/>
    <w:rsid w:val="008B5D73"/>
    <w:rPr>
      <w:rFonts w:ascii="Courier New" w:hAnsi="Courier New" w:cs="Courier New"/>
      <w:sz w:val="22"/>
    </w:rPr>
  </w:style>
  <w:style w:type="character" w:customStyle="1" w:styleId="Heading2Char">
    <w:name w:val="Heading 2 Char"/>
    <w:basedOn w:val="DefaultParagraphFont"/>
    <w:link w:val="Heading2"/>
    <w:rsid w:val="006402DF"/>
    <w:rPr>
      <w:b/>
      <w:sz w:val="22"/>
      <w:u w:val="single"/>
    </w:rPr>
  </w:style>
  <w:style w:type="paragraph" w:styleId="List3">
    <w:name w:val="List 3"/>
    <w:basedOn w:val="Normal"/>
    <w:uiPriority w:val="99"/>
    <w:semiHidden/>
    <w:unhideWhenUsed/>
    <w:rsid w:val="007F6229"/>
    <w:pPr>
      <w:ind w:left="1080" w:hanging="360"/>
      <w:contextualSpacing/>
    </w:pPr>
  </w:style>
  <w:style w:type="character" w:customStyle="1" w:styleId="CommentTextChar">
    <w:name w:val="Comment Text Char"/>
    <w:basedOn w:val="DefaultParagraphFont"/>
    <w:link w:val="CommentText"/>
    <w:uiPriority w:val="99"/>
    <w:semiHidden/>
    <w:rsid w:val="00220548"/>
    <w:rPr>
      <w:sz w:val="22"/>
    </w:rPr>
  </w:style>
  <w:style w:type="paragraph" w:customStyle="1" w:styleId="sub1">
    <w:name w:val="sub1"/>
    <w:basedOn w:val="Normal"/>
    <w:rsid w:val="004268C9"/>
    <w:pPr>
      <w:spacing w:after="180"/>
      <w:ind w:left="1440" w:hanging="432"/>
    </w:pPr>
    <w:rPr>
      <w:rFonts w:ascii="CG Times (W1)" w:eastAsia="Calibri" w:hAnsi="CG Times (W1)"/>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1051">
      <w:bodyDiv w:val="1"/>
      <w:marLeft w:val="0"/>
      <w:marRight w:val="0"/>
      <w:marTop w:val="0"/>
      <w:marBottom w:val="0"/>
      <w:divBdr>
        <w:top w:val="none" w:sz="0" w:space="0" w:color="auto"/>
        <w:left w:val="none" w:sz="0" w:space="0" w:color="auto"/>
        <w:bottom w:val="none" w:sz="0" w:space="0" w:color="auto"/>
        <w:right w:val="none" w:sz="0" w:space="0" w:color="auto"/>
      </w:divBdr>
    </w:div>
    <w:div w:id="594674859">
      <w:bodyDiv w:val="1"/>
      <w:marLeft w:val="0"/>
      <w:marRight w:val="0"/>
      <w:marTop w:val="0"/>
      <w:marBottom w:val="0"/>
      <w:divBdr>
        <w:top w:val="none" w:sz="0" w:space="0" w:color="auto"/>
        <w:left w:val="none" w:sz="0" w:space="0" w:color="auto"/>
        <w:bottom w:val="none" w:sz="0" w:space="0" w:color="auto"/>
        <w:right w:val="none" w:sz="0" w:space="0" w:color="auto"/>
      </w:divBdr>
    </w:div>
    <w:div w:id="898589378">
      <w:bodyDiv w:val="1"/>
      <w:marLeft w:val="0"/>
      <w:marRight w:val="0"/>
      <w:marTop w:val="30"/>
      <w:marBottom w:val="750"/>
      <w:divBdr>
        <w:top w:val="none" w:sz="0" w:space="0" w:color="auto"/>
        <w:left w:val="none" w:sz="0" w:space="0" w:color="auto"/>
        <w:bottom w:val="none" w:sz="0" w:space="0" w:color="auto"/>
        <w:right w:val="none" w:sz="0" w:space="0" w:color="auto"/>
      </w:divBdr>
      <w:divsChild>
        <w:div w:id="844125502">
          <w:marLeft w:val="0"/>
          <w:marRight w:val="0"/>
          <w:marTop w:val="0"/>
          <w:marBottom w:val="0"/>
          <w:divBdr>
            <w:top w:val="none" w:sz="0" w:space="0" w:color="auto"/>
            <w:left w:val="none" w:sz="0" w:space="0" w:color="auto"/>
            <w:bottom w:val="none" w:sz="0" w:space="0" w:color="auto"/>
            <w:right w:val="none" w:sz="0" w:space="0" w:color="auto"/>
          </w:divBdr>
        </w:div>
      </w:divsChild>
    </w:div>
    <w:div w:id="1139761141">
      <w:bodyDiv w:val="1"/>
      <w:marLeft w:val="0"/>
      <w:marRight w:val="0"/>
      <w:marTop w:val="0"/>
      <w:marBottom w:val="0"/>
      <w:divBdr>
        <w:top w:val="none" w:sz="0" w:space="0" w:color="auto"/>
        <w:left w:val="none" w:sz="0" w:space="0" w:color="auto"/>
        <w:bottom w:val="none" w:sz="0" w:space="0" w:color="auto"/>
        <w:right w:val="none" w:sz="0" w:space="0" w:color="auto"/>
      </w:divBdr>
    </w:div>
    <w:div w:id="1223908240">
      <w:bodyDiv w:val="1"/>
      <w:marLeft w:val="0"/>
      <w:marRight w:val="0"/>
      <w:marTop w:val="30"/>
      <w:marBottom w:val="750"/>
      <w:divBdr>
        <w:top w:val="none" w:sz="0" w:space="0" w:color="auto"/>
        <w:left w:val="none" w:sz="0" w:space="0" w:color="auto"/>
        <w:bottom w:val="none" w:sz="0" w:space="0" w:color="auto"/>
        <w:right w:val="none" w:sz="0" w:space="0" w:color="auto"/>
      </w:divBdr>
      <w:divsChild>
        <w:div w:id="1553809852">
          <w:marLeft w:val="0"/>
          <w:marRight w:val="0"/>
          <w:marTop w:val="0"/>
          <w:marBottom w:val="0"/>
          <w:divBdr>
            <w:top w:val="none" w:sz="0" w:space="0" w:color="auto"/>
            <w:left w:val="none" w:sz="0" w:space="0" w:color="auto"/>
            <w:bottom w:val="none" w:sz="0" w:space="0" w:color="auto"/>
            <w:right w:val="none" w:sz="0" w:space="0" w:color="auto"/>
          </w:divBdr>
        </w:div>
      </w:divsChild>
    </w:div>
    <w:div w:id="1436174748">
      <w:bodyDiv w:val="1"/>
      <w:marLeft w:val="0"/>
      <w:marRight w:val="0"/>
      <w:marTop w:val="0"/>
      <w:marBottom w:val="0"/>
      <w:divBdr>
        <w:top w:val="none" w:sz="0" w:space="0" w:color="auto"/>
        <w:left w:val="none" w:sz="0" w:space="0" w:color="auto"/>
        <w:bottom w:val="none" w:sz="0" w:space="0" w:color="auto"/>
        <w:right w:val="none" w:sz="0" w:space="0" w:color="auto"/>
      </w:divBdr>
    </w:div>
    <w:div w:id="1621230423">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19554516">
      <w:bodyDiv w:val="1"/>
      <w:marLeft w:val="0"/>
      <w:marRight w:val="0"/>
      <w:marTop w:val="0"/>
      <w:marBottom w:val="0"/>
      <w:divBdr>
        <w:top w:val="none" w:sz="0" w:space="0" w:color="auto"/>
        <w:left w:val="none" w:sz="0" w:space="0" w:color="auto"/>
        <w:bottom w:val="none" w:sz="0" w:space="0" w:color="auto"/>
        <w:right w:val="none" w:sz="0" w:space="0" w:color="auto"/>
      </w:divBdr>
    </w:div>
    <w:div w:id="1928880991">
      <w:bodyDiv w:val="1"/>
      <w:marLeft w:val="0"/>
      <w:marRight w:val="0"/>
      <w:marTop w:val="30"/>
      <w:marBottom w:val="750"/>
      <w:divBdr>
        <w:top w:val="none" w:sz="0" w:space="0" w:color="auto"/>
        <w:left w:val="none" w:sz="0" w:space="0" w:color="auto"/>
        <w:bottom w:val="none" w:sz="0" w:space="0" w:color="auto"/>
        <w:right w:val="none" w:sz="0" w:space="0" w:color="auto"/>
      </w:divBdr>
      <w:divsChild>
        <w:div w:id="1727223684">
          <w:marLeft w:val="0"/>
          <w:marRight w:val="0"/>
          <w:marTop w:val="0"/>
          <w:marBottom w:val="0"/>
          <w:divBdr>
            <w:top w:val="none" w:sz="0" w:space="0" w:color="auto"/>
            <w:left w:val="none" w:sz="0" w:space="0" w:color="auto"/>
            <w:bottom w:val="none" w:sz="0" w:space="0" w:color="auto"/>
            <w:right w:val="none" w:sz="0" w:space="0" w:color="auto"/>
          </w:divBdr>
        </w:div>
      </w:divsChild>
    </w:div>
    <w:div w:id="2135059415">
      <w:bodyDiv w:val="1"/>
      <w:marLeft w:val="1080"/>
      <w:marRight w:val="108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dgov.dnb.com/web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13039</Words>
  <Characters>74325</Characters>
  <Application>Microsoft Office Word</Application>
  <DocSecurity>0</DocSecurity>
  <PresentationFormat/>
  <Lines>619</Lines>
  <Paragraphs>174</Paragraphs>
  <ScaleCrop>false</ScaleCrop>
  <HeadingPairs>
    <vt:vector size="2" baseType="variant">
      <vt:variant>
        <vt:lpstr>Title</vt:lpstr>
      </vt:variant>
      <vt:variant>
        <vt:i4>1</vt:i4>
      </vt:variant>
    </vt:vector>
  </HeadingPairs>
  <TitlesOfParts>
    <vt:vector size="1" baseType="lpstr">
      <vt:lpstr>2016 Weatherization Assistance Program (WAP) Grant Agreement  (00023136.DOCX;3)</vt:lpstr>
    </vt:vector>
  </TitlesOfParts>
  <Company>Department of Administration, State of Indiana</Company>
  <LinksUpToDate>false</LinksUpToDate>
  <CharactersWithSpaces>87190</CharactersWithSpaces>
  <SharedDoc>false</SharedDoc>
  <HLinks>
    <vt:vector size="12" baseType="variant">
      <vt:variant>
        <vt:i4>2883647</vt:i4>
      </vt:variant>
      <vt:variant>
        <vt:i4>3</vt:i4>
      </vt:variant>
      <vt:variant>
        <vt:i4>0</vt:i4>
      </vt:variant>
      <vt:variant>
        <vt:i4>5</vt:i4>
      </vt:variant>
      <vt:variant>
        <vt:lpwstr>http://iot.in.gov/architecture/</vt:lpwstr>
      </vt:variant>
      <vt:variant>
        <vt:lpwstr/>
      </vt:variant>
      <vt:variant>
        <vt:i4>4325441</vt:i4>
      </vt:variant>
      <vt:variant>
        <vt:i4>0</vt:i4>
      </vt:variant>
      <vt:variant>
        <vt:i4>0</vt:i4>
      </vt:variant>
      <vt:variant>
        <vt:i4>5</vt:i4>
      </vt:variant>
      <vt:variant>
        <vt:lpwstr>http://www.in.gov/ethics/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Weatherization Assistance Program (WAP) Grant Agreement  (00023136.DOCX;3)</dc:title>
  <dc:subject>wdNOSTAMP</dc:subject>
  <dc:creator>Department of Administration</dc:creator>
  <cp:lastModifiedBy>Emery, Pamela</cp:lastModifiedBy>
  <cp:revision>4</cp:revision>
  <cp:lastPrinted>2016-03-24T19:12:00Z</cp:lastPrinted>
  <dcterms:created xsi:type="dcterms:W3CDTF">2016-04-20T14:22:00Z</dcterms:created>
  <dcterms:modified xsi:type="dcterms:W3CDTF">2016-10-03T14:53:00Z</dcterms:modified>
</cp:coreProperties>
</file>