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47" w:rsidRDefault="005A4747" w:rsidP="005A4747">
      <w:pPr>
        <w:pStyle w:val="NormalWeb"/>
      </w:pPr>
      <w:r>
        <w:rPr>
          <w:rStyle w:val="Strong"/>
          <w:sz w:val="48"/>
          <w:szCs w:val="48"/>
        </w:rPr>
        <w:t xml:space="preserve">EPA Announces $11 Million in Supplemental Funds to Clean up and Redevelop Contaminated </w:t>
      </w:r>
      <w:proofErr w:type="spellStart"/>
      <w:r>
        <w:rPr>
          <w:rStyle w:val="Strong"/>
          <w:sz w:val="48"/>
          <w:szCs w:val="48"/>
        </w:rPr>
        <w:t>Brownfields</w:t>
      </w:r>
      <w:proofErr w:type="spellEnd"/>
      <w:r>
        <w:rPr>
          <w:rStyle w:val="Strong"/>
          <w:sz w:val="48"/>
          <w:szCs w:val="48"/>
        </w:rPr>
        <w:t xml:space="preserve"> Sites </w:t>
      </w:r>
      <w:proofErr w:type="gramStart"/>
      <w:r>
        <w:rPr>
          <w:rStyle w:val="Strong"/>
          <w:sz w:val="48"/>
          <w:szCs w:val="48"/>
        </w:rPr>
        <w:t>Across</w:t>
      </w:r>
      <w:proofErr w:type="gramEnd"/>
      <w:r>
        <w:rPr>
          <w:rStyle w:val="Strong"/>
          <w:sz w:val="48"/>
          <w:szCs w:val="48"/>
        </w:rPr>
        <w:t xml:space="preserve"> the Country</w:t>
      </w:r>
    </w:p>
    <w:p w:rsidR="005A4747" w:rsidRDefault="005A4747" w:rsidP="005A4747">
      <w:pPr>
        <w:pStyle w:val="NormalWeb"/>
      </w:pPr>
      <w:r>
        <w:rPr>
          <w:rStyle w:val="Strong"/>
        </w:rPr>
        <w:t xml:space="preserve">WASHINGTON – </w:t>
      </w:r>
      <w:r>
        <w:t xml:space="preserve">Today the U.S. Environmental Protection Agency (EPA) announced $11 million in supplemental funding to help clean up contaminated </w:t>
      </w:r>
      <w:proofErr w:type="spellStart"/>
      <w:r>
        <w:t>Brownfields</w:t>
      </w:r>
      <w:proofErr w:type="spellEnd"/>
      <w:r>
        <w:t xml:space="preserve"> properties. The Revolving Loan Funds (RLF) will help 31 grantees carry out cleanup and redevelopment projects. These projects are expected to create more than 700 jobs and leverage over $57 million in cleanup and redevelopment, while utilizing unique financing mechanisms and partnerships to protect people’s health and the environment.  </w:t>
      </w:r>
    </w:p>
    <w:p w:rsidR="005A4747" w:rsidRDefault="005A4747" w:rsidP="005A4747">
      <w:pPr>
        <w:pStyle w:val="NormalWeb"/>
      </w:pPr>
      <w:r>
        <w:t> </w:t>
      </w:r>
    </w:p>
    <w:p w:rsidR="005A4747" w:rsidRDefault="005A4747" w:rsidP="005A4747">
      <w:pPr>
        <w:pStyle w:val="NormalWeb"/>
      </w:pPr>
      <w:r>
        <w:t xml:space="preserve">“These funds – awarded to grantees who have already achieved success in their work to clean up and redevelop </w:t>
      </w:r>
      <w:proofErr w:type="spellStart"/>
      <w:r>
        <w:t>brownfields</w:t>
      </w:r>
      <w:proofErr w:type="spellEnd"/>
      <w:r>
        <w:t xml:space="preserve"> – will help spur economic development, create local jobs and encourage public, private and non-profit collaboration in expediting Brownfield projects in distressed communities,” said </w:t>
      </w:r>
      <w:proofErr w:type="spellStart"/>
      <w:r>
        <w:t>Mathy</w:t>
      </w:r>
      <w:proofErr w:type="spellEnd"/>
      <w:r>
        <w:t xml:space="preserve"> Stanislaus, assistant administrator for EPA’s Office of Solid Waste and Emergency Response. “The RLF supplemental recipients are some of the nation’s top performers. Collectively, these grantees have already leveraged more than 1,700 jobs and $340 million in cleanup and redevelopment investment – the RLF funding today will help sustain that incredible progress.”</w:t>
      </w:r>
    </w:p>
    <w:p w:rsidR="005A4747" w:rsidRDefault="005A4747" w:rsidP="005A4747">
      <w:pPr>
        <w:pStyle w:val="NormalWeb"/>
      </w:pPr>
      <w:r>
        <w:t> </w:t>
      </w:r>
    </w:p>
    <w:p w:rsidR="005A4747" w:rsidRDefault="005A4747" w:rsidP="005A4747">
      <w:pPr>
        <w:pStyle w:val="NormalWeb"/>
      </w:pPr>
      <w:r>
        <w:t xml:space="preserve">Revolving loan funds specifically supply funding for grant recipients to provide loans and sub-grants to carry out cleanup activities at </w:t>
      </w:r>
      <w:proofErr w:type="spellStart"/>
      <w:r>
        <w:t>brownfield</w:t>
      </w:r>
      <w:proofErr w:type="spellEnd"/>
      <w:r>
        <w:t xml:space="preserve"> sites. When these loans are repaid, the loan amount and any interest is then returned to the fund and </w:t>
      </w:r>
      <w:proofErr w:type="spellStart"/>
      <w:r>
        <w:t>subgranted</w:t>
      </w:r>
      <w:proofErr w:type="spellEnd"/>
      <w:r>
        <w:t xml:space="preserve"> or re-loaned to other borrowers, providing an ongoing source of capital for </w:t>
      </w:r>
      <w:proofErr w:type="spellStart"/>
      <w:r>
        <w:t>brownfields</w:t>
      </w:r>
      <w:proofErr w:type="spellEnd"/>
      <w:r>
        <w:t xml:space="preserve"> cleanup.  The supplemental grants range in funding from about $200,000 to $500,000 with an average grant award of $350,000. </w:t>
      </w:r>
    </w:p>
    <w:p w:rsidR="005A4747" w:rsidRDefault="005A4747" w:rsidP="005A4747">
      <w:pPr>
        <w:pStyle w:val="NormalWeb"/>
      </w:pPr>
      <w:r>
        <w:t> This year’s supplemental funds will support an array of cleanup and redevelopment projects across the country. For example:</w:t>
      </w:r>
    </w:p>
    <w:p w:rsidR="005A4747" w:rsidRDefault="005A4747" w:rsidP="005A4747">
      <w:pPr>
        <w:numPr>
          <w:ilvl w:val="0"/>
          <w:numId w:val="1"/>
        </w:numPr>
        <w:spacing w:before="100" w:beforeAutospacing="1" w:after="100" w:afterAutospacing="1"/>
        <w:rPr>
          <w:rFonts w:eastAsia="Times New Roman"/>
        </w:rPr>
      </w:pPr>
      <w:r>
        <w:rPr>
          <w:rFonts w:eastAsia="Times New Roman"/>
        </w:rPr>
        <w:t>In New York, N.Y., funds will be used to carry-out two projects in partnership with a local non-profit that will build over 500 affordable housing units and create 320 temporary jobs and 46 permanent jobs.</w:t>
      </w:r>
    </w:p>
    <w:p w:rsidR="005A4747" w:rsidRDefault="005A4747" w:rsidP="005A4747">
      <w:pPr>
        <w:numPr>
          <w:ilvl w:val="0"/>
          <w:numId w:val="1"/>
        </w:numPr>
        <w:spacing w:before="100" w:beforeAutospacing="1" w:after="100" w:afterAutospacing="1"/>
        <w:rPr>
          <w:rFonts w:eastAsia="Times New Roman"/>
        </w:rPr>
      </w:pPr>
      <w:r>
        <w:rPr>
          <w:rFonts w:eastAsia="Times New Roman"/>
        </w:rPr>
        <w:t xml:space="preserve">The State of Vermont will make a loan to complete cleanup of a site in St. Albans that is targeted for manufacturing redevelopment. The site is the focus of a state </w:t>
      </w:r>
      <w:proofErr w:type="spellStart"/>
      <w:r>
        <w:rPr>
          <w:rFonts w:eastAsia="Times New Roman"/>
        </w:rPr>
        <w:t>Brownfields</w:t>
      </w:r>
      <w:proofErr w:type="spellEnd"/>
      <w:r>
        <w:rPr>
          <w:rFonts w:eastAsia="Times New Roman"/>
        </w:rPr>
        <w:t xml:space="preserve"> Economic Revitalization Alliance that brings a wide-array of concentrated state resources to cleanup and redevelopment.</w:t>
      </w:r>
    </w:p>
    <w:p w:rsidR="005A4747" w:rsidRDefault="005A4747" w:rsidP="005A4747">
      <w:pPr>
        <w:numPr>
          <w:ilvl w:val="0"/>
          <w:numId w:val="1"/>
        </w:numPr>
        <w:spacing w:before="100" w:beforeAutospacing="1" w:after="100" w:afterAutospacing="1"/>
        <w:rPr>
          <w:rFonts w:eastAsia="Times New Roman"/>
        </w:rPr>
      </w:pPr>
      <w:r>
        <w:rPr>
          <w:rFonts w:eastAsia="Times New Roman"/>
        </w:rPr>
        <w:lastRenderedPageBreak/>
        <w:t xml:space="preserve">In Kansas City, Mo., a loan will be used to clean-up the Westport Middle School and redevelop the site into residential housing and substantial </w:t>
      </w:r>
      <w:proofErr w:type="spellStart"/>
      <w:r>
        <w:rPr>
          <w:rFonts w:eastAsia="Times New Roman"/>
        </w:rPr>
        <w:t>greenspace</w:t>
      </w:r>
      <w:proofErr w:type="spellEnd"/>
      <w:r>
        <w:rPr>
          <w:rFonts w:eastAsia="Times New Roman"/>
        </w:rPr>
        <w:t xml:space="preserve"> with urban garden and urban farming components. The local developer plans to leverage New Market Tax Credits to finance other parts of the project.</w:t>
      </w:r>
    </w:p>
    <w:p w:rsidR="005A4747" w:rsidRDefault="005A4747" w:rsidP="005A4747">
      <w:pPr>
        <w:numPr>
          <w:ilvl w:val="0"/>
          <w:numId w:val="1"/>
        </w:numPr>
        <w:spacing w:before="100" w:beforeAutospacing="1" w:after="100" w:afterAutospacing="1"/>
        <w:rPr>
          <w:rFonts w:eastAsia="Times New Roman"/>
        </w:rPr>
      </w:pPr>
      <w:r>
        <w:rPr>
          <w:rFonts w:eastAsia="Times New Roman"/>
        </w:rPr>
        <w:t>The State of Illinois’ EPA will use funds to partner with a nonprofit to bring urban agriculture to an Environmental Justice community in Chicago.</w:t>
      </w:r>
    </w:p>
    <w:p w:rsidR="005A4747" w:rsidRDefault="005A4747" w:rsidP="005A4747">
      <w:pPr>
        <w:pStyle w:val="NormalWeb"/>
      </w:pPr>
      <w:r>
        <w:t xml:space="preserve">There are an estimated 450,000 abandoned and contaminated sites in the United States. EPA’s </w:t>
      </w:r>
      <w:proofErr w:type="spellStart"/>
      <w:r>
        <w:t>Brownfields</w:t>
      </w:r>
      <w:proofErr w:type="spellEnd"/>
      <w:r>
        <w:t xml:space="preserve"> program targets these sites to encourage redevelopment, and help to provide the opportunity for productive community use of contaminated properties. EPA’s </w:t>
      </w:r>
      <w:proofErr w:type="spellStart"/>
      <w:r>
        <w:t>Brownfields</w:t>
      </w:r>
      <w:proofErr w:type="spellEnd"/>
      <w:r>
        <w:t xml:space="preserve"> investments overall have leveraged more than $21 billion in cleanup and redevelopment funding from public and private sources and on average, $17.79 is leveraged for every EPA </w:t>
      </w:r>
      <w:proofErr w:type="spellStart"/>
      <w:r>
        <w:t>Brownfields</w:t>
      </w:r>
      <w:proofErr w:type="spellEnd"/>
      <w:r>
        <w:t xml:space="preserve"> grant dollar spent.</w:t>
      </w:r>
    </w:p>
    <w:p w:rsidR="005A4747" w:rsidRDefault="005A4747" w:rsidP="005A4747">
      <w:pPr>
        <w:pStyle w:val="NormalWeb"/>
      </w:pPr>
      <w:r>
        <w:t> </w:t>
      </w:r>
    </w:p>
    <w:p w:rsidR="005A4747" w:rsidRDefault="005A4747" w:rsidP="005A4747">
      <w:pPr>
        <w:pStyle w:val="NormalWeb"/>
      </w:pPr>
      <w:r>
        <w:t>The funds have enabled the support of 97,500 jobs in cleanup, construction and redevelopment.</w:t>
      </w:r>
    </w:p>
    <w:p w:rsidR="005A4747" w:rsidRDefault="005A4747" w:rsidP="005A4747">
      <w:pPr>
        <w:pStyle w:val="NormalWeb"/>
      </w:pPr>
      <w:r>
        <w:t xml:space="preserve">More information on EPA’s </w:t>
      </w:r>
      <w:proofErr w:type="spellStart"/>
      <w:r>
        <w:t>Brownfields</w:t>
      </w:r>
      <w:proofErr w:type="spellEnd"/>
      <w:r>
        <w:t xml:space="preserve"> program: </w:t>
      </w:r>
      <w:hyperlink r:id="rId5" w:history="1">
        <w:r>
          <w:rPr>
            <w:rStyle w:val="Hyperlink"/>
          </w:rPr>
          <w:t>http://www.epa.gov/brownfields/</w:t>
        </w:r>
      </w:hyperlink>
    </w:p>
    <w:p w:rsidR="005A4747" w:rsidRDefault="005A4747" w:rsidP="005A4747">
      <w:pPr>
        <w:pStyle w:val="NormalWeb"/>
      </w:pPr>
      <w:r>
        <w:br/>
        <w:t xml:space="preserve">More information on </w:t>
      </w:r>
      <w:proofErr w:type="spellStart"/>
      <w:r>
        <w:t>Brownfields</w:t>
      </w:r>
      <w:proofErr w:type="spellEnd"/>
      <w:r>
        <w:t xml:space="preserve"> Revolving Loan Fund grants: </w:t>
      </w:r>
      <w:hyperlink r:id="rId6" w:history="1">
        <w:r>
          <w:rPr>
            <w:rStyle w:val="Hyperlink"/>
          </w:rPr>
          <w:t>http://www.epa.gov/brownfields/rlflst.htm</w:t>
        </w:r>
      </w:hyperlink>
    </w:p>
    <w:p w:rsidR="00E04405" w:rsidRDefault="00E04405"/>
    <w:sectPr w:rsidR="00E04405" w:rsidSect="00E044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2840"/>
    <w:multiLevelType w:val="multilevel"/>
    <w:tmpl w:val="B136F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747"/>
    <w:rsid w:val="005A4747"/>
    <w:rsid w:val="00673147"/>
    <w:rsid w:val="00B75EE0"/>
    <w:rsid w:val="00E04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4747"/>
    <w:rPr>
      <w:color w:val="0000FF"/>
      <w:u w:val="single"/>
    </w:rPr>
  </w:style>
  <w:style w:type="paragraph" w:styleId="NormalWeb">
    <w:name w:val="Normal (Web)"/>
    <w:basedOn w:val="Normal"/>
    <w:uiPriority w:val="99"/>
    <w:semiHidden/>
    <w:unhideWhenUsed/>
    <w:rsid w:val="005A4747"/>
    <w:pPr>
      <w:spacing w:before="100" w:beforeAutospacing="1" w:after="100" w:afterAutospacing="1"/>
    </w:pPr>
  </w:style>
  <w:style w:type="character" w:styleId="Strong">
    <w:name w:val="Strong"/>
    <w:basedOn w:val="DefaultParagraphFont"/>
    <w:uiPriority w:val="22"/>
    <w:qFormat/>
    <w:rsid w:val="005A4747"/>
    <w:rPr>
      <w:b/>
      <w:bCs/>
    </w:rPr>
  </w:style>
</w:styles>
</file>

<file path=word/webSettings.xml><?xml version="1.0" encoding="utf-8"?>
<w:webSettings xmlns:r="http://schemas.openxmlformats.org/officeDocument/2006/relationships" xmlns:w="http://schemas.openxmlformats.org/wordprocessingml/2006/main">
  <w:divs>
    <w:div w:id="59960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govdelivery.com:80/track?type=click&amp;enid=ZWFzPTEmbWFpbGluZ2lkPTIwMTQwODE0LjM1MDM0NTIxJm1lc3NhZ2VpZD1NREItUFJELUJVTC0yMDE0MDgxNC4zNTAzNDUyMSZkYXRhYmFzZWlkPTEwMDEmc2VyaWFsPTE2ODg0MDIzJmVtYWlsaWQ9bW9lcnRlbEBpZmEuaW4uZ292JnVzZXJpZD1tb2VydGVsQGlmYS5pbi5nb3YmZmw9JmV4dHJhPU11bHRpdmFyaWF0ZUlkPSYmJg==&amp;&amp;&amp;101&amp;&amp;&amp;http://www.epa.gov/brownfields/rlflst.htm" TargetMode="External"/><Relationship Id="rId5" Type="http://schemas.openxmlformats.org/officeDocument/2006/relationships/hyperlink" Target="http://links.govdelivery.com:80/track?type=click&amp;enid=ZWFzPTEmbWFpbGluZ2lkPTIwMTQwODE0LjM1MDM0NTIxJm1lc3NhZ2VpZD1NREItUFJELUJVTC0yMDE0MDgxNC4zNTAzNDUyMSZkYXRhYmFzZWlkPTEwMDEmc2VyaWFsPTE2ODg0MDIzJmVtYWlsaWQ9bW9lcnRlbEBpZmEuaW4uZ292JnVzZXJpZD1tb2VydGVsQGlmYS5pbi5nb3YmZmw9JmV4dHJhPU11bHRpdmFyaWF0ZUlkPSYmJg==&amp;&amp;&amp;100&amp;&amp;&amp;http://www.epa.gov/brownfiel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3694</Characters>
  <Application>Microsoft Office Word</Application>
  <DocSecurity>0</DocSecurity>
  <Lines>30</Lines>
  <Paragraphs>8</Paragraphs>
  <ScaleCrop>false</ScaleCrop>
  <Company>State of Indiana</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soverstreet</dc:creator>
  <cp:lastModifiedBy>soverstreet</cp:lastModifiedBy>
  <cp:revision>2</cp:revision>
  <dcterms:created xsi:type="dcterms:W3CDTF">2014-08-29T16:50:00Z</dcterms:created>
  <dcterms:modified xsi:type="dcterms:W3CDTF">2014-08-29T16:50:00Z</dcterms:modified>
</cp:coreProperties>
</file>