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6ADE" w14:textId="77777777" w:rsidR="003C4E05" w:rsidRDefault="003C4E05" w:rsidP="003C4E05">
      <w:pPr>
        <w:pStyle w:val="Title"/>
        <w:rPr>
          <w:color w:val="0070C0"/>
          <w:u w:val="single"/>
        </w:rPr>
      </w:pPr>
      <w:r w:rsidRPr="0009073D">
        <w:rPr>
          <w:color w:val="0070C0"/>
          <w:u w:val="single"/>
        </w:rPr>
        <w:t>IDOI Actuarial Memorandum Outline</w:t>
      </w:r>
    </w:p>
    <w:p w14:paraId="2FD57C4C" w14:textId="77777777" w:rsidR="003C4E05" w:rsidRPr="003C4E05" w:rsidRDefault="003C4E05" w:rsidP="003C4E05">
      <w:pPr>
        <w:pStyle w:val="Title"/>
        <w:rPr>
          <w:color w:val="0070C0"/>
        </w:rPr>
      </w:pPr>
      <w:r w:rsidRPr="003C4E05">
        <w:rPr>
          <w:color w:val="0070C0"/>
        </w:rPr>
        <w:t>Long Term Care</w:t>
      </w:r>
    </w:p>
    <w:p w14:paraId="2C0E4B8C" w14:textId="77777777" w:rsidR="004142AC" w:rsidRPr="00325194" w:rsidRDefault="004142AC" w:rsidP="00325194">
      <w:r w:rsidRPr="00325194">
        <w:t xml:space="preserve">Provide the data listed below in the actuarial memorandum as an attachment under the Supporting Documentation tab in SERFF. </w:t>
      </w:r>
    </w:p>
    <w:p w14:paraId="3B750ED4" w14:textId="77777777" w:rsidR="004142AC" w:rsidRPr="00533376" w:rsidRDefault="00F13E19" w:rsidP="00D83759">
      <w:pPr>
        <w:pStyle w:val="Heading1"/>
        <w:numPr>
          <w:ilvl w:val="0"/>
          <w:numId w:val="50"/>
        </w:numPr>
        <w:rPr>
          <w:u w:val="none"/>
        </w:rPr>
      </w:pPr>
      <w:r w:rsidRPr="00533376">
        <w:rPr>
          <w:u w:val="none"/>
        </w:rPr>
        <w:t>General Description</w:t>
      </w:r>
    </w:p>
    <w:p w14:paraId="14C6B41C" w14:textId="77777777" w:rsidR="004142AC" w:rsidRPr="00325194" w:rsidRDefault="004142AC" w:rsidP="00D83759">
      <w:pPr>
        <w:pStyle w:val="ListParagraph"/>
        <w:numPr>
          <w:ilvl w:val="1"/>
          <w:numId w:val="50"/>
        </w:numPr>
      </w:pPr>
      <w:r w:rsidRPr="00325194">
        <w:t>Provide sufficient detail for an analysis of the pricing including scope and purpose.</w:t>
      </w:r>
    </w:p>
    <w:p w14:paraId="25F84887" w14:textId="77777777" w:rsidR="004142AC" w:rsidRPr="00325194" w:rsidRDefault="004142AC" w:rsidP="00D83759">
      <w:pPr>
        <w:pStyle w:val="ListParagraph"/>
        <w:numPr>
          <w:ilvl w:val="2"/>
          <w:numId w:val="50"/>
        </w:numPr>
      </w:pPr>
      <w:r w:rsidRPr="00325194">
        <w:t xml:space="preserve">Provide market impacted. </w:t>
      </w:r>
    </w:p>
    <w:p w14:paraId="410318EB" w14:textId="77777777" w:rsidR="004142AC" w:rsidRPr="00325194" w:rsidRDefault="004142AC" w:rsidP="00D83759">
      <w:pPr>
        <w:pStyle w:val="ListParagraph"/>
        <w:numPr>
          <w:ilvl w:val="2"/>
          <w:numId w:val="50"/>
        </w:numPr>
      </w:pPr>
      <w:r w:rsidRPr="00325194">
        <w:t>Provide a copy of the policy form or the appropriate SERFF tracking number</w:t>
      </w:r>
      <w:r w:rsidR="0099289A" w:rsidRPr="00325194">
        <w:t xml:space="preserve"> containing such</w:t>
      </w:r>
      <w:r w:rsidRPr="00325194">
        <w:t>.</w:t>
      </w:r>
    </w:p>
    <w:p w14:paraId="2EDFB9DA" w14:textId="77777777" w:rsidR="004142AC" w:rsidRPr="00325194" w:rsidRDefault="004142AC" w:rsidP="00D83759">
      <w:pPr>
        <w:pStyle w:val="ListParagraph"/>
        <w:numPr>
          <w:ilvl w:val="2"/>
          <w:numId w:val="50"/>
        </w:numPr>
      </w:pPr>
      <w:r w:rsidRPr="00325194">
        <w:t xml:space="preserve">Provide any changes from the most recent filing. </w:t>
      </w:r>
      <w:r w:rsidR="0099289A" w:rsidRPr="00325194">
        <w:t>Include any rate action requested.</w:t>
      </w:r>
    </w:p>
    <w:p w14:paraId="57E9A8CD" w14:textId="77777777" w:rsidR="004142AC" w:rsidRPr="00325194" w:rsidRDefault="004142AC" w:rsidP="00D83759">
      <w:pPr>
        <w:pStyle w:val="ListParagraph"/>
        <w:numPr>
          <w:ilvl w:val="2"/>
          <w:numId w:val="50"/>
        </w:numPr>
      </w:pPr>
      <w:r w:rsidRPr="00325194">
        <w:t xml:space="preserve">Provide the </w:t>
      </w:r>
      <w:r w:rsidR="0099289A" w:rsidRPr="00325194">
        <w:t xml:space="preserve">most recent </w:t>
      </w:r>
      <w:r w:rsidRPr="00325194">
        <w:t xml:space="preserve">SERFF tracking number. </w:t>
      </w:r>
    </w:p>
    <w:p w14:paraId="39FD9AB0" w14:textId="77777777" w:rsidR="007A723A" w:rsidRPr="00325194" w:rsidRDefault="004142AC" w:rsidP="00D83759">
      <w:pPr>
        <w:pStyle w:val="ListParagraph"/>
        <w:numPr>
          <w:ilvl w:val="2"/>
          <w:numId w:val="50"/>
        </w:numPr>
      </w:pPr>
      <w:r w:rsidRPr="00325194">
        <w:t>Provide a summary of the benefits provided</w:t>
      </w:r>
      <w:r w:rsidR="00AE617D" w:rsidRPr="00325194">
        <w:t>.</w:t>
      </w:r>
      <w:r w:rsidRPr="00325194">
        <w:t xml:space="preserve"> </w:t>
      </w:r>
    </w:p>
    <w:p w14:paraId="51242016" w14:textId="77777777" w:rsidR="004142AC" w:rsidRPr="00533376" w:rsidRDefault="004142AC" w:rsidP="00D83759">
      <w:pPr>
        <w:pStyle w:val="MyHeading1"/>
        <w:numPr>
          <w:ilvl w:val="0"/>
          <w:numId w:val="50"/>
        </w:numPr>
        <w:rPr>
          <w:u w:val="none"/>
        </w:rPr>
      </w:pPr>
      <w:r w:rsidRPr="00533376">
        <w:rPr>
          <w:u w:val="none"/>
        </w:rPr>
        <w:t xml:space="preserve">Current Rates </w:t>
      </w:r>
      <w:r w:rsidR="006F104A" w:rsidRPr="00533376">
        <w:rPr>
          <w:u w:val="none"/>
        </w:rPr>
        <w:t>(For Rate Revisions)</w:t>
      </w:r>
    </w:p>
    <w:p w14:paraId="71EFD723" w14:textId="77777777" w:rsidR="004142AC" w:rsidRPr="00325194" w:rsidRDefault="004142AC" w:rsidP="00D83759">
      <w:pPr>
        <w:pStyle w:val="ListParagraph"/>
        <w:numPr>
          <w:ilvl w:val="1"/>
          <w:numId w:val="50"/>
        </w:numPr>
      </w:pPr>
      <w:r w:rsidRPr="00325194">
        <w:t>Include a complete set of current rates or the appropriate SERFF tracking number.</w:t>
      </w:r>
    </w:p>
    <w:p w14:paraId="191D502E" w14:textId="77777777" w:rsidR="004142AC" w:rsidRPr="00533376" w:rsidRDefault="004142AC" w:rsidP="00D83759">
      <w:pPr>
        <w:pStyle w:val="Heading1"/>
        <w:numPr>
          <w:ilvl w:val="0"/>
          <w:numId w:val="50"/>
        </w:numPr>
        <w:rPr>
          <w:u w:val="none"/>
        </w:rPr>
      </w:pPr>
      <w:r w:rsidRPr="00533376">
        <w:rPr>
          <w:u w:val="none"/>
        </w:rPr>
        <w:t xml:space="preserve">Proposed Rates </w:t>
      </w:r>
    </w:p>
    <w:p w14:paraId="1499AEEF" w14:textId="77777777" w:rsidR="004142AC" w:rsidRPr="00325194" w:rsidRDefault="004142AC" w:rsidP="00D83759">
      <w:pPr>
        <w:pStyle w:val="ListParagraph"/>
        <w:numPr>
          <w:ilvl w:val="1"/>
          <w:numId w:val="50"/>
        </w:numPr>
      </w:pPr>
      <w:r w:rsidRPr="00325194">
        <w:t xml:space="preserve">Include a complete set of proposed rates. </w:t>
      </w:r>
    </w:p>
    <w:p w14:paraId="66D8BF78" w14:textId="77777777" w:rsidR="007A723A" w:rsidRPr="00325194" w:rsidRDefault="004142AC" w:rsidP="00D83759">
      <w:pPr>
        <w:pStyle w:val="ListParagraph"/>
        <w:numPr>
          <w:ilvl w:val="1"/>
          <w:numId w:val="50"/>
        </w:numPr>
      </w:pPr>
      <w:r w:rsidRPr="00325194">
        <w:t>Include any guidelines that impact policyholder’s premium payment</w:t>
      </w:r>
      <w:r w:rsidR="0099289A" w:rsidRPr="00325194">
        <w:t>.</w:t>
      </w:r>
      <w:r w:rsidR="006C2043" w:rsidRPr="00325194">
        <w:t xml:space="preserve"> </w:t>
      </w:r>
      <w:r w:rsidR="0099289A" w:rsidRPr="00325194">
        <w:t>Indicate if these rates apply to both new and/or existing policyholders.</w:t>
      </w:r>
    </w:p>
    <w:p w14:paraId="243644B9" w14:textId="77777777" w:rsidR="004142AC" w:rsidRPr="00533376" w:rsidRDefault="004142AC" w:rsidP="00D83759">
      <w:pPr>
        <w:pStyle w:val="Heading1"/>
        <w:numPr>
          <w:ilvl w:val="0"/>
          <w:numId w:val="50"/>
        </w:numPr>
        <w:rPr>
          <w:u w:val="none"/>
        </w:rPr>
      </w:pPr>
      <w:r w:rsidRPr="00533376">
        <w:rPr>
          <w:u w:val="none"/>
        </w:rPr>
        <w:t xml:space="preserve">Assumptions </w:t>
      </w:r>
    </w:p>
    <w:p w14:paraId="50F736C9" w14:textId="77777777" w:rsidR="0046778C" w:rsidRPr="00325194" w:rsidRDefault="004142AC" w:rsidP="00D83759">
      <w:pPr>
        <w:pStyle w:val="ListParagraph"/>
        <w:numPr>
          <w:ilvl w:val="1"/>
          <w:numId w:val="50"/>
        </w:numPr>
      </w:pPr>
      <w:r w:rsidRPr="00325194">
        <w:t>Include the following data and a detailed description of the basis for th</w:t>
      </w:r>
      <w:r w:rsidR="00086105" w:rsidRPr="00325194">
        <w:t xml:space="preserve">e assumptions used in pricing: </w:t>
      </w:r>
      <w:r w:rsidRPr="00325194">
        <w:t xml:space="preserve">Follow the guidelines from </w:t>
      </w:r>
      <w:hyperlink r:id="rId8" w:history="1">
        <w:r w:rsidR="00AE617D" w:rsidRPr="00325194">
          <w:rPr>
            <w:rStyle w:val="Hyperlink"/>
          </w:rPr>
          <w:t>http://www.actuarialstandardsboard.org/pdf/asops/asop018_136.pdf</w:t>
        </w:r>
      </w:hyperlink>
    </w:p>
    <w:p w14:paraId="36FDA519" w14:textId="77777777" w:rsidR="00AE617D" w:rsidRPr="00325194" w:rsidRDefault="00AE617D" w:rsidP="00D83759">
      <w:pPr>
        <w:pStyle w:val="ListParagraph"/>
        <w:numPr>
          <w:ilvl w:val="2"/>
          <w:numId w:val="50"/>
        </w:numPr>
      </w:pPr>
      <w:r w:rsidRPr="00325194">
        <w:t xml:space="preserve">Reserves </w:t>
      </w:r>
    </w:p>
    <w:p w14:paraId="3BB36F06" w14:textId="77777777" w:rsidR="00AE617D" w:rsidRPr="00325194" w:rsidRDefault="00AE617D" w:rsidP="00D83759">
      <w:pPr>
        <w:pStyle w:val="ListParagraph"/>
        <w:numPr>
          <w:ilvl w:val="3"/>
          <w:numId w:val="50"/>
        </w:numPr>
      </w:pPr>
      <w:r w:rsidRPr="00325194">
        <w:t>Provide a description of IBNR and disabled lives reserve.</w:t>
      </w:r>
    </w:p>
    <w:p w14:paraId="6DB702D5" w14:textId="77777777" w:rsidR="00AE617D" w:rsidRPr="00325194" w:rsidRDefault="00AE617D" w:rsidP="00D83759">
      <w:pPr>
        <w:pStyle w:val="ListParagraph"/>
        <w:numPr>
          <w:ilvl w:val="2"/>
          <w:numId w:val="50"/>
        </w:numPr>
      </w:pPr>
      <w:r w:rsidRPr="00325194">
        <w:t xml:space="preserve">Rating Classes </w:t>
      </w:r>
    </w:p>
    <w:p w14:paraId="20F4946D" w14:textId="77777777" w:rsidR="00AE617D" w:rsidRPr="00325194" w:rsidRDefault="00AE617D" w:rsidP="00D83759">
      <w:pPr>
        <w:pStyle w:val="ListParagraph"/>
        <w:numPr>
          <w:ilvl w:val="3"/>
          <w:numId w:val="50"/>
        </w:numPr>
      </w:pPr>
      <w:r w:rsidRPr="00325194">
        <w:t xml:space="preserve">Provide a description of any changes to rating classes since the last filing. </w:t>
      </w:r>
    </w:p>
    <w:p w14:paraId="61EED491" w14:textId="77777777" w:rsidR="00AE617D" w:rsidRPr="00325194" w:rsidRDefault="00AE617D" w:rsidP="00D83759">
      <w:pPr>
        <w:pStyle w:val="ListParagraph"/>
        <w:numPr>
          <w:ilvl w:val="4"/>
          <w:numId w:val="50"/>
        </w:numPr>
      </w:pPr>
      <w:r w:rsidRPr="00325194">
        <w:t>Include changes in policy/plan groupings within the filing.</w:t>
      </w:r>
    </w:p>
    <w:p w14:paraId="225D96A5" w14:textId="77777777" w:rsidR="00AE617D" w:rsidRPr="00325194" w:rsidRDefault="00AE617D" w:rsidP="00D83759">
      <w:pPr>
        <w:pStyle w:val="ListParagraph"/>
        <w:numPr>
          <w:ilvl w:val="4"/>
          <w:numId w:val="50"/>
        </w:numPr>
      </w:pPr>
      <w:r w:rsidRPr="00325194">
        <w:t>Include cases where the entire filing has been split or combined.</w:t>
      </w:r>
    </w:p>
    <w:p w14:paraId="7B68F4DB" w14:textId="77777777" w:rsidR="00AE617D" w:rsidRPr="00325194" w:rsidRDefault="00AE617D" w:rsidP="00D83759">
      <w:pPr>
        <w:pStyle w:val="ListParagraph"/>
        <w:numPr>
          <w:ilvl w:val="2"/>
          <w:numId w:val="50"/>
        </w:numPr>
      </w:pPr>
      <w:r w:rsidRPr="00325194">
        <w:t xml:space="preserve">Claim Analyses </w:t>
      </w:r>
    </w:p>
    <w:p w14:paraId="04866940" w14:textId="77777777" w:rsidR="00AE617D" w:rsidRPr="00325194" w:rsidRDefault="00AE617D" w:rsidP="00D83759">
      <w:pPr>
        <w:pStyle w:val="ListParagraph"/>
        <w:numPr>
          <w:ilvl w:val="3"/>
          <w:numId w:val="50"/>
        </w:numPr>
      </w:pPr>
      <w:r w:rsidRPr="00325194">
        <w:t xml:space="preserve">Provide actual to expected analyses for claim incidence, claim continuance and lapse and mortality assumptions. </w:t>
      </w:r>
    </w:p>
    <w:p w14:paraId="3380811C" w14:textId="77777777" w:rsidR="00AE617D" w:rsidRPr="00325194" w:rsidRDefault="00AE617D" w:rsidP="00D83759">
      <w:pPr>
        <w:pStyle w:val="ListParagraph"/>
        <w:numPr>
          <w:ilvl w:val="4"/>
          <w:numId w:val="50"/>
        </w:numPr>
      </w:pPr>
      <w:r w:rsidRPr="00325194">
        <w:t>Include actual experience compared to assumptions supporting the filing.</w:t>
      </w:r>
    </w:p>
    <w:p w14:paraId="63E5E63D" w14:textId="77777777" w:rsidR="00AE617D" w:rsidRPr="00325194" w:rsidRDefault="00AE617D" w:rsidP="00D83759">
      <w:pPr>
        <w:pStyle w:val="ListParagraph"/>
        <w:numPr>
          <w:ilvl w:val="4"/>
          <w:numId w:val="50"/>
        </w:numPr>
      </w:pPr>
      <w:r w:rsidRPr="00325194">
        <w:t>Include actual experience compared to assumptions underlying original pricing.</w:t>
      </w:r>
    </w:p>
    <w:p w14:paraId="05BE8E8D" w14:textId="77777777" w:rsidR="00AE617D" w:rsidRPr="00325194" w:rsidRDefault="00AE617D" w:rsidP="00D83759">
      <w:pPr>
        <w:pStyle w:val="ListParagraph"/>
        <w:numPr>
          <w:ilvl w:val="4"/>
          <w:numId w:val="50"/>
        </w:numPr>
      </w:pPr>
      <w:r w:rsidRPr="00325194">
        <w:t>Include actual experience compared to assumptions supporting the prior rate increase filing, if any.</w:t>
      </w:r>
    </w:p>
    <w:p w14:paraId="7A6F6946" w14:textId="77777777" w:rsidR="00AE617D" w:rsidRPr="00325194" w:rsidRDefault="00AE617D" w:rsidP="00D83759">
      <w:pPr>
        <w:pStyle w:val="ListParagraph"/>
        <w:numPr>
          <w:ilvl w:val="2"/>
          <w:numId w:val="50"/>
        </w:numPr>
      </w:pPr>
      <w:r w:rsidRPr="00325194">
        <w:t xml:space="preserve">Current Assumptions Schedule </w:t>
      </w:r>
    </w:p>
    <w:p w14:paraId="1F268929" w14:textId="77777777" w:rsidR="00AE617D" w:rsidRPr="00325194" w:rsidRDefault="00AE617D" w:rsidP="00D83759">
      <w:pPr>
        <w:pStyle w:val="ListParagraph"/>
        <w:numPr>
          <w:ilvl w:val="3"/>
          <w:numId w:val="50"/>
        </w:numPr>
      </w:pPr>
      <w:r w:rsidRPr="00325194">
        <w:t xml:space="preserve">Provide a schedule comparing the current assumptions to the original pricing assumptions and prior re-rate assumptions, if any. </w:t>
      </w:r>
    </w:p>
    <w:p w14:paraId="24689E92" w14:textId="77777777" w:rsidR="00AE617D" w:rsidRPr="00325194" w:rsidRDefault="00AE617D" w:rsidP="00D83759">
      <w:pPr>
        <w:pStyle w:val="ListParagraph"/>
        <w:numPr>
          <w:ilvl w:val="4"/>
          <w:numId w:val="50"/>
        </w:numPr>
      </w:pPr>
      <w:r w:rsidRPr="00325194">
        <w:t>Include a policy duration comparison for claims costs.</w:t>
      </w:r>
    </w:p>
    <w:p w14:paraId="5C98151D" w14:textId="77777777" w:rsidR="00AE617D" w:rsidRPr="00325194" w:rsidRDefault="00AE617D" w:rsidP="00D83759">
      <w:pPr>
        <w:pStyle w:val="ListParagraph"/>
        <w:numPr>
          <w:ilvl w:val="4"/>
          <w:numId w:val="50"/>
        </w:numPr>
      </w:pPr>
      <w:r w:rsidRPr="00325194">
        <w:lastRenderedPageBreak/>
        <w:t>Give a clear sense of the magnitude of differences between the various assumptions.</w:t>
      </w:r>
    </w:p>
    <w:p w14:paraId="516EDDB7" w14:textId="77777777" w:rsidR="00AE617D" w:rsidRPr="00325194" w:rsidRDefault="00AE617D" w:rsidP="00D83759">
      <w:pPr>
        <w:pStyle w:val="ListParagraph"/>
        <w:numPr>
          <w:ilvl w:val="2"/>
          <w:numId w:val="50"/>
        </w:numPr>
      </w:pPr>
      <w:r w:rsidRPr="00325194">
        <w:t xml:space="preserve">Actuarial Assumptions Schedule </w:t>
      </w:r>
    </w:p>
    <w:p w14:paraId="253C89B4" w14:textId="77777777" w:rsidR="00AE617D" w:rsidRPr="00325194" w:rsidRDefault="00AE617D" w:rsidP="00D83759">
      <w:pPr>
        <w:pStyle w:val="ListParagraph"/>
        <w:numPr>
          <w:ilvl w:val="3"/>
          <w:numId w:val="50"/>
        </w:numPr>
      </w:pPr>
      <w:r w:rsidRPr="00325194">
        <w:t xml:space="preserve">Provide a schedule comparing the actuarial assumptions supporting the filing. </w:t>
      </w:r>
    </w:p>
    <w:p w14:paraId="1E7B782A" w14:textId="77777777" w:rsidR="00AE617D" w:rsidRPr="00325194" w:rsidRDefault="00AE617D" w:rsidP="00D83759">
      <w:pPr>
        <w:pStyle w:val="ListParagraph"/>
        <w:numPr>
          <w:ilvl w:val="4"/>
          <w:numId w:val="50"/>
        </w:numPr>
      </w:pPr>
      <w:r w:rsidRPr="00325194">
        <w:t>Include the correspondence assumptions used in the company’s most recent statutory premium deficiency and asset adequacy testing exercises.</w:t>
      </w:r>
    </w:p>
    <w:p w14:paraId="01BD9876" w14:textId="77777777" w:rsidR="00AE617D" w:rsidRPr="00325194" w:rsidRDefault="00AE617D" w:rsidP="00D83759">
      <w:pPr>
        <w:pStyle w:val="ListParagraph"/>
        <w:numPr>
          <w:ilvl w:val="4"/>
          <w:numId w:val="50"/>
        </w:numPr>
      </w:pPr>
      <w:r w:rsidRPr="00325194">
        <w:t>Include a clear statement of whether any assumptions supporting this filing are more conservative, resulting in a higher lifetime loss ratio than the corresponding reserve testing assumptions.</w:t>
      </w:r>
    </w:p>
    <w:p w14:paraId="618E98FE" w14:textId="77777777" w:rsidR="00AE617D" w:rsidRPr="00325194" w:rsidRDefault="00AE617D" w:rsidP="00D83759">
      <w:pPr>
        <w:pStyle w:val="ListParagraph"/>
        <w:numPr>
          <w:ilvl w:val="2"/>
          <w:numId w:val="50"/>
        </w:numPr>
      </w:pPr>
      <w:r w:rsidRPr="00325194">
        <w:t xml:space="preserve">Credibility Standard </w:t>
      </w:r>
    </w:p>
    <w:p w14:paraId="369035F9" w14:textId="77777777" w:rsidR="00AE617D" w:rsidRPr="00325194" w:rsidRDefault="00AE617D" w:rsidP="00D83759">
      <w:pPr>
        <w:pStyle w:val="ListParagraph"/>
        <w:numPr>
          <w:ilvl w:val="3"/>
          <w:numId w:val="50"/>
        </w:numPr>
      </w:pPr>
      <w:r w:rsidRPr="00325194">
        <w:t xml:space="preserve">Provide a description of the company’s credibility standard. </w:t>
      </w:r>
    </w:p>
    <w:p w14:paraId="557358F0" w14:textId="77777777" w:rsidR="00AE617D" w:rsidRPr="00325194" w:rsidRDefault="00AE617D" w:rsidP="00D83759">
      <w:pPr>
        <w:pStyle w:val="ListParagraph"/>
        <w:numPr>
          <w:ilvl w:val="4"/>
          <w:numId w:val="50"/>
        </w:numPr>
      </w:pPr>
      <w:r w:rsidRPr="00325194">
        <w:t>Include the level of credibility assigned to Indiana experience and nationwide experience.</w:t>
      </w:r>
    </w:p>
    <w:p w14:paraId="4527D3F7" w14:textId="77777777" w:rsidR="00AE617D" w:rsidRPr="00325194" w:rsidRDefault="00AE617D" w:rsidP="00D83759">
      <w:pPr>
        <w:pStyle w:val="ListParagraph"/>
        <w:numPr>
          <w:ilvl w:val="4"/>
          <w:numId w:val="50"/>
        </w:numPr>
      </w:pPr>
      <w:r w:rsidRPr="00325194">
        <w:t>Include a description of how experience with less than full credibility is adjusted.</w:t>
      </w:r>
    </w:p>
    <w:p w14:paraId="23FB9056" w14:textId="77777777" w:rsidR="00AE617D" w:rsidRPr="00325194" w:rsidRDefault="00AE617D" w:rsidP="00D83759">
      <w:pPr>
        <w:pStyle w:val="ListParagraph"/>
        <w:numPr>
          <w:ilvl w:val="2"/>
          <w:numId w:val="50"/>
        </w:numPr>
      </w:pPr>
      <w:r w:rsidRPr="00325194">
        <w:t xml:space="preserve">Premium Rate Differences </w:t>
      </w:r>
    </w:p>
    <w:p w14:paraId="04DCF269" w14:textId="77777777" w:rsidR="00AE617D" w:rsidRPr="00325194" w:rsidRDefault="00AE617D" w:rsidP="00D83759">
      <w:pPr>
        <w:pStyle w:val="ListParagraph"/>
        <w:numPr>
          <w:ilvl w:val="3"/>
          <w:numId w:val="50"/>
        </w:numPr>
      </w:pPr>
      <w:r w:rsidRPr="00325194">
        <w:t xml:space="preserve">Provide a description of how current and historical differences between Indiana and nationwide premium rates have been considered if the company bases its rate increase request on nationwide experience. </w:t>
      </w:r>
    </w:p>
    <w:p w14:paraId="2B4C5E58" w14:textId="77777777" w:rsidR="00AE617D" w:rsidRPr="00325194" w:rsidRDefault="00AE617D" w:rsidP="00D83759">
      <w:pPr>
        <w:pStyle w:val="ListParagraph"/>
        <w:numPr>
          <w:ilvl w:val="4"/>
          <w:numId w:val="50"/>
        </w:numPr>
      </w:pPr>
      <w:r w:rsidRPr="00325194">
        <w:t>Include versions of nationwide experience exhibits with premium rates adjusted to the actual Indiana premium rate basis in each period.</w:t>
      </w:r>
    </w:p>
    <w:p w14:paraId="2BCC124A" w14:textId="77777777" w:rsidR="00AE617D" w:rsidRPr="00325194" w:rsidRDefault="00AE617D" w:rsidP="00D83759">
      <w:pPr>
        <w:pStyle w:val="ListParagraph"/>
        <w:numPr>
          <w:ilvl w:val="2"/>
          <w:numId w:val="50"/>
        </w:numPr>
      </w:pPr>
      <w:r w:rsidRPr="00325194">
        <w:t xml:space="preserve">Anticipated Loss Ratios </w:t>
      </w:r>
    </w:p>
    <w:p w14:paraId="4EE65CD3" w14:textId="77777777" w:rsidR="00AE617D" w:rsidRPr="00325194" w:rsidRDefault="00AE617D" w:rsidP="00D83759">
      <w:pPr>
        <w:pStyle w:val="ListParagraph"/>
        <w:numPr>
          <w:ilvl w:val="3"/>
          <w:numId w:val="50"/>
        </w:numPr>
      </w:pPr>
      <w:r w:rsidRPr="00325194">
        <w:t xml:space="preserve">Provide the anticipated lifetime and durational loss ratios as initially filed with the department when the forms were approved. </w:t>
      </w:r>
    </w:p>
    <w:p w14:paraId="7683F07A" w14:textId="77777777" w:rsidR="00AE617D" w:rsidRPr="00325194" w:rsidRDefault="00AE617D" w:rsidP="00D83759">
      <w:pPr>
        <w:pStyle w:val="ListParagraph"/>
        <w:numPr>
          <w:ilvl w:val="4"/>
          <w:numId w:val="50"/>
        </w:numPr>
      </w:pPr>
      <w:r w:rsidRPr="00325194">
        <w:t>Include the interest rates used for discounting.</w:t>
      </w:r>
    </w:p>
    <w:p w14:paraId="3EAD72C1" w14:textId="77777777" w:rsidR="00AE617D" w:rsidRPr="00325194" w:rsidRDefault="00AE617D" w:rsidP="00D83759">
      <w:pPr>
        <w:pStyle w:val="ListParagraph"/>
        <w:numPr>
          <w:ilvl w:val="4"/>
          <w:numId w:val="50"/>
        </w:numPr>
      </w:pPr>
      <w:r w:rsidRPr="00325194">
        <w:t>These should be the anticipated loss ratios, not the minimum standards</w:t>
      </w:r>
      <w:r w:rsidR="00813AD7">
        <w:t>.</w:t>
      </w:r>
    </w:p>
    <w:p w14:paraId="1F182876" w14:textId="77777777" w:rsidR="00AE617D" w:rsidRPr="00325194" w:rsidRDefault="00AE617D" w:rsidP="00D83759">
      <w:pPr>
        <w:pStyle w:val="ListParagraph"/>
        <w:numPr>
          <w:ilvl w:val="2"/>
          <w:numId w:val="50"/>
        </w:numPr>
      </w:pPr>
      <w:r w:rsidRPr="00325194">
        <w:t xml:space="preserve">Age and Policy Duration </w:t>
      </w:r>
    </w:p>
    <w:p w14:paraId="7CD5023E" w14:textId="77777777" w:rsidR="00AE617D" w:rsidRPr="00325194" w:rsidRDefault="00AE617D" w:rsidP="00D83759">
      <w:pPr>
        <w:pStyle w:val="ListParagraph"/>
        <w:numPr>
          <w:ilvl w:val="3"/>
          <w:numId w:val="50"/>
        </w:numPr>
      </w:pPr>
      <w:r w:rsidRPr="00325194">
        <w:t>Provide a description of the maximum attained age and policy duration for which the company has historical data that it considers to be credible.</w:t>
      </w:r>
    </w:p>
    <w:p w14:paraId="12C3FA64" w14:textId="77777777" w:rsidR="00AE617D" w:rsidRPr="00325194" w:rsidRDefault="00AE617D" w:rsidP="00D83759">
      <w:pPr>
        <w:pStyle w:val="ListParagraph"/>
        <w:numPr>
          <w:ilvl w:val="3"/>
          <w:numId w:val="50"/>
        </w:numPr>
      </w:pPr>
      <w:r w:rsidRPr="00325194">
        <w:t>Include a description of the process for setting assumptions at higher ages and durations for which the company does not have credible historical experience.</w:t>
      </w:r>
    </w:p>
    <w:p w14:paraId="0369772B" w14:textId="77777777" w:rsidR="00AE617D" w:rsidRPr="00325194" w:rsidRDefault="00AE617D" w:rsidP="00D83759">
      <w:pPr>
        <w:pStyle w:val="ListParagraph"/>
        <w:numPr>
          <w:ilvl w:val="3"/>
          <w:numId w:val="50"/>
        </w:numPr>
      </w:pPr>
      <w:r w:rsidRPr="00325194">
        <w:t>Provide applied adjustment factors to a set of underlying claim costs.</w:t>
      </w:r>
    </w:p>
    <w:p w14:paraId="000D5FE0" w14:textId="77777777" w:rsidR="00AE617D" w:rsidRPr="00325194" w:rsidRDefault="00AE617D" w:rsidP="00D83759">
      <w:pPr>
        <w:pStyle w:val="ListParagraph"/>
        <w:numPr>
          <w:ilvl w:val="3"/>
          <w:numId w:val="50"/>
        </w:numPr>
      </w:pPr>
      <w:r w:rsidRPr="00325194">
        <w:t>Provide detail on how the ultimate factor and the pattern for grading to that ultimate</w:t>
      </w:r>
      <w:r w:rsidR="0014556F">
        <w:t xml:space="preserve"> factor </w:t>
      </w:r>
      <w:r w:rsidRPr="00325194">
        <w:t>has been chosen.</w:t>
      </w:r>
    </w:p>
    <w:p w14:paraId="1C23D125" w14:textId="77777777" w:rsidR="00AE617D" w:rsidRPr="00325194" w:rsidRDefault="00AE617D" w:rsidP="00D83759">
      <w:pPr>
        <w:pStyle w:val="ListParagraph"/>
        <w:numPr>
          <w:ilvl w:val="3"/>
          <w:numId w:val="50"/>
        </w:numPr>
      </w:pPr>
      <w:r w:rsidRPr="00325194">
        <w:t xml:space="preserve">Provide factors that may result in a decline of claim costs at advanced ages. </w:t>
      </w:r>
    </w:p>
    <w:p w14:paraId="251B37D6" w14:textId="77777777" w:rsidR="00AE617D" w:rsidRPr="00325194" w:rsidRDefault="00AE617D" w:rsidP="00D83759">
      <w:pPr>
        <w:pStyle w:val="ListParagraph"/>
        <w:numPr>
          <w:ilvl w:val="4"/>
          <w:numId w:val="50"/>
        </w:numPr>
      </w:pPr>
      <w:r w:rsidRPr="00325194">
        <w:t>Consider higher disabled life mortality.</w:t>
      </w:r>
    </w:p>
    <w:p w14:paraId="2039C11F" w14:textId="77777777" w:rsidR="00AE617D" w:rsidRPr="00325194" w:rsidRDefault="00AE617D" w:rsidP="00D83759">
      <w:pPr>
        <w:pStyle w:val="ListParagraph"/>
        <w:numPr>
          <w:ilvl w:val="4"/>
          <w:numId w:val="50"/>
        </w:numPr>
      </w:pPr>
      <w:r w:rsidRPr="00325194">
        <w:t>Lower incidence rates due to high proportion of population that is already on claim.</w:t>
      </w:r>
    </w:p>
    <w:p w14:paraId="62B27476" w14:textId="77777777" w:rsidR="00AE617D" w:rsidRPr="00325194" w:rsidRDefault="00AE617D" w:rsidP="00D83759">
      <w:pPr>
        <w:pStyle w:val="ListParagraph"/>
        <w:numPr>
          <w:ilvl w:val="4"/>
          <w:numId w:val="50"/>
        </w:numPr>
      </w:pPr>
      <w:r w:rsidRPr="00325194">
        <w:t>Provide a combination of the two.</w:t>
      </w:r>
    </w:p>
    <w:p w14:paraId="732AC787" w14:textId="77777777" w:rsidR="00AE617D" w:rsidRPr="00325194" w:rsidRDefault="00AE617D" w:rsidP="00D83759">
      <w:pPr>
        <w:pStyle w:val="ListParagraph"/>
        <w:numPr>
          <w:ilvl w:val="2"/>
          <w:numId w:val="50"/>
        </w:numPr>
      </w:pPr>
      <w:r w:rsidRPr="00325194">
        <w:t xml:space="preserve">Business Distribution </w:t>
      </w:r>
    </w:p>
    <w:p w14:paraId="4B357F20" w14:textId="77777777" w:rsidR="00AE617D" w:rsidRPr="00325194" w:rsidRDefault="00AE617D" w:rsidP="00D83759">
      <w:pPr>
        <w:pStyle w:val="ListParagraph"/>
        <w:numPr>
          <w:ilvl w:val="3"/>
          <w:numId w:val="50"/>
        </w:numPr>
      </w:pPr>
      <w:r w:rsidRPr="00325194">
        <w:t xml:space="preserve">Provide distribution of business for Indiana and the nation as a whole. </w:t>
      </w:r>
    </w:p>
    <w:p w14:paraId="5E5ADCD8" w14:textId="77777777" w:rsidR="00AE617D" w:rsidRPr="00325194" w:rsidRDefault="00AE617D" w:rsidP="00D83759">
      <w:pPr>
        <w:pStyle w:val="ListParagraph"/>
        <w:numPr>
          <w:ilvl w:val="4"/>
          <w:numId w:val="50"/>
        </w:numPr>
      </w:pPr>
      <w:r w:rsidRPr="00325194">
        <w:t>Provide distribution by benefit period, inflation option, elimination period, age group, gender, ROP and any other relative characteristics.</w:t>
      </w:r>
    </w:p>
    <w:p w14:paraId="5ED72BB9" w14:textId="77777777" w:rsidR="00AE617D" w:rsidRPr="00325194" w:rsidRDefault="00AE617D" w:rsidP="00D83759">
      <w:pPr>
        <w:pStyle w:val="ListParagraph"/>
        <w:numPr>
          <w:ilvl w:val="4"/>
          <w:numId w:val="50"/>
        </w:numPr>
      </w:pPr>
      <w:r w:rsidRPr="00325194">
        <w:lastRenderedPageBreak/>
        <w:t>Provide separate experience split between Partnership and non-partnership plans.</w:t>
      </w:r>
    </w:p>
    <w:p w14:paraId="7FB54F90" w14:textId="77777777" w:rsidR="00AE617D" w:rsidRPr="00325194" w:rsidRDefault="00AE617D" w:rsidP="00D83759">
      <w:pPr>
        <w:pStyle w:val="ListParagraph"/>
        <w:numPr>
          <w:ilvl w:val="2"/>
          <w:numId w:val="50"/>
        </w:numPr>
      </w:pPr>
      <w:r w:rsidRPr="00325194">
        <w:t xml:space="preserve">Future Experience Projections </w:t>
      </w:r>
    </w:p>
    <w:p w14:paraId="69BA5513" w14:textId="77777777" w:rsidR="00AE617D" w:rsidRPr="00325194" w:rsidRDefault="00AE617D" w:rsidP="00D83759">
      <w:pPr>
        <w:pStyle w:val="ListParagraph"/>
        <w:numPr>
          <w:ilvl w:val="3"/>
          <w:numId w:val="50"/>
        </w:numPr>
      </w:pPr>
      <w:r w:rsidRPr="00325194">
        <w:t xml:space="preserve">Provide a description of projection processes and mechanics used to project future experience. </w:t>
      </w:r>
    </w:p>
    <w:p w14:paraId="2C5EAD38" w14:textId="77777777" w:rsidR="00AE617D" w:rsidRPr="00325194" w:rsidRDefault="00AE617D" w:rsidP="00D83759">
      <w:pPr>
        <w:pStyle w:val="ListParagraph"/>
        <w:numPr>
          <w:ilvl w:val="4"/>
          <w:numId w:val="50"/>
        </w:numPr>
      </w:pPr>
      <w:r w:rsidRPr="00325194">
        <w:t>Include a description of how premium waiver benefits are reflected in historical and projected experience.</w:t>
      </w:r>
    </w:p>
    <w:p w14:paraId="472805B9" w14:textId="77777777" w:rsidR="00AE617D" w:rsidRPr="00325194" w:rsidRDefault="00AE617D" w:rsidP="00D83759">
      <w:pPr>
        <w:pStyle w:val="ListParagraph"/>
        <w:numPr>
          <w:ilvl w:val="4"/>
          <w:numId w:val="50"/>
        </w:numPr>
      </w:pPr>
      <w:r w:rsidRPr="00325194">
        <w:t>Include an explanation of how the projection system ensures that projected claim costs do not exceed the maximum payable under a given benefit option.</w:t>
      </w:r>
    </w:p>
    <w:p w14:paraId="657075E1" w14:textId="77777777" w:rsidR="00AE617D" w:rsidRPr="00325194" w:rsidRDefault="00AE617D" w:rsidP="00D83759">
      <w:pPr>
        <w:pStyle w:val="ListParagraph"/>
        <w:numPr>
          <w:ilvl w:val="4"/>
          <w:numId w:val="50"/>
        </w:numPr>
      </w:pPr>
      <w:r w:rsidRPr="00325194">
        <w:t>Include an explanation of how any anticipated shock lapse or benefit reduction impacts have been reflected in the projected experience.</w:t>
      </w:r>
    </w:p>
    <w:p w14:paraId="26671341" w14:textId="77777777" w:rsidR="00AE617D" w:rsidRPr="00325194" w:rsidRDefault="00AE617D" w:rsidP="00D83759">
      <w:pPr>
        <w:pStyle w:val="ListParagraph"/>
        <w:numPr>
          <w:ilvl w:val="2"/>
          <w:numId w:val="50"/>
        </w:numPr>
      </w:pPr>
      <w:r w:rsidRPr="00325194">
        <w:t xml:space="preserve">Company Unit </w:t>
      </w:r>
    </w:p>
    <w:p w14:paraId="5B5A6846" w14:textId="77777777" w:rsidR="00AE617D" w:rsidRPr="00325194" w:rsidRDefault="00AE617D" w:rsidP="00D83759">
      <w:pPr>
        <w:pStyle w:val="ListParagraph"/>
        <w:numPr>
          <w:ilvl w:val="3"/>
          <w:numId w:val="50"/>
        </w:numPr>
      </w:pPr>
      <w:r w:rsidRPr="00325194">
        <w:t xml:space="preserve">Provide a description of any company unit investigates fraud and other reasons why claims are paid inappropriately. </w:t>
      </w:r>
    </w:p>
    <w:p w14:paraId="365F2018" w14:textId="77777777" w:rsidR="00AE617D" w:rsidRPr="00325194" w:rsidRDefault="00AE617D" w:rsidP="00D83759">
      <w:pPr>
        <w:pStyle w:val="ListParagraph"/>
        <w:numPr>
          <w:ilvl w:val="4"/>
          <w:numId w:val="50"/>
        </w:numPr>
      </w:pPr>
      <w:r w:rsidRPr="00325194">
        <w:t>Address the amount the company spends to support this unit.</w:t>
      </w:r>
    </w:p>
    <w:p w14:paraId="7A5F0A50" w14:textId="77777777" w:rsidR="00AE617D" w:rsidRPr="00325194" w:rsidRDefault="00AE617D" w:rsidP="00D83759">
      <w:pPr>
        <w:pStyle w:val="ListParagraph"/>
        <w:numPr>
          <w:ilvl w:val="4"/>
          <w:numId w:val="50"/>
        </w:numPr>
      </w:pPr>
      <w:r w:rsidRPr="00325194">
        <w:t>Address how many people work in this unit.</w:t>
      </w:r>
    </w:p>
    <w:p w14:paraId="2B1B97D9" w14:textId="77777777" w:rsidR="00AE617D" w:rsidRPr="00325194" w:rsidRDefault="00AE617D" w:rsidP="00D83759">
      <w:pPr>
        <w:pStyle w:val="ListParagraph"/>
        <w:numPr>
          <w:ilvl w:val="4"/>
          <w:numId w:val="50"/>
        </w:numPr>
      </w:pPr>
      <w:r w:rsidRPr="00325194">
        <w:t xml:space="preserve">Disclose the number of problem claims discovered for the most recent year and the amount of money recovered. </w:t>
      </w:r>
    </w:p>
    <w:p w14:paraId="5C9D322D" w14:textId="77777777" w:rsidR="00B57F82" w:rsidRPr="00325194" w:rsidRDefault="00AE617D" w:rsidP="00D83759">
      <w:pPr>
        <w:pStyle w:val="ListParagraph"/>
        <w:numPr>
          <w:ilvl w:val="5"/>
          <w:numId w:val="50"/>
        </w:numPr>
      </w:pPr>
      <w:r w:rsidRPr="00325194">
        <w:t>Address how these amounts flow into the material presented in the filing to show historical incurred losses.</w:t>
      </w:r>
    </w:p>
    <w:p w14:paraId="159ADA17" w14:textId="77777777" w:rsidR="004142AC" w:rsidRPr="00533376" w:rsidRDefault="004142AC" w:rsidP="00D83759">
      <w:pPr>
        <w:pStyle w:val="Heading1"/>
        <w:numPr>
          <w:ilvl w:val="0"/>
          <w:numId w:val="50"/>
        </w:numPr>
        <w:rPr>
          <w:u w:val="none"/>
        </w:rPr>
      </w:pPr>
      <w:r w:rsidRPr="00533376">
        <w:rPr>
          <w:u w:val="none"/>
        </w:rPr>
        <w:t>Premium Guarantee Provision</w:t>
      </w:r>
    </w:p>
    <w:p w14:paraId="70AD73DA" w14:textId="77777777" w:rsidR="004142AC" w:rsidRPr="00325194" w:rsidRDefault="004142AC" w:rsidP="00D83759">
      <w:pPr>
        <w:pStyle w:val="ListParagraph"/>
        <w:numPr>
          <w:ilvl w:val="1"/>
          <w:numId w:val="50"/>
        </w:numPr>
      </w:pPr>
      <w:r w:rsidRPr="00325194">
        <w:t>Provide a detailed description of the premium rate guarantee provision. (guaranteed renewable/conditional/optional/non-cancellable)</w:t>
      </w:r>
    </w:p>
    <w:p w14:paraId="494267AF" w14:textId="77777777" w:rsidR="004142AC" w:rsidRPr="00325194" w:rsidRDefault="004142AC" w:rsidP="00D83759">
      <w:pPr>
        <w:pStyle w:val="ListParagraph"/>
        <w:numPr>
          <w:ilvl w:val="1"/>
          <w:numId w:val="50"/>
        </w:numPr>
      </w:pPr>
      <w:r w:rsidRPr="00325194">
        <w:t>Include an estimate of average projected annual premium per policy.</w:t>
      </w:r>
    </w:p>
    <w:p w14:paraId="13907739" w14:textId="77777777" w:rsidR="004142AC" w:rsidRPr="00325194" w:rsidRDefault="004142AC" w:rsidP="00D83759">
      <w:pPr>
        <w:pStyle w:val="ListParagraph"/>
        <w:numPr>
          <w:ilvl w:val="1"/>
          <w:numId w:val="50"/>
        </w:numPr>
      </w:pPr>
      <w:r w:rsidRPr="00325194">
        <w:t>For rate revisions, include average current annual premium per policy.</w:t>
      </w:r>
    </w:p>
    <w:p w14:paraId="283A8699" w14:textId="77777777" w:rsidR="004142AC" w:rsidRPr="00533376" w:rsidRDefault="004142AC" w:rsidP="00D83759">
      <w:pPr>
        <w:pStyle w:val="Heading1"/>
        <w:numPr>
          <w:ilvl w:val="0"/>
          <w:numId w:val="50"/>
        </w:numPr>
        <w:rPr>
          <w:u w:val="none"/>
        </w:rPr>
      </w:pPr>
      <w:r w:rsidRPr="00533376">
        <w:rPr>
          <w:u w:val="none"/>
        </w:rPr>
        <w:t>Rating Factors</w:t>
      </w:r>
    </w:p>
    <w:p w14:paraId="684A5A98" w14:textId="77777777" w:rsidR="00880CF5" w:rsidRDefault="00880CF5" w:rsidP="00D83759">
      <w:pPr>
        <w:pStyle w:val="ListParagraph"/>
        <w:numPr>
          <w:ilvl w:val="1"/>
          <w:numId w:val="50"/>
        </w:numPr>
      </w:pPr>
      <w:r>
        <w:t xml:space="preserve">Identify from the following which rating structures (and any others) are used for this product: </w:t>
      </w:r>
    </w:p>
    <w:p w14:paraId="07827035" w14:textId="77777777" w:rsidR="004142AC" w:rsidRPr="00325194" w:rsidRDefault="004142AC" w:rsidP="00D83759">
      <w:pPr>
        <w:pStyle w:val="ListParagraph"/>
        <w:numPr>
          <w:ilvl w:val="2"/>
          <w:numId w:val="50"/>
        </w:numPr>
      </w:pPr>
      <w:r w:rsidRPr="00325194">
        <w:t xml:space="preserve">Non-Benefit Expenses </w:t>
      </w:r>
    </w:p>
    <w:p w14:paraId="321765D1" w14:textId="77777777" w:rsidR="004142AC" w:rsidRPr="00325194" w:rsidRDefault="004142AC" w:rsidP="00D83759">
      <w:pPr>
        <w:pStyle w:val="ListParagraph"/>
        <w:numPr>
          <w:ilvl w:val="2"/>
          <w:numId w:val="50"/>
        </w:numPr>
      </w:pPr>
      <w:r w:rsidRPr="00325194">
        <w:t xml:space="preserve">Administrative Expenses </w:t>
      </w:r>
    </w:p>
    <w:p w14:paraId="46A9BE1E" w14:textId="77777777" w:rsidR="004142AC" w:rsidRPr="00325194" w:rsidRDefault="004142AC" w:rsidP="00D83759">
      <w:pPr>
        <w:pStyle w:val="ListParagraph"/>
        <w:numPr>
          <w:ilvl w:val="2"/>
          <w:numId w:val="50"/>
        </w:numPr>
      </w:pPr>
      <w:r w:rsidRPr="00325194">
        <w:t xml:space="preserve">Sales and Marketing Expenses </w:t>
      </w:r>
    </w:p>
    <w:p w14:paraId="78EF71C4" w14:textId="77777777" w:rsidR="004142AC" w:rsidRPr="00325194" w:rsidRDefault="004142AC" w:rsidP="00D83759">
      <w:pPr>
        <w:pStyle w:val="ListParagraph"/>
        <w:numPr>
          <w:ilvl w:val="2"/>
          <w:numId w:val="50"/>
        </w:numPr>
      </w:pPr>
      <w:r w:rsidRPr="00325194">
        <w:t xml:space="preserve">Net Cost of Private Reinsurance </w:t>
      </w:r>
    </w:p>
    <w:p w14:paraId="14EC697C" w14:textId="77777777" w:rsidR="004142AC" w:rsidRPr="00325194" w:rsidRDefault="004142AC" w:rsidP="00D83759">
      <w:pPr>
        <w:pStyle w:val="ListParagraph"/>
        <w:numPr>
          <w:ilvl w:val="2"/>
          <w:numId w:val="50"/>
        </w:numPr>
      </w:pPr>
      <w:r w:rsidRPr="00325194">
        <w:t xml:space="preserve">Premium Tax </w:t>
      </w:r>
    </w:p>
    <w:p w14:paraId="4C97887F" w14:textId="77777777" w:rsidR="004142AC" w:rsidRPr="00325194" w:rsidRDefault="004142AC" w:rsidP="00D83759">
      <w:pPr>
        <w:pStyle w:val="ListParagraph"/>
        <w:numPr>
          <w:ilvl w:val="2"/>
          <w:numId w:val="50"/>
        </w:numPr>
      </w:pPr>
      <w:r w:rsidRPr="00325194">
        <w:t xml:space="preserve">Other Taxes, License and Fees </w:t>
      </w:r>
    </w:p>
    <w:p w14:paraId="6C5C50CB" w14:textId="77777777" w:rsidR="004142AC" w:rsidRPr="00325194" w:rsidRDefault="004142AC" w:rsidP="00D83759">
      <w:pPr>
        <w:pStyle w:val="ListParagraph"/>
        <w:numPr>
          <w:ilvl w:val="2"/>
          <w:numId w:val="50"/>
        </w:numPr>
      </w:pPr>
      <w:r w:rsidRPr="00325194">
        <w:t xml:space="preserve">Other Expenses </w:t>
      </w:r>
    </w:p>
    <w:p w14:paraId="2C9461BA" w14:textId="77777777" w:rsidR="004142AC" w:rsidRPr="00325194" w:rsidRDefault="004142AC" w:rsidP="00D83759">
      <w:pPr>
        <w:pStyle w:val="ListParagraph"/>
        <w:numPr>
          <w:ilvl w:val="2"/>
          <w:numId w:val="50"/>
        </w:numPr>
      </w:pPr>
      <w:r w:rsidRPr="00325194">
        <w:t xml:space="preserve">Risk Margin </w:t>
      </w:r>
    </w:p>
    <w:p w14:paraId="5375D84A" w14:textId="77777777" w:rsidR="004142AC" w:rsidRPr="00325194" w:rsidRDefault="004142AC" w:rsidP="00D83759">
      <w:pPr>
        <w:pStyle w:val="ListParagraph"/>
        <w:numPr>
          <w:ilvl w:val="2"/>
          <w:numId w:val="50"/>
        </w:numPr>
      </w:pPr>
      <w:r w:rsidRPr="00325194">
        <w:t>Profit or Contribution to Surplus Margin</w:t>
      </w:r>
    </w:p>
    <w:p w14:paraId="6AF75FCE" w14:textId="77777777" w:rsidR="004142AC" w:rsidRPr="00325194" w:rsidRDefault="004142AC" w:rsidP="00D83759">
      <w:pPr>
        <w:pStyle w:val="ListParagraph"/>
        <w:numPr>
          <w:ilvl w:val="1"/>
          <w:numId w:val="50"/>
        </w:numPr>
      </w:pPr>
      <w:r w:rsidRPr="00325194">
        <w:t xml:space="preserve">Impact of Contractual Arrangement </w:t>
      </w:r>
    </w:p>
    <w:p w14:paraId="2F234245" w14:textId="77777777" w:rsidR="004142AC" w:rsidRPr="00325194" w:rsidRDefault="004142AC" w:rsidP="00D83759">
      <w:pPr>
        <w:pStyle w:val="ListParagraph"/>
        <w:numPr>
          <w:ilvl w:val="2"/>
          <w:numId w:val="50"/>
        </w:numPr>
      </w:pPr>
      <w:r w:rsidRPr="00325194">
        <w:t>Provide information regarding the expected impact of contractual agreements with health care providers and administrators.</w:t>
      </w:r>
    </w:p>
    <w:p w14:paraId="76B22236" w14:textId="77777777" w:rsidR="00A66063" w:rsidRPr="00533376" w:rsidRDefault="004142AC" w:rsidP="00D83759">
      <w:pPr>
        <w:pStyle w:val="Heading1"/>
        <w:numPr>
          <w:ilvl w:val="0"/>
          <w:numId w:val="50"/>
        </w:numPr>
        <w:rPr>
          <w:u w:val="none"/>
        </w:rPr>
      </w:pPr>
      <w:r w:rsidRPr="00533376">
        <w:rPr>
          <w:u w:val="none"/>
        </w:rPr>
        <w:lastRenderedPageBreak/>
        <w:t xml:space="preserve">Historical Experience </w:t>
      </w:r>
      <w:r w:rsidR="006F104A" w:rsidRPr="00533376">
        <w:rPr>
          <w:u w:val="none"/>
        </w:rPr>
        <w:t>(For Rate Revisions)</w:t>
      </w:r>
    </w:p>
    <w:p w14:paraId="2AD766F5" w14:textId="77777777" w:rsidR="004142AC" w:rsidRPr="00325194" w:rsidRDefault="00AE617D" w:rsidP="00D83759">
      <w:pPr>
        <w:pStyle w:val="ListParagraph"/>
        <w:numPr>
          <w:ilvl w:val="1"/>
          <w:numId w:val="50"/>
        </w:numPr>
      </w:pPr>
      <w:r w:rsidRPr="00325194">
        <w:t>Provide Indiana a</w:t>
      </w:r>
      <w:r w:rsidR="00723143">
        <w:t xml:space="preserve">nd Nationwide data for below. </w:t>
      </w:r>
      <w:r w:rsidRPr="00325194">
        <w:t>All experience exhibits should be provided separately for limited premium and lifetime premium policies, if the block includes policies with limited premium payment periods.</w:t>
      </w:r>
      <w:r w:rsidR="00723143">
        <w:t xml:space="preserve"> </w:t>
      </w:r>
      <w:r w:rsidR="004142AC" w:rsidRPr="00325194">
        <w:t>Indicate experience period, includ</w:t>
      </w:r>
      <w:r w:rsidR="00723143">
        <w:t>ing last date of paid claims.</w:t>
      </w:r>
      <w:r w:rsidR="008676D9" w:rsidRPr="00325194">
        <w:t xml:space="preserve"> </w:t>
      </w:r>
    </w:p>
    <w:p w14:paraId="249589DD" w14:textId="77777777" w:rsidR="004142AC" w:rsidRPr="00325194" w:rsidRDefault="004142AC" w:rsidP="00D83759">
      <w:pPr>
        <w:pStyle w:val="ListParagraph"/>
        <w:numPr>
          <w:ilvl w:val="2"/>
          <w:numId w:val="50"/>
        </w:numPr>
      </w:pPr>
      <w:r w:rsidRPr="00325194">
        <w:t xml:space="preserve">Earned Premium </w:t>
      </w:r>
    </w:p>
    <w:p w14:paraId="17D6BA5B" w14:textId="77777777" w:rsidR="004142AC" w:rsidRPr="00325194" w:rsidRDefault="004142AC" w:rsidP="00D83759">
      <w:pPr>
        <w:pStyle w:val="ListParagraph"/>
        <w:numPr>
          <w:ilvl w:val="3"/>
          <w:numId w:val="50"/>
        </w:numPr>
      </w:pPr>
      <w:r w:rsidRPr="00325194">
        <w:t xml:space="preserve">Provide the historical earned premium for each calendar year from inception. </w:t>
      </w:r>
    </w:p>
    <w:p w14:paraId="23B7EB15" w14:textId="77777777" w:rsidR="004142AC" w:rsidRPr="00325194" w:rsidRDefault="004142AC" w:rsidP="00D83759">
      <w:pPr>
        <w:pStyle w:val="ListParagraph"/>
        <w:numPr>
          <w:ilvl w:val="3"/>
          <w:numId w:val="50"/>
        </w:numPr>
      </w:pPr>
      <w:r w:rsidRPr="00325194">
        <w:t xml:space="preserve">Include all premiums regardless of ownership of this block. </w:t>
      </w:r>
    </w:p>
    <w:p w14:paraId="61C25D0B" w14:textId="77777777" w:rsidR="004142AC" w:rsidRPr="00325194" w:rsidRDefault="004142AC" w:rsidP="00D83759">
      <w:pPr>
        <w:pStyle w:val="ListParagraph"/>
        <w:numPr>
          <w:ilvl w:val="4"/>
          <w:numId w:val="50"/>
        </w:numPr>
      </w:pPr>
      <w:r w:rsidRPr="00325194">
        <w:t>Provide as much of the earned premium paid in the current year since the last calendar year as possible.</w:t>
      </w:r>
    </w:p>
    <w:p w14:paraId="787855B8" w14:textId="77777777" w:rsidR="004142AC" w:rsidRPr="00325194" w:rsidRDefault="004142AC" w:rsidP="00D83759">
      <w:pPr>
        <w:pStyle w:val="ListParagraph"/>
        <w:numPr>
          <w:ilvl w:val="3"/>
          <w:numId w:val="50"/>
        </w:numPr>
      </w:pPr>
      <w:r w:rsidRPr="00325194">
        <w:t>Include the following items and any other changes that impact policyholder’s premium payment. All payments from policyholder are considered premium</w:t>
      </w:r>
      <w:r w:rsidR="00435A1C" w:rsidRPr="00325194">
        <w:t>, including</w:t>
      </w:r>
      <w:r w:rsidRPr="00325194">
        <w:t xml:space="preserve">: </w:t>
      </w:r>
    </w:p>
    <w:p w14:paraId="3B7D752C" w14:textId="77777777" w:rsidR="004142AC" w:rsidRPr="00325194" w:rsidRDefault="004142AC" w:rsidP="00D83759">
      <w:pPr>
        <w:pStyle w:val="ListParagraph"/>
        <w:numPr>
          <w:ilvl w:val="4"/>
          <w:numId w:val="50"/>
        </w:numPr>
      </w:pPr>
      <w:r w:rsidRPr="00325194">
        <w:t xml:space="preserve">Fees </w:t>
      </w:r>
    </w:p>
    <w:p w14:paraId="5704E03D" w14:textId="77777777" w:rsidR="004142AC" w:rsidRPr="00325194" w:rsidRDefault="004142AC" w:rsidP="00D83759">
      <w:pPr>
        <w:pStyle w:val="ListParagraph"/>
        <w:numPr>
          <w:ilvl w:val="4"/>
          <w:numId w:val="50"/>
        </w:numPr>
      </w:pPr>
      <w:r w:rsidRPr="00325194">
        <w:t xml:space="preserve">Taxes </w:t>
      </w:r>
    </w:p>
    <w:p w14:paraId="711B7A65" w14:textId="77777777" w:rsidR="004142AC" w:rsidRPr="00325194" w:rsidRDefault="004142AC" w:rsidP="00D83759">
      <w:pPr>
        <w:pStyle w:val="ListParagraph"/>
        <w:numPr>
          <w:ilvl w:val="4"/>
          <w:numId w:val="50"/>
        </w:numPr>
      </w:pPr>
      <w:r w:rsidRPr="00325194">
        <w:t>Modal loading</w:t>
      </w:r>
    </w:p>
    <w:p w14:paraId="463366A8" w14:textId="77777777" w:rsidR="00A66063" w:rsidRPr="00325194" w:rsidRDefault="004142AC" w:rsidP="00D83759">
      <w:pPr>
        <w:pStyle w:val="ListParagraph"/>
        <w:numPr>
          <w:ilvl w:val="2"/>
          <w:numId w:val="50"/>
        </w:numPr>
      </w:pPr>
      <w:r w:rsidRPr="00325194">
        <w:t xml:space="preserve">Incurred Losses </w:t>
      </w:r>
    </w:p>
    <w:p w14:paraId="3CF61F83" w14:textId="77777777" w:rsidR="004142AC" w:rsidRPr="00325194" w:rsidRDefault="004142AC" w:rsidP="00D83759">
      <w:pPr>
        <w:pStyle w:val="ListParagraph"/>
        <w:numPr>
          <w:ilvl w:val="3"/>
          <w:numId w:val="50"/>
        </w:numPr>
      </w:pPr>
      <w:r w:rsidRPr="00325194">
        <w:t xml:space="preserve">Losses should exclude ALR, exclude LAE, show detail of IBNR </w:t>
      </w:r>
      <w:r w:rsidR="00723143">
        <w:t>and indicate the paid-to-date.</w:t>
      </w:r>
    </w:p>
    <w:p w14:paraId="4923AE52" w14:textId="77777777" w:rsidR="004142AC" w:rsidRPr="00325194" w:rsidRDefault="004142AC" w:rsidP="00D83759">
      <w:pPr>
        <w:pStyle w:val="ListParagraph"/>
        <w:numPr>
          <w:ilvl w:val="3"/>
          <w:numId w:val="50"/>
        </w:numPr>
      </w:pPr>
      <w:r w:rsidRPr="00325194">
        <w:t xml:space="preserve">Provide the historical incurred losses for each calendar year from inception. </w:t>
      </w:r>
    </w:p>
    <w:p w14:paraId="78E34F6F" w14:textId="77777777" w:rsidR="004142AC" w:rsidRPr="00325194" w:rsidRDefault="004142AC" w:rsidP="00D83759">
      <w:pPr>
        <w:pStyle w:val="ListParagraph"/>
        <w:numPr>
          <w:ilvl w:val="3"/>
          <w:numId w:val="50"/>
        </w:numPr>
      </w:pPr>
      <w:r w:rsidRPr="00325194">
        <w:t xml:space="preserve">Include all ownership regardless of ownership of this block. </w:t>
      </w:r>
    </w:p>
    <w:p w14:paraId="436B58C0" w14:textId="77777777" w:rsidR="004142AC" w:rsidRPr="00325194" w:rsidRDefault="004142AC" w:rsidP="00D83759">
      <w:pPr>
        <w:pStyle w:val="ListParagraph"/>
        <w:numPr>
          <w:ilvl w:val="4"/>
          <w:numId w:val="50"/>
        </w:numPr>
      </w:pPr>
      <w:r w:rsidRPr="00325194">
        <w:t xml:space="preserve">Provide as much of the incurred losses paid in the current year since the last calendar year as possible. </w:t>
      </w:r>
    </w:p>
    <w:p w14:paraId="0838884F" w14:textId="77777777" w:rsidR="00A66063" w:rsidRPr="00533376" w:rsidRDefault="004142AC" w:rsidP="00D83759">
      <w:pPr>
        <w:pStyle w:val="Heading1"/>
        <w:numPr>
          <w:ilvl w:val="0"/>
          <w:numId w:val="50"/>
        </w:numPr>
        <w:rPr>
          <w:u w:val="none"/>
        </w:rPr>
      </w:pPr>
      <w:r w:rsidRPr="00533376">
        <w:rPr>
          <w:u w:val="none"/>
        </w:rPr>
        <w:t xml:space="preserve">Rate Change </w:t>
      </w:r>
      <w:r w:rsidR="006F104A" w:rsidRPr="00533376">
        <w:rPr>
          <w:u w:val="none"/>
        </w:rPr>
        <w:t>(For Rate Revisions)</w:t>
      </w:r>
    </w:p>
    <w:p w14:paraId="7BD1E7E8" w14:textId="77777777" w:rsidR="004142AC" w:rsidRPr="00325194" w:rsidRDefault="004142AC" w:rsidP="00D83759">
      <w:pPr>
        <w:pStyle w:val="ListParagraph"/>
        <w:numPr>
          <w:ilvl w:val="1"/>
          <w:numId w:val="50"/>
        </w:numPr>
      </w:pPr>
      <w:r w:rsidRPr="00325194">
        <w:t xml:space="preserve">Provide Indiana </w:t>
      </w:r>
      <w:r w:rsidR="00C60C22" w:rsidRPr="00325194">
        <w:t>and Nationwide data for the following.</w:t>
      </w:r>
      <w:r w:rsidR="000779B6" w:rsidRPr="00325194">
        <w:t xml:space="preserve">  Label clearly.</w:t>
      </w:r>
    </w:p>
    <w:p w14:paraId="3EBAABBD" w14:textId="77777777" w:rsidR="004142AC" w:rsidRPr="00325194" w:rsidRDefault="000779B6" w:rsidP="00D83759">
      <w:pPr>
        <w:pStyle w:val="ListParagraph"/>
        <w:numPr>
          <w:ilvl w:val="2"/>
          <w:numId w:val="50"/>
        </w:numPr>
      </w:pPr>
      <w:r w:rsidRPr="00325194">
        <w:t>R</w:t>
      </w:r>
      <w:r w:rsidR="004142AC" w:rsidRPr="00325194">
        <w:t xml:space="preserve">ate change </w:t>
      </w:r>
      <w:r w:rsidR="00EA4E52" w:rsidRPr="00325194">
        <w:t xml:space="preserve">currently </w:t>
      </w:r>
      <w:r w:rsidR="004142AC" w:rsidRPr="00325194">
        <w:t xml:space="preserve">indicated to achieve </w:t>
      </w:r>
      <w:r w:rsidRPr="00325194">
        <w:t>the original target loss ratio</w:t>
      </w:r>
    </w:p>
    <w:p w14:paraId="1A5B4043" w14:textId="77777777" w:rsidR="004142AC" w:rsidRPr="00325194" w:rsidRDefault="000779B6" w:rsidP="00D83759">
      <w:pPr>
        <w:pStyle w:val="ListParagraph"/>
        <w:numPr>
          <w:ilvl w:val="2"/>
          <w:numId w:val="50"/>
        </w:numPr>
      </w:pPr>
      <w:r w:rsidRPr="00325194">
        <w:t>R</w:t>
      </w:r>
      <w:r w:rsidR="004142AC" w:rsidRPr="00325194">
        <w:t>ate chan</w:t>
      </w:r>
      <w:r w:rsidRPr="00325194">
        <w:t>ge requested</w:t>
      </w:r>
      <w:r w:rsidR="00EA4E52" w:rsidRPr="00325194">
        <w:t xml:space="preserve"> </w:t>
      </w:r>
    </w:p>
    <w:p w14:paraId="39BD1292" w14:textId="77777777" w:rsidR="004142AC" w:rsidRPr="00325194" w:rsidRDefault="00EA4E52" w:rsidP="00D83759">
      <w:pPr>
        <w:pStyle w:val="ListParagraph"/>
        <w:numPr>
          <w:ilvl w:val="2"/>
          <w:numId w:val="50"/>
        </w:numPr>
      </w:pPr>
      <w:r w:rsidRPr="00325194">
        <w:t>Desired implementation date</w:t>
      </w:r>
    </w:p>
    <w:p w14:paraId="257E48C7" w14:textId="77777777" w:rsidR="00EA4E52" w:rsidRPr="00325194" w:rsidRDefault="00AE617D" w:rsidP="00D83759">
      <w:pPr>
        <w:pStyle w:val="ListParagraph"/>
        <w:numPr>
          <w:ilvl w:val="2"/>
          <w:numId w:val="50"/>
        </w:numPr>
      </w:pPr>
      <w:r w:rsidRPr="00325194">
        <w:t>All rate change</w:t>
      </w:r>
      <w:r w:rsidR="00EA4E52" w:rsidRPr="00325194">
        <w:t xml:space="preserve"> history </w:t>
      </w:r>
      <w:r w:rsidRPr="00325194">
        <w:t xml:space="preserve">for both Indiana and Nationwide </w:t>
      </w:r>
      <w:r w:rsidR="00EA4E52" w:rsidRPr="00325194">
        <w:t xml:space="preserve">that includes the following: </w:t>
      </w:r>
    </w:p>
    <w:p w14:paraId="78BAB6AF" w14:textId="77777777" w:rsidR="00EA4E52" w:rsidRPr="00325194" w:rsidRDefault="00EA4E52" w:rsidP="00D83759">
      <w:pPr>
        <w:pStyle w:val="ListParagraph"/>
        <w:numPr>
          <w:ilvl w:val="3"/>
          <w:numId w:val="50"/>
        </w:numPr>
      </w:pPr>
      <w:r w:rsidRPr="00325194">
        <w:t>The rate increase percent with a month/year effective date</w:t>
      </w:r>
    </w:p>
    <w:p w14:paraId="2DFF40DA" w14:textId="77777777" w:rsidR="00A66063" w:rsidRPr="00533376" w:rsidRDefault="004142AC" w:rsidP="00D83759">
      <w:pPr>
        <w:pStyle w:val="Heading1"/>
        <w:numPr>
          <w:ilvl w:val="0"/>
          <w:numId w:val="50"/>
        </w:numPr>
        <w:rPr>
          <w:u w:val="none"/>
        </w:rPr>
      </w:pPr>
      <w:r w:rsidRPr="00533376">
        <w:rPr>
          <w:u w:val="none"/>
        </w:rPr>
        <w:t xml:space="preserve">Projected Experience with Requested Rate </w:t>
      </w:r>
      <w:r w:rsidR="00086105" w:rsidRPr="00533376">
        <w:rPr>
          <w:u w:val="none"/>
        </w:rPr>
        <w:t xml:space="preserve">Change </w:t>
      </w:r>
      <w:r w:rsidR="006F104A" w:rsidRPr="00533376">
        <w:rPr>
          <w:u w:val="none"/>
        </w:rPr>
        <w:t>(For Rate Revisions)</w:t>
      </w:r>
    </w:p>
    <w:p w14:paraId="3467A69D" w14:textId="77777777" w:rsidR="00B57F82" w:rsidRPr="00325194" w:rsidRDefault="00AE617D" w:rsidP="00D83759">
      <w:pPr>
        <w:pStyle w:val="ListParagraph"/>
        <w:numPr>
          <w:ilvl w:val="1"/>
          <w:numId w:val="50"/>
        </w:numPr>
      </w:pPr>
      <w:r w:rsidRPr="00325194">
        <w:t>Provide Indiana a</w:t>
      </w:r>
      <w:r w:rsidR="00734FCA">
        <w:t xml:space="preserve">nd Nationwide data for below. </w:t>
      </w:r>
      <w:r w:rsidRPr="00325194">
        <w:t>All experience exhibits should be provided separately for limited premium and lifetime premium policies, if the block includes policies with l</w:t>
      </w:r>
      <w:r w:rsidR="00734FCA">
        <w:t>imited premium payment periods.</w:t>
      </w:r>
    </w:p>
    <w:p w14:paraId="076FB074" w14:textId="77777777" w:rsidR="004142AC" w:rsidRPr="00325194" w:rsidRDefault="004142AC" w:rsidP="00D83759">
      <w:pPr>
        <w:pStyle w:val="ListParagraph"/>
        <w:numPr>
          <w:ilvl w:val="2"/>
          <w:numId w:val="50"/>
        </w:numPr>
      </w:pPr>
      <w:r w:rsidRPr="00325194">
        <w:t>Provide best</w:t>
      </w:r>
      <w:r w:rsidR="000779B6" w:rsidRPr="00325194">
        <w:t xml:space="preserve"> estimates for the data below.</w:t>
      </w:r>
    </w:p>
    <w:p w14:paraId="62D0F654" w14:textId="77777777" w:rsidR="004142AC" w:rsidRPr="00325194" w:rsidRDefault="004142AC" w:rsidP="00D83759">
      <w:pPr>
        <w:pStyle w:val="ListParagraph"/>
        <w:numPr>
          <w:ilvl w:val="2"/>
          <w:numId w:val="50"/>
        </w:numPr>
      </w:pPr>
      <w:r w:rsidRPr="00325194">
        <w:t xml:space="preserve">Earned Premium with Enrollment Projections </w:t>
      </w:r>
    </w:p>
    <w:p w14:paraId="0586EA75" w14:textId="77777777" w:rsidR="007A723A" w:rsidRPr="00325194" w:rsidRDefault="004142AC" w:rsidP="00D83759">
      <w:pPr>
        <w:pStyle w:val="ListParagraph"/>
        <w:numPr>
          <w:ilvl w:val="3"/>
          <w:numId w:val="50"/>
        </w:numPr>
      </w:pPr>
      <w:r w:rsidRPr="00325194">
        <w:t>Provide the projected incurred claims using realistic assumptions for the following</w:t>
      </w:r>
      <w:r w:rsidR="00D959C0" w:rsidRPr="00325194">
        <w:t xml:space="preserve"> for the next 10 years</w:t>
      </w:r>
      <w:r w:rsidR="00813AD7">
        <w:t>.</w:t>
      </w:r>
      <w:r w:rsidRPr="00325194">
        <w:t xml:space="preserve"> </w:t>
      </w:r>
    </w:p>
    <w:p w14:paraId="23DD3A3C" w14:textId="77777777" w:rsidR="004142AC" w:rsidRPr="00325194" w:rsidRDefault="004142AC" w:rsidP="00D83759">
      <w:pPr>
        <w:pStyle w:val="ListParagraph"/>
        <w:numPr>
          <w:ilvl w:val="2"/>
          <w:numId w:val="50"/>
        </w:numPr>
      </w:pPr>
      <w:r w:rsidRPr="00325194">
        <w:t xml:space="preserve">Incurred Claims </w:t>
      </w:r>
    </w:p>
    <w:p w14:paraId="790FDE52" w14:textId="77777777" w:rsidR="007A723A" w:rsidRPr="00325194" w:rsidRDefault="004142AC" w:rsidP="00D83759">
      <w:pPr>
        <w:pStyle w:val="ListParagraph"/>
        <w:numPr>
          <w:ilvl w:val="3"/>
          <w:numId w:val="50"/>
        </w:numPr>
      </w:pPr>
      <w:r w:rsidRPr="00325194">
        <w:t>Provide the anticipated projected incurred claims using realistic assumptions for the following</w:t>
      </w:r>
      <w:r w:rsidR="008676D9" w:rsidRPr="00325194">
        <w:t xml:space="preserve"> </w:t>
      </w:r>
      <w:r w:rsidR="00D959C0" w:rsidRPr="00325194">
        <w:t>for the next 10 years</w:t>
      </w:r>
      <w:r w:rsidR="00813AD7">
        <w:t>.</w:t>
      </w:r>
    </w:p>
    <w:p w14:paraId="70D0D76A" w14:textId="77777777" w:rsidR="004142AC" w:rsidRPr="00325194" w:rsidRDefault="004142AC" w:rsidP="00D83759">
      <w:pPr>
        <w:pStyle w:val="ListParagraph"/>
        <w:numPr>
          <w:ilvl w:val="2"/>
          <w:numId w:val="50"/>
        </w:numPr>
      </w:pPr>
      <w:r w:rsidRPr="00325194">
        <w:t xml:space="preserve">Anticipated Loss Ratios </w:t>
      </w:r>
    </w:p>
    <w:p w14:paraId="16E4DF71" w14:textId="77777777" w:rsidR="004337BB" w:rsidRDefault="00DE2F51" w:rsidP="00D83759">
      <w:pPr>
        <w:pStyle w:val="ListParagraph"/>
        <w:numPr>
          <w:ilvl w:val="3"/>
          <w:numId w:val="50"/>
        </w:numPr>
      </w:pPr>
      <w:r w:rsidRPr="00A66063">
        <w:lastRenderedPageBreak/>
        <w:t xml:space="preserve">Provide the </w:t>
      </w:r>
      <w:r>
        <w:t xml:space="preserve">present value of past experience, projected future experience, and projected lifetime experience including </w:t>
      </w:r>
      <w:r w:rsidRPr="00A66063">
        <w:t>loss ratios</w:t>
      </w:r>
      <w:r>
        <w:t>.</w:t>
      </w:r>
    </w:p>
    <w:p w14:paraId="655CB51C" w14:textId="77777777" w:rsidR="00A66063" w:rsidRPr="004337BB" w:rsidRDefault="004142AC" w:rsidP="00D83759">
      <w:pPr>
        <w:pStyle w:val="Heading1"/>
        <w:numPr>
          <w:ilvl w:val="0"/>
          <w:numId w:val="50"/>
        </w:numPr>
        <w:rPr>
          <w:u w:val="none"/>
        </w:rPr>
      </w:pPr>
      <w:r w:rsidRPr="004337BB">
        <w:rPr>
          <w:u w:val="none"/>
        </w:rPr>
        <w:t xml:space="preserve">Projected Experience without Requested Rate Change </w:t>
      </w:r>
    </w:p>
    <w:p w14:paraId="309CE2D1" w14:textId="77777777" w:rsidR="00B57F82" w:rsidRPr="00325194" w:rsidRDefault="00AE617D" w:rsidP="00D83759">
      <w:pPr>
        <w:pStyle w:val="ListParagraph"/>
        <w:numPr>
          <w:ilvl w:val="1"/>
          <w:numId w:val="50"/>
        </w:numPr>
      </w:pPr>
      <w:r w:rsidRPr="00325194">
        <w:t>Provide Indiana</w:t>
      </w:r>
      <w:r w:rsidR="00734FCA">
        <w:t xml:space="preserve"> and Nationwide data for below. </w:t>
      </w:r>
      <w:r w:rsidRPr="00325194">
        <w:t>All experience exhibits should be provided separately for limited premium and lifetime premium policies, if the block includes policies with l</w:t>
      </w:r>
      <w:r w:rsidR="00734FCA">
        <w:t>imited premium payment periods.</w:t>
      </w:r>
    </w:p>
    <w:p w14:paraId="0DB63822" w14:textId="77777777" w:rsidR="009A3857" w:rsidRPr="00325194" w:rsidRDefault="009A3857" w:rsidP="00D83759">
      <w:pPr>
        <w:pStyle w:val="ListParagraph"/>
        <w:numPr>
          <w:ilvl w:val="2"/>
          <w:numId w:val="50"/>
        </w:numPr>
      </w:pPr>
      <w:r w:rsidRPr="00325194">
        <w:t>Provide best estimates for the data below.</w:t>
      </w:r>
    </w:p>
    <w:p w14:paraId="2294196A" w14:textId="77777777" w:rsidR="009A3857" w:rsidRPr="00325194" w:rsidRDefault="009A3857" w:rsidP="00D83759">
      <w:pPr>
        <w:pStyle w:val="ListParagraph"/>
        <w:numPr>
          <w:ilvl w:val="2"/>
          <w:numId w:val="50"/>
        </w:numPr>
      </w:pPr>
      <w:r w:rsidRPr="00325194">
        <w:t xml:space="preserve">Earned Premium with Enrollment Projections </w:t>
      </w:r>
    </w:p>
    <w:p w14:paraId="269FBFAA" w14:textId="77777777" w:rsidR="009A3857" w:rsidRPr="00325194" w:rsidRDefault="009A3857" w:rsidP="00D83759">
      <w:pPr>
        <w:pStyle w:val="ListParagraph"/>
        <w:numPr>
          <w:ilvl w:val="3"/>
          <w:numId w:val="50"/>
        </w:numPr>
      </w:pPr>
      <w:r w:rsidRPr="00325194">
        <w:t>Provide the projected incurred claims using realistic assumptions for the following for the next 10 years</w:t>
      </w:r>
      <w:r w:rsidR="00813AD7">
        <w:t>.</w:t>
      </w:r>
      <w:r w:rsidRPr="00325194">
        <w:t xml:space="preserve"> </w:t>
      </w:r>
    </w:p>
    <w:p w14:paraId="5988B386" w14:textId="77777777" w:rsidR="009A3857" w:rsidRPr="00325194" w:rsidRDefault="009A3857" w:rsidP="00D83759">
      <w:pPr>
        <w:pStyle w:val="ListParagraph"/>
        <w:numPr>
          <w:ilvl w:val="2"/>
          <w:numId w:val="50"/>
        </w:numPr>
      </w:pPr>
      <w:r w:rsidRPr="00325194">
        <w:t xml:space="preserve">Incurred Claims </w:t>
      </w:r>
    </w:p>
    <w:p w14:paraId="6C5C028E" w14:textId="77777777" w:rsidR="009A3857" w:rsidRPr="00325194" w:rsidRDefault="009A3857" w:rsidP="00D83759">
      <w:pPr>
        <w:pStyle w:val="ListParagraph"/>
        <w:numPr>
          <w:ilvl w:val="3"/>
          <w:numId w:val="50"/>
        </w:numPr>
      </w:pPr>
      <w:r w:rsidRPr="00325194">
        <w:t>Provide the anticipated projected incurred claims using realistic assumptions for the following</w:t>
      </w:r>
      <w:r w:rsidR="008676D9" w:rsidRPr="00325194">
        <w:t xml:space="preserve"> </w:t>
      </w:r>
      <w:r w:rsidRPr="00325194">
        <w:t>for the next 10 years</w:t>
      </w:r>
      <w:r w:rsidR="00813AD7">
        <w:t>.</w:t>
      </w:r>
    </w:p>
    <w:p w14:paraId="20DAEA7D" w14:textId="77777777" w:rsidR="009A3857" w:rsidRPr="00325194" w:rsidRDefault="009A3857" w:rsidP="00D83759">
      <w:pPr>
        <w:pStyle w:val="ListParagraph"/>
        <w:numPr>
          <w:ilvl w:val="2"/>
          <w:numId w:val="50"/>
        </w:numPr>
      </w:pPr>
      <w:r w:rsidRPr="00325194">
        <w:t xml:space="preserve">Anticipated Loss Ratios </w:t>
      </w:r>
    </w:p>
    <w:p w14:paraId="09627C47" w14:textId="77777777" w:rsidR="00DE2F51" w:rsidRDefault="00DE2F51" w:rsidP="00D83759">
      <w:pPr>
        <w:pStyle w:val="ListParagraph"/>
        <w:numPr>
          <w:ilvl w:val="3"/>
          <w:numId w:val="50"/>
        </w:numPr>
      </w:pPr>
      <w:r w:rsidRPr="00A66063">
        <w:t xml:space="preserve">Provide the </w:t>
      </w:r>
      <w:r>
        <w:t xml:space="preserve">present value of past experience, projected future experience, and projected lifetime experience including </w:t>
      </w:r>
      <w:r w:rsidRPr="00A66063">
        <w:t>loss ratios</w:t>
      </w:r>
      <w:r>
        <w:t>.</w:t>
      </w:r>
    </w:p>
    <w:p w14:paraId="2246727B" w14:textId="77777777" w:rsidR="004142AC" w:rsidRPr="00533376" w:rsidRDefault="00A75211" w:rsidP="00D83759">
      <w:pPr>
        <w:pStyle w:val="Heading1"/>
        <w:numPr>
          <w:ilvl w:val="0"/>
          <w:numId w:val="50"/>
        </w:numPr>
        <w:rPr>
          <w:u w:val="none"/>
        </w:rPr>
      </w:pPr>
      <w:r w:rsidRPr="00533376">
        <w:rPr>
          <w:u w:val="none"/>
        </w:rPr>
        <w:t>Claim Reserves</w:t>
      </w:r>
    </w:p>
    <w:p w14:paraId="03A2A57D" w14:textId="77777777" w:rsidR="004142AC" w:rsidRPr="00325194" w:rsidRDefault="00AE617D" w:rsidP="00D83759">
      <w:pPr>
        <w:pStyle w:val="ListParagraph"/>
        <w:numPr>
          <w:ilvl w:val="1"/>
          <w:numId w:val="50"/>
        </w:numPr>
      </w:pPr>
      <w:r w:rsidRPr="00325194">
        <w:t>Provide a description of the methods and assumptions used to compute claim liabilities for both identified and unidentified claims</w:t>
      </w:r>
      <w:r w:rsidR="004142AC" w:rsidRPr="00325194">
        <w:t>.</w:t>
      </w:r>
    </w:p>
    <w:p w14:paraId="11B366DB" w14:textId="77777777" w:rsidR="00A75211" w:rsidRDefault="00501C0A" w:rsidP="00D83759">
      <w:pPr>
        <w:pStyle w:val="ListParagraph"/>
        <w:numPr>
          <w:ilvl w:val="1"/>
          <w:numId w:val="50"/>
        </w:numPr>
      </w:pPr>
      <w:r w:rsidRPr="00325194">
        <w:t xml:space="preserve">Include a description of the relevant assumptions, including interest rate used for discounting, mortality, recovery from claim status, and any variables relevant to the assumptions. </w:t>
      </w:r>
    </w:p>
    <w:p w14:paraId="2A7DAD1C" w14:textId="77777777" w:rsidR="00A75211" w:rsidRDefault="00501C0A" w:rsidP="00D83759">
      <w:pPr>
        <w:pStyle w:val="ListParagraph"/>
        <w:numPr>
          <w:ilvl w:val="1"/>
          <w:numId w:val="50"/>
        </w:numPr>
      </w:pPr>
      <w:r w:rsidRPr="00325194">
        <w:t>Include a description of any margins for adverse deviation in these assumptions.</w:t>
      </w:r>
      <w:r w:rsidR="00B57F82" w:rsidRPr="00325194">
        <w:t xml:space="preserve"> </w:t>
      </w:r>
    </w:p>
    <w:p w14:paraId="3266E4F0" w14:textId="77777777" w:rsidR="00501C0A" w:rsidRPr="00325194" w:rsidRDefault="00501C0A" w:rsidP="00D83759">
      <w:pPr>
        <w:pStyle w:val="ListParagraph"/>
        <w:numPr>
          <w:ilvl w:val="1"/>
          <w:numId w:val="50"/>
        </w:numPr>
      </w:pPr>
      <w:r w:rsidRPr="00325194">
        <w:t>Include how those margins impact the actual and projected incurred claims in the experience projection.</w:t>
      </w:r>
    </w:p>
    <w:p w14:paraId="306995E4" w14:textId="77777777" w:rsidR="00B57F82" w:rsidRPr="00325194" w:rsidRDefault="00501C0A" w:rsidP="00D83759">
      <w:pPr>
        <w:pStyle w:val="ListParagraph"/>
        <w:numPr>
          <w:ilvl w:val="1"/>
          <w:numId w:val="50"/>
        </w:numPr>
      </w:pPr>
      <w:r w:rsidRPr="00325194">
        <w:t xml:space="preserve">Include a discussion of the company’s practice for studying these assumptions. </w:t>
      </w:r>
    </w:p>
    <w:p w14:paraId="5DA82956" w14:textId="77777777" w:rsidR="00501C0A" w:rsidRPr="00325194" w:rsidRDefault="00501C0A" w:rsidP="00D83759">
      <w:pPr>
        <w:pStyle w:val="ListParagraph"/>
        <w:numPr>
          <w:ilvl w:val="2"/>
          <w:numId w:val="50"/>
        </w:numPr>
      </w:pPr>
      <w:r w:rsidRPr="00325194">
        <w:t xml:space="preserve">Provide the Frequency of studies </w:t>
      </w:r>
    </w:p>
    <w:p w14:paraId="1746BC75" w14:textId="77777777" w:rsidR="004142AC" w:rsidRPr="00325194" w:rsidRDefault="00501C0A" w:rsidP="00D83759">
      <w:pPr>
        <w:pStyle w:val="ListParagraph"/>
        <w:numPr>
          <w:ilvl w:val="2"/>
          <w:numId w:val="50"/>
        </w:numPr>
      </w:pPr>
      <w:r w:rsidRPr="00325194">
        <w:t>Provide the Date and results of the most recent study</w:t>
      </w:r>
    </w:p>
    <w:p w14:paraId="0FB8A3C8" w14:textId="77777777" w:rsidR="004142AC" w:rsidRPr="00325194" w:rsidRDefault="00501C0A" w:rsidP="00D83759">
      <w:pPr>
        <w:pStyle w:val="ListParagraph"/>
        <w:numPr>
          <w:ilvl w:val="1"/>
          <w:numId w:val="50"/>
        </w:numPr>
      </w:pPr>
      <w:r w:rsidRPr="00325194">
        <w:t>Include a description of the company’s processes for opening and closing claims for claim reserving purposes</w:t>
      </w:r>
      <w:r w:rsidR="006D3A62">
        <w:t>.</w:t>
      </w:r>
    </w:p>
    <w:p w14:paraId="396FE9E0" w14:textId="77777777" w:rsidR="00B57F82" w:rsidRPr="00325194" w:rsidRDefault="00501C0A" w:rsidP="00D83759">
      <w:pPr>
        <w:pStyle w:val="ListParagraph"/>
        <w:numPr>
          <w:ilvl w:val="1"/>
          <w:numId w:val="50"/>
        </w:numPr>
      </w:pPr>
      <w:r w:rsidRPr="00325194">
        <w:t xml:space="preserve">Provide a description of how the past rate increases have been reflected in statutory reserves. </w:t>
      </w:r>
    </w:p>
    <w:p w14:paraId="156C1563" w14:textId="77777777" w:rsidR="004142AC" w:rsidRPr="00325194" w:rsidRDefault="00501C0A" w:rsidP="00D83759">
      <w:pPr>
        <w:pStyle w:val="ListParagraph"/>
        <w:numPr>
          <w:ilvl w:val="1"/>
          <w:numId w:val="50"/>
        </w:numPr>
      </w:pPr>
      <w:r w:rsidRPr="00325194">
        <w:t>Include how the proposed rate increases will be reflected in future statutory reserve development for this block in order to make appropriate balance sheet provision for the expected level of future claims.</w:t>
      </w:r>
    </w:p>
    <w:p w14:paraId="6E7D36BA" w14:textId="77777777" w:rsidR="00501C0A" w:rsidRPr="00533376" w:rsidRDefault="00501C0A" w:rsidP="00D83759">
      <w:pPr>
        <w:pStyle w:val="Heading1"/>
        <w:numPr>
          <w:ilvl w:val="0"/>
          <w:numId w:val="50"/>
        </w:numPr>
        <w:rPr>
          <w:u w:val="none"/>
        </w:rPr>
      </w:pPr>
      <w:bookmarkStart w:id="0" w:name="cfa"/>
      <w:bookmarkEnd w:id="0"/>
      <w:r w:rsidRPr="00533376">
        <w:rPr>
          <w:u w:val="none"/>
        </w:rPr>
        <w:t>Attestations</w:t>
      </w:r>
    </w:p>
    <w:p w14:paraId="54A96D83" w14:textId="77777777" w:rsidR="00501C0A" w:rsidRPr="00325194" w:rsidRDefault="00501C0A" w:rsidP="00D83759">
      <w:pPr>
        <w:pStyle w:val="ListParagraph"/>
        <w:numPr>
          <w:ilvl w:val="1"/>
          <w:numId w:val="50"/>
        </w:numPr>
      </w:pPr>
      <w:r w:rsidRPr="00325194">
        <w:t xml:space="preserve">Provide an actuarial certification with a clear statement attesting to the following: </w:t>
      </w:r>
    </w:p>
    <w:p w14:paraId="02DB22D2" w14:textId="77777777" w:rsidR="00501C0A" w:rsidRPr="00325194" w:rsidRDefault="00501C0A" w:rsidP="00D83759">
      <w:pPr>
        <w:pStyle w:val="ListParagraph"/>
        <w:numPr>
          <w:ilvl w:val="2"/>
          <w:numId w:val="50"/>
        </w:numPr>
      </w:pPr>
      <w:r w:rsidRPr="00325194">
        <w:t>The proposed rates are adequate under anticipated experience.</w:t>
      </w:r>
    </w:p>
    <w:p w14:paraId="2BD378CE" w14:textId="77777777" w:rsidR="00501C0A" w:rsidRPr="00325194" w:rsidRDefault="00501C0A" w:rsidP="00D83759">
      <w:pPr>
        <w:pStyle w:val="ListParagraph"/>
        <w:numPr>
          <w:ilvl w:val="2"/>
          <w:numId w:val="50"/>
        </w:numPr>
      </w:pPr>
      <w:r w:rsidRPr="00325194">
        <w:t>Additional rate increases will be requested if experience emerges as expected.</w:t>
      </w:r>
    </w:p>
    <w:p w14:paraId="6ACE3840" w14:textId="77777777" w:rsidR="00501C0A" w:rsidRPr="00325194" w:rsidRDefault="00501C0A" w:rsidP="00D83759">
      <w:pPr>
        <w:pStyle w:val="ListParagraph"/>
        <w:numPr>
          <w:ilvl w:val="2"/>
          <w:numId w:val="50"/>
        </w:numPr>
      </w:pPr>
      <w:r w:rsidRPr="00325194">
        <w:t>Provide a statement that the assumptions supporting this filing are best estimate assumptions with no provision for adverse deviation.</w:t>
      </w:r>
    </w:p>
    <w:p w14:paraId="0450CFB0" w14:textId="77777777" w:rsidR="006F104A" w:rsidRPr="00325194" w:rsidRDefault="00501C0A" w:rsidP="00D83759">
      <w:pPr>
        <w:pStyle w:val="ListParagraph"/>
        <w:numPr>
          <w:ilvl w:val="2"/>
          <w:numId w:val="50"/>
        </w:numPr>
      </w:pPr>
      <w:r w:rsidRPr="00325194">
        <w:t>Indicate any reliance on other sources.</w:t>
      </w:r>
    </w:p>
    <w:sectPr w:rsidR="006F104A" w:rsidRPr="00325194" w:rsidSect="0009073D">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FBBB" w14:textId="77777777" w:rsidR="00086129" w:rsidRDefault="00086129" w:rsidP="007A6DAC">
      <w:r>
        <w:separator/>
      </w:r>
    </w:p>
  </w:endnote>
  <w:endnote w:type="continuationSeparator" w:id="0">
    <w:p w14:paraId="368C7AA9" w14:textId="77777777" w:rsidR="00086129" w:rsidRDefault="00086129" w:rsidP="007A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D615" w14:textId="77777777" w:rsidR="00723143" w:rsidRDefault="00723143" w:rsidP="0009073D">
    <w:pPr>
      <w:pStyle w:val="Footer"/>
      <w:tabs>
        <w:tab w:val="clear" w:pos="9360"/>
      </w:tabs>
      <w:jc w:val="center"/>
    </w:pPr>
    <w:r>
      <w:t xml:space="preserve">Last Updated: </w:t>
    </w:r>
    <w:r w:rsidR="009B209B">
      <w:fldChar w:fldCharType="begin"/>
    </w:r>
    <w:r w:rsidR="009B209B">
      <w:instrText xml:space="preserve"> DATE \@ "M/d/yyyy" </w:instrText>
    </w:r>
    <w:r w:rsidR="009B209B">
      <w:fldChar w:fldCharType="separate"/>
    </w:r>
    <w:r w:rsidR="008F2C43">
      <w:rPr>
        <w:noProof/>
      </w:rPr>
      <w:t>4/23/2026</w:t>
    </w:r>
    <w:r w:rsidR="009B209B">
      <w:rPr>
        <w:noProof/>
      </w:rPr>
      <w:fldChar w:fldCharType="end"/>
    </w:r>
    <w:r>
      <w:t xml:space="preserve">  13:09</w:t>
    </w:r>
  </w:p>
  <w:p w14:paraId="1D93B4B4" w14:textId="77777777" w:rsidR="00723143" w:rsidRDefault="00723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647A" w14:textId="77777777" w:rsidR="00086129" w:rsidRDefault="00086129" w:rsidP="007A6DAC">
      <w:r>
        <w:separator/>
      </w:r>
    </w:p>
  </w:footnote>
  <w:footnote w:type="continuationSeparator" w:id="0">
    <w:p w14:paraId="26D50E9F" w14:textId="77777777" w:rsidR="00086129" w:rsidRDefault="00086129" w:rsidP="007A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FF49" w14:textId="77777777" w:rsidR="00723143" w:rsidRDefault="00723143">
    <w:r w:rsidRPr="0009073D">
      <w:rPr>
        <w:rFonts w:asciiTheme="minorHAnsi" w:hAnsiTheme="minorHAnsi" w:cstheme="minorHAnsi"/>
        <w:sz w:val="28"/>
        <w:szCs w:val="28"/>
      </w:rPr>
      <w:t xml:space="preserve">IDOI Actuarial </w:t>
    </w:r>
    <w:r w:rsidR="00880CF5">
      <w:rPr>
        <w:rFonts w:asciiTheme="minorHAnsi" w:hAnsiTheme="minorHAnsi" w:cstheme="minorHAnsi"/>
        <w:sz w:val="28"/>
        <w:szCs w:val="28"/>
      </w:rPr>
      <w:t>Memorandum Outline: LTC</w:t>
    </w:r>
    <w:r>
      <w:ptab w:relativeTo="margin" w:alignment="right" w:leader="none"/>
    </w:r>
    <w:sdt>
      <w:sdtPr>
        <w:id w:val="250395305"/>
        <w:docPartObj>
          <w:docPartGallery w:val="Page Numbers (Top of Page)"/>
          <w:docPartUnique/>
        </w:docPartObj>
      </w:sdtPr>
      <w:sdtContent>
        <w:r>
          <w:t xml:space="preserve">Page </w:t>
        </w:r>
        <w:r w:rsidR="009B209B">
          <w:fldChar w:fldCharType="begin"/>
        </w:r>
        <w:r w:rsidR="009B209B">
          <w:instrText xml:space="preserve"> PAGE </w:instrText>
        </w:r>
        <w:r w:rsidR="009B209B">
          <w:fldChar w:fldCharType="separate"/>
        </w:r>
        <w:r w:rsidR="008B705B">
          <w:rPr>
            <w:noProof/>
          </w:rPr>
          <w:t>5</w:t>
        </w:r>
        <w:r w:rsidR="009B209B">
          <w:rPr>
            <w:noProof/>
          </w:rPr>
          <w:fldChar w:fldCharType="end"/>
        </w:r>
        <w:r>
          <w:t xml:space="preserve"> of </w:t>
        </w:r>
        <w:fldSimple w:instr=" NUMPAGES  ">
          <w:r w:rsidR="008B705B">
            <w:rPr>
              <w:noProof/>
            </w:rPr>
            <w:t>5</w:t>
          </w:r>
        </w:fldSimple>
      </w:sdtContent>
    </w:sdt>
  </w:p>
  <w:p w14:paraId="20DE759A" w14:textId="77777777" w:rsidR="00723143" w:rsidRPr="0009073D" w:rsidRDefault="00723143" w:rsidP="00090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189"/>
      <w:docPartObj>
        <w:docPartGallery w:val="Page Numbers (Top of Page)"/>
        <w:docPartUnique/>
      </w:docPartObj>
    </w:sdtPr>
    <w:sdtContent>
      <w:p w14:paraId="700F82E2" w14:textId="77777777" w:rsidR="00723143" w:rsidRDefault="00723143">
        <w:pPr>
          <w:pStyle w:val="Header"/>
          <w:jc w:val="right"/>
        </w:pPr>
        <w:r w:rsidRPr="0009073D">
          <w:t xml:space="preserve">Page </w:t>
        </w:r>
        <w:r w:rsidR="009B209B">
          <w:fldChar w:fldCharType="begin"/>
        </w:r>
        <w:r w:rsidR="009B209B">
          <w:instrText xml:space="preserve"> PAGE </w:instrText>
        </w:r>
        <w:r w:rsidR="009B209B">
          <w:fldChar w:fldCharType="separate"/>
        </w:r>
        <w:r w:rsidR="00D83759">
          <w:rPr>
            <w:noProof/>
          </w:rPr>
          <w:t>1</w:t>
        </w:r>
        <w:r w:rsidR="009B209B">
          <w:rPr>
            <w:noProof/>
          </w:rPr>
          <w:fldChar w:fldCharType="end"/>
        </w:r>
        <w:r w:rsidRPr="0009073D">
          <w:t xml:space="preserve"> of </w:t>
        </w:r>
        <w:fldSimple w:instr=" NUMPAGES  ">
          <w:r w:rsidR="00D83759">
            <w:rPr>
              <w:noProof/>
            </w:rPr>
            <w:t>5</w:t>
          </w:r>
        </w:fldSimple>
      </w:p>
    </w:sdtContent>
  </w:sdt>
  <w:p w14:paraId="1E1D0739" w14:textId="77777777" w:rsidR="00723143" w:rsidRDefault="00723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B9B"/>
    <w:multiLevelType w:val="hybridMultilevel"/>
    <w:tmpl w:val="BA3C1B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1E1C"/>
    <w:multiLevelType w:val="hybridMultilevel"/>
    <w:tmpl w:val="84AC5F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E55F4"/>
    <w:multiLevelType w:val="hybridMultilevel"/>
    <w:tmpl w:val="577C95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7AE6"/>
    <w:multiLevelType w:val="hybridMultilevel"/>
    <w:tmpl w:val="2BC6C6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204CD"/>
    <w:multiLevelType w:val="multilevel"/>
    <w:tmpl w:val="C316AB5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76151B"/>
    <w:multiLevelType w:val="hybridMultilevel"/>
    <w:tmpl w:val="D4262C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275BF"/>
    <w:multiLevelType w:val="hybridMultilevel"/>
    <w:tmpl w:val="C85E5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440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D04206"/>
    <w:multiLevelType w:val="multilevel"/>
    <w:tmpl w:val="5880893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E32AFD"/>
    <w:multiLevelType w:val="multilevel"/>
    <w:tmpl w:val="B544602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3609A"/>
    <w:multiLevelType w:val="hybridMultilevel"/>
    <w:tmpl w:val="12DAB6E0"/>
    <w:lvl w:ilvl="0" w:tplc="0409000B">
      <w:start w:val="1"/>
      <w:numFmt w:val="bullet"/>
      <w:lvlText w:val=""/>
      <w:lvlJc w:val="left"/>
      <w:pPr>
        <w:ind w:left="720" w:hanging="360"/>
      </w:pPr>
      <w:rPr>
        <w:rFonts w:ascii="Wingdings" w:hAnsi="Wingdings" w:hint="default"/>
      </w:rPr>
    </w:lvl>
    <w:lvl w:ilvl="1" w:tplc="1EF03CD4">
      <w:start w:val="1"/>
      <w:numFmt w:val="bullet"/>
      <w:pStyle w:val="StyleLatinBody"/>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10860"/>
    <w:multiLevelType w:val="hybridMultilevel"/>
    <w:tmpl w:val="0A8CEA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82D6D"/>
    <w:multiLevelType w:val="hybridMultilevel"/>
    <w:tmpl w:val="CF1CE3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13333"/>
    <w:multiLevelType w:val="multilevel"/>
    <w:tmpl w:val="3AE00B7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C575F8B"/>
    <w:multiLevelType w:val="hybridMultilevel"/>
    <w:tmpl w:val="FC04BC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662592"/>
    <w:multiLevelType w:val="hybridMultilevel"/>
    <w:tmpl w:val="1C66B6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61CA8"/>
    <w:multiLevelType w:val="hybridMultilevel"/>
    <w:tmpl w:val="3E6C3C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139D4"/>
    <w:multiLevelType w:val="hybridMultilevel"/>
    <w:tmpl w:val="911EDA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D3221"/>
    <w:multiLevelType w:val="hybridMultilevel"/>
    <w:tmpl w:val="E4DEBD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06F77"/>
    <w:multiLevelType w:val="hybridMultilevel"/>
    <w:tmpl w:val="FA02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A1087"/>
    <w:multiLevelType w:val="hybridMultilevel"/>
    <w:tmpl w:val="755CE2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A07A6"/>
    <w:multiLevelType w:val="hybridMultilevel"/>
    <w:tmpl w:val="AD980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C01B26"/>
    <w:multiLevelType w:val="multilevel"/>
    <w:tmpl w:val="CF1CE3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7C1357"/>
    <w:multiLevelType w:val="hybridMultilevel"/>
    <w:tmpl w:val="39B2C9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D0CDB"/>
    <w:multiLevelType w:val="hybridMultilevel"/>
    <w:tmpl w:val="C7A456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3926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081D0D"/>
    <w:multiLevelType w:val="hybridMultilevel"/>
    <w:tmpl w:val="6C184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751161"/>
    <w:multiLevelType w:val="hybridMultilevel"/>
    <w:tmpl w:val="D5328F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84FDF"/>
    <w:multiLevelType w:val="multilevel"/>
    <w:tmpl w:val="B150B96C"/>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AD3E9D"/>
    <w:multiLevelType w:val="multilevel"/>
    <w:tmpl w:val="921811C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3473D0"/>
    <w:multiLevelType w:val="hybridMultilevel"/>
    <w:tmpl w:val="817ABB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672899"/>
    <w:multiLevelType w:val="hybridMultilevel"/>
    <w:tmpl w:val="C456D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54219"/>
    <w:multiLevelType w:val="hybridMultilevel"/>
    <w:tmpl w:val="164CA0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292C08"/>
    <w:multiLevelType w:val="multilevel"/>
    <w:tmpl w:val="34FC017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4EB7395"/>
    <w:multiLevelType w:val="hybridMultilevel"/>
    <w:tmpl w:val="D6C02F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D17D8"/>
    <w:multiLevelType w:val="multilevel"/>
    <w:tmpl w:val="DE004E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A34698"/>
    <w:multiLevelType w:val="hybridMultilevel"/>
    <w:tmpl w:val="0324D7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F5832"/>
    <w:multiLevelType w:val="hybridMultilevel"/>
    <w:tmpl w:val="A25C44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46077D"/>
    <w:multiLevelType w:val="hybridMultilevel"/>
    <w:tmpl w:val="D400AFF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B80E08"/>
    <w:multiLevelType w:val="hybridMultilevel"/>
    <w:tmpl w:val="12581E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BA355F"/>
    <w:multiLevelType w:val="hybridMultilevel"/>
    <w:tmpl w:val="8ACC2B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C2E02"/>
    <w:multiLevelType w:val="hybridMultilevel"/>
    <w:tmpl w:val="A2BA3C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609B8"/>
    <w:multiLevelType w:val="multilevel"/>
    <w:tmpl w:val="08DE921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8A5508"/>
    <w:multiLevelType w:val="hybridMultilevel"/>
    <w:tmpl w:val="9CC82A78"/>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C855FE"/>
    <w:multiLevelType w:val="hybridMultilevel"/>
    <w:tmpl w:val="5002B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BA1218"/>
    <w:multiLevelType w:val="hybridMultilevel"/>
    <w:tmpl w:val="C0BE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343B3"/>
    <w:multiLevelType w:val="multilevel"/>
    <w:tmpl w:val="B7DC19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5E7847"/>
    <w:multiLevelType w:val="hybridMultilevel"/>
    <w:tmpl w:val="2466E9D6"/>
    <w:lvl w:ilvl="0" w:tplc="686449A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A64D9B"/>
    <w:multiLevelType w:val="hybridMultilevel"/>
    <w:tmpl w:val="BA4ED97A"/>
    <w:lvl w:ilvl="0" w:tplc="0409000B">
      <w:start w:val="1"/>
      <w:numFmt w:val="bullet"/>
      <w:lvlText w:val=""/>
      <w:lvlJc w:val="left"/>
      <w:pPr>
        <w:ind w:left="720" w:hanging="360"/>
      </w:pPr>
      <w:rPr>
        <w:rFonts w:ascii="Wingdings" w:hAnsi="Wingdings" w:hint="default"/>
      </w:rPr>
    </w:lvl>
    <w:lvl w:ilvl="1" w:tplc="D0782F2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121D40"/>
    <w:multiLevelType w:val="hybridMultilevel"/>
    <w:tmpl w:val="AA840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502537">
    <w:abstractNumId w:val="39"/>
  </w:num>
  <w:num w:numId="2" w16cid:durableId="1373504025">
    <w:abstractNumId w:val="29"/>
  </w:num>
  <w:num w:numId="3" w16cid:durableId="1967464399">
    <w:abstractNumId w:val="48"/>
  </w:num>
  <w:num w:numId="4" w16cid:durableId="510604257">
    <w:abstractNumId w:val="23"/>
  </w:num>
  <w:num w:numId="5" w16cid:durableId="2034071706">
    <w:abstractNumId w:val="42"/>
  </w:num>
  <w:num w:numId="6" w16cid:durableId="1708607513">
    <w:abstractNumId w:val="9"/>
  </w:num>
  <w:num w:numId="7" w16cid:durableId="1048991793">
    <w:abstractNumId w:val="10"/>
  </w:num>
  <w:num w:numId="8" w16cid:durableId="920256528">
    <w:abstractNumId w:val="41"/>
  </w:num>
  <w:num w:numId="9" w16cid:durableId="930502658">
    <w:abstractNumId w:val="34"/>
  </w:num>
  <w:num w:numId="10" w16cid:durableId="514616010">
    <w:abstractNumId w:val="27"/>
  </w:num>
  <w:num w:numId="11" w16cid:durableId="1087464601">
    <w:abstractNumId w:val="15"/>
  </w:num>
  <w:num w:numId="12" w16cid:durableId="2123256617">
    <w:abstractNumId w:val="3"/>
  </w:num>
  <w:num w:numId="13" w16cid:durableId="693962664">
    <w:abstractNumId w:val="8"/>
  </w:num>
  <w:num w:numId="14" w16cid:durableId="606815985">
    <w:abstractNumId w:val="1"/>
  </w:num>
  <w:num w:numId="15" w16cid:durableId="585696152">
    <w:abstractNumId w:val="16"/>
  </w:num>
  <w:num w:numId="16" w16cid:durableId="184944323">
    <w:abstractNumId w:val="18"/>
  </w:num>
  <w:num w:numId="17" w16cid:durableId="1468667900">
    <w:abstractNumId w:val="24"/>
  </w:num>
  <w:num w:numId="18" w16cid:durableId="1356467324">
    <w:abstractNumId w:val="44"/>
  </w:num>
  <w:num w:numId="19" w16cid:durableId="922493701">
    <w:abstractNumId w:val="12"/>
  </w:num>
  <w:num w:numId="20" w16cid:durableId="141510860">
    <w:abstractNumId w:val="40"/>
  </w:num>
  <w:num w:numId="21" w16cid:durableId="993341987">
    <w:abstractNumId w:val="30"/>
  </w:num>
  <w:num w:numId="22" w16cid:durableId="1019311854">
    <w:abstractNumId w:val="19"/>
  </w:num>
  <w:num w:numId="23" w16cid:durableId="940530717">
    <w:abstractNumId w:val="36"/>
  </w:num>
  <w:num w:numId="24" w16cid:durableId="670254630">
    <w:abstractNumId w:val="38"/>
  </w:num>
  <w:num w:numId="25" w16cid:durableId="679309742">
    <w:abstractNumId w:val="14"/>
  </w:num>
  <w:num w:numId="26" w16cid:durableId="2092384520">
    <w:abstractNumId w:val="31"/>
  </w:num>
  <w:num w:numId="27" w16cid:durableId="1693802672">
    <w:abstractNumId w:val="43"/>
  </w:num>
  <w:num w:numId="28" w16cid:durableId="1232615872">
    <w:abstractNumId w:val="46"/>
  </w:num>
  <w:num w:numId="29" w16cid:durableId="439647730">
    <w:abstractNumId w:val="35"/>
  </w:num>
  <w:num w:numId="30" w16cid:durableId="835071181">
    <w:abstractNumId w:val="28"/>
  </w:num>
  <w:num w:numId="31" w16cid:durableId="1440950237">
    <w:abstractNumId w:val="21"/>
  </w:num>
  <w:num w:numId="32" w16cid:durableId="1110663245">
    <w:abstractNumId w:val="22"/>
  </w:num>
  <w:num w:numId="33" w16cid:durableId="1323779314">
    <w:abstractNumId w:val="47"/>
  </w:num>
  <w:num w:numId="34" w16cid:durableId="574316596">
    <w:abstractNumId w:val="6"/>
  </w:num>
  <w:num w:numId="35" w16cid:durableId="1702365859">
    <w:abstractNumId w:val="49"/>
  </w:num>
  <w:num w:numId="36" w16cid:durableId="950893609">
    <w:abstractNumId w:val="45"/>
  </w:num>
  <w:num w:numId="37" w16cid:durableId="2006517816">
    <w:abstractNumId w:val="20"/>
  </w:num>
  <w:num w:numId="38" w16cid:durableId="1698653759">
    <w:abstractNumId w:val="26"/>
  </w:num>
  <w:num w:numId="39" w16cid:durableId="1167402798">
    <w:abstractNumId w:val="2"/>
  </w:num>
  <w:num w:numId="40" w16cid:durableId="1137799181">
    <w:abstractNumId w:val="37"/>
  </w:num>
  <w:num w:numId="41" w16cid:durableId="1486360916">
    <w:abstractNumId w:val="5"/>
  </w:num>
  <w:num w:numId="42" w16cid:durableId="1129974100">
    <w:abstractNumId w:val="11"/>
  </w:num>
  <w:num w:numId="43" w16cid:durableId="2073848904">
    <w:abstractNumId w:val="17"/>
  </w:num>
  <w:num w:numId="44" w16cid:durableId="1851261786">
    <w:abstractNumId w:val="32"/>
  </w:num>
  <w:num w:numId="45" w16cid:durableId="525142383">
    <w:abstractNumId w:val="0"/>
  </w:num>
  <w:num w:numId="46" w16cid:durableId="173110949">
    <w:abstractNumId w:val="33"/>
  </w:num>
  <w:num w:numId="47" w16cid:durableId="1101298041">
    <w:abstractNumId w:val="13"/>
    <w:lvlOverride w:ilvl="0">
      <w:startOverride w:val="1"/>
    </w:lvlOverride>
    <w:lvlOverride w:ilvl="1"/>
    <w:lvlOverride w:ilvl="2"/>
    <w:lvlOverride w:ilvl="3"/>
    <w:lvlOverride w:ilvl="4"/>
    <w:lvlOverride w:ilvl="5"/>
    <w:lvlOverride w:ilvl="6"/>
    <w:lvlOverride w:ilvl="7"/>
    <w:lvlOverride w:ilvl="8"/>
  </w:num>
  <w:num w:numId="48" w16cid:durableId="1046836520">
    <w:abstractNumId w:val="4"/>
  </w:num>
  <w:num w:numId="49" w16cid:durableId="1269895503">
    <w:abstractNumId w:val="25"/>
  </w:num>
  <w:num w:numId="50" w16cid:durableId="20864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AC"/>
    <w:rsid w:val="000779B6"/>
    <w:rsid w:val="00086105"/>
    <w:rsid w:val="00086129"/>
    <w:rsid w:val="0009073D"/>
    <w:rsid w:val="00092C16"/>
    <w:rsid w:val="000D0538"/>
    <w:rsid w:val="00121F66"/>
    <w:rsid w:val="001257B3"/>
    <w:rsid w:val="0014556F"/>
    <w:rsid w:val="001A035D"/>
    <w:rsid w:val="002B52AF"/>
    <w:rsid w:val="00325194"/>
    <w:rsid w:val="003716BA"/>
    <w:rsid w:val="003772AE"/>
    <w:rsid w:val="003C4E05"/>
    <w:rsid w:val="004142AC"/>
    <w:rsid w:val="0042055C"/>
    <w:rsid w:val="004337BB"/>
    <w:rsid w:val="00435A1C"/>
    <w:rsid w:val="0046778C"/>
    <w:rsid w:val="00477649"/>
    <w:rsid w:val="004B25E7"/>
    <w:rsid w:val="00501C0A"/>
    <w:rsid w:val="005200C6"/>
    <w:rsid w:val="00533376"/>
    <w:rsid w:val="0054413B"/>
    <w:rsid w:val="00545A12"/>
    <w:rsid w:val="005C3F14"/>
    <w:rsid w:val="00671A11"/>
    <w:rsid w:val="006938EB"/>
    <w:rsid w:val="006B0B4A"/>
    <w:rsid w:val="006B16A6"/>
    <w:rsid w:val="006C2043"/>
    <w:rsid w:val="006D3A62"/>
    <w:rsid w:val="006F104A"/>
    <w:rsid w:val="0070275A"/>
    <w:rsid w:val="007041EE"/>
    <w:rsid w:val="00723143"/>
    <w:rsid w:val="00734FCA"/>
    <w:rsid w:val="00761B35"/>
    <w:rsid w:val="007A6DAC"/>
    <w:rsid w:val="007A723A"/>
    <w:rsid w:val="007C152A"/>
    <w:rsid w:val="00813AD7"/>
    <w:rsid w:val="00816933"/>
    <w:rsid w:val="008676D9"/>
    <w:rsid w:val="00880CF5"/>
    <w:rsid w:val="008B705B"/>
    <w:rsid w:val="008E594B"/>
    <w:rsid w:val="008F2C43"/>
    <w:rsid w:val="0099289A"/>
    <w:rsid w:val="009A3857"/>
    <w:rsid w:val="009B209B"/>
    <w:rsid w:val="00A10811"/>
    <w:rsid w:val="00A66063"/>
    <w:rsid w:val="00A75211"/>
    <w:rsid w:val="00AA3F3E"/>
    <w:rsid w:val="00AC73DB"/>
    <w:rsid w:val="00AE1DAF"/>
    <w:rsid w:val="00AE617D"/>
    <w:rsid w:val="00B57F82"/>
    <w:rsid w:val="00B77FDC"/>
    <w:rsid w:val="00C60C22"/>
    <w:rsid w:val="00C67164"/>
    <w:rsid w:val="00CC5C83"/>
    <w:rsid w:val="00D01435"/>
    <w:rsid w:val="00D25FDB"/>
    <w:rsid w:val="00D36E56"/>
    <w:rsid w:val="00D83759"/>
    <w:rsid w:val="00D959C0"/>
    <w:rsid w:val="00DE2F51"/>
    <w:rsid w:val="00E2306B"/>
    <w:rsid w:val="00E72094"/>
    <w:rsid w:val="00E81E0C"/>
    <w:rsid w:val="00EA4E52"/>
    <w:rsid w:val="00ED0BED"/>
    <w:rsid w:val="00F13E19"/>
    <w:rsid w:val="00F45D65"/>
    <w:rsid w:val="00F7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0874"/>
  <w15:docId w15:val="{379A87F0-29C0-4633-9777-235DFEDA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94B"/>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723143"/>
    <w:pPr>
      <w:keepNext/>
      <w:numPr>
        <w:numId w:val="33"/>
      </w:numPr>
      <w:spacing w:before="60"/>
      <w:ind w:left="360"/>
      <w:outlineLvl w:val="0"/>
    </w:pPr>
    <w:rPr>
      <w:rFonts w:ascii="Cambria" w:eastAsia="Times New Roman" w:hAnsi="Cambria"/>
      <w:b/>
      <w:bCs/>
      <w:kern w:val="32"/>
      <w:sz w:val="28"/>
      <w:szCs w:val="32"/>
      <w:u w:val="single"/>
    </w:rPr>
  </w:style>
  <w:style w:type="paragraph" w:styleId="Heading2">
    <w:name w:val="heading 2"/>
    <w:basedOn w:val="Normal"/>
    <w:next w:val="Normal"/>
    <w:link w:val="Heading2Char"/>
    <w:uiPriority w:val="9"/>
    <w:unhideWhenUsed/>
    <w:qFormat/>
    <w:rsid w:val="00325194"/>
    <w:pPr>
      <w:keepNext/>
      <w:keepLines/>
      <w:spacing w:before="200"/>
      <w:outlineLvl w:val="1"/>
    </w:pPr>
    <w:rPr>
      <w:rFonts w:asciiTheme="majorHAnsi" w:eastAsiaTheme="majorEastAsia" w:hAnsiTheme="majorHAnsi"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143"/>
    <w:rPr>
      <w:rFonts w:ascii="Cambria" w:eastAsia="Times New Roman" w:hAnsi="Cambria" w:cs="Times New Roman"/>
      <w:b/>
      <w:bCs/>
      <w:kern w:val="32"/>
      <w:sz w:val="28"/>
      <w:szCs w:val="32"/>
      <w:u w:val="single"/>
    </w:rPr>
  </w:style>
  <w:style w:type="paragraph" w:styleId="Title">
    <w:name w:val="Title"/>
    <w:basedOn w:val="Normal"/>
    <w:next w:val="Normal"/>
    <w:link w:val="TitleChar"/>
    <w:uiPriority w:val="10"/>
    <w:qFormat/>
    <w:rsid w:val="004142A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142AC"/>
    <w:rPr>
      <w:rFonts w:ascii="Cambria" w:eastAsia="Times New Roman" w:hAnsi="Cambria" w:cs="Times New Roman"/>
      <w:b/>
      <w:bCs/>
      <w:kern w:val="28"/>
      <w:sz w:val="32"/>
      <w:szCs w:val="32"/>
    </w:rPr>
  </w:style>
  <w:style w:type="paragraph" w:styleId="Footer">
    <w:name w:val="footer"/>
    <w:basedOn w:val="Normal"/>
    <w:link w:val="FooterChar"/>
    <w:uiPriority w:val="99"/>
    <w:unhideWhenUsed/>
    <w:rsid w:val="004142AC"/>
    <w:pPr>
      <w:tabs>
        <w:tab w:val="center" w:pos="4680"/>
        <w:tab w:val="right" w:pos="9360"/>
      </w:tabs>
    </w:pPr>
  </w:style>
  <w:style w:type="character" w:customStyle="1" w:styleId="FooterChar">
    <w:name w:val="Footer Char"/>
    <w:basedOn w:val="DefaultParagraphFont"/>
    <w:link w:val="Footer"/>
    <w:uiPriority w:val="99"/>
    <w:rsid w:val="004142AC"/>
    <w:rPr>
      <w:rFonts w:ascii="Calibri" w:eastAsia="Calibri" w:hAnsi="Calibri" w:cs="Times New Roman"/>
    </w:rPr>
  </w:style>
  <w:style w:type="paragraph" w:styleId="BalloonText">
    <w:name w:val="Balloon Text"/>
    <w:basedOn w:val="Normal"/>
    <w:link w:val="BalloonTextChar"/>
    <w:uiPriority w:val="99"/>
    <w:semiHidden/>
    <w:unhideWhenUsed/>
    <w:rsid w:val="004142AC"/>
    <w:rPr>
      <w:rFonts w:ascii="Tahoma" w:hAnsi="Tahoma" w:cs="Tahoma"/>
      <w:sz w:val="16"/>
      <w:szCs w:val="16"/>
    </w:rPr>
  </w:style>
  <w:style w:type="character" w:customStyle="1" w:styleId="BalloonTextChar">
    <w:name w:val="Balloon Text Char"/>
    <w:basedOn w:val="DefaultParagraphFont"/>
    <w:link w:val="BalloonText"/>
    <w:uiPriority w:val="99"/>
    <w:semiHidden/>
    <w:rsid w:val="004142AC"/>
    <w:rPr>
      <w:rFonts w:ascii="Tahoma" w:eastAsia="Calibri" w:hAnsi="Tahoma" w:cs="Tahoma"/>
      <w:sz w:val="16"/>
      <w:szCs w:val="16"/>
    </w:rPr>
  </w:style>
  <w:style w:type="paragraph" w:styleId="NoSpacing">
    <w:name w:val="No Spacing"/>
    <w:uiPriority w:val="1"/>
    <w:qFormat/>
    <w:rsid w:val="0008610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325194"/>
    <w:rPr>
      <w:rFonts w:asciiTheme="majorHAnsi" w:eastAsiaTheme="majorEastAsia" w:hAnsiTheme="majorHAnsi" w:cstheme="majorBidi"/>
      <w:b/>
      <w:bCs/>
      <w:color w:val="4F81BD" w:themeColor="accent1"/>
      <w:sz w:val="28"/>
      <w:szCs w:val="26"/>
    </w:rPr>
  </w:style>
  <w:style w:type="character" w:styleId="Hyperlink">
    <w:name w:val="Hyperlink"/>
    <w:basedOn w:val="DefaultParagraphFont"/>
    <w:uiPriority w:val="99"/>
    <w:unhideWhenUsed/>
    <w:rsid w:val="00086105"/>
    <w:rPr>
      <w:color w:val="0000FF" w:themeColor="hyperlink"/>
      <w:u w:val="single"/>
    </w:rPr>
  </w:style>
  <w:style w:type="paragraph" w:customStyle="1" w:styleId="StyleLatinBody12ptAfter0ptLinespacingsingle">
    <w:name w:val="Style (Latin) +Body 12 pt After:  0 pt Line spacing:  single"/>
    <w:basedOn w:val="Normal"/>
    <w:rsid w:val="00086105"/>
    <w:rPr>
      <w:rFonts w:asciiTheme="minorHAnsi" w:eastAsia="Times New Roman" w:hAnsiTheme="minorHAnsi"/>
      <w:szCs w:val="20"/>
    </w:rPr>
  </w:style>
  <w:style w:type="paragraph" w:customStyle="1" w:styleId="StyleLatinBody">
    <w:name w:val="Style (Latin) +Body"/>
    <w:basedOn w:val="Normal"/>
    <w:rsid w:val="004B25E7"/>
    <w:pPr>
      <w:numPr>
        <w:ilvl w:val="1"/>
        <w:numId w:val="7"/>
      </w:numPr>
      <w:contextualSpacing/>
    </w:pPr>
    <w:rPr>
      <w:rFonts w:asciiTheme="minorHAnsi" w:eastAsia="Times New Roman" w:hAnsiTheme="minorHAnsi" w:cstheme="minorHAnsi"/>
      <w:szCs w:val="24"/>
    </w:rPr>
  </w:style>
  <w:style w:type="paragraph" w:styleId="ListParagraph">
    <w:name w:val="List Paragraph"/>
    <w:basedOn w:val="Normal"/>
    <w:uiPriority w:val="34"/>
    <w:qFormat/>
    <w:rsid w:val="00C60C22"/>
    <w:pPr>
      <w:ind w:left="720"/>
      <w:contextualSpacing/>
    </w:pPr>
  </w:style>
  <w:style w:type="character" w:styleId="FollowedHyperlink">
    <w:name w:val="FollowedHyperlink"/>
    <w:basedOn w:val="DefaultParagraphFont"/>
    <w:uiPriority w:val="99"/>
    <w:semiHidden/>
    <w:unhideWhenUsed/>
    <w:rsid w:val="00C60C22"/>
    <w:rPr>
      <w:color w:val="800080" w:themeColor="followedHyperlink"/>
      <w:u w:val="single"/>
    </w:rPr>
  </w:style>
  <w:style w:type="paragraph" w:styleId="Header">
    <w:name w:val="header"/>
    <w:basedOn w:val="Normal"/>
    <w:link w:val="HeaderChar"/>
    <w:uiPriority w:val="99"/>
    <w:unhideWhenUsed/>
    <w:rsid w:val="00121F66"/>
    <w:pPr>
      <w:tabs>
        <w:tab w:val="center" w:pos="4680"/>
        <w:tab w:val="right" w:pos="9360"/>
      </w:tabs>
    </w:pPr>
  </w:style>
  <w:style w:type="character" w:customStyle="1" w:styleId="HeaderChar">
    <w:name w:val="Header Char"/>
    <w:basedOn w:val="DefaultParagraphFont"/>
    <w:link w:val="Header"/>
    <w:uiPriority w:val="99"/>
    <w:rsid w:val="00121F66"/>
    <w:rPr>
      <w:rFonts w:ascii="Calibri" w:eastAsia="Calibri" w:hAnsi="Calibri" w:cs="Times New Roman"/>
      <w:sz w:val="24"/>
    </w:rPr>
  </w:style>
  <w:style w:type="paragraph" w:styleId="NormalWeb">
    <w:name w:val="Normal (Web)"/>
    <w:basedOn w:val="Normal"/>
    <w:uiPriority w:val="99"/>
    <w:semiHidden/>
    <w:unhideWhenUsed/>
    <w:rsid w:val="00501C0A"/>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501C0A"/>
    <w:rPr>
      <w:b/>
      <w:bCs/>
    </w:rPr>
  </w:style>
  <w:style w:type="paragraph" w:customStyle="1" w:styleId="MyHeading1">
    <w:name w:val="My Heading 1"/>
    <w:basedOn w:val="Heading1"/>
    <w:rsid w:val="008E594B"/>
    <w:pPr>
      <w:spacing w:after="60"/>
    </w:pPr>
    <w:rPr>
      <w:szCs w:val="20"/>
    </w:rPr>
  </w:style>
  <w:style w:type="paragraph" w:customStyle="1" w:styleId="MainTitle">
    <w:name w:val="Main Title"/>
    <w:basedOn w:val="Title"/>
    <w:qFormat/>
    <w:rsid w:val="00723143"/>
    <w:pPr>
      <w:spacing w:before="0"/>
    </w:pPr>
    <w:rPr>
      <w:sz w:val="44"/>
      <w:u w:val="single"/>
    </w:rPr>
  </w:style>
  <w:style w:type="paragraph" w:customStyle="1" w:styleId="SubTitle">
    <w:name w:val="Sub Title"/>
    <w:basedOn w:val="Normal"/>
    <w:qFormat/>
    <w:rsid w:val="00723143"/>
    <w:pPr>
      <w:spacing w:after="120"/>
      <w:jc w:val="center"/>
    </w:pPr>
    <w:rPr>
      <w:color w:val="548DD4" w:themeColor="text2" w:themeTint="99"/>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9985">
      <w:bodyDiv w:val="1"/>
      <w:marLeft w:val="0"/>
      <w:marRight w:val="0"/>
      <w:marTop w:val="0"/>
      <w:marBottom w:val="0"/>
      <w:divBdr>
        <w:top w:val="none" w:sz="0" w:space="0" w:color="auto"/>
        <w:left w:val="none" w:sz="0" w:space="0" w:color="auto"/>
        <w:bottom w:val="none" w:sz="0" w:space="0" w:color="auto"/>
        <w:right w:val="none" w:sz="0" w:space="0" w:color="auto"/>
      </w:divBdr>
      <w:divsChild>
        <w:div w:id="1656570608">
          <w:marLeft w:val="0"/>
          <w:marRight w:val="0"/>
          <w:marTop w:val="0"/>
          <w:marBottom w:val="0"/>
          <w:divBdr>
            <w:top w:val="none" w:sz="0" w:space="0" w:color="auto"/>
            <w:left w:val="none" w:sz="0" w:space="0" w:color="auto"/>
            <w:bottom w:val="none" w:sz="0" w:space="0" w:color="auto"/>
            <w:right w:val="none" w:sz="0" w:space="0" w:color="auto"/>
          </w:divBdr>
          <w:divsChild>
            <w:div w:id="1592007931">
              <w:marLeft w:val="0"/>
              <w:marRight w:val="0"/>
              <w:marTop w:val="0"/>
              <w:marBottom w:val="0"/>
              <w:divBdr>
                <w:top w:val="none" w:sz="0" w:space="0" w:color="auto"/>
                <w:left w:val="none" w:sz="0" w:space="0" w:color="auto"/>
                <w:bottom w:val="none" w:sz="0" w:space="0" w:color="auto"/>
                <w:right w:val="none" w:sz="0" w:space="0" w:color="auto"/>
              </w:divBdr>
              <w:divsChild>
                <w:div w:id="1837260188">
                  <w:marLeft w:val="0"/>
                  <w:marRight w:val="0"/>
                  <w:marTop w:val="0"/>
                  <w:marBottom w:val="0"/>
                  <w:divBdr>
                    <w:top w:val="none" w:sz="0" w:space="0" w:color="auto"/>
                    <w:left w:val="none" w:sz="0" w:space="0" w:color="auto"/>
                    <w:bottom w:val="none" w:sz="0" w:space="0" w:color="auto"/>
                    <w:right w:val="none" w:sz="0" w:space="0" w:color="auto"/>
                  </w:divBdr>
                  <w:divsChild>
                    <w:div w:id="14714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05501">
      <w:bodyDiv w:val="1"/>
      <w:marLeft w:val="0"/>
      <w:marRight w:val="0"/>
      <w:marTop w:val="0"/>
      <w:marBottom w:val="0"/>
      <w:divBdr>
        <w:top w:val="none" w:sz="0" w:space="0" w:color="auto"/>
        <w:left w:val="none" w:sz="0" w:space="0" w:color="auto"/>
        <w:bottom w:val="none" w:sz="0" w:space="0" w:color="auto"/>
        <w:right w:val="none" w:sz="0" w:space="0" w:color="auto"/>
      </w:divBdr>
    </w:div>
    <w:div w:id="806968139">
      <w:bodyDiv w:val="1"/>
      <w:marLeft w:val="0"/>
      <w:marRight w:val="0"/>
      <w:marTop w:val="0"/>
      <w:marBottom w:val="0"/>
      <w:divBdr>
        <w:top w:val="none" w:sz="0" w:space="0" w:color="auto"/>
        <w:left w:val="none" w:sz="0" w:space="0" w:color="auto"/>
        <w:bottom w:val="none" w:sz="0" w:space="0" w:color="auto"/>
        <w:right w:val="none" w:sz="0" w:space="0" w:color="auto"/>
      </w:divBdr>
      <w:divsChild>
        <w:div w:id="1901744929">
          <w:marLeft w:val="0"/>
          <w:marRight w:val="0"/>
          <w:marTop w:val="0"/>
          <w:marBottom w:val="0"/>
          <w:divBdr>
            <w:top w:val="none" w:sz="0" w:space="0" w:color="auto"/>
            <w:left w:val="none" w:sz="0" w:space="0" w:color="auto"/>
            <w:bottom w:val="none" w:sz="0" w:space="0" w:color="auto"/>
            <w:right w:val="none" w:sz="0" w:space="0" w:color="auto"/>
          </w:divBdr>
          <w:divsChild>
            <w:div w:id="1043676270">
              <w:marLeft w:val="0"/>
              <w:marRight w:val="0"/>
              <w:marTop w:val="0"/>
              <w:marBottom w:val="0"/>
              <w:divBdr>
                <w:top w:val="none" w:sz="0" w:space="0" w:color="auto"/>
                <w:left w:val="none" w:sz="0" w:space="0" w:color="auto"/>
                <w:bottom w:val="none" w:sz="0" w:space="0" w:color="auto"/>
                <w:right w:val="none" w:sz="0" w:space="0" w:color="auto"/>
              </w:divBdr>
              <w:divsChild>
                <w:div w:id="658386362">
                  <w:marLeft w:val="0"/>
                  <w:marRight w:val="0"/>
                  <w:marTop w:val="0"/>
                  <w:marBottom w:val="0"/>
                  <w:divBdr>
                    <w:top w:val="none" w:sz="0" w:space="0" w:color="auto"/>
                    <w:left w:val="none" w:sz="0" w:space="0" w:color="auto"/>
                    <w:bottom w:val="none" w:sz="0" w:space="0" w:color="auto"/>
                    <w:right w:val="none" w:sz="0" w:space="0" w:color="auto"/>
                  </w:divBdr>
                  <w:divsChild>
                    <w:div w:id="20022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4310">
      <w:bodyDiv w:val="1"/>
      <w:marLeft w:val="0"/>
      <w:marRight w:val="0"/>
      <w:marTop w:val="0"/>
      <w:marBottom w:val="0"/>
      <w:divBdr>
        <w:top w:val="none" w:sz="0" w:space="0" w:color="auto"/>
        <w:left w:val="none" w:sz="0" w:space="0" w:color="auto"/>
        <w:bottom w:val="none" w:sz="0" w:space="0" w:color="auto"/>
        <w:right w:val="none" w:sz="0" w:space="0" w:color="auto"/>
      </w:divBdr>
      <w:divsChild>
        <w:div w:id="1839493393">
          <w:marLeft w:val="0"/>
          <w:marRight w:val="0"/>
          <w:marTop w:val="0"/>
          <w:marBottom w:val="0"/>
          <w:divBdr>
            <w:top w:val="none" w:sz="0" w:space="0" w:color="auto"/>
            <w:left w:val="none" w:sz="0" w:space="0" w:color="auto"/>
            <w:bottom w:val="none" w:sz="0" w:space="0" w:color="auto"/>
            <w:right w:val="none" w:sz="0" w:space="0" w:color="auto"/>
          </w:divBdr>
          <w:divsChild>
            <w:div w:id="1204371156">
              <w:marLeft w:val="0"/>
              <w:marRight w:val="0"/>
              <w:marTop w:val="0"/>
              <w:marBottom w:val="0"/>
              <w:divBdr>
                <w:top w:val="none" w:sz="0" w:space="0" w:color="auto"/>
                <w:left w:val="none" w:sz="0" w:space="0" w:color="auto"/>
                <w:bottom w:val="none" w:sz="0" w:space="0" w:color="auto"/>
                <w:right w:val="none" w:sz="0" w:space="0" w:color="auto"/>
              </w:divBdr>
              <w:divsChild>
                <w:div w:id="1312447299">
                  <w:marLeft w:val="0"/>
                  <w:marRight w:val="0"/>
                  <w:marTop w:val="0"/>
                  <w:marBottom w:val="0"/>
                  <w:divBdr>
                    <w:top w:val="none" w:sz="0" w:space="0" w:color="auto"/>
                    <w:left w:val="none" w:sz="0" w:space="0" w:color="auto"/>
                    <w:bottom w:val="none" w:sz="0" w:space="0" w:color="auto"/>
                    <w:right w:val="none" w:sz="0" w:space="0" w:color="auto"/>
                  </w:divBdr>
                  <w:divsChild>
                    <w:div w:id="17821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16446">
      <w:bodyDiv w:val="1"/>
      <w:marLeft w:val="0"/>
      <w:marRight w:val="0"/>
      <w:marTop w:val="0"/>
      <w:marBottom w:val="0"/>
      <w:divBdr>
        <w:top w:val="none" w:sz="0" w:space="0" w:color="auto"/>
        <w:left w:val="none" w:sz="0" w:space="0" w:color="auto"/>
        <w:bottom w:val="none" w:sz="0" w:space="0" w:color="auto"/>
        <w:right w:val="none" w:sz="0" w:space="0" w:color="auto"/>
      </w:divBdr>
      <w:divsChild>
        <w:div w:id="1320037982">
          <w:marLeft w:val="0"/>
          <w:marRight w:val="0"/>
          <w:marTop w:val="0"/>
          <w:marBottom w:val="0"/>
          <w:divBdr>
            <w:top w:val="none" w:sz="0" w:space="0" w:color="auto"/>
            <w:left w:val="none" w:sz="0" w:space="0" w:color="auto"/>
            <w:bottom w:val="none" w:sz="0" w:space="0" w:color="auto"/>
            <w:right w:val="none" w:sz="0" w:space="0" w:color="auto"/>
          </w:divBdr>
          <w:divsChild>
            <w:div w:id="2070573403">
              <w:marLeft w:val="0"/>
              <w:marRight w:val="0"/>
              <w:marTop w:val="0"/>
              <w:marBottom w:val="0"/>
              <w:divBdr>
                <w:top w:val="none" w:sz="0" w:space="0" w:color="auto"/>
                <w:left w:val="none" w:sz="0" w:space="0" w:color="auto"/>
                <w:bottom w:val="none" w:sz="0" w:space="0" w:color="auto"/>
                <w:right w:val="none" w:sz="0" w:space="0" w:color="auto"/>
              </w:divBdr>
              <w:divsChild>
                <w:div w:id="577448429">
                  <w:marLeft w:val="0"/>
                  <w:marRight w:val="0"/>
                  <w:marTop w:val="0"/>
                  <w:marBottom w:val="0"/>
                  <w:divBdr>
                    <w:top w:val="none" w:sz="0" w:space="0" w:color="auto"/>
                    <w:left w:val="none" w:sz="0" w:space="0" w:color="auto"/>
                    <w:bottom w:val="none" w:sz="0" w:space="0" w:color="auto"/>
                    <w:right w:val="none" w:sz="0" w:space="0" w:color="auto"/>
                  </w:divBdr>
                  <w:divsChild>
                    <w:div w:id="10858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uarialstandardsboard.org/pdf/asops/asop018_13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A9C75-79E6-4A66-B03C-AA856215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9600</Characters>
  <Application>Microsoft Office Word</Application>
  <DocSecurity>0</DocSecurity>
  <Lines>209</Lines>
  <Paragraphs>145</Paragraphs>
  <ScaleCrop>false</ScaleCrop>
  <HeadingPairs>
    <vt:vector size="2" baseType="variant">
      <vt:variant>
        <vt:lpstr>Title</vt:lpstr>
      </vt:variant>
      <vt:variant>
        <vt:i4>1</vt:i4>
      </vt:variant>
    </vt:vector>
  </HeadingPairs>
  <TitlesOfParts>
    <vt:vector size="1" baseType="lpstr">
      <vt:lpstr>Actuarial_Memorandum_LTC (1)</vt:lpstr>
    </vt:vector>
  </TitlesOfParts>
  <Company>State of Indiana</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Actuarial_Memorandum_LTC (1)</dc:title>
  <dc:creator>schamblee</dc:creator>
  <cp:lastModifiedBy>Brown, Kurt</cp:lastModifiedBy>
  <cp:revision>4</cp:revision>
  <cp:lastPrinted>2015-02-20T19:04:00Z</cp:lastPrinted>
  <dcterms:created xsi:type="dcterms:W3CDTF">2016-03-31T17:32:00Z</dcterms:created>
  <dcterms:modified xsi:type="dcterms:W3CDTF">2026-04-23T12:15:00Z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