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86A99" w14:textId="77777777" w:rsidR="009A53B7" w:rsidRPr="009A53B7" w:rsidRDefault="00261215" w:rsidP="00261215">
      <w:pPr>
        <w:jc w:val="center"/>
        <w:rPr>
          <w:b/>
          <w:sz w:val="32"/>
          <w:szCs w:val="32"/>
        </w:rPr>
      </w:pPr>
      <w:r>
        <w:rPr>
          <w:b/>
          <w:sz w:val="32"/>
          <w:szCs w:val="32"/>
        </w:rPr>
        <w:t>DOC Supervisory Program</w:t>
      </w:r>
      <w:r w:rsidR="009A53B7" w:rsidRPr="009A53B7">
        <w:rPr>
          <w:b/>
          <w:sz w:val="32"/>
          <w:szCs w:val="32"/>
        </w:rPr>
        <w:t xml:space="preserve"> FAQ’S:</w:t>
      </w:r>
    </w:p>
    <w:p w14:paraId="70086A9A" w14:textId="77777777" w:rsidR="0084154D" w:rsidRPr="004D1A71" w:rsidRDefault="00261215" w:rsidP="0084154D">
      <w:pPr>
        <w:pStyle w:val="PlainText"/>
        <w:rPr>
          <w:b/>
          <w:sz w:val="20"/>
          <w:szCs w:val="20"/>
          <w:u w:val="single"/>
        </w:rPr>
      </w:pPr>
      <w:r w:rsidRPr="004D1A71">
        <w:rPr>
          <w:b/>
          <w:sz w:val="20"/>
          <w:szCs w:val="20"/>
          <w:u w:val="single"/>
        </w:rPr>
        <w:t xml:space="preserve">Historical Perspective </w:t>
      </w:r>
    </w:p>
    <w:p w14:paraId="70086A9B" w14:textId="53065CEC" w:rsidR="00147A33" w:rsidRPr="004D1A71" w:rsidRDefault="00261215" w:rsidP="0084154D">
      <w:pPr>
        <w:pStyle w:val="PlainText"/>
        <w:rPr>
          <w:sz w:val="20"/>
          <w:szCs w:val="20"/>
        </w:rPr>
      </w:pPr>
      <w:r w:rsidRPr="004D1A71">
        <w:rPr>
          <w:sz w:val="20"/>
          <w:szCs w:val="20"/>
        </w:rPr>
        <w:t xml:space="preserve">The DOC Supervisory Program was developed in 2009 to meet the needs of the Indiana Department of Correction’s supervisory workforce. Initially, the program was designed to be a tier program consisting of 3 courses; Developing Professional Employees, Optimizing Heightened Effectiveness, and Conquering Maximum Efficiency. While each course was capable of being a standalone course, the program was designed </w:t>
      </w:r>
      <w:r w:rsidR="00147A33" w:rsidRPr="004D1A71">
        <w:rPr>
          <w:sz w:val="20"/>
          <w:szCs w:val="20"/>
        </w:rPr>
        <w:t>to be a building block course with each course building from the previous.</w:t>
      </w:r>
      <w:r w:rsidR="00D82145" w:rsidRPr="004D1A71">
        <w:rPr>
          <w:sz w:val="20"/>
          <w:szCs w:val="20"/>
        </w:rPr>
        <w:t xml:space="preserve"> A few of the topics discussed during this training</w:t>
      </w:r>
      <w:r w:rsidR="004D1A71" w:rsidRPr="004D1A71">
        <w:rPr>
          <w:sz w:val="20"/>
          <w:szCs w:val="20"/>
        </w:rPr>
        <w:t xml:space="preserve"> Managing a Multi-Generational Workforce, Dynamics of a Good Supervisor, Team Organization, Coaching Subordinates, Delegation, Motivation, Discipline, Fact Files, Performance Management, Building Trust and Organizational Change. </w:t>
      </w:r>
    </w:p>
    <w:p w14:paraId="70086A9C" w14:textId="77777777" w:rsidR="00D82145" w:rsidRPr="004D1A71" w:rsidRDefault="00D82145" w:rsidP="0084154D">
      <w:pPr>
        <w:pStyle w:val="PlainText"/>
        <w:rPr>
          <w:sz w:val="20"/>
          <w:szCs w:val="20"/>
        </w:rPr>
      </w:pPr>
    </w:p>
    <w:p w14:paraId="70086A9D" w14:textId="13B075CB" w:rsidR="00147A33" w:rsidRDefault="00147A33" w:rsidP="0084154D">
      <w:pPr>
        <w:pStyle w:val="PlainText"/>
        <w:rPr>
          <w:sz w:val="20"/>
          <w:szCs w:val="20"/>
        </w:rPr>
      </w:pPr>
      <w:r w:rsidRPr="004D1A71">
        <w:rPr>
          <w:sz w:val="20"/>
          <w:szCs w:val="20"/>
        </w:rPr>
        <w:t xml:space="preserve">In 2017, the Indiana Department of Correction established the program as a mandatory training for all supervisory classifications and revised the course material to be a single 5-day Program. </w:t>
      </w:r>
    </w:p>
    <w:p w14:paraId="73A3B726" w14:textId="6AB614CE" w:rsidR="00741993" w:rsidRDefault="00741993" w:rsidP="0084154D">
      <w:pPr>
        <w:pStyle w:val="PlainText"/>
        <w:rPr>
          <w:sz w:val="20"/>
          <w:szCs w:val="20"/>
        </w:rPr>
      </w:pPr>
    </w:p>
    <w:p w14:paraId="6649012B" w14:textId="25D09359" w:rsidR="00741993" w:rsidRPr="004D1A71" w:rsidRDefault="00741993" w:rsidP="0084154D">
      <w:pPr>
        <w:pStyle w:val="PlainText"/>
        <w:rPr>
          <w:sz w:val="20"/>
          <w:szCs w:val="20"/>
        </w:rPr>
      </w:pPr>
      <w:r w:rsidRPr="00493059">
        <w:rPr>
          <w:sz w:val="20"/>
          <w:szCs w:val="20"/>
        </w:rPr>
        <w:t xml:space="preserve">In 2021, the Department of Corrections updated the curriculum </w:t>
      </w:r>
      <w:r w:rsidR="00493059" w:rsidRPr="00493059">
        <w:rPr>
          <w:sz w:val="20"/>
          <w:szCs w:val="20"/>
        </w:rPr>
        <w:t xml:space="preserve">again, </w:t>
      </w:r>
      <w:r w:rsidRPr="00493059">
        <w:rPr>
          <w:sz w:val="20"/>
          <w:szCs w:val="20"/>
        </w:rPr>
        <w:t xml:space="preserve">so this program would be conducted over a period of 3 days.  A few additional topics added to the curriculum </w:t>
      </w:r>
      <w:r w:rsidR="00493059" w:rsidRPr="00493059">
        <w:rPr>
          <w:sz w:val="20"/>
          <w:szCs w:val="20"/>
        </w:rPr>
        <w:t>include</w:t>
      </w:r>
      <w:r w:rsidRPr="00493059">
        <w:rPr>
          <w:sz w:val="20"/>
          <w:szCs w:val="20"/>
        </w:rPr>
        <w:t xml:space="preserve"> Diversity, Bias, and Inclusion</w:t>
      </w:r>
      <w:r w:rsidR="00493059" w:rsidRPr="00493059">
        <w:rPr>
          <w:sz w:val="20"/>
          <w:szCs w:val="20"/>
        </w:rPr>
        <w:t>;</w:t>
      </w:r>
      <w:r w:rsidRPr="00493059">
        <w:rPr>
          <w:sz w:val="20"/>
          <w:szCs w:val="20"/>
        </w:rPr>
        <w:t xml:space="preserve"> Interpersonal Skills/Self-</w:t>
      </w:r>
      <w:r w:rsidR="00493059" w:rsidRPr="00493059">
        <w:rPr>
          <w:sz w:val="20"/>
          <w:szCs w:val="20"/>
        </w:rPr>
        <w:t>A</w:t>
      </w:r>
      <w:r w:rsidRPr="00493059">
        <w:rPr>
          <w:sz w:val="20"/>
          <w:szCs w:val="20"/>
        </w:rPr>
        <w:t>wareness in Leadership</w:t>
      </w:r>
      <w:r w:rsidR="00493059" w:rsidRPr="00493059">
        <w:rPr>
          <w:sz w:val="20"/>
          <w:szCs w:val="20"/>
        </w:rPr>
        <w:t>;</w:t>
      </w:r>
      <w:r w:rsidRPr="00493059">
        <w:rPr>
          <w:sz w:val="20"/>
          <w:szCs w:val="20"/>
        </w:rPr>
        <w:t xml:space="preserve"> and Interviewing Skills.</w:t>
      </w:r>
    </w:p>
    <w:p w14:paraId="70086A9E" w14:textId="77777777" w:rsidR="00147A33" w:rsidRPr="004D1A71" w:rsidRDefault="00147A33" w:rsidP="0084154D">
      <w:pPr>
        <w:pStyle w:val="PlainText"/>
        <w:rPr>
          <w:sz w:val="20"/>
          <w:szCs w:val="20"/>
        </w:rPr>
      </w:pPr>
    </w:p>
    <w:p w14:paraId="70086A9F" w14:textId="77777777" w:rsidR="00147A33" w:rsidRPr="004D1A71" w:rsidRDefault="00147A33" w:rsidP="0084154D">
      <w:pPr>
        <w:pStyle w:val="PlainText"/>
        <w:rPr>
          <w:b/>
          <w:sz w:val="20"/>
          <w:szCs w:val="20"/>
          <w:u w:val="single"/>
        </w:rPr>
      </w:pPr>
      <w:r w:rsidRPr="004D1A71">
        <w:rPr>
          <w:b/>
          <w:sz w:val="20"/>
          <w:szCs w:val="20"/>
          <w:u w:val="single"/>
        </w:rPr>
        <w:t>Is the DOC Supervisory Program Specific to DOC Policy?</w:t>
      </w:r>
    </w:p>
    <w:p w14:paraId="70086AA0" w14:textId="5AD11CDD" w:rsidR="00147A33" w:rsidRPr="004D1A71" w:rsidRDefault="00147A33" w:rsidP="0084154D">
      <w:pPr>
        <w:pStyle w:val="PlainText"/>
        <w:rPr>
          <w:sz w:val="20"/>
          <w:szCs w:val="20"/>
        </w:rPr>
      </w:pPr>
      <w:r w:rsidRPr="004D1A71">
        <w:rPr>
          <w:sz w:val="20"/>
          <w:szCs w:val="20"/>
        </w:rPr>
        <w:t>No, the program is competency based! The DOC Supervisory program focuses on fundamental competencies of supervision, such as, Co</w:t>
      </w:r>
      <w:r w:rsidR="00603E15">
        <w:rPr>
          <w:sz w:val="20"/>
          <w:szCs w:val="20"/>
        </w:rPr>
        <w:t>a</w:t>
      </w:r>
      <w:r w:rsidRPr="004D1A71">
        <w:rPr>
          <w:sz w:val="20"/>
          <w:szCs w:val="20"/>
        </w:rPr>
        <w:t xml:space="preserve">ching, Performance Management, etc. All areas that are related to personnel performance are developed in collaboration with the State Personnel Department. </w:t>
      </w:r>
    </w:p>
    <w:p w14:paraId="70086AA1" w14:textId="77777777" w:rsidR="001B1854" w:rsidRPr="004D1A71" w:rsidRDefault="001B1854" w:rsidP="0084154D">
      <w:pPr>
        <w:pStyle w:val="PlainText"/>
        <w:rPr>
          <w:sz w:val="20"/>
          <w:szCs w:val="20"/>
        </w:rPr>
      </w:pPr>
    </w:p>
    <w:p w14:paraId="70086AA2" w14:textId="77777777" w:rsidR="00CE12A3" w:rsidRPr="004D1A71" w:rsidRDefault="00CE12A3" w:rsidP="00CE12A3">
      <w:pPr>
        <w:pStyle w:val="PlainText"/>
        <w:rPr>
          <w:b/>
          <w:bCs/>
          <w:sz w:val="20"/>
          <w:szCs w:val="20"/>
          <w:u w:val="single"/>
        </w:rPr>
      </w:pPr>
      <w:r w:rsidRPr="004D1A71">
        <w:rPr>
          <w:b/>
          <w:bCs/>
          <w:sz w:val="20"/>
          <w:szCs w:val="20"/>
          <w:u w:val="single"/>
        </w:rPr>
        <w:t>Who facilitates the training?</w:t>
      </w:r>
    </w:p>
    <w:p w14:paraId="70086AA3" w14:textId="5BB77AF8" w:rsidR="00147A33" w:rsidRPr="004D1A71" w:rsidRDefault="00147A33" w:rsidP="00CE12A3">
      <w:pPr>
        <w:pStyle w:val="PlainText"/>
        <w:rPr>
          <w:bCs/>
          <w:sz w:val="20"/>
          <w:szCs w:val="20"/>
        </w:rPr>
      </w:pPr>
      <w:r w:rsidRPr="00C66919">
        <w:rPr>
          <w:bCs/>
          <w:sz w:val="20"/>
          <w:szCs w:val="20"/>
        </w:rPr>
        <w:t xml:space="preserve">The DOC Supervisory Program is managed by Mr. </w:t>
      </w:r>
      <w:r w:rsidR="00741993" w:rsidRPr="00C66919">
        <w:rPr>
          <w:bCs/>
          <w:sz w:val="20"/>
          <w:szCs w:val="20"/>
        </w:rPr>
        <w:t>Dan Patton</w:t>
      </w:r>
      <w:r w:rsidRPr="00C66919">
        <w:rPr>
          <w:bCs/>
          <w:sz w:val="20"/>
          <w:szCs w:val="20"/>
        </w:rPr>
        <w:t xml:space="preserve">. </w:t>
      </w:r>
      <w:r w:rsidR="00741993" w:rsidRPr="00C66919">
        <w:rPr>
          <w:bCs/>
          <w:sz w:val="20"/>
          <w:szCs w:val="20"/>
        </w:rPr>
        <w:t>Dan</w:t>
      </w:r>
      <w:r w:rsidRPr="00C66919">
        <w:rPr>
          <w:bCs/>
          <w:sz w:val="20"/>
          <w:szCs w:val="20"/>
        </w:rPr>
        <w:t xml:space="preserve"> is </w:t>
      </w:r>
      <w:r w:rsidR="00741993" w:rsidRPr="00C66919">
        <w:rPr>
          <w:bCs/>
          <w:sz w:val="20"/>
          <w:szCs w:val="20"/>
        </w:rPr>
        <w:t xml:space="preserve">a Regional Training </w:t>
      </w:r>
      <w:r w:rsidRPr="00C66919">
        <w:rPr>
          <w:bCs/>
          <w:sz w:val="20"/>
          <w:szCs w:val="20"/>
        </w:rPr>
        <w:t>Manager</w:t>
      </w:r>
      <w:r w:rsidR="00741993" w:rsidRPr="00C66919">
        <w:rPr>
          <w:bCs/>
          <w:sz w:val="20"/>
          <w:szCs w:val="20"/>
        </w:rPr>
        <w:t xml:space="preserve"> for Staff Development and Training</w:t>
      </w:r>
      <w:r w:rsidRPr="00C66919">
        <w:rPr>
          <w:bCs/>
          <w:sz w:val="20"/>
          <w:szCs w:val="20"/>
        </w:rPr>
        <w:t xml:space="preserve">. </w:t>
      </w:r>
      <w:r w:rsidR="00741993" w:rsidRPr="00C66919">
        <w:rPr>
          <w:bCs/>
          <w:sz w:val="20"/>
          <w:szCs w:val="20"/>
        </w:rPr>
        <w:t>Dan</w:t>
      </w:r>
      <w:r w:rsidRPr="00C66919">
        <w:rPr>
          <w:bCs/>
          <w:sz w:val="20"/>
          <w:szCs w:val="20"/>
        </w:rPr>
        <w:t xml:space="preserve"> works closely with the Divisions Regional Training Managers and </w:t>
      </w:r>
      <w:r w:rsidR="002079DF" w:rsidRPr="00C66919">
        <w:rPr>
          <w:bCs/>
          <w:sz w:val="20"/>
          <w:szCs w:val="20"/>
        </w:rPr>
        <w:t xml:space="preserve">Regional </w:t>
      </w:r>
      <w:r w:rsidRPr="00C66919">
        <w:rPr>
          <w:bCs/>
          <w:sz w:val="20"/>
          <w:szCs w:val="20"/>
        </w:rPr>
        <w:t>Training</w:t>
      </w:r>
      <w:r w:rsidR="002079DF" w:rsidRPr="00C66919">
        <w:rPr>
          <w:bCs/>
          <w:sz w:val="20"/>
          <w:szCs w:val="20"/>
        </w:rPr>
        <w:t xml:space="preserve"> Specialists to coordinate this program throughout the State at Regional Training Sites. Program instructors are experienced supervisors of all levels.</w:t>
      </w:r>
      <w:r w:rsidR="002079DF" w:rsidRPr="004D1A71">
        <w:rPr>
          <w:bCs/>
          <w:sz w:val="20"/>
          <w:szCs w:val="20"/>
        </w:rPr>
        <w:t xml:space="preserve"> </w:t>
      </w:r>
      <w:r w:rsidRPr="004D1A71">
        <w:rPr>
          <w:bCs/>
          <w:sz w:val="20"/>
          <w:szCs w:val="20"/>
        </w:rPr>
        <w:t xml:space="preserve"> </w:t>
      </w:r>
    </w:p>
    <w:p w14:paraId="70086AA4" w14:textId="77777777" w:rsidR="00147A33" w:rsidRPr="004D1A71" w:rsidRDefault="00147A33" w:rsidP="00CE12A3">
      <w:pPr>
        <w:pStyle w:val="PlainText"/>
        <w:rPr>
          <w:b/>
          <w:bCs/>
          <w:sz w:val="20"/>
          <w:szCs w:val="20"/>
        </w:rPr>
      </w:pPr>
    </w:p>
    <w:p w14:paraId="70086AA5" w14:textId="77777777" w:rsidR="00CE12A3" w:rsidRPr="004D1A71" w:rsidRDefault="00CE12A3" w:rsidP="00CE12A3">
      <w:pPr>
        <w:pStyle w:val="PlainText"/>
        <w:rPr>
          <w:b/>
          <w:bCs/>
          <w:sz w:val="20"/>
          <w:szCs w:val="20"/>
          <w:u w:val="single"/>
        </w:rPr>
      </w:pPr>
      <w:r w:rsidRPr="004D1A71">
        <w:rPr>
          <w:b/>
          <w:bCs/>
          <w:sz w:val="20"/>
          <w:szCs w:val="20"/>
          <w:u w:val="single"/>
        </w:rPr>
        <w:t>Who is an ideal candidate?</w:t>
      </w:r>
    </w:p>
    <w:p w14:paraId="70086AA6" w14:textId="77777777" w:rsidR="00474A05" w:rsidRPr="004D1A71" w:rsidRDefault="002079DF" w:rsidP="00474A05">
      <w:pPr>
        <w:pStyle w:val="PlainText"/>
        <w:rPr>
          <w:sz w:val="20"/>
          <w:szCs w:val="20"/>
        </w:rPr>
      </w:pPr>
      <w:r w:rsidRPr="004D1A71">
        <w:rPr>
          <w:sz w:val="20"/>
          <w:szCs w:val="20"/>
        </w:rPr>
        <w:t xml:space="preserve">This program is designed for supervisors for are new to their role. Ideally, participants would have between 3-9 months experience in classification before attending this program.  However, this program is applicable to any persons in a supervisory classification. </w:t>
      </w:r>
    </w:p>
    <w:p w14:paraId="70086AA7" w14:textId="77777777" w:rsidR="0069241A" w:rsidRPr="004D1A71" w:rsidRDefault="0069241A" w:rsidP="0084154D">
      <w:pPr>
        <w:pStyle w:val="PlainText"/>
        <w:rPr>
          <w:sz w:val="20"/>
          <w:szCs w:val="20"/>
        </w:rPr>
      </w:pPr>
    </w:p>
    <w:p w14:paraId="70086AA8" w14:textId="77777777" w:rsidR="00CE12A3" w:rsidRPr="004D1A71" w:rsidRDefault="00CE12A3" w:rsidP="00CE12A3">
      <w:pPr>
        <w:pStyle w:val="PlainText"/>
        <w:rPr>
          <w:b/>
          <w:bCs/>
          <w:sz w:val="20"/>
          <w:szCs w:val="20"/>
          <w:u w:val="single"/>
        </w:rPr>
      </w:pPr>
      <w:r w:rsidRPr="004D1A71">
        <w:rPr>
          <w:b/>
          <w:bCs/>
          <w:sz w:val="20"/>
          <w:szCs w:val="20"/>
          <w:u w:val="single"/>
        </w:rPr>
        <w:t>How much outside time is required in addition to the in-person sessions?</w:t>
      </w:r>
    </w:p>
    <w:p w14:paraId="70086AA9" w14:textId="28F55C9A" w:rsidR="0069241A" w:rsidRPr="004D1A71" w:rsidRDefault="002079DF" w:rsidP="0084154D">
      <w:pPr>
        <w:pStyle w:val="PlainText"/>
        <w:rPr>
          <w:sz w:val="20"/>
          <w:szCs w:val="20"/>
        </w:rPr>
      </w:pPr>
      <w:r w:rsidRPr="004D1A71">
        <w:rPr>
          <w:sz w:val="20"/>
          <w:szCs w:val="20"/>
        </w:rPr>
        <w:t xml:space="preserve">This program is designed to take place inside the classroom. </w:t>
      </w:r>
    </w:p>
    <w:p w14:paraId="70086AAA" w14:textId="77777777" w:rsidR="002079DF" w:rsidRPr="004D1A71" w:rsidRDefault="002079DF" w:rsidP="0084154D">
      <w:pPr>
        <w:pStyle w:val="PlainText"/>
        <w:rPr>
          <w:sz w:val="20"/>
          <w:szCs w:val="20"/>
        </w:rPr>
      </w:pPr>
    </w:p>
    <w:p w14:paraId="70086AAB" w14:textId="77777777" w:rsidR="00474A05" w:rsidRPr="004D1A71" w:rsidRDefault="00474A05" w:rsidP="00474A05">
      <w:pPr>
        <w:pStyle w:val="PlainText"/>
        <w:rPr>
          <w:b/>
          <w:sz w:val="20"/>
          <w:szCs w:val="20"/>
          <w:u w:val="single"/>
        </w:rPr>
      </w:pPr>
      <w:r w:rsidRPr="004D1A71">
        <w:rPr>
          <w:b/>
          <w:sz w:val="20"/>
          <w:szCs w:val="20"/>
          <w:u w:val="single"/>
        </w:rPr>
        <w:t xml:space="preserve">What happens if my staff can’t make </w:t>
      </w:r>
      <w:r w:rsidR="002079DF" w:rsidRPr="004D1A71">
        <w:rPr>
          <w:b/>
          <w:sz w:val="20"/>
          <w:szCs w:val="20"/>
          <w:u w:val="single"/>
        </w:rPr>
        <w:t xml:space="preserve">the full week? </w:t>
      </w:r>
    </w:p>
    <w:p w14:paraId="70086AAC" w14:textId="67EE57FC" w:rsidR="00474A05" w:rsidRPr="004D1A71" w:rsidRDefault="002079DF" w:rsidP="00474A05">
      <w:pPr>
        <w:pStyle w:val="PlainText"/>
        <w:rPr>
          <w:sz w:val="20"/>
          <w:szCs w:val="20"/>
        </w:rPr>
      </w:pPr>
      <w:r w:rsidRPr="004D1A71">
        <w:rPr>
          <w:sz w:val="20"/>
          <w:szCs w:val="20"/>
        </w:rPr>
        <w:t xml:space="preserve">Ideally, participants would be available to attend the program in one </w:t>
      </w:r>
      <w:r w:rsidRPr="00B441DE">
        <w:rPr>
          <w:sz w:val="20"/>
          <w:szCs w:val="20"/>
        </w:rPr>
        <w:t>session</w:t>
      </w:r>
      <w:r w:rsidRPr="004D1A71">
        <w:rPr>
          <w:sz w:val="20"/>
          <w:szCs w:val="20"/>
        </w:rPr>
        <w:t xml:space="preserve">. However, we do realize that there is much work to be done and that there will be occasions when a participant is not available for a portion of the training. In these rare cases we would work with the participant to schedule a makeup session. </w:t>
      </w:r>
    </w:p>
    <w:p w14:paraId="70086AAD" w14:textId="77777777" w:rsidR="006F421D" w:rsidRPr="004D1A71" w:rsidRDefault="006F421D" w:rsidP="0084154D">
      <w:pPr>
        <w:pStyle w:val="PlainText"/>
        <w:rPr>
          <w:sz w:val="20"/>
          <w:szCs w:val="20"/>
        </w:rPr>
      </w:pPr>
    </w:p>
    <w:p w14:paraId="70086AAE" w14:textId="77777777" w:rsidR="0084154D" w:rsidRPr="004D1A71" w:rsidRDefault="0084154D" w:rsidP="0084154D">
      <w:pPr>
        <w:pStyle w:val="PlainText"/>
        <w:rPr>
          <w:b/>
          <w:sz w:val="20"/>
          <w:szCs w:val="20"/>
          <w:u w:val="single"/>
        </w:rPr>
      </w:pPr>
      <w:r w:rsidRPr="004D1A71">
        <w:rPr>
          <w:b/>
          <w:sz w:val="20"/>
          <w:szCs w:val="20"/>
          <w:u w:val="single"/>
        </w:rPr>
        <w:t>How do you measure success of the training?</w:t>
      </w:r>
    </w:p>
    <w:p w14:paraId="70086AAF" w14:textId="086F1FAC" w:rsidR="00B36329" w:rsidRPr="004D1A71" w:rsidRDefault="007A0A20" w:rsidP="00FA3142">
      <w:pPr>
        <w:pStyle w:val="PlainText"/>
        <w:rPr>
          <w:b/>
          <w:sz w:val="20"/>
          <w:szCs w:val="20"/>
        </w:rPr>
      </w:pPr>
      <w:r w:rsidRPr="004D1A71">
        <w:rPr>
          <w:sz w:val="20"/>
          <w:szCs w:val="20"/>
        </w:rPr>
        <w:t>The D</w:t>
      </w:r>
      <w:r w:rsidR="002079DF" w:rsidRPr="004D1A71">
        <w:rPr>
          <w:sz w:val="20"/>
          <w:szCs w:val="20"/>
        </w:rPr>
        <w:t xml:space="preserve">epartment of Correction has a couple </w:t>
      </w:r>
      <w:r w:rsidRPr="004D1A71">
        <w:rPr>
          <w:sz w:val="20"/>
          <w:szCs w:val="20"/>
        </w:rPr>
        <w:t xml:space="preserve">of </w:t>
      </w:r>
      <w:r w:rsidR="00D921CF">
        <w:rPr>
          <w:sz w:val="20"/>
          <w:szCs w:val="20"/>
        </w:rPr>
        <w:t>in</w:t>
      </w:r>
      <w:r w:rsidRPr="004D1A71">
        <w:rPr>
          <w:sz w:val="20"/>
          <w:szCs w:val="20"/>
        </w:rPr>
        <w:t>ternal</w:t>
      </w:r>
      <w:r w:rsidR="002079DF" w:rsidRPr="004D1A71">
        <w:rPr>
          <w:sz w:val="20"/>
          <w:szCs w:val="20"/>
        </w:rPr>
        <w:t xml:space="preserve"> metrics in place to measure the effectiveness of this program. </w:t>
      </w:r>
      <w:r w:rsidRPr="004D1A71">
        <w:rPr>
          <w:sz w:val="20"/>
          <w:szCs w:val="20"/>
        </w:rPr>
        <w:t xml:space="preserve">The expectation is that we would see increased performance from the participant and their direct reports (Level 4). This return on investment (RIO) should be see in how the participant performs his/her duties. </w:t>
      </w:r>
      <w:r w:rsidR="00FA3142" w:rsidRPr="004D1A71">
        <w:rPr>
          <w:b/>
          <w:sz w:val="20"/>
          <w:szCs w:val="20"/>
        </w:rPr>
        <w:tab/>
      </w:r>
      <w:r w:rsidR="00FA3142" w:rsidRPr="004D1A71">
        <w:rPr>
          <w:b/>
          <w:sz w:val="20"/>
          <w:szCs w:val="20"/>
        </w:rPr>
        <w:tab/>
      </w:r>
      <w:r w:rsidR="00FA3142" w:rsidRPr="004D1A71">
        <w:rPr>
          <w:b/>
          <w:sz w:val="20"/>
          <w:szCs w:val="20"/>
        </w:rPr>
        <w:tab/>
      </w:r>
      <w:r w:rsidR="00FA3142" w:rsidRPr="004D1A71">
        <w:rPr>
          <w:b/>
          <w:sz w:val="20"/>
          <w:szCs w:val="20"/>
        </w:rPr>
        <w:tab/>
      </w:r>
      <w:r w:rsidR="00FA3142" w:rsidRPr="004D1A71">
        <w:rPr>
          <w:b/>
          <w:sz w:val="20"/>
          <w:szCs w:val="20"/>
        </w:rPr>
        <w:tab/>
      </w:r>
      <w:r w:rsidR="00FA3142" w:rsidRPr="004D1A71">
        <w:rPr>
          <w:b/>
          <w:sz w:val="20"/>
          <w:szCs w:val="20"/>
        </w:rPr>
        <w:tab/>
      </w:r>
      <w:r w:rsidR="00FA3142" w:rsidRPr="004D1A71">
        <w:rPr>
          <w:b/>
          <w:sz w:val="20"/>
          <w:szCs w:val="20"/>
        </w:rPr>
        <w:tab/>
      </w:r>
      <w:r w:rsidR="00FA3142" w:rsidRPr="004D1A71">
        <w:rPr>
          <w:b/>
          <w:sz w:val="20"/>
          <w:szCs w:val="20"/>
        </w:rPr>
        <w:tab/>
      </w:r>
      <w:r w:rsidR="00FA3142" w:rsidRPr="004D1A71">
        <w:rPr>
          <w:b/>
          <w:sz w:val="20"/>
          <w:szCs w:val="20"/>
        </w:rPr>
        <w:tab/>
      </w:r>
      <w:r w:rsidR="00FA3142" w:rsidRPr="004D1A71">
        <w:rPr>
          <w:b/>
          <w:sz w:val="20"/>
          <w:szCs w:val="20"/>
        </w:rPr>
        <w:tab/>
      </w:r>
      <w:r w:rsidR="00FA3142" w:rsidRPr="004D1A71">
        <w:rPr>
          <w:b/>
          <w:sz w:val="20"/>
          <w:szCs w:val="20"/>
        </w:rPr>
        <w:tab/>
      </w:r>
      <w:r w:rsidR="00FA3142" w:rsidRPr="004D1A71">
        <w:rPr>
          <w:sz w:val="20"/>
          <w:szCs w:val="20"/>
        </w:rPr>
        <w:tab/>
      </w:r>
      <w:r w:rsidR="00FA3142" w:rsidRPr="004D1A71">
        <w:rPr>
          <w:sz w:val="20"/>
          <w:szCs w:val="20"/>
        </w:rPr>
        <w:tab/>
      </w:r>
    </w:p>
    <w:p w14:paraId="70086AB0" w14:textId="77777777" w:rsidR="0084154D" w:rsidRPr="001556FE" w:rsidRDefault="0084154D" w:rsidP="0084154D">
      <w:pPr>
        <w:pStyle w:val="PlainText"/>
        <w:rPr>
          <w:b/>
          <w:sz w:val="20"/>
          <w:szCs w:val="20"/>
          <w:u w:val="single"/>
        </w:rPr>
      </w:pPr>
      <w:r w:rsidRPr="001556FE">
        <w:rPr>
          <w:b/>
          <w:sz w:val="20"/>
          <w:szCs w:val="20"/>
          <w:u w:val="single"/>
        </w:rPr>
        <w:t xml:space="preserve">If one of my staff </w:t>
      </w:r>
      <w:r w:rsidR="007A0A20" w:rsidRPr="001556FE">
        <w:rPr>
          <w:b/>
          <w:sz w:val="20"/>
          <w:szCs w:val="20"/>
          <w:u w:val="single"/>
        </w:rPr>
        <w:t>attends</w:t>
      </w:r>
      <w:r w:rsidRPr="001556FE">
        <w:rPr>
          <w:b/>
          <w:sz w:val="20"/>
          <w:szCs w:val="20"/>
          <w:u w:val="single"/>
        </w:rPr>
        <w:t>, is there any time commitment from me?</w:t>
      </w:r>
    </w:p>
    <w:p w14:paraId="180FB8CA" w14:textId="77777777" w:rsidR="00B441DE" w:rsidRDefault="007A0A20" w:rsidP="00587F9A">
      <w:pPr>
        <w:spacing w:after="0" w:line="240" w:lineRule="auto"/>
        <w:rPr>
          <w:sz w:val="20"/>
          <w:szCs w:val="20"/>
        </w:rPr>
      </w:pPr>
      <w:r w:rsidRPr="004D1A71">
        <w:rPr>
          <w:sz w:val="20"/>
          <w:szCs w:val="20"/>
        </w:rPr>
        <w:t>Not directly related to the training. However, we do encourage that there is follow up from the participants supervisors to discuss with them what they learned during the program and how they will utilize the new information (coaching).</w:t>
      </w:r>
    </w:p>
    <w:p w14:paraId="70086AB2" w14:textId="287127C7" w:rsidR="004D1A71" w:rsidRPr="00EC168F" w:rsidRDefault="004D1A71" w:rsidP="00587F9A">
      <w:pPr>
        <w:spacing w:after="0" w:line="240" w:lineRule="auto"/>
        <w:jc w:val="center"/>
        <w:rPr>
          <w:b/>
          <w:sz w:val="18"/>
          <w:szCs w:val="18"/>
          <w:u w:val="single"/>
        </w:rPr>
      </w:pPr>
      <w:r w:rsidRPr="00EC168F">
        <w:rPr>
          <w:b/>
          <w:sz w:val="18"/>
          <w:szCs w:val="18"/>
          <w:u w:val="single"/>
        </w:rPr>
        <w:t>Program Contacts</w:t>
      </w:r>
    </w:p>
    <w:p w14:paraId="70086AB3" w14:textId="77C4A4A9" w:rsidR="004D1A71" w:rsidRPr="00EC168F" w:rsidRDefault="004D1A71" w:rsidP="004D1A71">
      <w:pPr>
        <w:spacing w:after="0" w:line="240" w:lineRule="auto"/>
        <w:rPr>
          <w:sz w:val="18"/>
          <w:szCs w:val="18"/>
        </w:rPr>
      </w:pPr>
      <w:r w:rsidRPr="00EC168F">
        <w:rPr>
          <w:sz w:val="18"/>
          <w:szCs w:val="18"/>
        </w:rPr>
        <w:t xml:space="preserve">Dean: </w:t>
      </w:r>
      <w:r w:rsidR="004F7E0B">
        <w:rPr>
          <w:sz w:val="18"/>
          <w:szCs w:val="18"/>
        </w:rPr>
        <w:t>Dan Patton</w:t>
      </w:r>
      <w:r w:rsidR="000A02DE">
        <w:rPr>
          <w:sz w:val="18"/>
          <w:szCs w:val="18"/>
        </w:rPr>
        <w:tab/>
      </w:r>
      <w:r w:rsidR="000A02DE">
        <w:rPr>
          <w:sz w:val="18"/>
          <w:szCs w:val="18"/>
        </w:rPr>
        <w:tab/>
      </w:r>
      <w:r w:rsidR="000A02DE">
        <w:rPr>
          <w:sz w:val="18"/>
          <w:szCs w:val="18"/>
        </w:rPr>
        <w:tab/>
      </w:r>
      <w:r w:rsidR="000A02DE">
        <w:rPr>
          <w:sz w:val="18"/>
          <w:szCs w:val="18"/>
        </w:rPr>
        <w:tab/>
      </w:r>
      <w:r>
        <w:rPr>
          <w:sz w:val="18"/>
          <w:szCs w:val="18"/>
        </w:rPr>
        <w:t xml:space="preserve">Assistant Dean: </w:t>
      </w:r>
      <w:r w:rsidR="00741993">
        <w:rPr>
          <w:sz w:val="18"/>
          <w:szCs w:val="18"/>
        </w:rPr>
        <w:t>Kristy Cobb</w:t>
      </w:r>
      <w:r>
        <w:rPr>
          <w:sz w:val="18"/>
          <w:szCs w:val="18"/>
        </w:rPr>
        <w:t xml:space="preserve"> </w:t>
      </w:r>
      <w:r w:rsidR="000A02DE">
        <w:rPr>
          <w:sz w:val="18"/>
          <w:szCs w:val="18"/>
        </w:rPr>
        <w:tab/>
      </w:r>
      <w:r w:rsidR="000A02DE">
        <w:rPr>
          <w:sz w:val="18"/>
          <w:szCs w:val="18"/>
        </w:rPr>
        <w:tab/>
        <w:t xml:space="preserve">Assistant Dean: </w:t>
      </w:r>
      <w:r w:rsidR="00B441DE">
        <w:rPr>
          <w:sz w:val="18"/>
          <w:szCs w:val="18"/>
        </w:rPr>
        <w:t>Timothy (TJ) DeWitt</w:t>
      </w:r>
    </w:p>
    <w:p w14:paraId="70086AB4" w14:textId="26D65C45" w:rsidR="004D1A71" w:rsidRDefault="004D1A71" w:rsidP="004D1A71">
      <w:pPr>
        <w:spacing w:after="0" w:line="240" w:lineRule="auto"/>
        <w:rPr>
          <w:sz w:val="18"/>
          <w:szCs w:val="18"/>
        </w:rPr>
      </w:pPr>
      <w:r w:rsidRPr="00EC168F">
        <w:rPr>
          <w:sz w:val="18"/>
          <w:szCs w:val="18"/>
        </w:rPr>
        <w:t xml:space="preserve">Email: </w:t>
      </w:r>
      <w:hyperlink r:id="rId6" w:history="1">
        <w:r w:rsidR="00644D8C" w:rsidRPr="00D64B84">
          <w:rPr>
            <w:rStyle w:val="Hyperlink"/>
            <w:sz w:val="18"/>
            <w:szCs w:val="18"/>
          </w:rPr>
          <w:t>dpatton1@idoc.in.gov</w:t>
        </w:r>
      </w:hyperlink>
      <w:r w:rsidR="000A02DE">
        <w:rPr>
          <w:sz w:val="18"/>
          <w:szCs w:val="18"/>
        </w:rPr>
        <w:tab/>
      </w:r>
      <w:r w:rsidR="000A02DE">
        <w:rPr>
          <w:sz w:val="18"/>
          <w:szCs w:val="18"/>
        </w:rPr>
        <w:tab/>
      </w:r>
      <w:r w:rsidR="000A02DE">
        <w:rPr>
          <w:sz w:val="18"/>
          <w:szCs w:val="18"/>
        </w:rPr>
        <w:tab/>
      </w:r>
      <w:r w:rsidRPr="00EC168F">
        <w:rPr>
          <w:sz w:val="18"/>
          <w:szCs w:val="18"/>
        </w:rPr>
        <w:t>Email:</w:t>
      </w:r>
      <w:r>
        <w:rPr>
          <w:sz w:val="18"/>
          <w:szCs w:val="18"/>
        </w:rPr>
        <w:t xml:space="preserve"> </w:t>
      </w:r>
      <w:hyperlink r:id="rId7" w:history="1">
        <w:r w:rsidR="00C10E0B" w:rsidRPr="00181D38">
          <w:rPr>
            <w:rStyle w:val="Hyperlink"/>
            <w:sz w:val="18"/>
            <w:szCs w:val="18"/>
          </w:rPr>
          <w:t>KCobb@idoc.IN.gov</w:t>
        </w:r>
      </w:hyperlink>
      <w:r w:rsidR="000A02DE" w:rsidRPr="000A02DE">
        <w:rPr>
          <w:rStyle w:val="Hyperlink"/>
          <w:sz w:val="18"/>
          <w:szCs w:val="18"/>
          <w:u w:val="none"/>
        </w:rPr>
        <w:tab/>
      </w:r>
      <w:r w:rsidR="001556FE">
        <w:rPr>
          <w:rStyle w:val="Hyperlink"/>
          <w:sz w:val="18"/>
          <w:szCs w:val="18"/>
          <w:u w:val="none"/>
        </w:rPr>
        <w:t xml:space="preserve">                  </w:t>
      </w:r>
      <w:r w:rsidR="000A02DE" w:rsidRPr="00EC168F">
        <w:rPr>
          <w:sz w:val="18"/>
          <w:szCs w:val="18"/>
        </w:rPr>
        <w:t>Email:</w:t>
      </w:r>
      <w:r w:rsidR="000A02DE">
        <w:rPr>
          <w:sz w:val="18"/>
          <w:szCs w:val="18"/>
        </w:rPr>
        <w:t xml:space="preserve"> </w:t>
      </w:r>
      <w:hyperlink r:id="rId8" w:history="1">
        <w:r w:rsidR="00B441DE" w:rsidRPr="00425A74">
          <w:rPr>
            <w:rStyle w:val="Hyperlink"/>
            <w:sz w:val="18"/>
            <w:szCs w:val="18"/>
          </w:rPr>
          <w:t>tdewitt@idoc.in.gov</w:t>
        </w:r>
      </w:hyperlink>
      <w:r w:rsidR="00B441DE">
        <w:rPr>
          <w:sz w:val="18"/>
          <w:szCs w:val="18"/>
        </w:rPr>
        <w:t xml:space="preserve"> </w:t>
      </w:r>
    </w:p>
    <w:p w14:paraId="70086AB5" w14:textId="3BEE8F85" w:rsidR="004D1A71" w:rsidRPr="00EC168F" w:rsidRDefault="004D1A71" w:rsidP="004D1A71">
      <w:pPr>
        <w:spacing w:after="0" w:line="240" w:lineRule="auto"/>
        <w:rPr>
          <w:sz w:val="18"/>
          <w:szCs w:val="18"/>
        </w:rPr>
      </w:pPr>
      <w:r>
        <w:rPr>
          <w:sz w:val="18"/>
          <w:szCs w:val="18"/>
        </w:rPr>
        <w:t>Phone:</w:t>
      </w:r>
      <w:r w:rsidR="000C4778">
        <w:rPr>
          <w:sz w:val="18"/>
          <w:szCs w:val="18"/>
        </w:rPr>
        <w:t xml:space="preserve"> (812) 261-6152</w:t>
      </w:r>
      <w:r>
        <w:rPr>
          <w:sz w:val="18"/>
          <w:szCs w:val="18"/>
        </w:rPr>
        <w:t xml:space="preserve"> </w:t>
      </w:r>
      <w:r w:rsidR="00587AC2">
        <w:rPr>
          <w:sz w:val="18"/>
          <w:szCs w:val="18"/>
        </w:rPr>
        <w:tab/>
      </w:r>
      <w:r w:rsidR="00587AC2">
        <w:rPr>
          <w:sz w:val="18"/>
          <w:szCs w:val="18"/>
        </w:rPr>
        <w:tab/>
      </w:r>
      <w:r w:rsidR="00587AC2">
        <w:rPr>
          <w:sz w:val="18"/>
          <w:szCs w:val="18"/>
        </w:rPr>
        <w:tab/>
      </w:r>
      <w:r w:rsidRPr="00EC168F">
        <w:rPr>
          <w:sz w:val="18"/>
          <w:szCs w:val="18"/>
        </w:rPr>
        <w:t>Phone: (</w:t>
      </w:r>
      <w:r w:rsidR="00C10E0B">
        <w:rPr>
          <w:sz w:val="18"/>
          <w:szCs w:val="18"/>
        </w:rPr>
        <w:t>812</w:t>
      </w:r>
      <w:r w:rsidR="002536D5">
        <w:rPr>
          <w:sz w:val="18"/>
          <w:szCs w:val="18"/>
        </w:rPr>
        <w:t>)</w:t>
      </w:r>
      <w:r w:rsidR="00C10E0B">
        <w:rPr>
          <w:sz w:val="18"/>
          <w:szCs w:val="18"/>
        </w:rPr>
        <w:t>236-4129</w:t>
      </w:r>
      <w:r w:rsidR="000A02DE">
        <w:rPr>
          <w:sz w:val="18"/>
          <w:szCs w:val="18"/>
        </w:rPr>
        <w:t xml:space="preserve"> </w:t>
      </w:r>
      <w:r w:rsidR="000A02DE">
        <w:rPr>
          <w:sz w:val="18"/>
          <w:szCs w:val="18"/>
        </w:rPr>
        <w:tab/>
      </w:r>
      <w:r w:rsidR="000A02DE">
        <w:rPr>
          <w:sz w:val="18"/>
          <w:szCs w:val="18"/>
        </w:rPr>
        <w:tab/>
      </w:r>
      <w:r w:rsidR="000A02DE" w:rsidRPr="00EC168F">
        <w:rPr>
          <w:sz w:val="18"/>
          <w:szCs w:val="18"/>
        </w:rPr>
        <w:t xml:space="preserve">Phone: </w:t>
      </w:r>
      <w:r w:rsidR="008513E1">
        <w:rPr>
          <w:sz w:val="18"/>
          <w:szCs w:val="18"/>
        </w:rPr>
        <w:t>(</w:t>
      </w:r>
      <w:r w:rsidR="00B22408">
        <w:rPr>
          <w:sz w:val="18"/>
          <w:szCs w:val="18"/>
        </w:rPr>
        <w:t>574</w:t>
      </w:r>
      <w:r w:rsidR="008513E1">
        <w:rPr>
          <w:sz w:val="18"/>
          <w:szCs w:val="18"/>
        </w:rPr>
        <w:t>)</w:t>
      </w:r>
      <w:r w:rsidR="00B22408">
        <w:rPr>
          <w:sz w:val="18"/>
          <w:szCs w:val="18"/>
        </w:rPr>
        <w:t>721-9323</w:t>
      </w:r>
    </w:p>
    <w:p w14:paraId="70086AB6" w14:textId="77777777" w:rsidR="004D1A71" w:rsidRPr="004D1A71" w:rsidRDefault="004D1A71" w:rsidP="00CE12A3">
      <w:pPr>
        <w:rPr>
          <w:sz w:val="20"/>
          <w:szCs w:val="20"/>
        </w:rPr>
      </w:pPr>
    </w:p>
    <w:sectPr w:rsidR="004D1A71" w:rsidRPr="004D1A71" w:rsidSect="001814B7">
      <w:headerReference w:type="default" r:id="rId9"/>
      <w:type w:val="continuous"/>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E31D" w14:textId="77777777" w:rsidR="002A7136" w:rsidRDefault="002A7136" w:rsidP="009A53B7">
      <w:pPr>
        <w:spacing w:after="0" w:line="240" w:lineRule="auto"/>
      </w:pPr>
      <w:r>
        <w:separator/>
      </w:r>
    </w:p>
  </w:endnote>
  <w:endnote w:type="continuationSeparator" w:id="0">
    <w:p w14:paraId="35E4BA99" w14:textId="77777777" w:rsidR="002A7136" w:rsidRDefault="002A7136" w:rsidP="009A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F1ED" w14:textId="77777777" w:rsidR="002A7136" w:rsidRDefault="002A7136" w:rsidP="009A53B7">
      <w:pPr>
        <w:spacing w:after="0" w:line="240" w:lineRule="auto"/>
      </w:pPr>
      <w:r>
        <w:separator/>
      </w:r>
    </w:p>
  </w:footnote>
  <w:footnote w:type="continuationSeparator" w:id="0">
    <w:p w14:paraId="0EDDB21B" w14:textId="77777777" w:rsidR="002A7136" w:rsidRDefault="002A7136" w:rsidP="009A5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6ABB" w14:textId="77777777" w:rsidR="00A501BD" w:rsidRDefault="00A501BD">
    <w:pPr>
      <w:pStyle w:val="Header"/>
    </w:pPr>
    <w:r w:rsidRPr="00875E50">
      <w:rPr>
        <w:noProof/>
      </w:rPr>
      <w:drawing>
        <wp:anchor distT="0" distB="0" distL="114300" distR="114300" simplePos="0" relativeHeight="251660288" behindDoc="1" locked="0" layoutInCell="1" allowOverlap="1" wp14:anchorId="70086ABC" wp14:editId="70086ABD">
          <wp:simplePos x="0" y="0"/>
          <wp:positionH relativeFrom="column">
            <wp:posOffset>-552450</wp:posOffset>
          </wp:positionH>
          <wp:positionV relativeFrom="paragraph">
            <wp:posOffset>-228600</wp:posOffset>
          </wp:positionV>
          <wp:extent cx="781050" cy="781050"/>
          <wp:effectExtent l="0" t="0" r="0" b="0"/>
          <wp:wrapTight wrapText="bothSides">
            <wp:wrapPolygon edited="0">
              <wp:start x="8429" y="0"/>
              <wp:lineTo x="4741" y="1054"/>
              <wp:lineTo x="0" y="5795"/>
              <wp:lineTo x="0" y="12644"/>
              <wp:lineTo x="1054" y="17912"/>
              <wp:lineTo x="6849" y="21073"/>
              <wp:lineTo x="8429" y="21073"/>
              <wp:lineTo x="12644" y="21073"/>
              <wp:lineTo x="14224" y="21073"/>
              <wp:lineTo x="20020" y="17385"/>
              <wp:lineTo x="21073" y="12644"/>
              <wp:lineTo x="21073" y="5795"/>
              <wp:lineTo x="16332" y="1054"/>
              <wp:lineTo x="12644" y="0"/>
              <wp:lineTo x="8429" y="0"/>
            </wp:wrapPolygon>
          </wp:wrapTight>
          <wp:docPr id="8" name="Picture 8" descr="H:\clip art\DO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p art\DO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82880" distB="182880" distL="114300" distR="114300" simplePos="0" relativeHeight="251659264" behindDoc="0" locked="0" layoutInCell="1" allowOverlap="0" wp14:anchorId="70086ABE" wp14:editId="70086ABF">
              <wp:simplePos x="0" y="0"/>
              <wp:positionH relativeFrom="page">
                <wp:align>center</wp:align>
              </wp:positionH>
              <mc:AlternateContent>
                <mc:Choice Requires="wp14">
                  <wp:positionV relativeFrom="page">
                    <wp14:pctPosVOffset>3900</wp14:pctPosVOffset>
                  </wp:positionV>
                </mc:Choice>
                <mc:Fallback>
                  <wp:positionV relativeFrom="page">
                    <wp:posOffset>391795</wp:posOffset>
                  </wp:positionV>
                </mc:Fallback>
              </mc:AlternateContent>
              <wp:extent cx="5943600" cy="393192"/>
              <wp:effectExtent l="0" t="0" r="0" b="6985"/>
              <wp:wrapTopAndBottom/>
              <wp:docPr id="12" name="Text Box 12" descr="Color-block header displaying document title"/>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Header content"/>
                          </w:tblPr>
                          <w:tblGrid>
                            <w:gridCol w:w="188"/>
                            <w:gridCol w:w="8709"/>
                            <w:gridCol w:w="468"/>
                          </w:tblGrid>
                          <w:tr w:rsidR="00A501BD" w14:paraId="70086AC3" w14:textId="77777777">
                            <w:trPr>
                              <w:trHeight w:hRule="exact" w:val="360"/>
                            </w:trPr>
                            <w:tc>
                              <w:tcPr>
                                <w:tcW w:w="100" w:type="pct"/>
                                <w:shd w:val="clear" w:color="auto" w:fill="5B9BD5" w:themeFill="accent1"/>
                                <w:vAlign w:val="center"/>
                              </w:tcPr>
                              <w:p w14:paraId="70086AC0" w14:textId="77777777" w:rsidR="00A501BD" w:rsidRDefault="00A501BD">
                                <w:pPr>
                                  <w:pStyle w:val="Head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sdt>
                                <w:sdtPr>
                                  <w:rPr>
                                    <w:color w:val="FFFFFF" w:themeColor="background1"/>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14:paraId="70086AC1" w14:textId="77777777" w:rsidR="00A501BD" w:rsidRDefault="00A501BD" w:rsidP="009A53B7">
                                    <w:pPr>
                                      <w:pStyle w:val="Header"/>
                                      <w:tabs>
                                        <w:tab w:val="clear" w:pos="4680"/>
                                        <w:tab w:val="clear" w:pos="9360"/>
                                      </w:tabs>
                                      <w:spacing w:before="40" w:after="40"/>
                                      <w:ind w:left="144" w:right="144"/>
                                      <w:rPr>
                                        <w:color w:val="FFFFFF" w:themeColor="background1"/>
                                      </w:rPr>
                                    </w:pPr>
                                    <w:r>
                                      <w:rPr>
                                        <w:color w:val="FFFFFF" w:themeColor="background1"/>
                                      </w:rPr>
                                      <w:t>Frequently Asked Questions                                                         Indiana Department of Correction</w:t>
                                    </w:r>
                                  </w:p>
                                </w:sdtContent>
                              </w:sdt>
                            </w:tc>
                            <w:tc>
                              <w:tcPr>
                                <w:tcW w:w="250" w:type="pct"/>
                                <w:shd w:val="clear" w:color="auto" w:fill="5B9BD5" w:themeFill="accent1"/>
                                <w:vAlign w:val="center"/>
                              </w:tcPr>
                              <w:p w14:paraId="70086AC2" w14:textId="77777777" w:rsidR="00A501BD" w:rsidRDefault="00A501BD">
                                <w:pPr>
                                  <w:pStyle w:val="Header"/>
                                  <w:tabs>
                                    <w:tab w:val="clear" w:pos="4680"/>
                                    <w:tab w:val="clear" w:pos="9360"/>
                                  </w:tabs>
                                  <w:spacing w:before="40" w:after="40"/>
                                  <w:jc w:val="center"/>
                                  <w:rPr>
                                    <w:color w:val="FFFFFF" w:themeColor="background1"/>
                                  </w:rPr>
                                </w:pPr>
                              </w:p>
                            </w:tc>
                          </w:tr>
                          <w:tr w:rsidR="00A501BD" w14:paraId="70086AC7" w14:textId="77777777">
                            <w:trPr>
                              <w:trHeight w:hRule="exact" w:val="360"/>
                            </w:trPr>
                            <w:tc>
                              <w:tcPr>
                                <w:tcW w:w="100" w:type="pct"/>
                                <w:shd w:val="clear" w:color="auto" w:fill="5B9BD5" w:themeFill="accent1"/>
                                <w:vAlign w:val="center"/>
                              </w:tcPr>
                              <w:p w14:paraId="70086AC4" w14:textId="77777777" w:rsidR="00A501BD" w:rsidRDefault="00A501BD">
                                <w:pPr>
                                  <w:pStyle w:val="Head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p w14:paraId="70086AC5" w14:textId="77777777" w:rsidR="00A501BD" w:rsidRDefault="00A501BD" w:rsidP="009A53B7">
                                <w:pPr>
                                  <w:pStyle w:val="Header"/>
                                  <w:tabs>
                                    <w:tab w:val="clear" w:pos="4680"/>
                                    <w:tab w:val="clear" w:pos="9360"/>
                                  </w:tabs>
                                  <w:spacing w:before="40" w:after="40"/>
                                  <w:ind w:left="144" w:right="144"/>
                                  <w:rPr>
                                    <w:color w:val="FFFFFF" w:themeColor="background1"/>
                                  </w:rPr>
                                </w:pPr>
                              </w:p>
                            </w:tc>
                            <w:tc>
                              <w:tcPr>
                                <w:tcW w:w="250" w:type="pct"/>
                                <w:shd w:val="clear" w:color="auto" w:fill="5B9BD5" w:themeFill="accent1"/>
                                <w:vAlign w:val="center"/>
                              </w:tcPr>
                              <w:p w14:paraId="70086AC6" w14:textId="77777777" w:rsidR="00A501BD" w:rsidRDefault="00A501BD">
                                <w:pPr>
                                  <w:pStyle w:val="Header"/>
                                  <w:tabs>
                                    <w:tab w:val="clear" w:pos="4680"/>
                                    <w:tab w:val="clear" w:pos="9360"/>
                                  </w:tabs>
                                  <w:spacing w:before="40" w:after="40"/>
                                  <w:jc w:val="center"/>
                                  <w:rPr>
                                    <w:color w:val="FFFFFF" w:themeColor="background1"/>
                                  </w:rPr>
                                </w:pPr>
                              </w:p>
                            </w:tc>
                          </w:tr>
                        </w:tbl>
                        <w:p w14:paraId="70086AC8" w14:textId="77777777" w:rsidR="00A501BD" w:rsidRDefault="00A501BD">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70086ABE" id="_x0000_t202" coordsize="21600,21600" o:spt="202" path="m,l,21600r21600,l21600,xe">
              <v:stroke joinstyle="miter"/>
              <v:path gradientshapeok="t" o:connecttype="rect"/>
            </v:shapetype>
            <v:shape id="Text Box 12" o:spid="_x0000_s1026" type="#_x0000_t202" alt="Color-block header displaying document title" style="position:absolute;margin-left:0;margin-top:0;width:468pt;height:30.95pt;z-index:251659264;visibility:visible;mso-wrap-style:square;mso-width-percent:1000;mso-height-percent:0;mso-top-percent:39;mso-wrap-distance-left:9pt;mso-wrap-distance-top:14.4pt;mso-wrap-distance-right:9pt;mso-wrap-distance-bottom:14.4pt;mso-position-horizontal:center;mso-position-horizontal-relative:page;mso-position-vertical-relative:page;mso-width-percent:1000;mso-height-percent:0;mso-top-percent:3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Header content"/>
                    </w:tblPr>
                    <w:tblGrid>
                      <w:gridCol w:w="188"/>
                      <w:gridCol w:w="8709"/>
                      <w:gridCol w:w="468"/>
                    </w:tblGrid>
                    <w:tr w:rsidR="00A501BD" w14:paraId="70086AC3" w14:textId="77777777">
                      <w:trPr>
                        <w:trHeight w:hRule="exact" w:val="360"/>
                      </w:trPr>
                      <w:tc>
                        <w:tcPr>
                          <w:tcW w:w="100" w:type="pct"/>
                          <w:shd w:val="clear" w:color="auto" w:fill="5B9BD5" w:themeFill="accent1"/>
                          <w:vAlign w:val="center"/>
                        </w:tcPr>
                        <w:p w14:paraId="70086AC0" w14:textId="77777777" w:rsidR="00A501BD" w:rsidRDefault="00A501BD">
                          <w:pPr>
                            <w:pStyle w:val="Head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sdt>
                          <w:sdtPr>
                            <w:rPr>
                              <w:color w:val="FFFFFF" w:themeColor="background1"/>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14:paraId="70086AC1" w14:textId="77777777" w:rsidR="00A501BD" w:rsidRDefault="00A501BD" w:rsidP="009A53B7">
                              <w:pPr>
                                <w:pStyle w:val="Header"/>
                                <w:tabs>
                                  <w:tab w:val="clear" w:pos="4680"/>
                                  <w:tab w:val="clear" w:pos="9360"/>
                                </w:tabs>
                                <w:spacing w:before="40" w:after="40"/>
                                <w:ind w:left="144" w:right="144"/>
                                <w:rPr>
                                  <w:color w:val="FFFFFF" w:themeColor="background1"/>
                                </w:rPr>
                              </w:pPr>
                              <w:r>
                                <w:rPr>
                                  <w:color w:val="FFFFFF" w:themeColor="background1"/>
                                </w:rPr>
                                <w:t>Frequently Asked Questions                                                         Indiana Department of Correction</w:t>
                              </w:r>
                            </w:p>
                          </w:sdtContent>
                        </w:sdt>
                      </w:tc>
                      <w:tc>
                        <w:tcPr>
                          <w:tcW w:w="250" w:type="pct"/>
                          <w:shd w:val="clear" w:color="auto" w:fill="5B9BD5" w:themeFill="accent1"/>
                          <w:vAlign w:val="center"/>
                        </w:tcPr>
                        <w:p w14:paraId="70086AC2" w14:textId="77777777" w:rsidR="00A501BD" w:rsidRDefault="00A501BD">
                          <w:pPr>
                            <w:pStyle w:val="Header"/>
                            <w:tabs>
                              <w:tab w:val="clear" w:pos="4680"/>
                              <w:tab w:val="clear" w:pos="9360"/>
                            </w:tabs>
                            <w:spacing w:before="40" w:after="40"/>
                            <w:jc w:val="center"/>
                            <w:rPr>
                              <w:color w:val="FFFFFF" w:themeColor="background1"/>
                            </w:rPr>
                          </w:pPr>
                        </w:p>
                      </w:tc>
                    </w:tr>
                    <w:tr w:rsidR="00A501BD" w14:paraId="70086AC7" w14:textId="77777777">
                      <w:trPr>
                        <w:trHeight w:hRule="exact" w:val="360"/>
                      </w:trPr>
                      <w:tc>
                        <w:tcPr>
                          <w:tcW w:w="100" w:type="pct"/>
                          <w:shd w:val="clear" w:color="auto" w:fill="5B9BD5" w:themeFill="accent1"/>
                          <w:vAlign w:val="center"/>
                        </w:tcPr>
                        <w:p w14:paraId="70086AC4" w14:textId="77777777" w:rsidR="00A501BD" w:rsidRDefault="00A501BD">
                          <w:pPr>
                            <w:pStyle w:val="Head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p w14:paraId="70086AC5" w14:textId="77777777" w:rsidR="00A501BD" w:rsidRDefault="00A501BD" w:rsidP="009A53B7">
                          <w:pPr>
                            <w:pStyle w:val="Header"/>
                            <w:tabs>
                              <w:tab w:val="clear" w:pos="4680"/>
                              <w:tab w:val="clear" w:pos="9360"/>
                            </w:tabs>
                            <w:spacing w:before="40" w:after="40"/>
                            <w:ind w:left="144" w:right="144"/>
                            <w:rPr>
                              <w:color w:val="FFFFFF" w:themeColor="background1"/>
                            </w:rPr>
                          </w:pPr>
                        </w:p>
                      </w:tc>
                      <w:tc>
                        <w:tcPr>
                          <w:tcW w:w="250" w:type="pct"/>
                          <w:shd w:val="clear" w:color="auto" w:fill="5B9BD5" w:themeFill="accent1"/>
                          <w:vAlign w:val="center"/>
                        </w:tcPr>
                        <w:p w14:paraId="70086AC6" w14:textId="77777777" w:rsidR="00A501BD" w:rsidRDefault="00A501BD">
                          <w:pPr>
                            <w:pStyle w:val="Header"/>
                            <w:tabs>
                              <w:tab w:val="clear" w:pos="4680"/>
                              <w:tab w:val="clear" w:pos="9360"/>
                            </w:tabs>
                            <w:spacing w:before="40" w:after="40"/>
                            <w:jc w:val="center"/>
                            <w:rPr>
                              <w:color w:val="FFFFFF" w:themeColor="background1"/>
                            </w:rPr>
                          </w:pPr>
                        </w:p>
                      </w:tc>
                    </w:tr>
                  </w:tbl>
                  <w:p w14:paraId="70086AC8" w14:textId="77777777" w:rsidR="00A501BD" w:rsidRDefault="00A501BD">
                    <w:pPr>
                      <w:pStyle w:val="NoSpacing"/>
                    </w:pPr>
                  </w:p>
                </w:txbxContent>
              </v:textbox>
              <w10:wrap type="topAndBottom"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3B7"/>
    <w:rsid w:val="00031D78"/>
    <w:rsid w:val="00054DC2"/>
    <w:rsid w:val="00075B50"/>
    <w:rsid w:val="000A02DE"/>
    <w:rsid w:val="000B4844"/>
    <w:rsid w:val="000C4425"/>
    <w:rsid w:val="000C4778"/>
    <w:rsid w:val="000F3C64"/>
    <w:rsid w:val="00147A33"/>
    <w:rsid w:val="001556FE"/>
    <w:rsid w:val="001814B7"/>
    <w:rsid w:val="001B1854"/>
    <w:rsid w:val="002079DF"/>
    <w:rsid w:val="002536D5"/>
    <w:rsid w:val="00261215"/>
    <w:rsid w:val="002A7136"/>
    <w:rsid w:val="002D12F2"/>
    <w:rsid w:val="00370872"/>
    <w:rsid w:val="00415A4E"/>
    <w:rsid w:val="0042099D"/>
    <w:rsid w:val="004422B0"/>
    <w:rsid w:val="00474A05"/>
    <w:rsid w:val="00493059"/>
    <w:rsid w:val="004A5842"/>
    <w:rsid w:val="004C50D2"/>
    <w:rsid w:val="004D1A71"/>
    <w:rsid w:val="004E02EE"/>
    <w:rsid w:val="004F7E0B"/>
    <w:rsid w:val="00587AC2"/>
    <w:rsid w:val="00587F9A"/>
    <w:rsid w:val="00603E15"/>
    <w:rsid w:val="00644D8C"/>
    <w:rsid w:val="006603FA"/>
    <w:rsid w:val="0066381D"/>
    <w:rsid w:val="0066511A"/>
    <w:rsid w:val="00680D2E"/>
    <w:rsid w:val="0069241A"/>
    <w:rsid w:val="006A6595"/>
    <w:rsid w:val="006D3717"/>
    <w:rsid w:val="006D6A36"/>
    <w:rsid w:val="006F421D"/>
    <w:rsid w:val="00741993"/>
    <w:rsid w:val="007660EA"/>
    <w:rsid w:val="007A0A20"/>
    <w:rsid w:val="007A33F6"/>
    <w:rsid w:val="00817492"/>
    <w:rsid w:val="0084154D"/>
    <w:rsid w:val="008513E1"/>
    <w:rsid w:val="00875E50"/>
    <w:rsid w:val="008C05A0"/>
    <w:rsid w:val="008E1EB6"/>
    <w:rsid w:val="009A53B7"/>
    <w:rsid w:val="00A3193D"/>
    <w:rsid w:val="00A501BD"/>
    <w:rsid w:val="00B14046"/>
    <w:rsid w:val="00B22408"/>
    <w:rsid w:val="00B307FB"/>
    <w:rsid w:val="00B36329"/>
    <w:rsid w:val="00B441DE"/>
    <w:rsid w:val="00B54A2C"/>
    <w:rsid w:val="00B90AB9"/>
    <w:rsid w:val="00BE2CB4"/>
    <w:rsid w:val="00C0630C"/>
    <w:rsid w:val="00C10E0B"/>
    <w:rsid w:val="00C26AEE"/>
    <w:rsid w:val="00C51A45"/>
    <w:rsid w:val="00C66919"/>
    <w:rsid w:val="00CA2612"/>
    <w:rsid w:val="00CD4A01"/>
    <w:rsid w:val="00CE12A3"/>
    <w:rsid w:val="00D419E4"/>
    <w:rsid w:val="00D62A29"/>
    <w:rsid w:val="00D7060E"/>
    <w:rsid w:val="00D82145"/>
    <w:rsid w:val="00D921CF"/>
    <w:rsid w:val="00EC7DFB"/>
    <w:rsid w:val="00ED5C4B"/>
    <w:rsid w:val="00EE6DCD"/>
    <w:rsid w:val="00F01DC2"/>
    <w:rsid w:val="00F26374"/>
    <w:rsid w:val="00F359A8"/>
    <w:rsid w:val="00F35B1B"/>
    <w:rsid w:val="00F45549"/>
    <w:rsid w:val="00FA3142"/>
    <w:rsid w:val="00FA73E5"/>
    <w:rsid w:val="00FC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86A99"/>
  <w15:chartTrackingRefBased/>
  <w15:docId w15:val="{6E47ED2E-9473-4B18-8789-76EDF7DF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3B7"/>
  </w:style>
  <w:style w:type="paragraph" w:styleId="Footer">
    <w:name w:val="footer"/>
    <w:basedOn w:val="Normal"/>
    <w:link w:val="FooterChar"/>
    <w:uiPriority w:val="99"/>
    <w:unhideWhenUsed/>
    <w:rsid w:val="009A5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3B7"/>
  </w:style>
  <w:style w:type="paragraph" w:styleId="NoSpacing">
    <w:name w:val="No Spacing"/>
    <w:uiPriority w:val="1"/>
    <w:qFormat/>
    <w:rsid w:val="009A53B7"/>
    <w:pPr>
      <w:spacing w:after="0" w:line="240" w:lineRule="auto"/>
    </w:pPr>
    <w:rPr>
      <w:color w:val="44546A" w:themeColor="text2"/>
      <w:sz w:val="20"/>
      <w:szCs w:val="20"/>
    </w:rPr>
  </w:style>
  <w:style w:type="character" w:styleId="Hyperlink">
    <w:name w:val="Hyperlink"/>
    <w:basedOn w:val="DefaultParagraphFont"/>
    <w:uiPriority w:val="99"/>
    <w:unhideWhenUsed/>
    <w:rsid w:val="00F01DC2"/>
    <w:rPr>
      <w:color w:val="0563C1" w:themeColor="hyperlink"/>
      <w:u w:val="single"/>
    </w:rPr>
  </w:style>
  <w:style w:type="paragraph" w:styleId="BalloonText">
    <w:name w:val="Balloon Text"/>
    <w:basedOn w:val="Normal"/>
    <w:link w:val="BalloonTextChar"/>
    <w:uiPriority w:val="99"/>
    <w:semiHidden/>
    <w:unhideWhenUsed/>
    <w:rsid w:val="006D3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717"/>
    <w:rPr>
      <w:rFonts w:ascii="Segoe UI" w:hAnsi="Segoe UI" w:cs="Segoe UI"/>
      <w:sz w:val="18"/>
      <w:szCs w:val="18"/>
    </w:rPr>
  </w:style>
  <w:style w:type="paragraph" w:styleId="PlainText">
    <w:name w:val="Plain Text"/>
    <w:basedOn w:val="Normal"/>
    <w:link w:val="PlainTextChar"/>
    <w:uiPriority w:val="99"/>
    <w:semiHidden/>
    <w:unhideWhenUsed/>
    <w:rsid w:val="0084154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4154D"/>
    <w:rPr>
      <w:rFonts w:ascii="Calibri" w:hAnsi="Calibri"/>
      <w:szCs w:val="21"/>
    </w:rPr>
  </w:style>
  <w:style w:type="character" w:styleId="UnresolvedMention">
    <w:name w:val="Unresolved Mention"/>
    <w:basedOn w:val="DefaultParagraphFont"/>
    <w:uiPriority w:val="99"/>
    <w:semiHidden/>
    <w:unhideWhenUsed/>
    <w:rsid w:val="00587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516">
      <w:bodyDiv w:val="1"/>
      <w:marLeft w:val="0"/>
      <w:marRight w:val="0"/>
      <w:marTop w:val="0"/>
      <w:marBottom w:val="0"/>
      <w:divBdr>
        <w:top w:val="none" w:sz="0" w:space="0" w:color="auto"/>
        <w:left w:val="none" w:sz="0" w:space="0" w:color="auto"/>
        <w:bottom w:val="none" w:sz="0" w:space="0" w:color="auto"/>
        <w:right w:val="none" w:sz="0" w:space="0" w:color="auto"/>
      </w:divBdr>
    </w:div>
    <w:div w:id="491137944">
      <w:bodyDiv w:val="1"/>
      <w:marLeft w:val="0"/>
      <w:marRight w:val="0"/>
      <w:marTop w:val="0"/>
      <w:marBottom w:val="0"/>
      <w:divBdr>
        <w:top w:val="none" w:sz="0" w:space="0" w:color="auto"/>
        <w:left w:val="none" w:sz="0" w:space="0" w:color="auto"/>
        <w:bottom w:val="none" w:sz="0" w:space="0" w:color="auto"/>
        <w:right w:val="none" w:sz="0" w:space="0" w:color="auto"/>
      </w:divBdr>
    </w:div>
    <w:div w:id="994382366">
      <w:bodyDiv w:val="1"/>
      <w:marLeft w:val="0"/>
      <w:marRight w:val="0"/>
      <w:marTop w:val="0"/>
      <w:marBottom w:val="0"/>
      <w:divBdr>
        <w:top w:val="none" w:sz="0" w:space="0" w:color="auto"/>
        <w:left w:val="none" w:sz="0" w:space="0" w:color="auto"/>
        <w:bottom w:val="none" w:sz="0" w:space="0" w:color="auto"/>
        <w:right w:val="none" w:sz="0" w:space="0" w:color="auto"/>
      </w:divBdr>
    </w:div>
    <w:div w:id="1169709824">
      <w:bodyDiv w:val="1"/>
      <w:marLeft w:val="0"/>
      <w:marRight w:val="0"/>
      <w:marTop w:val="0"/>
      <w:marBottom w:val="0"/>
      <w:divBdr>
        <w:top w:val="none" w:sz="0" w:space="0" w:color="auto"/>
        <w:left w:val="none" w:sz="0" w:space="0" w:color="auto"/>
        <w:bottom w:val="none" w:sz="0" w:space="0" w:color="auto"/>
        <w:right w:val="none" w:sz="0" w:space="0" w:color="auto"/>
      </w:divBdr>
    </w:div>
    <w:div w:id="129775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ewitt@idoc.in.gov" TargetMode="External"/><Relationship Id="rId3" Type="http://schemas.openxmlformats.org/officeDocument/2006/relationships/webSettings" Target="webSettings.xml"/><Relationship Id="rId7" Type="http://schemas.openxmlformats.org/officeDocument/2006/relationships/hyperlink" Target="mailto:KCobb@idoc.IN.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atton1@idoc.in.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Frequently Asked Questions                                                         Indiana Department of Correction</vt:lpstr>
    </vt:vector>
  </TitlesOfParts>
  <Company>State of Indiana</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Indiana Department of Correction</dc:title>
  <dc:subject/>
  <dc:creator>Hubbard, Ann</dc:creator>
  <cp:keywords/>
  <dc:description/>
  <cp:lastModifiedBy>Hubbard, Ann</cp:lastModifiedBy>
  <cp:revision>11</cp:revision>
  <cp:lastPrinted>2019-05-09T11:25:00Z</cp:lastPrinted>
  <dcterms:created xsi:type="dcterms:W3CDTF">2021-04-06T13:08:00Z</dcterms:created>
  <dcterms:modified xsi:type="dcterms:W3CDTF">2021-05-03T13:44:00Z</dcterms:modified>
</cp:coreProperties>
</file>