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D67D" w14:textId="6D9D4CD5" w:rsidR="009A53B7" w:rsidRPr="009A53B7" w:rsidRDefault="00AA1947">
      <w:pPr>
        <w:rPr>
          <w:b/>
          <w:sz w:val="32"/>
          <w:szCs w:val="32"/>
        </w:rPr>
      </w:pPr>
      <w:r>
        <w:rPr>
          <w:b/>
          <w:sz w:val="32"/>
          <w:szCs w:val="32"/>
        </w:rPr>
        <w:t>C</w:t>
      </w:r>
      <w:r w:rsidR="00C4047D">
        <w:rPr>
          <w:b/>
          <w:sz w:val="32"/>
          <w:szCs w:val="32"/>
        </w:rPr>
        <w:t xml:space="preserve">ERTIFIED </w:t>
      </w:r>
      <w:r>
        <w:rPr>
          <w:b/>
          <w:sz w:val="32"/>
          <w:szCs w:val="32"/>
        </w:rPr>
        <w:t>T</w:t>
      </w:r>
      <w:r w:rsidR="00C4047D">
        <w:rPr>
          <w:b/>
          <w:sz w:val="32"/>
          <w:szCs w:val="32"/>
        </w:rPr>
        <w:t xml:space="preserve">REATMENT </w:t>
      </w:r>
      <w:r>
        <w:rPr>
          <w:b/>
          <w:sz w:val="32"/>
          <w:szCs w:val="32"/>
        </w:rPr>
        <w:t>S</w:t>
      </w:r>
      <w:r w:rsidR="00C4047D">
        <w:rPr>
          <w:b/>
          <w:sz w:val="32"/>
          <w:szCs w:val="32"/>
        </w:rPr>
        <w:t>PECIALIST TRAINING</w:t>
      </w:r>
      <w:r>
        <w:rPr>
          <w:b/>
          <w:sz w:val="32"/>
          <w:szCs w:val="32"/>
        </w:rPr>
        <w:t xml:space="preserve"> FAQ’S</w:t>
      </w:r>
      <w:r w:rsidR="009A53B7" w:rsidRPr="009A53B7">
        <w:rPr>
          <w:b/>
          <w:sz w:val="32"/>
          <w:szCs w:val="32"/>
        </w:rPr>
        <w:t>:</w:t>
      </w:r>
    </w:p>
    <w:p w14:paraId="209950F5" w14:textId="77777777" w:rsidR="0036274B" w:rsidRPr="0036274B" w:rsidRDefault="0036274B" w:rsidP="0036274B">
      <w:pPr>
        <w:rPr>
          <w:rFonts w:eastAsia="Times New Roman"/>
          <w:b/>
          <w:bCs/>
        </w:rPr>
      </w:pPr>
      <w:r w:rsidRPr="0036274B">
        <w:rPr>
          <w:rFonts w:eastAsia="Times New Roman"/>
          <w:b/>
          <w:bCs/>
        </w:rPr>
        <w:t>What is the history of the program?</w:t>
      </w:r>
    </w:p>
    <w:p w14:paraId="34C39BC0" w14:textId="33F756F8" w:rsidR="0036274B" w:rsidRDefault="0036274B" w:rsidP="0036274B">
      <w:r>
        <w:t>The C</w:t>
      </w:r>
      <w:r w:rsidR="00C4047D">
        <w:t xml:space="preserve">ertified Treatment </w:t>
      </w:r>
      <w:r>
        <w:t>S</w:t>
      </w:r>
      <w:r w:rsidR="00C4047D">
        <w:t>pecialist (CTS)</w:t>
      </w:r>
      <w:r>
        <w:t xml:space="preserve"> training was developed in response to the </w:t>
      </w:r>
      <w:r w:rsidR="00400958">
        <w:t>Indiana Protection Advocacy Services (</w:t>
      </w:r>
      <w:r>
        <w:t>IPAS</w:t>
      </w:r>
      <w:r w:rsidR="00400958">
        <w:t>)</w:t>
      </w:r>
      <w:r>
        <w:t xml:space="preserve"> Settlement. The ACLU wanted to ensure that staff working with individuals with mental illness had specialized training to reduce use of force, use of segregation-like conditions, and so everyone in the units underst</w:t>
      </w:r>
      <w:r w:rsidR="00EC18EF">
        <w:t>an</w:t>
      </w:r>
      <w:r>
        <w:t>d the necessity of prioritizing mental health treatment. Staff must receive the CTS training before they can work in the M</w:t>
      </w:r>
      <w:r w:rsidR="006B1A92">
        <w:t xml:space="preserve">ental </w:t>
      </w:r>
      <w:r>
        <w:t>H</w:t>
      </w:r>
      <w:r w:rsidR="006B1A92">
        <w:t xml:space="preserve">ealth </w:t>
      </w:r>
      <w:r>
        <w:t>U</w:t>
      </w:r>
      <w:r w:rsidR="006B1A92">
        <w:t>nit</w:t>
      </w:r>
      <w:r>
        <w:t xml:space="preserve"> more than 30 calendar days in a year. IDOC agreed that we would like to develop specialized training</w:t>
      </w:r>
      <w:r w:rsidR="006D62F9">
        <w:t xml:space="preserve"> for these staff members</w:t>
      </w:r>
      <w:r>
        <w:t xml:space="preserve"> and worked to create the training prior to the implementation of IPAS.</w:t>
      </w:r>
    </w:p>
    <w:p w14:paraId="1FA12DE8" w14:textId="77777777" w:rsidR="0036274B" w:rsidRPr="0036274B" w:rsidRDefault="0036274B" w:rsidP="0036274B">
      <w:pPr>
        <w:rPr>
          <w:rFonts w:ascii="Calibri" w:eastAsia="Times New Roman" w:hAnsi="Calibri"/>
          <w:b/>
          <w:bCs/>
        </w:rPr>
      </w:pPr>
      <w:r w:rsidRPr="0036274B">
        <w:rPr>
          <w:rFonts w:eastAsia="Times New Roman"/>
          <w:b/>
          <w:bCs/>
        </w:rPr>
        <w:t>Who facilitates the training?</w:t>
      </w:r>
    </w:p>
    <w:p w14:paraId="6E0851F3" w14:textId="03FE8BD3" w:rsidR="0036274B" w:rsidRDefault="0036274B" w:rsidP="00A23EAE">
      <w:r>
        <w:t xml:space="preserve">Facility Instructors will facilitate the initial training; Inservice will facilitated by site SD&amp;T staff along with staff assigned to the </w:t>
      </w:r>
      <w:r w:rsidR="00EB373D">
        <w:t>M</w:t>
      </w:r>
      <w:r>
        <w:t xml:space="preserve">ental </w:t>
      </w:r>
      <w:r w:rsidR="00EB373D">
        <w:t>H</w:t>
      </w:r>
      <w:r>
        <w:t xml:space="preserve">ealth </w:t>
      </w:r>
      <w:r w:rsidR="00EB373D">
        <w:t>U</w:t>
      </w:r>
      <w:r>
        <w:t>nit (for special topics).</w:t>
      </w:r>
    </w:p>
    <w:p w14:paraId="503CB756" w14:textId="77777777" w:rsidR="0036274B" w:rsidRPr="0036274B" w:rsidRDefault="0036274B" w:rsidP="0036274B">
      <w:pPr>
        <w:rPr>
          <w:rFonts w:eastAsia="Times New Roman"/>
          <w:b/>
          <w:bCs/>
        </w:rPr>
      </w:pPr>
      <w:r w:rsidRPr="0036274B">
        <w:rPr>
          <w:rFonts w:eastAsia="Times New Roman"/>
          <w:b/>
          <w:bCs/>
        </w:rPr>
        <w:t xml:space="preserve">Who is the ideal candidate? </w:t>
      </w:r>
    </w:p>
    <w:p w14:paraId="445232FC" w14:textId="42AEF205" w:rsidR="0036274B" w:rsidRDefault="0036274B" w:rsidP="00817971">
      <w:r>
        <w:t>The ideal candidate is a staff member who has a thorough understanding of safety and security, but who also understands the importance of providing treatment to individuals who need it. Empathy, patience, and integrity are key values we would like to see in staff selected to work in a mental health unit. Prior experience working with or interacting with individuals with mental illness may additionally be a valuable skil</w:t>
      </w:r>
      <w:r w:rsidR="00530ECE">
        <w:t>l</w:t>
      </w:r>
      <w:r>
        <w:t xml:space="preserve"> but is not a requirement.</w:t>
      </w:r>
    </w:p>
    <w:p w14:paraId="23C0F5CD" w14:textId="77777777" w:rsidR="0036274B" w:rsidRPr="00817971" w:rsidRDefault="0036274B" w:rsidP="00817971">
      <w:pPr>
        <w:rPr>
          <w:rFonts w:ascii="Calibri" w:eastAsia="Times New Roman" w:hAnsi="Calibri"/>
          <w:b/>
          <w:bCs/>
        </w:rPr>
      </w:pPr>
      <w:r w:rsidRPr="00817971">
        <w:rPr>
          <w:rFonts w:eastAsia="Times New Roman"/>
          <w:b/>
          <w:bCs/>
        </w:rPr>
        <w:t>How are candidates/participants selected?</w:t>
      </w:r>
    </w:p>
    <w:p w14:paraId="3E6B55C0" w14:textId="001BA29C" w:rsidR="0036274B" w:rsidRDefault="0036274B" w:rsidP="00A23EAE">
      <w:r>
        <w:t>Facility leadership will choose the staff who are placed in the mental health units, any staff who will be working in a mental health unit longer than 30 calendar days in a year must go through the training. It is a good idea to have backup staff trained as well.</w:t>
      </w:r>
    </w:p>
    <w:p w14:paraId="73947065" w14:textId="77777777" w:rsidR="00817971" w:rsidRDefault="0036274B" w:rsidP="00817971">
      <w:pPr>
        <w:rPr>
          <w:rFonts w:eastAsia="Times New Roman"/>
        </w:rPr>
      </w:pPr>
      <w:r w:rsidRPr="00817971">
        <w:rPr>
          <w:rFonts w:eastAsia="Times New Roman"/>
          <w:b/>
          <w:bCs/>
        </w:rPr>
        <w:t>How much outside time is required in addition to the in-person classroom sessions?</w:t>
      </w:r>
      <w:r w:rsidRPr="00817971">
        <w:rPr>
          <w:rFonts w:eastAsia="Times New Roman"/>
        </w:rPr>
        <w:t xml:space="preserve"> </w:t>
      </w:r>
    </w:p>
    <w:p w14:paraId="36C586CF" w14:textId="0103D9F1" w:rsidR="0036274B" w:rsidRPr="00817971" w:rsidRDefault="0036274B" w:rsidP="00817971">
      <w:pPr>
        <w:rPr>
          <w:rFonts w:eastAsia="Times New Roman"/>
        </w:rPr>
      </w:pPr>
      <w:r w:rsidRPr="00817971">
        <w:rPr>
          <w:rFonts w:eastAsia="Times New Roman"/>
        </w:rPr>
        <w:t xml:space="preserve">3 </w:t>
      </w:r>
      <w:r w:rsidR="00DF3FA9">
        <w:rPr>
          <w:rFonts w:eastAsia="Times New Roman"/>
        </w:rPr>
        <w:t>eLearning programs</w:t>
      </w:r>
      <w:r w:rsidRPr="00817971">
        <w:rPr>
          <w:rFonts w:eastAsia="Times New Roman"/>
        </w:rPr>
        <w:t xml:space="preserve"> in the Initial training and 1 extra </w:t>
      </w:r>
      <w:r w:rsidR="00DF3FA9">
        <w:rPr>
          <w:rFonts w:eastAsia="Times New Roman"/>
        </w:rPr>
        <w:t>eLearning</w:t>
      </w:r>
      <w:r w:rsidRPr="00817971">
        <w:rPr>
          <w:rFonts w:eastAsia="Times New Roman"/>
        </w:rPr>
        <w:t xml:space="preserve"> in Inservice.</w:t>
      </w:r>
    </w:p>
    <w:p w14:paraId="4B53535B" w14:textId="77777777" w:rsidR="0036274B" w:rsidRPr="00817971" w:rsidRDefault="0036274B" w:rsidP="00817971">
      <w:pPr>
        <w:rPr>
          <w:rFonts w:ascii="Calibri" w:eastAsia="Times New Roman" w:hAnsi="Calibri"/>
          <w:b/>
          <w:bCs/>
        </w:rPr>
      </w:pPr>
      <w:r w:rsidRPr="00817971">
        <w:rPr>
          <w:rFonts w:eastAsia="Times New Roman"/>
          <w:b/>
          <w:bCs/>
        </w:rPr>
        <w:t>How is success measured for this training?</w:t>
      </w:r>
    </w:p>
    <w:p w14:paraId="56B1B761" w14:textId="45632DB1" w:rsidR="0036274B" w:rsidRDefault="0036274B" w:rsidP="00817971">
      <w:r>
        <w:t>Success is measured through completion of the training and annual Inservice recertification. Staff working in mental health units may have performance measures or expectations specific to their work in a M</w:t>
      </w:r>
      <w:r w:rsidR="00EB373D">
        <w:t xml:space="preserve">ental Health </w:t>
      </w:r>
      <w:r>
        <w:t>U</w:t>
      </w:r>
      <w:r w:rsidR="00EB373D">
        <w:t>nit</w:t>
      </w:r>
      <w:r>
        <w:t xml:space="preserve">. </w:t>
      </w:r>
    </w:p>
    <w:p w14:paraId="0182D698" w14:textId="5E1CC191" w:rsidR="001814B7" w:rsidRDefault="001814B7" w:rsidP="0084154D">
      <w:pPr>
        <w:pStyle w:val="PlainText"/>
      </w:pPr>
      <w:r>
        <w:tab/>
      </w:r>
      <w:r>
        <w:tab/>
      </w:r>
      <w:r>
        <w:tab/>
      </w:r>
      <w:r>
        <w:tab/>
      </w:r>
      <w:r>
        <w:tab/>
      </w:r>
      <w:r>
        <w:tab/>
      </w:r>
      <w:r>
        <w:tab/>
      </w:r>
      <w:r>
        <w:tab/>
      </w:r>
    </w:p>
    <w:p w14:paraId="0182D69C" w14:textId="07B2E1CF" w:rsidR="004E67A4" w:rsidRPr="00747AF4" w:rsidRDefault="004E67A4" w:rsidP="00A23EAE">
      <w:pPr>
        <w:jc w:val="center"/>
        <w:rPr>
          <w:b/>
          <w:u w:val="single"/>
        </w:rPr>
      </w:pPr>
      <w:r w:rsidRPr="00747AF4">
        <w:rPr>
          <w:b/>
          <w:u w:val="single"/>
        </w:rPr>
        <w:t>Program Contacts</w:t>
      </w:r>
      <w:r w:rsidR="00A23EAE">
        <w:rPr>
          <w:b/>
          <w:u w:val="single"/>
        </w:rPr>
        <w:t>:</w:t>
      </w:r>
    </w:p>
    <w:p w14:paraId="1E76BBA8" w14:textId="623E706E" w:rsidR="00774F50" w:rsidRPr="00FA4C5C" w:rsidRDefault="00A23EAE" w:rsidP="004E67A4">
      <w:pPr>
        <w:spacing w:after="0" w:line="240" w:lineRule="auto"/>
        <w:rPr>
          <w:b/>
          <w:bCs/>
        </w:rPr>
      </w:pPr>
      <w:r>
        <w:rPr>
          <w:b/>
          <w:bCs/>
        </w:rPr>
        <w:t>Dean</w:t>
      </w:r>
      <w:r w:rsidR="004E67A4" w:rsidRPr="00747AF4">
        <w:t xml:space="preserve">: </w:t>
      </w:r>
      <w:r>
        <w:t>Elizabeth Donnelly</w:t>
      </w:r>
      <w:r w:rsidR="00747AF4" w:rsidRPr="00747AF4">
        <w:tab/>
      </w:r>
      <w:r w:rsidR="00774F50">
        <w:tab/>
      </w:r>
      <w:r w:rsidR="00774F50" w:rsidRPr="00FA4C5C">
        <w:rPr>
          <w:b/>
          <w:bCs/>
        </w:rPr>
        <w:t>Program Lead</w:t>
      </w:r>
      <w:r w:rsidR="00E859C8">
        <w:rPr>
          <w:b/>
          <w:bCs/>
        </w:rPr>
        <w:t>s</w:t>
      </w:r>
      <w:r w:rsidR="00774F50" w:rsidRPr="00FA4C5C">
        <w:rPr>
          <w:b/>
          <w:bCs/>
        </w:rPr>
        <w:t>:</w:t>
      </w:r>
      <w:r w:rsidR="00E859C8">
        <w:rPr>
          <w:b/>
          <w:bCs/>
        </w:rPr>
        <w:t xml:space="preserve"> Christina Nielson; Aapri Clemons</w:t>
      </w:r>
    </w:p>
    <w:p w14:paraId="408A083B" w14:textId="160130B6" w:rsidR="003852E9" w:rsidRPr="003852E9" w:rsidRDefault="00B25957" w:rsidP="004E67A4">
      <w:pPr>
        <w:spacing w:after="0" w:line="240" w:lineRule="auto"/>
        <w:rPr>
          <w:color w:val="000000" w:themeColor="text1"/>
        </w:rPr>
      </w:pPr>
      <w:r w:rsidRPr="004F41D1">
        <w:rPr>
          <w:b/>
          <w:bCs/>
        </w:rPr>
        <w:t>Email</w:t>
      </w:r>
      <w:r w:rsidRPr="00747AF4">
        <w:t xml:space="preserve">: </w:t>
      </w:r>
      <w:r w:rsidR="00A23EAE">
        <w:rPr>
          <w:rStyle w:val="Hyperlink"/>
        </w:rPr>
        <w:t>edonnelly</w:t>
      </w:r>
      <w:r>
        <w:rPr>
          <w:rStyle w:val="Hyperlink"/>
        </w:rPr>
        <w:t>@</w:t>
      </w:r>
      <w:r w:rsidRPr="00747AF4">
        <w:rPr>
          <w:rStyle w:val="Hyperlink"/>
        </w:rPr>
        <w:t>idoc.in.</w:t>
      </w:r>
      <w:r w:rsidRPr="003852E9">
        <w:rPr>
          <w:rStyle w:val="Hyperlink"/>
          <w:u w:val="none"/>
        </w:rPr>
        <w:t xml:space="preserve">gov                  </w:t>
      </w:r>
      <w:r w:rsidR="00774F50" w:rsidRPr="003852E9">
        <w:rPr>
          <w:rStyle w:val="Hyperlink"/>
          <w:u w:val="none"/>
        </w:rPr>
        <w:tab/>
      </w:r>
      <w:r w:rsidR="00774F50" w:rsidRPr="00FA4C5C">
        <w:rPr>
          <w:rStyle w:val="Hyperlink"/>
          <w:b/>
          <w:bCs/>
          <w:color w:val="000000" w:themeColor="text1"/>
          <w:u w:val="none"/>
        </w:rPr>
        <w:t>Email</w:t>
      </w:r>
      <w:r w:rsidR="003852E9">
        <w:rPr>
          <w:rStyle w:val="Hyperlink"/>
          <w:color w:val="000000" w:themeColor="text1"/>
          <w:u w:val="none"/>
        </w:rPr>
        <w:t>:</w:t>
      </w:r>
      <w:r w:rsidR="00E859C8">
        <w:rPr>
          <w:rStyle w:val="Hyperlink"/>
          <w:color w:val="000000" w:themeColor="text1"/>
          <w:u w:val="none"/>
        </w:rPr>
        <w:t xml:space="preserve"> </w:t>
      </w:r>
      <w:hyperlink r:id="rId7" w:history="1">
        <w:r w:rsidR="004F24E3" w:rsidRPr="0070360B">
          <w:rPr>
            <w:rStyle w:val="Hyperlink"/>
          </w:rPr>
          <w:t>cneilson@idoc.in.gov</w:t>
        </w:r>
      </w:hyperlink>
      <w:r w:rsidR="004F24E3">
        <w:rPr>
          <w:rStyle w:val="Hyperlink"/>
          <w:color w:val="000000" w:themeColor="text1"/>
          <w:u w:val="none"/>
        </w:rPr>
        <w:t xml:space="preserve">; </w:t>
      </w:r>
      <w:hyperlink r:id="rId8" w:history="1">
        <w:r w:rsidR="00A17D6D" w:rsidRPr="0070360B">
          <w:rPr>
            <w:rStyle w:val="Hyperlink"/>
          </w:rPr>
          <w:t>aclemons@idoc.in.gov</w:t>
        </w:r>
      </w:hyperlink>
      <w:r w:rsidR="00A17D6D">
        <w:rPr>
          <w:rStyle w:val="Hyperlink"/>
          <w:color w:val="000000" w:themeColor="text1"/>
          <w:u w:val="none"/>
        </w:rPr>
        <w:t xml:space="preserve"> </w:t>
      </w:r>
      <w:r w:rsidR="003852E9">
        <w:rPr>
          <w:rStyle w:val="Hyperlink"/>
          <w:color w:val="000000" w:themeColor="text1"/>
          <w:u w:val="none"/>
        </w:rPr>
        <w:t xml:space="preserve"> </w:t>
      </w:r>
    </w:p>
    <w:p w14:paraId="66DEC24A" w14:textId="6440CB43" w:rsidR="00B25957" w:rsidRDefault="00B25957" w:rsidP="004E67A4">
      <w:pPr>
        <w:spacing w:after="0" w:line="240" w:lineRule="auto"/>
      </w:pPr>
      <w:r w:rsidRPr="004F41D1">
        <w:rPr>
          <w:b/>
          <w:bCs/>
        </w:rPr>
        <w:t>Phone</w:t>
      </w:r>
      <w:r w:rsidRPr="00747AF4">
        <w:t>: (</w:t>
      </w:r>
      <w:r w:rsidR="00F020F2">
        <w:t>574)</w:t>
      </w:r>
      <w:r w:rsidR="00235F7C">
        <w:t>702-2038</w:t>
      </w:r>
      <w:r w:rsidR="003852E9">
        <w:tab/>
      </w:r>
      <w:r w:rsidR="003852E9">
        <w:tab/>
      </w:r>
      <w:r w:rsidR="003852E9">
        <w:tab/>
      </w:r>
    </w:p>
    <w:p w14:paraId="6AD8B429" w14:textId="51814271" w:rsidR="00B25957" w:rsidRDefault="00B25957" w:rsidP="004E67A4">
      <w:pPr>
        <w:spacing w:after="0" w:line="240" w:lineRule="auto"/>
      </w:pPr>
      <w:r>
        <w:rPr>
          <w:sz w:val="18"/>
          <w:szCs w:val="18"/>
        </w:rPr>
        <w:tab/>
      </w:r>
    </w:p>
    <w:p w14:paraId="0182D69F" w14:textId="3ED06D4A" w:rsidR="004E67A4" w:rsidRDefault="00747AF4" w:rsidP="004E67A4">
      <w:pPr>
        <w:spacing w:after="0" w:line="240" w:lineRule="auto"/>
        <w:rPr>
          <w:sz w:val="18"/>
          <w:szCs w:val="18"/>
        </w:rPr>
      </w:pPr>
      <w:r>
        <w:tab/>
      </w:r>
      <w:r>
        <w:tab/>
      </w:r>
      <w:r w:rsidR="004E67A4" w:rsidRPr="00747AF4">
        <w:tab/>
      </w:r>
      <w:r w:rsidR="004E67A4" w:rsidRPr="00747AF4">
        <w:tab/>
      </w:r>
      <w:r w:rsidR="004E67A4" w:rsidRPr="00747AF4">
        <w:tab/>
      </w:r>
      <w:r w:rsidR="004E67A4">
        <w:rPr>
          <w:sz w:val="18"/>
          <w:szCs w:val="18"/>
        </w:rPr>
        <w:tab/>
      </w:r>
    </w:p>
    <w:p w14:paraId="0182D6A0" w14:textId="77777777" w:rsidR="004E67A4" w:rsidRDefault="004E67A4">
      <w:pPr>
        <w:rPr>
          <w:b/>
          <w:i/>
        </w:rPr>
      </w:pPr>
    </w:p>
    <w:sectPr w:rsidR="004E67A4" w:rsidSect="001814B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AAB7E" w14:textId="77777777" w:rsidR="004129A1" w:rsidRDefault="004129A1" w:rsidP="009A53B7">
      <w:pPr>
        <w:spacing w:after="0" w:line="240" w:lineRule="auto"/>
      </w:pPr>
      <w:r>
        <w:separator/>
      </w:r>
    </w:p>
  </w:endnote>
  <w:endnote w:type="continuationSeparator" w:id="0">
    <w:p w14:paraId="294A58E1" w14:textId="77777777" w:rsidR="004129A1" w:rsidRDefault="004129A1" w:rsidP="009A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ECAA" w14:textId="77777777" w:rsidR="009524DA" w:rsidRDefault="00952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27CC" w14:textId="77777777" w:rsidR="009524DA" w:rsidRDefault="00952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5DA5" w14:textId="77777777" w:rsidR="009524DA" w:rsidRDefault="00952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DE095" w14:textId="77777777" w:rsidR="004129A1" w:rsidRDefault="004129A1" w:rsidP="009A53B7">
      <w:pPr>
        <w:spacing w:after="0" w:line="240" w:lineRule="auto"/>
      </w:pPr>
      <w:r>
        <w:separator/>
      </w:r>
    </w:p>
  </w:footnote>
  <w:footnote w:type="continuationSeparator" w:id="0">
    <w:p w14:paraId="178C8163" w14:textId="77777777" w:rsidR="004129A1" w:rsidRDefault="004129A1" w:rsidP="009A5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D6A5" w14:textId="40C601F1" w:rsidR="0084154D" w:rsidRDefault="00841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D6A6" w14:textId="07455FDC" w:rsidR="009A53B7" w:rsidRDefault="00875E50">
    <w:pPr>
      <w:pStyle w:val="Header"/>
    </w:pPr>
    <w:r w:rsidRPr="00875E50">
      <w:rPr>
        <w:noProof/>
      </w:rPr>
      <w:drawing>
        <wp:anchor distT="0" distB="0" distL="114300" distR="114300" simplePos="0" relativeHeight="251660288" behindDoc="1" locked="0" layoutInCell="1" allowOverlap="1" wp14:anchorId="0182D6AA" wp14:editId="0182D6AB">
          <wp:simplePos x="0" y="0"/>
          <wp:positionH relativeFrom="column">
            <wp:posOffset>-552450</wp:posOffset>
          </wp:positionH>
          <wp:positionV relativeFrom="paragraph">
            <wp:posOffset>-228600</wp:posOffset>
          </wp:positionV>
          <wp:extent cx="781050" cy="781050"/>
          <wp:effectExtent l="0" t="0" r="0" b="0"/>
          <wp:wrapTight wrapText="bothSides">
            <wp:wrapPolygon edited="0">
              <wp:start x="8429" y="0"/>
              <wp:lineTo x="4741" y="1054"/>
              <wp:lineTo x="0" y="5795"/>
              <wp:lineTo x="0" y="12644"/>
              <wp:lineTo x="1054" y="17912"/>
              <wp:lineTo x="6849" y="21073"/>
              <wp:lineTo x="8429" y="21073"/>
              <wp:lineTo x="12644" y="21073"/>
              <wp:lineTo x="14224" y="21073"/>
              <wp:lineTo x="20020" y="17385"/>
              <wp:lineTo x="21073" y="12644"/>
              <wp:lineTo x="21073" y="5795"/>
              <wp:lineTo x="16332" y="1054"/>
              <wp:lineTo x="12644" y="0"/>
              <wp:lineTo x="8429" y="0"/>
            </wp:wrapPolygon>
          </wp:wrapTight>
          <wp:docPr id="8" name="Picture 8" descr="H:\clip art\DO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p art\DO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53B7">
      <w:rPr>
        <w:noProof/>
      </w:rPr>
      <mc:AlternateContent>
        <mc:Choice Requires="wps">
          <w:drawing>
            <wp:anchor distT="182880" distB="182880" distL="114300" distR="114300" simplePos="0" relativeHeight="251659264" behindDoc="0" locked="0" layoutInCell="1" allowOverlap="0" wp14:anchorId="0182D6AC" wp14:editId="0182D6AD">
              <wp:simplePos x="0" y="0"/>
              <wp:positionH relativeFrom="page">
                <wp:align>center</wp:align>
              </wp:positionH>
              <mc:AlternateContent>
                <mc:Choice Requires="wp14">
                  <wp:positionV relativeFrom="page">
                    <wp14:pctPosVOffset>3900</wp14:pctPosVOffset>
                  </wp:positionV>
                </mc:Choice>
                <mc:Fallback>
                  <wp:positionV relativeFrom="page">
                    <wp:posOffset>391795</wp:posOffset>
                  </wp:positionV>
                </mc:Fallback>
              </mc:AlternateContent>
              <wp:extent cx="5943600" cy="393192"/>
              <wp:effectExtent l="0" t="0" r="0" b="6985"/>
              <wp:wrapTopAndBottom/>
              <wp:docPr id="12" name="Text Box 12" descr="Color-block header displaying document title"/>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Header content"/>
                          </w:tblPr>
                          <w:tblGrid>
                            <w:gridCol w:w="188"/>
                            <w:gridCol w:w="8709"/>
                            <w:gridCol w:w="468"/>
                          </w:tblGrid>
                          <w:tr w:rsidR="009A53B7" w14:paraId="0182D6B2" w14:textId="77777777">
                            <w:trPr>
                              <w:trHeight w:hRule="exact" w:val="360"/>
                            </w:trPr>
                            <w:tc>
                              <w:tcPr>
                                <w:tcW w:w="100" w:type="pct"/>
                                <w:shd w:val="clear" w:color="auto" w:fill="5B9BD5" w:themeFill="accent1"/>
                                <w:vAlign w:val="center"/>
                              </w:tcPr>
                              <w:p w14:paraId="0182D6AF" w14:textId="77777777" w:rsidR="009A53B7" w:rsidRDefault="009A53B7">
                                <w:pPr>
                                  <w:pStyle w:val="Head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sdt>
                                <w:sdtPr>
                                  <w:rPr>
                                    <w:color w:val="FFFFFF" w:themeColor="background1"/>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p w14:paraId="0182D6B0" w14:textId="77777777" w:rsidR="009A53B7" w:rsidRDefault="009A53B7" w:rsidP="009A53B7">
                                    <w:pPr>
                                      <w:pStyle w:val="Header"/>
                                      <w:tabs>
                                        <w:tab w:val="clear" w:pos="4680"/>
                                        <w:tab w:val="clear" w:pos="9360"/>
                                      </w:tabs>
                                      <w:spacing w:before="40" w:after="40"/>
                                      <w:ind w:left="144" w:right="144"/>
                                      <w:rPr>
                                        <w:color w:val="FFFFFF" w:themeColor="background1"/>
                                      </w:rPr>
                                    </w:pPr>
                                    <w:r>
                                      <w:rPr>
                                        <w:color w:val="FFFFFF" w:themeColor="background1"/>
                                      </w:rPr>
                                      <w:t>Frequently Asked Questions</w:t>
                                    </w:r>
                                    <w:r w:rsidR="00875E50">
                                      <w:rPr>
                                        <w:color w:val="FFFFFF" w:themeColor="background1"/>
                                      </w:rPr>
                                      <w:t xml:space="preserve">                                                         Indiana Department of Correction</w:t>
                                    </w:r>
                                  </w:p>
                                </w:sdtContent>
                              </w:sdt>
                            </w:tc>
                            <w:tc>
                              <w:tcPr>
                                <w:tcW w:w="250" w:type="pct"/>
                                <w:shd w:val="clear" w:color="auto" w:fill="5B9BD5" w:themeFill="accent1"/>
                                <w:vAlign w:val="center"/>
                              </w:tcPr>
                              <w:p w14:paraId="0182D6B1" w14:textId="77777777" w:rsidR="009A53B7" w:rsidRDefault="009A53B7">
                                <w:pPr>
                                  <w:pStyle w:val="Header"/>
                                  <w:tabs>
                                    <w:tab w:val="clear" w:pos="4680"/>
                                    <w:tab w:val="clear" w:pos="9360"/>
                                  </w:tabs>
                                  <w:spacing w:before="40" w:after="40"/>
                                  <w:jc w:val="center"/>
                                  <w:rPr>
                                    <w:color w:val="FFFFFF" w:themeColor="background1"/>
                                  </w:rPr>
                                </w:pPr>
                              </w:p>
                            </w:tc>
                          </w:tr>
                          <w:tr w:rsidR="00875E50" w14:paraId="0182D6B6" w14:textId="77777777">
                            <w:trPr>
                              <w:trHeight w:hRule="exact" w:val="360"/>
                            </w:trPr>
                            <w:tc>
                              <w:tcPr>
                                <w:tcW w:w="100" w:type="pct"/>
                                <w:shd w:val="clear" w:color="auto" w:fill="5B9BD5" w:themeFill="accent1"/>
                                <w:vAlign w:val="center"/>
                              </w:tcPr>
                              <w:p w14:paraId="0182D6B3" w14:textId="77777777" w:rsidR="00875E50" w:rsidRDefault="00875E50">
                                <w:pPr>
                                  <w:pStyle w:val="Head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p w14:paraId="0182D6B4" w14:textId="77777777" w:rsidR="00875E50" w:rsidRDefault="00875E50" w:rsidP="009A53B7">
                                <w:pPr>
                                  <w:pStyle w:val="Header"/>
                                  <w:tabs>
                                    <w:tab w:val="clear" w:pos="4680"/>
                                    <w:tab w:val="clear" w:pos="9360"/>
                                  </w:tabs>
                                  <w:spacing w:before="40" w:after="40"/>
                                  <w:ind w:left="144" w:right="144"/>
                                  <w:rPr>
                                    <w:color w:val="FFFFFF" w:themeColor="background1"/>
                                  </w:rPr>
                                </w:pPr>
                              </w:p>
                            </w:tc>
                            <w:tc>
                              <w:tcPr>
                                <w:tcW w:w="250" w:type="pct"/>
                                <w:shd w:val="clear" w:color="auto" w:fill="5B9BD5" w:themeFill="accent1"/>
                                <w:vAlign w:val="center"/>
                              </w:tcPr>
                              <w:p w14:paraId="0182D6B5" w14:textId="77777777" w:rsidR="00875E50" w:rsidRDefault="00875E50">
                                <w:pPr>
                                  <w:pStyle w:val="Header"/>
                                  <w:tabs>
                                    <w:tab w:val="clear" w:pos="4680"/>
                                    <w:tab w:val="clear" w:pos="9360"/>
                                  </w:tabs>
                                  <w:spacing w:before="40" w:after="40"/>
                                  <w:jc w:val="center"/>
                                  <w:rPr>
                                    <w:color w:val="FFFFFF" w:themeColor="background1"/>
                                  </w:rPr>
                                </w:pPr>
                              </w:p>
                            </w:tc>
                          </w:tr>
                        </w:tbl>
                        <w:p w14:paraId="0182D6B7" w14:textId="77777777" w:rsidR="009A53B7" w:rsidRDefault="009A53B7">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0182D6AC" id="_x0000_t202" coordsize="21600,21600" o:spt="202" path="m,l,21600r21600,l21600,xe">
              <v:stroke joinstyle="miter"/>
              <v:path gradientshapeok="t" o:connecttype="rect"/>
            </v:shapetype>
            <v:shape id="Text Box 12" o:spid="_x0000_s1026" type="#_x0000_t202" alt="Color-block header displaying document title" style="position:absolute;margin-left:0;margin-top:0;width:468pt;height:30.95pt;z-index:251659264;visibility:visible;mso-wrap-style:square;mso-width-percent:1000;mso-height-percent:0;mso-top-percent:39;mso-wrap-distance-left:9pt;mso-wrap-distance-top:14.4pt;mso-wrap-distance-right:9pt;mso-wrap-distance-bottom:14.4pt;mso-position-horizontal:center;mso-position-horizontal-relative:page;mso-position-vertical-relative:page;mso-width-percent:1000;mso-height-percent:0;mso-top-percent:3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Header content"/>
                    </w:tblPr>
                    <w:tblGrid>
                      <w:gridCol w:w="188"/>
                      <w:gridCol w:w="8709"/>
                      <w:gridCol w:w="468"/>
                    </w:tblGrid>
                    <w:tr w:rsidR="009A53B7" w14:paraId="0182D6B2" w14:textId="77777777">
                      <w:trPr>
                        <w:trHeight w:hRule="exact" w:val="360"/>
                      </w:trPr>
                      <w:tc>
                        <w:tcPr>
                          <w:tcW w:w="100" w:type="pct"/>
                          <w:shd w:val="clear" w:color="auto" w:fill="5B9BD5" w:themeFill="accent1"/>
                          <w:vAlign w:val="center"/>
                        </w:tcPr>
                        <w:p w14:paraId="0182D6AF" w14:textId="77777777" w:rsidR="009A53B7" w:rsidRDefault="009A53B7">
                          <w:pPr>
                            <w:pStyle w:val="Head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sdt>
                          <w:sdtPr>
                            <w:rPr>
                              <w:color w:val="FFFFFF" w:themeColor="background1"/>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p w14:paraId="0182D6B0" w14:textId="77777777" w:rsidR="009A53B7" w:rsidRDefault="009A53B7" w:rsidP="009A53B7">
                              <w:pPr>
                                <w:pStyle w:val="Header"/>
                                <w:tabs>
                                  <w:tab w:val="clear" w:pos="4680"/>
                                  <w:tab w:val="clear" w:pos="9360"/>
                                </w:tabs>
                                <w:spacing w:before="40" w:after="40"/>
                                <w:ind w:left="144" w:right="144"/>
                                <w:rPr>
                                  <w:color w:val="FFFFFF" w:themeColor="background1"/>
                                </w:rPr>
                              </w:pPr>
                              <w:r>
                                <w:rPr>
                                  <w:color w:val="FFFFFF" w:themeColor="background1"/>
                                </w:rPr>
                                <w:t>Frequently Asked Questions</w:t>
                              </w:r>
                              <w:r w:rsidR="00875E50">
                                <w:rPr>
                                  <w:color w:val="FFFFFF" w:themeColor="background1"/>
                                </w:rPr>
                                <w:t xml:space="preserve">                                                         Indiana Department of Correction</w:t>
                              </w:r>
                            </w:p>
                          </w:sdtContent>
                        </w:sdt>
                      </w:tc>
                      <w:tc>
                        <w:tcPr>
                          <w:tcW w:w="250" w:type="pct"/>
                          <w:shd w:val="clear" w:color="auto" w:fill="5B9BD5" w:themeFill="accent1"/>
                          <w:vAlign w:val="center"/>
                        </w:tcPr>
                        <w:p w14:paraId="0182D6B1" w14:textId="77777777" w:rsidR="009A53B7" w:rsidRDefault="009A53B7">
                          <w:pPr>
                            <w:pStyle w:val="Header"/>
                            <w:tabs>
                              <w:tab w:val="clear" w:pos="4680"/>
                              <w:tab w:val="clear" w:pos="9360"/>
                            </w:tabs>
                            <w:spacing w:before="40" w:after="40"/>
                            <w:jc w:val="center"/>
                            <w:rPr>
                              <w:color w:val="FFFFFF" w:themeColor="background1"/>
                            </w:rPr>
                          </w:pPr>
                        </w:p>
                      </w:tc>
                    </w:tr>
                    <w:tr w:rsidR="00875E50" w14:paraId="0182D6B6" w14:textId="77777777">
                      <w:trPr>
                        <w:trHeight w:hRule="exact" w:val="360"/>
                      </w:trPr>
                      <w:tc>
                        <w:tcPr>
                          <w:tcW w:w="100" w:type="pct"/>
                          <w:shd w:val="clear" w:color="auto" w:fill="5B9BD5" w:themeFill="accent1"/>
                          <w:vAlign w:val="center"/>
                        </w:tcPr>
                        <w:p w14:paraId="0182D6B3" w14:textId="77777777" w:rsidR="00875E50" w:rsidRDefault="00875E50">
                          <w:pPr>
                            <w:pStyle w:val="Head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p w14:paraId="0182D6B4" w14:textId="77777777" w:rsidR="00875E50" w:rsidRDefault="00875E50" w:rsidP="009A53B7">
                          <w:pPr>
                            <w:pStyle w:val="Header"/>
                            <w:tabs>
                              <w:tab w:val="clear" w:pos="4680"/>
                              <w:tab w:val="clear" w:pos="9360"/>
                            </w:tabs>
                            <w:spacing w:before="40" w:after="40"/>
                            <w:ind w:left="144" w:right="144"/>
                            <w:rPr>
                              <w:color w:val="FFFFFF" w:themeColor="background1"/>
                            </w:rPr>
                          </w:pPr>
                        </w:p>
                      </w:tc>
                      <w:tc>
                        <w:tcPr>
                          <w:tcW w:w="250" w:type="pct"/>
                          <w:shd w:val="clear" w:color="auto" w:fill="5B9BD5" w:themeFill="accent1"/>
                          <w:vAlign w:val="center"/>
                        </w:tcPr>
                        <w:p w14:paraId="0182D6B5" w14:textId="77777777" w:rsidR="00875E50" w:rsidRDefault="00875E50">
                          <w:pPr>
                            <w:pStyle w:val="Header"/>
                            <w:tabs>
                              <w:tab w:val="clear" w:pos="4680"/>
                              <w:tab w:val="clear" w:pos="9360"/>
                            </w:tabs>
                            <w:spacing w:before="40" w:after="40"/>
                            <w:jc w:val="center"/>
                            <w:rPr>
                              <w:color w:val="FFFFFF" w:themeColor="background1"/>
                            </w:rPr>
                          </w:pPr>
                        </w:p>
                      </w:tc>
                    </w:tr>
                  </w:tbl>
                  <w:p w14:paraId="0182D6B7" w14:textId="77777777" w:rsidR="009A53B7" w:rsidRDefault="009A53B7">
                    <w:pPr>
                      <w:pStyle w:val="NoSpacing"/>
                    </w:pPr>
                  </w:p>
                </w:txbxContent>
              </v:textbox>
              <w10:wrap type="topAndBottom"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D6A7" w14:textId="1B986777" w:rsidR="0084154D" w:rsidRDefault="00841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12D3E"/>
    <w:multiLevelType w:val="hybridMultilevel"/>
    <w:tmpl w:val="B1429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3B7"/>
    <w:rsid w:val="00053B11"/>
    <w:rsid w:val="00054DC2"/>
    <w:rsid w:val="00075B50"/>
    <w:rsid w:val="00082FF7"/>
    <w:rsid w:val="00087371"/>
    <w:rsid w:val="000B4164"/>
    <w:rsid w:val="000B4844"/>
    <w:rsid w:val="000E0C77"/>
    <w:rsid w:val="000F3C64"/>
    <w:rsid w:val="00124DFC"/>
    <w:rsid w:val="001371C6"/>
    <w:rsid w:val="00151173"/>
    <w:rsid w:val="001814B7"/>
    <w:rsid w:val="001B1854"/>
    <w:rsid w:val="001C7AB0"/>
    <w:rsid w:val="001F0893"/>
    <w:rsid w:val="00205308"/>
    <w:rsid w:val="00235F7C"/>
    <w:rsid w:val="00257BAE"/>
    <w:rsid w:val="002A0A04"/>
    <w:rsid w:val="002D12F2"/>
    <w:rsid w:val="002D6C4D"/>
    <w:rsid w:val="002D6E8A"/>
    <w:rsid w:val="00304BBD"/>
    <w:rsid w:val="00323C35"/>
    <w:rsid w:val="003419B9"/>
    <w:rsid w:val="003445A6"/>
    <w:rsid w:val="0036274B"/>
    <w:rsid w:val="00370872"/>
    <w:rsid w:val="00374508"/>
    <w:rsid w:val="0037666F"/>
    <w:rsid w:val="00377507"/>
    <w:rsid w:val="003807BB"/>
    <w:rsid w:val="003852E9"/>
    <w:rsid w:val="003A5DF1"/>
    <w:rsid w:val="00400958"/>
    <w:rsid w:val="004129A1"/>
    <w:rsid w:val="00415A4E"/>
    <w:rsid w:val="0042099D"/>
    <w:rsid w:val="004510B2"/>
    <w:rsid w:val="0045290F"/>
    <w:rsid w:val="00474A05"/>
    <w:rsid w:val="00475C42"/>
    <w:rsid w:val="004A2513"/>
    <w:rsid w:val="004A5842"/>
    <w:rsid w:val="004B666A"/>
    <w:rsid w:val="004B7C44"/>
    <w:rsid w:val="004C50D2"/>
    <w:rsid w:val="004E67A4"/>
    <w:rsid w:val="004F24E3"/>
    <w:rsid w:val="004F41D1"/>
    <w:rsid w:val="00526FEA"/>
    <w:rsid w:val="00530ECE"/>
    <w:rsid w:val="0055110A"/>
    <w:rsid w:val="0056320C"/>
    <w:rsid w:val="005656E0"/>
    <w:rsid w:val="00565F5D"/>
    <w:rsid w:val="0057448A"/>
    <w:rsid w:val="00577AD2"/>
    <w:rsid w:val="00594EAF"/>
    <w:rsid w:val="005D2DBF"/>
    <w:rsid w:val="006055BB"/>
    <w:rsid w:val="00605CCC"/>
    <w:rsid w:val="0064363F"/>
    <w:rsid w:val="00654E9C"/>
    <w:rsid w:val="006603FA"/>
    <w:rsid w:val="0066381D"/>
    <w:rsid w:val="0066511A"/>
    <w:rsid w:val="00680D2E"/>
    <w:rsid w:val="0069241A"/>
    <w:rsid w:val="00696370"/>
    <w:rsid w:val="006B1A92"/>
    <w:rsid w:val="006C2A25"/>
    <w:rsid w:val="006D3717"/>
    <w:rsid w:val="006D62F9"/>
    <w:rsid w:val="006D6A36"/>
    <w:rsid w:val="006F421D"/>
    <w:rsid w:val="0072661A"/>
    <w:rsid w:val="00731170"/>
    <w:rsid w:val="00747AF4"/>
    <w:rsid w:val="00774F50"/>
    <w:rsid w:val="007A33F6"/>
    <w:rsid w:val="007B0524"/>
    <w:rsid w:val="007B62FC"/>
    <w:rsid w:val="007D04C4"/>
    <w:rsid w:val="00812784"/>
    <w:rsid w:val="00817492"/>
    <w:rsid w:val="00817971"/>
    <w:rsid w:val="0084154D"/>
    <w:rsid w:val="00873107"/>
    <w:rsid w:val="00875E50"/>
    <w:rsid w:val="008968D6"/>
    <w:rsid w:val="008C05A0"/>
    <w:rsid w:val="008E1EB6"/>
    <w:rsid w:val="009524DA"/>
    <w:rsid w:val="009661DD"/>
    <w:rsid w:val="009A53B7"/>
    <w:rsid w:val="009D02CD"/>
    <w:rsid w:val="009F3995"/>
    <w:rsid w:val="00A01936"/>
    <w:rsid w:val="00A07786"/>
    <w:rsid w:val="00A17D6D"/>
    <w:rsid w:val="00A23EAE"/>
    <w:rsid w:val="00A3193D"/>
    <w:rsid w:val="00A67CD5"/>
    <w:rsid w:val="00A76CA3"/>
    <w:rsid w:val="00AA1947"/>
    <w:rsid w:val="00AC7806"/>
    <w:rsid w:val="00AD3A18"/>
    <w:rsid w:val="00B25957"/>
    <w:rsid w:val="00B307FB"/>
    <w:rsid w:val="00B36329"/>
    <w:rsid w:val="00B54A2C"/>
    <w:rsid w:val="00B90AB9"/>
    <w:rsid w:val="00B9545B"/>
    <w:rsid w:val="00BE2CB4"/>
    <w:rsid w:val="00C0630C"/>
    <w:rsid w:val="00C32D40"/>
    <w:rsid w:val="00C4047D"/>
    <w:rsid w:val="00C51A45"/>
    <w:rsid w:val="00C75126"/>
    <w:rsid w:val="00C95667"/>
    <w:rsid w:val="00CA1DC8"/>
    <w:rsid w:val="00CA2612"/>
    <w:rsid w:val="00CC6931"/>
    <w:rsid w:val="00CD4A01"/>
    <w:rsid w:val="00D10185"/>
    <w:rsid w:val="00D419E4"/>
    <w:rsid w:val="00D62A29"/>
    <w:rsid w:val="00D67105"/>
    <w:rsid w:val="00DA20D7"/>
    <w:rsid w:val="00DA26C4"/>
    <w:rsid w:val="00DF3FA9"/>
    <w:rsid w:val="00E01067"/>
    <w:rsid w:val="00E177AB"/>
    <w:rsid w:val="00E46E68"/>
    <w:rsid w:val="00E4768C"/>
    <w:rsid w:val="00E563FA"/>
    <w:rsid w:val="00E74BF7"/>
    <w:rsid w:val="00E859C8"/>
    <w:rsid w:val="00E87B4A"/>
    <w:rsid w:val="00EB373D"/>
    <w:rsid w:val="00EB5C55"/>
    <w:rsid w:val="00EC18EF"/>
    <w:rsid w:val="00ED5C4B"/>
    <w:rsid w:val="00F01DC2"/>
    <w:rsid w:val="00F020F2"/>
    <w:rsid w:val="00F26374"/>
    <w:rsid w:val="00F359A8"/>
    <w:rsid w:val="00F45549"/>
    <w:rsid w:val="00FA4C5C"/>
    <w:rsid w:val="00FA73E5"/>
    <w:rsid w:val="00FB4C21"/>
    <w:rsid w:val="00FF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2D67D"/>
  <w15:chartTrackingRefBased/>
  <w15:docId w15:val="{6E47ED2E-9473-4B18-8789-76EDF7DF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3B7"/>
  </w:style>
  <w:style w:type="paragraph" w:styleId="Footer">
    <w:name w:val="footer"/>
    <w:basedOn w:val="Normal"/>
    <w:link w:val="FooterChar"/>
    <w:uiPriority w:val="99"/>
    <w:unhideWhenUsed/>
    <w:rsid w:val="009A5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3B7"/>
  </w:style>
  <w:style w:type="paragraph" w:styleId="NoSpacing">
    <w:name w:val="No Spacing"/>
    <w:uiPriority w:val="1"/>
    <w:qFormat/>
    <w:rsid w:val="009A53B7"/>
    <w:pPr>
      <w:spacing w:after="0" w:line="240" w:lineRule="auto"/>
    </w:pPr>
    <w:rPr>
      <w:color w:val="44546A" w:themeColor="text2"/>
      <w:sz w:val="20"/>
      <w:szCs w:val="20"/>
    </w:rPr>
  </w:style>
  <w:style w:type="character" w:styleId="Hyperlink">
    <w:name w:val="Hyperlink"/>
    <w:basedOn w:val="DefaultParagraphFont"/>
    <w:uiPriority w:val="99"/>
    <w:unhideWhenUsed/>
    <w:rsid w:val="00F01DC2"/>
    <w:rPr>
      <w:color w:val="0563C1" w:themeColor="hyperlink"/>
      <w:u w:val="single"/>
    </w:rPr>
  </w:style>
  <w:style w:type="paragraph" w:styleId="BalloonText">
    <w:name w:val="Balloon Text"/>
    <w:basedOn w:val="Normal"/>
    <w:link w:val="BalloonTextChar"/>
    <w:uiPriority w:val="99"/>
    <w:semiHidden/>
    <w:unhideWhenUsed/>
    <w:rsid w:val="006D3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717"/>
    <w:rPr>
      <w:rFonts w:ascii="Segoe UI" w:hAnsi="Segoe UI" w:cs="Segoe UI"/>
      <w:sz w:val="18"/>
      <w:szCs w:val="18"/>
    </w:rPr>
  </w:style>
  <w:style w:type="paragraph" w:styleId="PlainText">
    <w:name w:val="Plain Text"/>
    <w:basedOn w:val="Normal"/>
    <w:link w:val="PlainTextChar"/>
    <w:uiPriority w:val="99"/>
    <w:semiHidden/>
    <w:unhideWhenUsed/>
    <w:rsid w:val="0084154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4154D"/>
    <w:rPr>
      <w:rFonts w:ascii="Calibri" w:hAnsi="Calibri"/>
      <w:szCs w:val="21"/>
    </w:rPr>
  </w:style>
  <w:style w:type="character" w:styleId="UnresolvedMention">
    <w:name w:val="Unresolved Mention"/>
    <w:basedOn w:val="DefaultParagraphFont"/>
    <w:uiPriority w:val="99"/>
    <w:semiHidden/>
    <w:unhideWhenUsed/>
    <w:rsid w:val="00747AF4"/>
    <w:rPr>
      <w:color w:val="605E5C"/>
      <w:shd w:val="clear" w:color="auto" w:fill="E1DFDD"/>
    </w:rPr>
  </w:style>
  <w:style w:type="paragraph" w:styleId="ListParagraph">
    <w:name w:val="List Paragraph"/>
    <w:basedOn w:val="Normal"/>
    <w:uiPriority w:val="34"/>
    <w:qFormat/>
    <w:rsid w:val="0036274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37944">
      <w:bodyDiv w:val="1"/>
      <w:marLeft w:val="0"/>
      <w:marRight w:val="0"/>
      <w:marTop w:val="0"/>
      <w:marBottom w:val="0"/>
      <w:divBdr>
        <w:top w:val="none" w:sz="0" w:space="0" w:color="auto"/>
        <w:left w:val="none" w:sz="0" w:space="0" w:color="auto"/>
        <w:bottom w:val="none" w:sz="0" w:space="0" w:color="auto"/>
        <w:right w:val="none" w:sz="0" w:space="0" w:color="auto"/>
      </w:divBdr>
    </w:div>
    <w:div w:id="699428690">
      <w:bodyDiv w:val="1"/>
      <w:marLeft w:val="0"/>
      <w:marRight w:val="0"/>
      <w:marTop w:val="0"/>
      <w:marBottom w:val="0"/>
      <w:divBdr>
        <w:top w:val="none" w:sz="0" w:space="0" w:color="auto"/>
        <w:left w:val="none" w:sz="0" w:space="0" w:color="auto"/>
        <w:bottom w:val="none" w:sz="0" w:space="0" w:color="auto"/>
        <w:right w:val="none" w:sz="0" w:space="0" w:color="auto"/>
      </w:divBdr>
    </w:div>
    <w:div w:id="994382366">
      <w:bodyDiv w:val="1"/>
      <w:marLeft w:val="0"/>
      <w:marRight w:val="0"/>
      <w:marTop w:val="0"/>
      <w:marBottom w:val="0"/>
      <w:divBdr>
        <w:top w:val="none" w:sz="0" w:space="0" w:color="auto"/>
        <w:left w:val="none" w:sz="0" w:space="0" w:color="auto"/>
        <w:bottom w:val="none" w:sz="0" w:space="0" w:color="auto"/>
        <w:right w:val="none" w:sz="0" w:space="0" w:color="auto"/>
      </w:divBdr>
    </w:div>
    <w:div w:id="20940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lemons@idoc.in.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neilson@idoc.in.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Frequently Asked Questions                                                         Indiana Department of Correction</vt:lpstr>
    </vt:vector>
  </TitlesOfParts>
  <Company>State of Indiana</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Indiana Department of Correction</dc:title>
  <dc:subject/>
  <dc:creator>Hubbard, Ann</dc:creator>
  <cp:keywords/>
  <dc:description/>
  <cp:lastModifiedBy>Donnelly, Elizabeth</cp:lastModifiedBy>
  <cp:revision>2</cp:revision>
  <cp:lastPrinted>2019-05-09T11:25:00Z</cp:lastPrinted>
  <dcterms:created xsi:type="dcterms:W3CDTF">2021-05-05T13:14:00Z</dcterms:created>
  <dcterms:modified xsi:type="dcterms:W3CDTF">2021-05-05T13:14:00Z</dcterms:modified>
</cp:coreProperties>
</file>