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67D" w14:textId="66B0D0EC" w:rsidR="009A53B7" w:rsidRPr="009A53B7" w:rsidRDefault="004A2513">
      <w:pPr>
        <w:rPr>
          <w:b/>
          <w:sz w:val="32"/>
          <w:szCs w:val="32"/>
        </w:rPr>
      </w:pPr>
      <w:r>
        <w:rPr>
          <w:b/>
          <w:sz w:val="32"/>
          <w:szCs w:val="32"/>
        </w:rPr>
        <w:t>WHAT YOU NEED TO KNOW WHEN STAYING AT THE CORRECTIONAL TRAINING INSTITUTE</w:t>
      </w:r>
      <w:r w:rsidR="009A53B7" w:rsidRPr="009A53B7">
        <w:rPr>
          <w:b/>
          <w:sz w:val="32"/>
          <w:szCs w:val="32"/>
        </w:rPr>
        <w:t>:</w:t>
      </w:r>
    </w:p>
    <w:p w14:paraId="0182D67E" w14:textId="44CCF376" w:rsidR="0084154D" w:rsidRPr="0084154D" w:rsidRDefault="0084154D" w:rsidP="0084154D">
      <w:pPr>
        <w:pStyle w:val="PlainText"/>
        <w:rPr>
          <w:b/>
          <w:i/>
        </w:rPr>
      </w:pPr>
      <w:r w:rsidRPr="0084154D">
        <w:rPr>
          <w:b/>
          <w:i/>
        </w:rPr>
        <w:t xml:space="preserve">What is the History of </w:t>
      </w:r>
      <w:r w:rsidR="003419B9">
        <w:rPr>
          <w:b/>
          <w:i/>
        </w:rPr>
        <w:t>CTI</w:t>
      </w:r>
      <w:r w:rsidRPr="0084154D">
        <w:rPr>
          <w:b/>
          <w:i/>
        </w:rPr>
        <w:t>?</w:t>
      </w:r>
    </w:p>
    <w:p w14:paraId="0182D67F" w14:textId="45788356" w:rsidR="0084154D" w:rsidRPr="001B1854" w:rsidRDefault="00AC7806" w:rsidP="0084154D">
      <w:pPr>
        <w:pStyle w:val="PlainText"/>
      </w:pPr>
      <w:r>
        <w:t xml:space="preserve">The </w:t>
      </w:r>
      <w:r w:rsidR="003419B9">
        <w:t>C</w:t>
      </w:r>
      <w:r>
        <w:t xml:space="preserve">orrectional Training </w:t>
      </w:r>
      <w:r w:rsidR="003419B9">
        <w:t>I</w:t>
      </w:r>
      <w:r>
        <w:t>nstitute</w:t>
      </w:r>
      <w:r w:rsidR="003419B9">
        <w:t xml:space="preserve"> was opened in </w:t>
      </w:r>
      <w:r>
        <w:t xml:space="preserve">January </w:t>
      </w:r>
      <w:r w:rsidR="003419B9">
        <w:t xml:space="preserve">2000 </w:t>
      </w:r>
      <w:r>
        <w:t xml:space="preserve">to begin </w:t>
      </w:r>
      <w:r w:rsidR="004B7C44">
        <w:t xml:space="preserve">training new IDOC employees as well as offer specialized training to the field. The building was formerly </w:t>
      </w:r>
      <w:r w:rsidR="007B0524">
        <w:t xml:space="preserve">a state hospital. </w:t>
      </w:r>
    </w:p>
    <w:p w14:paraId="0182D680" w14:textId="77777777" w:rsidR="001B1854" w:rsidRPr="001B1854" w:rsidRDefault="001B1854" w:rsidP="0084154D">
      <w:pPr>
        <w:pStyle w:val="PlainText"/>
      </w:pPr>
    </w:p>
    <w:p w14:paraId="0182D681" w14:textId="1EF5FFD3" w:rsidR="0084154D" w:rsidRDefault="0069241A" w:rsidP="0084154D">
      <w:pPr>
        <w:pStyle w:val="PlainText"/>
        <w:rPr>
          <w:b/>
        </w:rPr>
      </w:pPr>
      <w:r>
        <w:rPr>
          <w:b/>
        </w:rPr>
        <w:t>Wh</w:t>
      </w:r>
      <w:r w:rsidR="00EB5C55">
        <w:rPr>
          <w:b/>
        </w:rPr>
        <w:t>at is the capacity of the Training Institute</w:t>
      </w:r>
      <w:r w:rsidR="0084154D" w:rsidRPr="001B1854">
        <w:rPr>
          <w:b/>
        </w:rPr>
        <w:t>?</w:t>
      </w:r>
    </w:p>
    <w:p w14:paraId="0182D682" w14:textId="27DE942A" w:rsidR="001B1854" w:rsidRDefault="00EB5C55" w:rsidP="0084154D">
      <w:pPr>
        <w:pStyle w:val="PlainText"/>
      </w:pPr>
      <w:r>
        <w:t xml:space="preserve">It currently has </w:t>
      </w:r>
      <w:r w:rsidR="00687C3E">
        <w:t xml:space="preserve">11 </w:t>
      </w:r>
      <w:r>
        <w:t>classrooms</w:t>
      </w:r>
      <w:r w:rsidR="00E74BF7">
        <w:t xml:space="preserve">, which can seat from </w:t>
      </w:r>
      <w:r w:rsidR="00687C3E">
        <w:t xml:space="preserve">25 </w:t>
      </w:r>
      <w:r w:rsidR="00E74BF7">
        <w:t xml:space="preserve">to </w:t>
      </w:r>
      <w:r w:rsidR="00687C3E">
        <w:t xml:space="preserve">300 </w:t>
      </w:r>
      <w:r w:rsidR="00E74BF7">
        <w:t xml:space="preserve">participants. Less when social distancing is in place. </w:t>
      </w:r>
      <w:r w:rsidR="00257BAE">
        <w:t>There are</w:t>
      </w:r>
      <w:r>
        <w:t xml:space="preserve"> lodging rooms with a men’s wing and a separate women’s wing. It also has four executive suites. An additional building in the back of the property called the </w:t>
      </w:r>
      <w:r w:rsidR="00687C3E">
        <w:t xml:space="preserve">Staff Development Center which also has </w:t>
      </w:r>
      <w:r>
        <w:t xml:space="preserve">lodging rooms and 7 executive suites. </w:t>
      </w:r>
      <w:r w:rsidR="00FF7B60">
        <w:t xml:space="preserve">The training is facilitated by individuals </w:t>
      </w:r>
      <w:r w:rsidR="00C95667">
        <w:t xml:space="preserve">within the Staff Development and Training Division and other selected </w:t>
      </w:r>
      <w:r w:rsidR="00B9545B">
        <w:t>IDOC Staff</w:t>
      </w:r>
      <w:r w:rsidR="00687C3E">
        <w:t xml:space="preserve">. </w:t>
      </w:r>
    </w:p>
    <w:p w14:paraId="0182D683" w14:textId="77777777" w:rsidR="001B1854" w:rsidRPr="001B1854" w:rsidRDefault="001B1854" w:rsidP="0084154D">
      <w:pPr>
        <w:pStyle w:val="PlainText"/>
      </w:pPr>
    </w:p>
    <w:p w14:paraId="0182D684" w14:textId="0210BF97" w:rsidR="00474A05" w:rsidRPr="006F421D" w:rsidRDefault="00474A05" w:rsidP="00474A05">
      <w:pPr>
        <w:pStyle w:val="PlainText"/>
        <w:rPr>
          <w:b/>
        </w:rPr>
      </w:pPr>
      <w:r w:rsidRPr="006F421D">
        <w:rPr>
          <w:b/>
        </w:rPr>
        <w:t>Wh</w:t>
      </w:r>
      <w:r w:rsidR="00257BAE">
        <w:rPr>
          <w:b/>
        </w:rPr>
        <w:t>at do I need to bring to CTI when I come to stay</w:t>
      </w:r>
      <w:r w:rsidRPr="006F421D">
        <w:rPr>
          <w:b/>
        </w:rPr>
        <w:t>?</w:t>
      </w:r>
    </w:p>
    <w:p w14:paraId="0182D685" w14:textId="15392E3B" w:rsidR="00474A05" w:rsidRDefault="00257BAE" w:rsidP="00474A05">
      <w:pPr>
        <w:pStyle w:val="PlainText"/>
      </w:pPr>
      <w:r>
        <w:t>The rooms are</w:t>
      </w:r>
      <w:r w:rsidR="00A01936">
        <w:t xml:space="preserve"> both multiple occupancy as well as single rooms. During a period of social distancing, only one person </w:t>
      </w:r>
      <w:r w:rsidR="00687C3E">
        <w:t>can</w:t>
      </w:r>
      <w:r w:rsidR="00A01936">
        <w:t xml:space="preserve"> stay in each room. </w:t>
      </w:r>
      <w:r w:rsidR="0064363F">
        <w:t xml:space="preserve">The rooms have a bed, with bedding and a pillow; a small side table with a lamp; dressers, </w:t>
      </w:r>
      <w:r w:rsidR="009D02CD">
        <w:t>and desks. The executive suites also ha</w:t>
      </w:r>
      <w:r w:rsidR="00A76CA3">
        <w:t>s</w:t>
      </w:r>
      <w:r w:rsidR="009D02CD">
        <w:t xml:space="preserve"> </w:t>
      </w:r>
      <w:r w:rsidR="00A76CA3">
        <w:t>its</w:t>
      </w:r>
      <w:r w:rsidR="009D02CD">
        <w:t xml:space="preserve"> own </w:t>
      </w:r>
      <w:r w:rsidR="00A76CA3">
        <w:t xml:space="preserve">dorm-sized </w:t>
      </w:r>
      <w:r w:rsidR="009D02CD">
        <w:t xml:space="preserve">refrigerator, microwave and television. Each wing has its own </w:t>
      </w:r>
      <w:r w:rsidR="0056320C">
        <w:t>Dayroom where there is a television and games as well as seating and tables. Each wing also has its own kitchenette which has a full-size refrigerator and microwave</w:t>
      </w:r>
      <w:r w:rsidR="00A76CA3">
        <w:t xml:space="preserve"> and some cabinetry</w:t>
      </w:r>
      <w:r w:rsidR="002D6E8A">
        <w:t xml:space="preserve">. </w:t>
      </w:r>
      <w:r w:rsidR="00C32D40">
        <w:t xml:space="preserve">There are also communal showers available on each wing. </w:t>
      </w:r>
    </w:p>
    <w:p w14:paraId="0E0B61C3" w14:textId="77777777" w:rsidR="00C32D40" w:rsidRDefault="00C32D40" w:rsidP="00474A05">
      <w:pPr>
        <w:pStyle w:val="PlainText"/>
      </w:pPr>
    </w:p>
    <w:p w14:paraId="28EA17D0" w14:textId="6F25D6E7" w:rsidR="002D6E8A" w:rsidRDefault="002D6E8A" w:rsidP="00474A05">
      <w:pPr>
        <w:pStyle w:val="PlainText"/>
      </w:pPr>
      <w:r>
        <w:t xml:space="preserve">You will need to bring your own towel, toiletries, shower shoes, clothing, </w:t>
      </w:r>
      <w:r w:rsidR="00C32D40">
        <w:t>snacks, food for after hours.</w:t>
      </w:r>
    </w:p>
    <w:p w14:paraId="0182D686" w14:textId="77777777" w:rsidR="00474A05" w:rsidRDefault="00474A05" w:rsidP="00474A05">
      <w:pPr>
        <w:pStyle w:val="PlainText"/>
      </w:pPr>
    </w:p>
    <w:p w14:paraId="0182D687" w14:textId="33525A46" w:rsidR="0084154D" w:rsidRDefault="00594EAF" w:rsidP="0084154D">
      <w:pPr>
        <w:pStyle w:val="PlainText"/>
        <w:rPr>
          <w:b/>
        </w:rPr>
      </w:pPr>
      <w:r>
        <w:rPr>
          <w:b/>
        </w:rPr>
        <w:t>What kind of entertainment is available after hours</w:t>
      </w:r>
      <w:r w:rsidR="0084154D" w:rsidRPr="0069241A">
        <w:rPr>
          <w:b/>
        </w:rPr>
        <w:t>?</w:t>
      </w:r>
    </w:p>
    <w:p w14:paraId="0182D688" w14:textId="354105D1" w:rsidR="0069241A" w:rsidRDefault="00594EAF" w:rsidP="0084154D">
      <w:pPr>
        <w:pStyle w:val="PlainText"/>
      </w:pPr>
      <w:r>
        <w:t xml:space="preserve">Each wing of the lodging area has its own Dayroom feature a large screen television with cable access, and a few games, tables, and chairs. There is also a workout room with some free weights, a </w:t>
      </w:r>
      <w:r w:rsidR="00377507">
        <w:t>stationary bike and a couple treadmills</w:t>
      </w:r>
      <w:r>
        <w:t xml:space="preserve"> located near the Women’s Wing on the Upper Blue Wing</w:t>
      </w:r>
      <w:r w:rsidR="00377507">
        <w:t>. T</w:t>
      </w:r>
      <w:r>
        <w:t xml:space="preserve">here is also a Yoga room. </w:t>
      </w:r>
      <w:r w:rsidR="00377507">
        <w:t>CTI also have bicycles</w:t>
      </w:r>
      <w:r w:rsidR="00577AD2">
        <w:t xml:space="preserve">, with helmets, </w:t>
      </w:r>
      <w:r w:rsidR="00377507">
        <w:t xml:space="preserve">that can be checked out (during </w:t>
      </w:r>
      <w:r w:rsidR="00475C42">
        <w:t xml:space="preserve">work hours) for evening use. To do this, talk to the receptionist in the administration area. </w:t>
      </w:r>
      <w:r w:rsidR="00124DFC">
        <w:t>There are also several parks in the community to walk or get outside as well as the Wilbur Wright 3 mile walking trail located near the Henry County YMCA, located right down the road from CTI.</w:t>
      </w:r>
    </w:p>
    <w:p w14:paraId="0182D689" w14:textId="77777777" w:rsidR="0069241A" w:rsidRPr="0069241A" w:rsidRDefault="0069241A" w:rsidP="0084154D">
      <w:pPr>
        <w:pStyle w:val="PlainText"/>
      </w:pPr>
    </w:p>
    <w:p w14:paraId="0182D68A" w14:textId="77B820B5" w:rsidR="0084154D" w:rsidRPr="0069241A" w:rsidRDefault="00577AD2" w:rsidP="0084154D">
      <w:pPr>
        <w:pStyle w:val="PlainText"/>
        <w:rPr>
          <w:b/>
        </w:rPr>
      </w:pPr>
      <w:r>
        <w:rPr>
          <w:b/>
        </w:rPr>
        <w:t>What type of dining is available</w:t>
      </w:r>
      <w:r w:rsidR="0084154D" w:rsidRPr="0069241A">
        <w:rPr>
          <w:b/>
        </w:rPr>
        <w:t>?</w:t>
      </w:r>
    </w:p>
    <w:p w14:paraId="0182D68B" w14:textId="7E403C69" w:rsidR="0069241A" w:rsidRDefault="00577AD2" w:rsidP="0084154D">
      <w:pPr>
        <w:pStyle w:val="PlainText"/>
      </w:pPr>
      <w:r>
        <w:t xml:space="preserve">Participants can elect to </w:t>
      </w:r>
      <w:r w:rsidR="00696370">
        <w:t xml:space="preserve">get a free evening meal, lunch and breakfast from New Castle Correctional Facility, but this must be </w:t>
      </w:r>
      <w:r w:rsidR="00053B11">
        <w:t>scheduled in advance with your program instructor. If you do not want to eat in, there are several sit</w:t>
      </w:r>
      <w:r w:rsidR="00082FF7">
        <w:t xml:space="preserve"> </w:t>
      </w:r>
      <w:r w:rsidR="00053B11">
        <w:t>down and fast-food resta</w:t>
      </w:r>
      <w:r w:rsidR="00082FF7">
        <w:t xml:space="preserve">urants in New Castle, everything from Mexican and </w:t>
      </w:r>
      <w:r w:rsidR="00352777">
        <w:t>s</w:t>
      </w:r>
      <w:r w:rsidR="00082FF7">
        <w:t xml:space="preserve">eafood to pizza and hamburgers. </w:t>
      </w:r>
    </w:p>
    <w:p w14:paraId="0182D68C" w14:textId="77777777" w:rsidR="0069241A" w:rsidRDefault="0069241A" w:rsidP="0084154D">
      <w:pPr>
        <w:pStyle w:val="PlainText"/>
      </w:pPr>
    </w:p>
    <w:p w14:paraId="0182D690" w14:textId="6D0442A1" w:rsidR="0084154D" w:rsidRPr="00FA73E5" w:rsidRDefault="00731170" w:rsidP="0084154D">
      <w:pPr>
        <w:pStyle w:val="PlainText"/>
        <w:rPr>
          <w:b/>
        </w:rPr>
      </w:pPr>
      <w:r>
        <w:rPr>
          <w:b/>
        </w:rPr>
        <w:t>When can I check into the lodging</w:t>
      </w:r>
      <w:r w:rsidR="0084154D" w:rsidRPr="00FA73E5">
        <w:rPr>
          <w:b/>
        </w:rPr>
        <w:t>?</w:t>
      </w:r>
    </w:p>
    <w:p w14:paraId="0182D691" w14:textId="73AF32DA" w:rsidR="00FA73E5" w:rsidRDefault="00731170" w:rsidP="0084154D">
      <w:pPr>
        <w:pStyle w:val="PlainText"/>
      </w:pPr>
      <w:r>
        <w:t xml:space="preserve">If you are live a distance away from CTI and would like to check in the night before your scheduled training, you must make arrangements </w:t>
      </w:r>
      <w:r w:rsidR="00FD275C">
        <w:t>with facility Training Coordinator</w:t>
      </w:r>
      <w:r>
        <w:t xml:space="preserve">. You will be asked to fill out a registration form, which is available through </w:t>
      </w:r>
      <w:r w:rsidR="00812784">
        <w:t>your facility Training Coordinator</w:t>
      </w:r>
      <w:r w:rsidR="0057448A">
        <w:t>.</w:t>
      </w:r>
      <w:r w:rsidR="00812784">
        <w:t xml:space="preserve"> On this </w:t>
      </w:r>
      <w:r w:rsidR="00CC6931">
        <w:t xml:space="preserve">form </w:t>
      </w:r>
      <w:r w:rsidR="00812784">
        <w:t>you will designate your planned date of arrival. Evening hours are only accommodated on Sunday evenings (or Monday evenings, if a holiday)</w:t>
      </w:r>
      <w:r w:rsidR="003A5DF1">
        <w:t>. Otherwise</w:t>
      </w:r>
      <w:r w:rsidR="00E46E68">
        <w:t>,</w:t>
      </w:r>
      <w:r w:rsidR="003A5DF1">
        <w:t xml:space="preserve"> participants are expected to arrive during the day. The program instructor will give you time to pick up your room key</w:t>
      </w:r>
      <w:r w:rsidR="00E46E68">
        <w:t xml:space="preserve"> during a classroom break. </w:t>
      </w:r>
    </w:p>
    <w:p w14:paraId="0182D692" w14:textId="77777777" w:rsidR="001814B7" w:rsidRDefault="001814B7" w:rsidP="0084154D">
      <w:pPr>
        <w:pStyle w:val="Plai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182D696" w14:textId="72640256" w:rsidR="0084154D" w:rsidRDefault="0084154D" w:rsidP="0084154D">
      <w:pPr>
        <w:pStyle w:val="PlainText"/>
        <w:rPr>
          <w:b/>
        </w:rPr>
      </w:pPr>
      <w:r w:rsidRPr="00B36329">
        <w:rPr>
          <w:b/>
        </w:rPr>
        <w:lastRenderedPageBreak/>
        <w:t xml:space="preserve">What </w:t>
      </w:r>
      <w:r w:rsidR="006055BB">
        <w:rPr>
          <w:b/>
        </w:rPr>
        <w:t>happens if I get locked out of my room</w:t>
      </w:r>
      <w:r w:rsidRPr="00B36329">
        <w:rPr>
          <w:b/>
        </w:rPr>
        <w:t>?</w:t>
      </w:r>
    </w:p>
    <w:p w14:paraId="0182D697" w14:textId="06614474" w:rsidR="00B36329" w:rsidRPr="00B36329" w:rsidRDefault="006055BB" w:rsidP="0084154D">
      <w:pPr>
        <w:pStyle w:val="PlainText"/>
      </w:pPr>
      <w:r>
        <w:t>SD&amp;T Staff are not on site in the evenings, so in the case of a lock out, participants must contact the Duty Officer</w:t>
      </w:r>
      <w:r w:rsidR="00FD275C">
        <w:t xml:space="preserve">. </w:t>
      </w:r>
      <w:r w:rsidR="000E0C77">
        <w:t xml:space="preserve">The Duty Officer Phone number is </w:t>
      </w:r>
      <w:r w:rsidR="00FD275C">
        <w:t xml:space="preserve">located on the information board at the main entrance. </w:t>
      </w:r>
    </w:p>
    <w:p w14:paraId="0182D698" w14:textId="77777777" w:rsidR="001814B7" w:rsidRDefault="001814B7" w:rsidP="0084154D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82D69C" w14:textId="77777777" w:rsidR="004E67A4" w:rsidRPr="00747AF4" w:rsidRDefault="004E67A4" w:rsidP="00747AF4">
      <w:pPr>
        <w:rPr>
          <w:b/>
          <w:u w:val="single"/>
        </w:rPr>
      </w:pPr>
      <w:r w:rsidRPr="00747AF4">
        <w:rPr>
          <w:b/>
          <w:u w:val="single"/>
        </w:rPr>
        <w:t>Program Contacts</w:t>
      </w:r>
    </w:p>
    <w:p w14:paraId="56C7B852" w14:textId="77777777" w:rsidR="000E0C77" w:rsidRDefault="000E0C77" w:rsidP="004E67A4">
      <w:pPr>
        <w:spacing w:after="0" w:line="240" w:lineRule="auto"/>
      </w:pPr>
      <w:r>
        <w:rPr>
          <w:b/>
          <w:bCs/>
        </w:rPr>
        <w:t>SD&amp;T Operation’s Manager</w:t>
      </w:r>
      <w:r w:rsidR="004E67A4" w:rsidRPr="00747AF4">
        <w:t xml:space="preserve">: </w:t>
      </w:r>
      <w:r w:rsidR="00747AF4" w:rsidRPr="00747AF4">
        <w:t>Matthew Andrick, SD&amp;T Operation’s Mgr.</w:t>
      </w:r>
      <w:r w:rsidR="00747AF4" w:rsidRPr="00747AF4">
        <w:tab/>
      </w:r>
      <w:r w:rsidR="004E67A4" w:rsidRPr="00747AF4">
        <w:tab/>
      </w:r>
    </w:p>
    <w:p w14:paraId="19D010A8" w14:textId="5C887A33" w:rsidR="00B25957" w:rsidRDefault="00B25957" w:rsidP="004E67A4">
      <w:pPr>
        <w:spacing w:after="0" w:line="240" w:lineRule="auto"/>
      </w:pPr>
      <w:r w:rsidRPr="004F41D1">
        <w:rPr>
          <w:b/>
          <w:bCs/>
        </w:rPr>
        <w:t>Email</w:t>
      </w:r>
      <w:r w:rsidRPr="00747AF4">
        <w:t xml:space="preserve">: </w:t>
      </w:r>
      <w:r>
        <w:rPr>
          <w:rStyle w:val="Hyperlink"/>
        </w:rPr>
        <w:t>mandrick@</w:t>
      </w:r>
      <w:r w:rsidRPr="00747AF4">
        <w:rPr>
          <w:rStyle w:val="Hyperlink"/>
        </w:rPr>
        <w:t xml:space="preserve">idoc.in.gov                  </w:t>
      </w:r>
    </w:p>
    <w:p w14:paraId="6AD8B429" w14:textId="51814271" w:rsidR="00B25957" w:rsidRDefault="00B25957" w:rsidP="004E67A4">
      <w:pPr>
        <w:spacing w:after="0" w:line="240" w:lineRule="auto"/>
      </w:pPr>
      <w:r>
        <w:rPr>
          <w:sz w:val="18"/>
          <w:szCs w:val="18"/>
        </w:rPr>
        <w:tab/>
      </w:r>
    </w:p>
    <w:p w14:paraId="0182D69F" w14:textId="5C8BDCB9" w:rsidR="004E67A4" w:rsidRDefault="00747AF4" w:rsidP="004E67A4">
      <w:pPr>
        <w:spacing w:after="0" w:line="240" w:lineRule="auto"/>
        <w:rPr>
          <w:sz w:val="18"/>
          <w:szCs w:val="18"/>
        </w:rPr>
      </w:pPr>
      <w:r>
        <w:tab/>
      </w:r>
      <w:r w:rsidR="004E67A4" w:rsidRPr="00747AF4">
        <w:tab/>
      </w:r>
      <w:r w:rsidR="004E67A4" w:rsidRPr="00747AF4">
        <w:tab/>
      </w:r>
      <w:r w:rsidR="004E67A4" w:rsidRPr="00747AF4">
        <w:tab/>
      </w:r>
      <w:r w:rsidR="004E67A4">
        <w:rPr>
          <w:sz w:val="18"/>
          <w:szCs w:val="18"/>
        </w:rPr>
        <w:tab/>
      </w:r>
    </w:p>
    <w:p w14:paraId="0182D6A0" w14:textId="77777777" w:rsidR="004E67A4" w:rsidRDefault="004E67A4">
      <w:pPr>
        <w:rPr>
          <w:b/>
          <w:i/>
        </w:rPr>
      </w:pPr>
    </w:p>
    <w:sectPr w:rsidR="004E67A4" w:rsidSect="00181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DA1A" w14:textId="77777777" w:rsidR="009256BB" w:rsidRDefault="009256BB" w:rsidP="009A53B7">
      <w:pPr>
        <w:spacing w:after="0" w:line="240" w:lineRule="auto"/>
      </w:pPr>
      <w:r>
        <w:separator/>
      </w:r>
    </w:p>
  </w:endnote>
  <w:endnote w:type="continuationSeparator" w:id="0">
    <w:p w14:paraId="1C795567" w14:textId="77777777" w:rsidR="009256BB" w:rsidRDefault="009256BB" w:rsidP="009A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ECAA" w14:textId="77777777" w:rsidR="009524DA" w:rsidRDefault="0095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27CC" w14:textId="77777777" w:rsidR="009524DA" w:rsidRDefault="00952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5DA5" w14:textId="77777777" w:rsidR="009524DA" w:rsidRDefault="0095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0427" w14:textId="77777777" w:rsidR="009256BB" w:rsidRDefault="009256BB" w:rsidP="009A53B7">
      <w:pPr>
        <w:spacing w:after="0" w:line="240" w:lineRule="auto"/>
      </w:pPr>
      <w:r>
        <w:separator/>
      </w:r>
    </w:p>
  </w:footnote>
  <w:footnote w:type="continuationSeparator" w:id="0">
    <w:p w14:paraId="075118D6" w14:textId="77777777" w:rsidR="009256BB" w:rsidRDefault="009256BB" w:rsidP="009A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D6A5" w14:textId="40C601F1" w:rsidR="0084154D" w:rsidRDefault="00841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D6A6" w14:textId="07455FDC" w:rsidR="009A53B7" w:rsidRDefault="00875E50">
    <w:pPr>
      <w:pStyle w:val="Header"/>
    </w:pPr>
    <w:r w:rsidRPr="00875E50">
      <w:rPr>
        <w:noProof/>
      </w:rPr>
      <w:drawing>
        <wp:anchor distT="0" distB="0" distL="114300" distR="114300" simplePos="0" relativeHeight="251660288" behindDoc="1" locked="0" layoutInCell="1" allowOverlap="1" wp14:anchorId="0182D6AA" wp14:editId="0182D6AB">
          <wp:simplePos x="0" y="0"/>
          <wp:positionH relativeFrom="column">
            <wp:posOffset>-552450</wp:posOffset>
          </wp:positionH>
          <wp:positionV relativeFrom="paragraph">
            <wp:posOffset>-228600</wp:posOffset>
          </wp:positionV>
          <wp:extent cx="781050" cy="781050"/>
          <wp:effectExtent l="0" t="0" r="0" b="0"/>
          <wp:wrapTight wrapText="bothSides">
            <wp:wrapPolygon edited="0">
              <wp:start x="8429" y="0"/>
              <wp:lineTo x="4741" y="1054"/>
              <wp:lineTo x="0" y="5795"/>
              <wp:lineTo x="0" y="12644"/>
              <wp:lineTo x="1054" y="17912"/>
              <wp:lineTo x="6849" y="21073"/>
              <wp:lineTo x="8429" y="21073"/>
              <wp:lineTo x="12644" y="21073"/>
              <wp:lineTo x="14224" y="21073"/>
              <wp:lineTo x="20020" y="17385"/>
              <wp:lineTo x="21073" y="12644"/>
              <wp:lineTo x="21073" y="5795"/>
              <wp:lineTo x="16332" y="1054"/>
              <wp:lineTo x="12644" y="0"/>
              <wp:lineTo x="8429" y="0"/>
            </wp:wrapPolygon>
          </wp:wrapTight>
          <wp:docPr id="8" name="Picture 8" descr="H:\clip art\DO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lip art\DO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3B7"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0182D6AC" wp14:editId="0182D6A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391795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9A53B7" w14:paraId="0182D6B2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5B9BD5" w:themeFill="accent1"/>
                                <w:vAlign w:val="center"/>
                              </w:tcPr>
                              <w:p w14:paraId="0182D6AF" w14:textId="77777777" w:rsidR="009A53B7" w:rsidRDefault="009A53B7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F5496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182D6B0" w14:textId="77777777" w:rsidR="009A53B7" w:rsidRDefault="009A53B7" w:rsidP="009A53B7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Frequently Asked Questions</w:t>
                                    </w:r>
                                    <w:r w:rsidR="00875E50">
                                      <w:rPr>
                                        <w:color w:val="FFFFFF" w:themeColor="background1"/>
                                      </w:rPr>
                                      <w:t xml:space="preserve">                                                         Indiana Department of Correction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5B9BD5" w:themeFill="accent1"/>
                                <w:vAlign w:val="center"/>
                              </w:tcPr>
                              <w:p w14:paraId="0182D6B1" w14:textId="77777777" w:rsidR="009A53B7" w:rsidRDefault="009A53B7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  <w:tr w:rsidR="00875E50" w14:paraId="0182D6B6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5B9BD5" w:themeFill="accent1"/>
                                <w:vAlign w:val="center"/>
                              </w:tcPr>
                              <w:p w14:paraId="0182D6B3" w14:textId="77777777" w:rsidR="00875E50" w:rsidRDefault="00875E5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F5496" w:themeFill="accent5" w:themeFillShade="BF"/>
                                <w:vAlign w:val="center"/>
                              </w:tcPr>
                              <w:p w14:paraId="0182D6B4" w14:textId="77777777" w:rsidR="00875E50" w:rsidRDefault="00875E50" w:rsidP="009A53B7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5B9BD5" w:themeFill="accent1"/>
                                <w:vAlign w:val="center"/>
                              </w:tcPr>
                              <w:p w14:paraId="0182D6B5" w14:textId="77777777" w:rsidR="00875E50" w:rsidRDefault="00875E50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0182D6B7" w14:textId="77777777" w:rsidR="009A53B7" w:rsidRDefault="009A53B7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2D6A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0;margin-top:0;width:468pt;height:30.9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9A53B7" w14:paraId="0182D6B2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5B9BD5" w:themeFill="accent1"/>
                          <w:vAlign w:val="center"/>
                        </w:tcPr>
                        <w:p w14:paraId="0182D6AF" w14:textId="77777777" w:rsidR="009A53B7" w:rsidRDefault="009A53B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F5496" w:themeFill="accent5" w:themeFillShade="BF"/>
                          <w:vAlign w:val="center"/>
                        </w:tcPr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182D6B0" w14:textId="77777777" w:rsidR="009A53B7" w:rsidRDefault="009A53B7" w:rsidP="009A53B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Frequently Asked Questions</w:t>
                              </w:r>
                              <w:r w:rsidR="00875E50">
                                <w:rPr>
                                  <w:color w:val="FFFFFF" w:themeColor="background1"/>
                                </w:rPr>
                                <w:t xml:space="preserve">                                                         Indiana Department of Correction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5B9BD5" w:themeFill="accent1"/>
                          <w:vAlign w:val="center"/>
                        </w:tcPr>
                        <w:p w14:paraId="0182D6B1" w14:textId="77777777" w:rsidR="009A53B7" w:rsidRDefault="009A53B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  <w:tr w:rsidR="00875E50" w14:paraId="0182D6B6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5B9BD5" w:themeFill="accent1"/>
                          <w:vAlign w:val="center"/>
                        </w:tcPr>
                        <w:p w14:paraId="0182D6B3" w14:textId="77777777" w:rsidR="00875E50" w:rsidRDefault="00875E5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F5496" w:themeFill="accent5" w:themeFillShade="BF"/>
                          <w:vAlign w:val="center"/>
                        </w:tcPr>
                        <w:p w14:paraId="0182D6B4" w14:textId="77777777" w:rsidR="00875E50" w:rsidRDefault="00875E50" w:rsidP="009A53B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250" w:type="pct"/>
                          <w:shd w:val="clear" w:color="auto" w:fill="5B9BD5" w:themeFill="accent1"/>
                          <w:vAlign w:val="center"/>
                        </w:tcPr>
                        <w:p w14:paraId="0182D6B5" w14:textId="77777777" w:rsidR="00875E50" w:rsidRDefault="00875E5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0182D6B7" w14:textId="77777777" w:rsidR="009A53B7" w:rsidRDefault="009A53B7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D6A7" w14:textId="1B986777" w:rsidR="0084154D" w:rsidRDefault="008415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B7"/>
    <w:rsid w:val="00053B11"/>
    <w:rsid w:val="00054DC2"/>
    <w:rsid w:val="00075B50"/>
    <w:rsid w:val="00082FF7"/>
    <w:rsid w:val="00087371"/>
    <w:rsid w:val="000B4164"/>
    <w:rsid w:val="000B4844"/>
    <w:rsid w:val="000E0C77"/>
    <w:rsid w:val="000F3C64"/>
    <w:rsid w:val="00124DFC"/>
    <w:rsid w:val="00150A0B"/>
    <w:rsid w:val="00151173"/>
    <w:rsid w:val="001814B7"/>
    <w:rsid w:val="001B1854"/>
    <w:rsid w:val="001C7AB0"/>
    <w:rsid w:val="001F0893"/>
    <w:rsid w:val="00205308"/>
    <w:rsid w:val="00257BAE"/>
    <w:rsid w:val="002A0A04"/>
    <w:rsid w:val="002D12F2"/>
    <w:rsid w:val="002D6C4D"/>
    <w:rsid w:val="002D6E8A"/>
    <w:rsid w:val="00304BBD"/>
    <w:rsid w:val="00323C35"/>
    <w:rsid w:val="003419B9"/>
    <w:rsid w:val="003445A6"/>
    <w:rsid w:val="00352777"/>
    <w:rsid w:val="00370872"/>
    <w:rsid w:val="00374508"/>
    <w:rsid w:val="00377507"/>
    <w:rsid w:val="003807BB"/>
    <w:rsid w:val="003A5DF1"/>
    <w:rsid w:val="003F192E"/>
    <w:rsid w:val="00415A4E"/>
    <w:rsid w:val="0042099D"/>
    <w:rsid w:val="004510B2"/>
    <w:rsid w:val="0045290F"/>
    <w:rsid w:val="00474A05"/>
    <w:rsid w:val="00475C42"/>
    <w:rsid w:val="004A2513"/>
    <w:rsid w:val="004A5842"/>
    <w:rsid w:val="004B666A"/>
    <w:rsid w:val="004B7C44"/>
    <w:rsid w:val="004C50D2"/>
    <w:rsid w:val="004E67A4"/>
    <w:rsid w:val="004F41D1"/>
    <w:rsid w:val="00526FEA"/>
    <w:rsid w:val="0055110A"/>
    <w:rsid w:val="0056320C"/>
    <w:rsid w:val="005656E0"/>
    <w:rsid w:val="00565F5D"/>
    <w:rsid w:val="0057448A"/>
    <w:rsid w:val="00577AD2"/>
    <w:rsid w:val="00594EAF"/>
    <w:rsid w:val="005D2DBF"/>
    <w:rsid w:val="006055BB"/>
    <w:rsid w:val="0064363F"/>
    <w:rsid w:val="00654E9C"/>
    <w:rsid w:val="006603FA"/>
    <w:rsid w:val="0066381D"/>
    <w:rsid w:val="0066511A"/>
    <w:rsid w:val="00680D2E"/>
    <w:rsid w:val="00687C3E"/>
    <w:rsid w:val="0069241A"/>
    <w:rsid w:val="00696370"/>
    <w:rsid w:val="006C2A25"/>
    <w:rsid w:val="006D3717"/>
    <w:rsid w:val="006D6A36"/>
    <w:rsid w:val="006F421D"/>
    <w:rsid w:val="0072661A"/>
    <w:rsid w:val="00731170"/>
    <w:rsid w:val="00747AF4"/>
    <w:rsid w:val="007A33F6"/>
    <w:rsid w:val="007B0524"/>
    <w:rsid w:val="007B62FC"/>
    <w:rsid w:val="007D04C4"/>
    <w:rsid w:val="00812784"/>
    <w:rsid w:val="00817492"/>
    <w:rsid w:val="0084154D"/>
    <w:rsid w:val="00873107"/>
    <w:rsid w:val="00875E50"/>
    <w:rsid w:val="008968D6"/>
    <w:rsid w:val="008C05A0"/>
    <w:rsid w:val="008E1EB6"/>
    <w:rsid w:val="009256BB"/>
    <w:rsid w:val="009524DA"/>
    <w:rsid w:val="009661DD"/>
    <w:rsid w:val="009A53B7"/>
    <w:rsid w:val="009D02CD"/>
    <w:rsid w:val="009F3995"/>
    <w:rsid w:val="00A01936"/>
    <w:rsid w:val="00A07786"/>
    <w:rsid w:val="00A3193D"/>
    <w:rsid w:val="00A67CD5"/>
    <w:rsid w:val="00A76CA3"/>
    <w:rsid w:val="00AC7806"/>
    <w:rsid w:val="00AD3A18"/>
    <w:rsid w:val="00B25957"/>
    <w:rsid w:val="00B307FB"/>
    <w:rsid w:val="00B36329"/>
    <w:rsid w:val="00B54A2C"/>
    <w:rsid w:val="00B90AB9"/>
    <w:rsid w:val="00B9545B"/>
    <w:rsid w:val="00BE2CB4"/>
    <w:rsid w:val="00C0630C"/>
    <w:rsid w:val="00C32D40"/>
    <w:rsid w:val="00C51A45"/>
    <w:rsid w:val="00C75126"/>
    <w:rsid w:val="00C95667"/>
    <w:rsid w:val="00CA1DC8"/>
    <w:rsid w:val="00CA2612"/>
    <w:rsid w:val="00CC6931"/>
    <w:rsid w:val="00CD4A01"/>
    <w:rsid w:val="00D10185"/>
    <w:rsid w:val="00D419E4"/>
    <w:rsid w:val="00D62A29"/>
    <w:rsid w:val="00D67105"/>
    <w:rsid w:val="00DA20D7"/>
    <w:rsid w:val="00DA26C4"/>
    <w:rsid w:val="00E01067"/>
    <w:rsid w:val="00E177AB"/>
    <w:rsid w:val="00E46E68"/>
    <w:rsid w:val="00E4768C"/>
    <w:rsid w:val="00E563FA"/>
    <w:rsid w:val="00E74BF7"/>
    <w:rsid w:val="00E87B4A"/>
    <w:rsid w:val="00EB5C55"/>
    <w:rsid w:val="00ED5C4B"/>
    <w:rsid w:val="00F01DC2"/>
    <w:rsid w:val="00F26374"/>
    <w:rsid w:val="00F359A8"/>
    <w:rsid w:val="00F45549"/>
    <w:rsid w:val="00F964D5"/>
    <w:rsid w:val="00FA73E5"/>
    <w:rsid w:val="00FB4C21"/>
    <w:rsid w:val="00FD275C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2D67D"/>
  <w15:chartTrackingRefBased/>
  <w15:docId w15:val="{6E47ED2E-9473-4B18-8789-76EDF7DF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3B7"/>
  </w:style>
  <w:style w:type="paragraph" w:styleId="Footer">
    <w:name w:val="footer"/>
    <w:basedOn w:val="Normal"/>
    <w:link w:val="FooterChar"/>
    <w:uiPriority w:val="99"/>
    <w:unhideWhenUsed/>
    <w:rsid w:val="009A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3B7"/>
  </w:style>
  <w:style w:type="paragraph" w:styleId="NoSpacing">
    <w:name w:val="No Spacing"/>
    <w:uiPriority w:val="1"/>
    <w:qFormat/>
    <w:rsid w:val="009A53B7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1D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1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154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54D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47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                                                        Indiana Department of Correction</vt:lpstr>
    </vt:vector>
  </TitlesOfParts>
  <Company>State of Indiana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                                                        Indiana Department of Correction</dc:title>
  <dc:subject/>
  <dc:creator>Hubbard, Ann</dc:creator>
  <cp:keywords/>
  <dc:description/>
  <cp:lastModifiedBy>Hubbard, Ann</cp:lastModifiedBy>
  <cp:revision>4</cp:revision>
  <cp:lastPrinted>2019-05-09T11:25:00Z</cp:lastPrinted>
  <dcterms:created xsi:type="dcterms:W3CDTF">2021-04-28T15:06:00Z</dcterms:created>
  <dcterms:modified xsi:type="dcterms:W3CDTF">2021-05-03T13:37:00Z</dcterms:modified>
</cp:coreProperties>
</file>