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000F00" w:rsidRDefault="00957614" w:rsidP="00E73F32">
      <w:pPr>
        <w:jc w:val="center"/>
        <w:rPr>
          <w:rFonts w:ascii="Times New Roman" w:hAnsi="Times New Roman"/>
          <w:sz w:val="28"/>
          <w:szCs w:val="28"/>
        </w:rPr>
      </w:pPr>
      <w:r w:rsidRPr="00000F00">
        <w:rPr>
          <w:rFonts w:ascii="Times New Roman" w:hAnsi="Times New Roman"/>
          <w:sz w:val="28"/>
          <w:szCs w:val="28"/>
        </w:rPr>
        <w:t xml:space="preserve">Porter </w:t>
      </w:r>
      <w:r w:rsidR="00773F42" w:rsidRPr="00000F00">
        <w:rPr>
          <w:rFonts w:ascii="Times New Roman" w:hAnsi="Times New Roman"/>
          <w:sz w:val="28"/>
          <w:szCs w:val="28"/>
        </w:rPr>
        <w:t>County Juvenile</w:t>
      </w:r>
      <w:r w:rsidRPr="00000F00">
        <w:rPr>
          <w:rFonts w:ascii="Times New Roman" w:hAnsi="Times New Roman"/>
          <w:sz w:val="28"/>
          <w:szCs w:val="28"/>
        </w:rPr>
        <w:t xml:space="preserve"> Detention</w:t>
      </w:r>
      <w:r w:rsidR="00773F42" w:rsidRPr="00000F00">
        <w:rPr>
          <w:rFonts w:ascii="Times New Roman" w:hAnsi="Times New Roman"/>
          <w:sz w:val="28"/>
          <w:szCs w:val="28"/>
        </w:rPr>
        <w:t xml:space="preserve"> Center</w:t>
      </w:r>
    </w:p>
    <w:p w:rsidR="00E73F32" w:rsidRPr="00000F00" w:rsidRDefault="00957614" w:rsidP="00A27C90">
      <w:pPr>
        <w:jc w:val="center"/>
        <w:rPr>
          <w:rFonts w:ascii="Times New Roman" w:hAnsi="Times New Roman"/>
          <w:sz w:val="28"/>
          <w:szCs w:val="28"/>
        </w:rPr>
      </w:pPr>
      <w:r w:rsidRPr="00000F00">
        <w:rPr>
          <w:rFonts w:ascii="Times New Roman" w:hAnsi="Times New Roman"/>
          <w:sz w:val="28"/>
          <w:szCs w:val="28"/>
        </w:rPr>
        <w:t>1660 S. St Road 2</w:t>
      </w:r>
    </w:p>
    <w:p w:rsidR="00E73F32" w:rsidRPr="00A27C90" w:rsidRDefault="00957614" w:rsidP="00A27C90">
      <w:pPr>
        <w:jc w:val="center"/>
        <w:rPr>
          <w:rFonts w:ascii="Times New Roman" w:hAnsi="Times New Roman"/>
          <w:sz w:val="28"/>
          <w:szCs w:val="28"/>
        </w:rPr>
      </w:pPr>
      <w:r w:rsidRPr="00000F00">
        <w:rPr>
          <w:rFonts w:ascii="Times New Roman" w:hAnsi="Times New Roman"/>
          <w:sz w:val="28"/>
          <w:szCs w:val="28"/>
        </w:rPr>
        <w:t>Valparaiso, IN 46385</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F60373" w:rsidRDefault="009772FB" w:rsidP="00F60373">
      <w:pPr>
        <w:pStyle w:val="Header"/>
        <w:jc w:val="center"/>
        <w:rPr>
          <w:rFonts w:ascii="Times New Roman" w:hAnsi="Times New Roman"/>
          <w:b/>
          <w:sz w:val="24"/>
          <w:szCs w:val="24"/>
        </w:rPr>
      </w:pPr>
      <w:r w:rsidRPr="00F60373">
        <w:rPr>
          <w:rFonts w:ascii="Times New Roman" w:hAnsi="Times New Roman"/>
          <w:b/>
          <w:sz w:val="24"/>
          <w:szCs w:val="24"/>
        </w:rPr>
        <w:lastRenderedPageBreak/>
        <w:t>Indiana Department of Correction, Division of Youth Services</w:t>
      </w:r>
    </w:p>
    <w:p w:rsidR="009772FB" w:rsidRPr="00F60373" w:rsidRDefault="009D78D3" w:rsidP="00F60373">
      <w:pPr>
        <w:pStyle w:val="Header"/>
        <w:jc w:val="center"/>
        <w:rPr>
          <w:rFonts w:ascii="Times New Roman" w:hAnsi="Times New Roman"/>
          <w:b/>
          <w:sz w:val="24"/>
          <w:szCs w:val="24"/>
        </w:rPr>
      </w:pPr>
      <w:r w:rsidRPr="00F60373">
        <w:rPr>
          <w:rFonts w:ascii="Times New Roman" w:eastAsia="Times New Roman" w:hAnsi="Times New Roman"/>
          <w:b/>
          <w:sz w:val="24"/>
          <w:szCs w:val="24"/>
        </w:rPr>
        <w:t>2017</w:t>
      </w:r>
      <w:r w:rsidR="009772FB" w:rsidRPr="00F60373">
        <w:rPr>
          <w:rFonts w:ascii="Times New Roman" w:eastAsia="Times New Roman" w:hAnsi="Times New Roman"/>
          <w:b/>
          <w:sz w:val="24"/>
          <w:szCs w:val="24"/>
        </w:rPr>
        <w:t xml:space="preserve"> </w:t>
      </w:r>
      <w:r w:rsidR="009772FB" w:rsidRPr="00F60373">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957614" w:rsidRPr="00000F00" w:rsidRDefault="00BA31A3" w:rsidP="00957614">
      <w:pPr>
        <w:jc w:val="center"/>
        <w:rPr>
          <w:rFonts w:ascii="Times New Roman" w:hAnsi="Times New Roman"/>
          <w:szCs w:val="24"/>
        </w:rPr>
      </w:pPr>
      <w:r w:rsidRPr="00DE067B">
        <w:rPr>
          <w:rFonts w:ascii="Times New Roman" w:hAnsi="Times New Roman"/>
          <w:szCs w:val="24"/>
        </w:rPr>
        <w:t>Facility:</w:t>
      </w:r>
      <w:r w:rsidR="00957614">
        <w:rPr>
          <w:rFonts w:ascii="Times New Roman" w:hAnsi="Times New Roman"/>
          <w:szCs w:val="24"/>
        </w:rPr>
        <w:tab/>
      </w:r>
      <w:r w:rsidR="00957614" w:rsidRPr="00000F00">
        <w:rPr>
          <w:rFonts w:ascii="Times New Roman" w:hAnsi="Times New Roman"/>
          <w:szCs w:val="24"/>
        </w:rPr>
        <w:t>Porter County Juvenile Detention Center</w:t>
      </w:r>
    </w:p>
    <w:p w:rsidR="00957614" w:rsidRPr="00000F00" w:rsidRDefault="00957614" w:rsidP="00957614">
      <w:pPr>
        <w:ind w:left="2880"/>
        <w:rPr>
          <w:rFonts w:ascii="Times New Roman" w:hAnsi="Times New Roman"/>
          <w:szCs w:val="24"/>
        </w:rPr>
      </w:pPr>
      <w:r w:rsidRPr="00000F00">
        <w:rPr>
          <w:rFonts w:ascii="Times New Roman" w:hAnsi="Times New Roman"/>
          <w:szCs w:val="24"/>
        </w:rPr>
        <w:t xml:space="preserve">         1660 S. St Road 2</w:t>
      </w:r>
    </w:p>
    <w:p w:rsidR="00957614" w:rsidRPr="00A27C90" w:rsidRDefault="00957614" w:rsidP="00957614">
      <w:pPr>
        <w:ind w:left="2160" w:firstLine="720"/>
        <w:rPr>
          <w:rFonts w:ascii="Times New Roman" w:hAnsi="Times New Roman"/>
          <w:sz w:val="28"/>
          <w:szCs w:val="28"/>
        </w:rPr>
      </w:pPr>
      <w:r w:rsidRPr="00000F00">
        <w:rPr>
          <w:rFonts w:ascii="Times New Roman" w:hAnsi="Times New Roman"/>
          <w:szCs w:val="24"/>
        </w:rPr>
        <w:t xml:space="preserve">         Valparaiso, IN 46385</w:t>
      </w:r>
    </w:p>
    <w:p w:rsidR="009772FB" w:rsidRDefault="009772FB" w:rsidP="009772FB">
      <w:pPr>
        <w:rPr>
          <w:rFonts w:ascii="Times New Roman" w:hAnsi="Times New Roman"/>
          <w:szCs w:val="24"/>
        </w:rPr>
      </w:pPr>
    </w:p>
    <w:p w:rsidR="008A70C7" w:rsidRPr="00000F00"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957614" w:rsidRPr="00000F00">
        <w:rPr>
          <w:rFonts w:ascii="Times New Roman" w:hAnsi="Times New Roman"/>
          <w:szCs w:val="24"/>
        </w:rPr>
        <w:t>May 11</w:t>
      </w:r>
      <w:r w:rsidR="008A70C7" w:rsidRPr="00000F00">
        <w:rPr>
          <w:rFonts w:ascii="Times New Roman" w:hAnsi="Times New Roman"/>
          <w:szCs w:val="24"/>
        </w:rPr>
        <w:t>, 2017</w:t>
      </w:r>
    </w:p>
    <w:p w:rsidR="008A70C7" w:rsidRPr="00000F00" w:rsidRDefault="008A70C7" w:rsidP="009772FB">
      <w:pPr>
        <w:rPr>
          <w:rFonts w:ascii="Times New Roman" w:hAnsi="Times New Roman"/>
          <w:szCs w:val="24"/>
        </w:rPr>
      </w:pPr>
      <w:r w:rsidRPr="00000F00">
        <w:rPr>
          <w:rFonts w:ascii="Times New Roman" w:hAnsi="Times New Roman"/>
          <w:szCs w:val="24"/>
        </w:rPr>
        <w:t xml:space="preserve">                               </w:t>
      </w:r>
      <w:r w:rsidR="00487589" w:rsidRPr="00000F00">
        <w:rPr>
          <w:rFonts w:ascii="Times New Roman" w:hAnsi="Times New Roman"/>
          <w:szCs w:val="24"/>
        </w:rPr>
        <w:tab/>
      </w:r>
      <w:r w:rsidR="00957614" w:rsidRPr="00000F00">
        <w:rPr>
          <w:rFonts w:ascii="Times New Roman" w:hAnsi="Times New Roman"/>
          <w:szCs w:val="24"/>
        </w:rPr>
        <w:t>August 10</w:t>
      </w:r>
      <w:r w:rsidRPr="00000F00">
        <w:rPr>
          <w:rFonts w:ascii="Times New Roman" w:hAnsi="Times New Roman"/>
          <w:szCs w:val="24"/>
        </w:rPr>
        <w:t>, 2017</w:t>
      </w:r>
    </w:p>
    <w:p w:rsidR="009772FB" w:rsidRDefault="008A70C7" w:rsidP="009772FB">
      <w:pPr>
        <w:rPr>
          <w:rFonts w:ascii="Times New Roman" w:hAnsi="Times New Roman"/>
          <w:szCs w:val="24"/>
        </w:rPr>
      </w:pPr>
      <w:r w:rsidRPr="00000F00">
        <w:rPr>
          <w:rFonts w:ascii="Times New Roman" w:hAnsi="Times New Roman"/>
          <w:szCs w:val="24"/>
        </w:rPr>
        <w:t xml:space="preserve">                              </w:t>
      </w:r>
      <w:r w:rsidR="00487589" w:rsidRPr="00000F00">
        <w:rPr>
          <w:rFonts w:ascii="Times New Roman" w:hAnsi="Times New Roman"/>
          <w:szCs w:val="24"/>
        </w:rPr>
        <w:tab/>
      </w:r>
      <w:r w:rsidR="00957614" w:rsidRPr="00000F00">
        <w:rPr>
          <w:rFonts w:ascii="Times New Roman" w:hAnsi="Times New Roman"/>
          <w:szCs w:val="24"/>
        </w:rPr>
        <w:t>November 7</w:t>
      </w:r>
      <w:r w:rsidRPr="00000F00">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F53854" w:rsidRDefault="00F53854" w:rsidP="009772FB">
      <w:pPr>
        <w:rPr>
          <w:rFonts w:ascii="Times New Roman" w:hAnsi="Times New Roman"/>
          <w:szCs w:val="24"/>
        </w:rPr>
      </w:pPr>
    </w:p>
    <w:p w:rsidR="00F60373" w:rsidRDefault="009772FB" w:rsidP="00F60373">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F60373" w:rsidRPr="00F60373" w:rsidRDefault="00F60373" w:rsidP="00F60373">
      <w:pPr>
        <w:rPr>
          <w:rFonts w:ascii="Times New Roman" w:hAnsi="Times New Roman"/>
          <w:snapToGrid/>
          <w:szCs w:val="24"/>
        </w:rPr>
      </w:pPr>
      <w:r w:rsidRPr="00F60373">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F60373" w:rsidRPr="00F60373" w:rsidRDefault="00F60373" w:rsidP="00F60373">
      <w:pPr>
        <w:pStyle w:val="ListParagraph"/>
        <w:rPr>
          <w:rFonts w:ascii="Times New Roman" w:hAnsi="Times New Roman"/>
          <w:sz w:val="24"/>
          <w:szCs w:val="24"/>
        </w:rPr>
      </w:pPr>
    </w:p>
    <w:p w:rsidR="00F60373" w:rsidRPr="00F60373" w:rsidRDefault="00F60373" w:rsidP="00F60373">
      <w:pPr>
        <w:spacing w:after="200"/>
        <w:rPr>
          <w:rFonts w:ascii="Times New Roman" w:hAnsi="Times New Roman"/>
          <w:b/>
          <w:bCs/>
          <w:szCs w:val="24"/>
        </w:rPr>
      </w:pPr>
      <w:r>
        <w:rPr>
          <w:rFonts w:ascii="Times New Roman" w:hAnsi="Times New Roman"/>
          <w:szCs w:val="24"/>
        </w:rPr>
        <w:t xml:space="preserve">Porter </w:t>
      </w:r>
      <w:r w:rsidRPr="00F60373">
        <w:rPr>
          <w:rFonts w:ascii="Times New Roman" w:hAnsi="Times New Roman"/>
          <w:szCs w:val="24"/>
        </w:rPr>
        <w:t xml:space="preserve">County Juvenile Center chose to be audited on the fifty-one (51) new juvenile detention </w:t>
      </w:r>
      <w:r w:rsidRPr="00F60373">
        <w:rPr>
          <w:rFonts w:ascii="Times New Roman" w:hAnsi="Times New Roman"/>
          <w:szCs w:val="24"/>
        </w:rPr>
        <w:lastRenderedPageBreak/>
        <w:t>facility standards in 2017, for their 21</w:t>
      </w:r>
      <w:r w:rsidRPr="00F60373">
        <w:rPr>
          <w:rFonts w:ascii="Times New Roman" w:hAnsi="Times New Roman"/>
          <w:szCs w:val="24"/>
          <w:vertAlign w:val="superscript"/>
        </w:rPr>
        <w:t>st</w:t>
      </w:r>
      <w:r w:rsidRPr="00F60373">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w:t>
      </w:r>
    </w:p>
    <w:p w:rsidR="00727955" w:rsidRPr="00F60373" w:rsidRDefault="00727955" w:rsidP="00F60373">
      <w:pPr>
        <w:spacing w:after="200"/>
        <w:rPr>
          <w:rFonts w:ascii="Times New Roman" w:hAnsi="Times New Roman"/>
          <w:b/>
          <w:bCs/>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7A3A0C">
        <w:rPr>
          <w:rFonts w:ascii="Times New Roman" w:hAnsi="Times New Roman"/>
        </w:rPr>
        <w:t>fifty one</w:t>
      </w:r>
      <w:r>
        <w:rPr>
          <w:rFonts w:ascii="Times New Roman" w:hAnsi="Times New Roman"/>
        </w:rPr>
        <w:t xml:space="preserve"> of the</w:t>
      </w:r>
      <w:r w:rsidR="00727955">
        <w:rPr>
          <w:rFonts w:ascii="Times New Roman" w:hAnsi="Times New Roman"/>
        </w:rPr>
        <w:t xml:space="preserve"> </w:t>
      </w:r>
      <w:r w:rsidR="007A3A0C">
        <w:rPr>
          <w:rFonts w:ascii="Times New Roman" w:hAnsi="Times New Roman"/>
        </w:rPr>
        <w:t>proposed</w:t>
      </w:r>
      <w:r w:rsidR="00727955">
        <w:rPr>
          <w:rFonts w:ascii="Times New Roman" w:hAnsi="Times New Roman"/>
        </w:rPr>
        <w:t xml:space="preserve">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727955" w:rsidRDefault="00727955"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lastRenderedPageBreak/>
        <w:t>METHODOLOGY</w:t>
      </w:r>
    </w:p>
    <w:p w:rsidR="00727955" w:rsidRPr="00727955" w:rsidRDefault="00727955" w:rsidP="007E717C">
      <w:pPr>
        <w:rPr>
          <w:rFonts w:ascii="Times New Roman" w:hAnsi="Times New Roman"/>
          <w:b/>
        </w:rPr>
      </w:pPr>
    </w:p>
    <w:p w:rsidR="004C46CD" w:rsidRDefault="004C46CD" w:rsidP="007D708B">
      <w:pPr>
        <w:rPr>
          <w:rFonts w:ascii="Times New Roman" w:hAnsi="Times New Roman"/>
        </w:rPr>
      </w:pPr>
      <w:r>
        <w:rPr>
          <w:rFonts w:ascii="Times New Roman" w:hAnsi="Times New Roman"/>
        </w:rPr>
        <w:t xml:space="preserve">The 2017 IDOC audit consisted of three on-site visits for each detention center throughout the year.  </w:t>
      </w:r>
    </w:p>
    <w:p w:rsidR="004C46CD" w:rsidRDefault="004C46CD" w:rsidP="007D708B">
      <w:pPr>
        <w:rPr>
          <w:rFonts w:ascii="Times New Roman" w:hAnsi="Times New Roman"/>
        </w:rPr>
      </w:pPr>
    </w:p>
    <w:p w:rsidR="004C46CD" w:rsidRPr="00C50091" w:rsidRDefault="004C46CD" w:rsidP="007D708B">
      <w:pPr>
        <w:rPr>
          <w:rFonts w:ascii="Times New Roman" w:hAnsi="Times New Roman"/>
          <w:b/>
        </w:rPr>
      </w:pPr>
      <w:r w:rsidRPr="00C50091">
        <w:rPr>
          <w:rFonts w:ascii="Times New Roman" w:hAnsi="Times New Roman"/>
          <w:b/>
        </w:rPr>
        <w:t>First Site Visit</w:t>
      </w:r>
      <w:r w:rsidR="00487589" w:rsidRPr="00C50091">
        <w:rPr>
          <w:rFonts w:ascii="Times New Roman" w:hAnsi="Times New Roman"/>
          <w:b/>
        </w:rPr>
        <w:t xml:space="preserve"> (</w:t>
      </w:r>
      <w:r w:rsidR="00957614" w:rsidRPr="00C50091">
        <w:rPr>
          <w:rFonts w:ascii="Times New Roman" w:hAnsi="Times New Roman"/>
          <w:b/>
        </w:rPr>
        <w:t>May 11, 2017</w:t>
      </w:r>
      <w:r w:rsidR="00487589" w:rsidRPr="00C50091">
        <w:rPr>
          <w:rFonts w:ascii="Times New Roman" w:hAnsi="Times New Roman"/>
          <w:b/>
        </w:rPr>
        <w:t>)</w:t>
      </w:r>
    </w:p>
    <w:p w:rsidR="004C46CD" w:rsidRDefault="004C46CD" w:rsidP="007D708B">
      <w:pPr>
        <w:rPr>
          <w:rFonts w:ascii="Times New Roman" w:hAnsi="Times New Roman"/>
        </w:rPr>
      </w:pPr>
      <w:r w:rsidRPr="00B80492">
        <w:rPr>
          <w:rFonts w:ascii="Times New Roman" w:hAnsi="Times New Roman"/>
          <w:b/>
        </w:rPr>
        <w:t>Standard Categories Reviewed:</w:t>
      </w:r>
      <w:r>
        <w:rPr>
          <w:rFonts w:ascii="Times New Roman" w:hAnsi="Times New Roman"/>
        </w:rPr>
        <w:t xml:space="preserve">  Safety and Security</w:t>
      </w:r>
    </w:p>
    <w:p w:rsidR="004C46CD" w:rsidRDefault="004C46CD" w:rsidP="007D708B">
      <w:pPr>
        <w:rPr>
          <w:rFonts w:ascii="Times New Roman" w:hAnsi="Times New Roman"/>
        </w:rPr>
      </w:pPr>
      <w:r w:rsidRPr="00B80492">
        <w:rPr>
          <w:rFonts w:ascii="Times New Roman" w:hAnsi="Times New Roman"/>
          <w:b/>
        </w:rPr>
        <w:t>Description of visit:</w:t>
      </w:r>
      <w:r>
        <w:rPr>
          <w:rFonts w:ascii="Times New Roman" w:hAnsi="Times New Roman"/>
        </w:rPr>
        <w:t xml:space="preserve">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Pr="00C50091" w:rsidRDefault="00F60373" w:rsidP="007D708B">
      <w:pPr>
        <w:rPr>
          <w:rFonts w:ascii="Times New Roman" w:hAnsi="Times New Roman"/>
          <w:b/>
        </w:rPr>
      </w:pPr>
      <w:r>
        <w:rPr>
          <w:rFonts w:ascii="Times New Roman" w:hAnsi="Times New Roman"/>
          <w:b/>
        </w:rPr>
        <w:t xml:space="preserve">Second </w:t>
      </w:r>
      <w:r w:rsidR="004C46CD" w:rsidRPr="00C50091">
        <w:rPr>
          <w:rFonts w:ascii="Times New Roman" w:hAnsi="Times New Roman"/>
          <w:b/>
        </w:rPr>
        <w:t>Site Visit</w:t>
      </w:r>
      <w:r w:rsidR="00487589" w:rsidRPr="00C50091">
        <w:rPr>
          <w:rFonts w:ascii="Times New Roman" w:hAnsi="Times New Roman"/>
          <w:b/>
        </w:rPr>
        <w:t xml:space="preserve"> (</w:t>
      </w:r>
      <w:r w:rsidR="00B80492">
        <w:rPr>
          <w:rFonts w:ascii="Times New Roman" w:hAnsi="Times New Roman"/>
          <w:b/>
        </w:rPr>
        <w:t>August 10</w:t>
      </w:r>
      <w:r w:rsidR="00957614" w:rsidRPr="00C50091">
        <w:rPr>
          <w:rFonts w:ascii="Times New Roman" w:hAnsi="Times New Roman"/>
          <w:b/>
        </w:rPr>
        <w:t>, 2017</w:t>
      </w:r>
      <w:r w:rsidR="00487589" w:rsidRPr="00C50091">
        <w:rPr>
          <w:rFonts w:ascii="Times New Roman" w:hAnsi="Times New Roman"/>
          <w:b/>
        </w:rPr>
        <w:t>)</w:t>
      </w:r>
    </w:p>
    <w:p w:rsidR="007A3A0C" w:rsidRPr="00C50091" w:rsidRDefault="004C46CD" w:rsidP="007A3A0C">
      <w:pPr>
        <w:rPr>
          <w:rFonts w:ascii="Times New Roman" w:hAnsi="Times New Roman"/>
        </w:rPr>
      </w:pPr>
      <w:r w:rsidRPr="00C50091">
        <w:rPr>
          <w:rFonts w:ascii="Times New Roman" w:hAnsi="Times New Roman"/>
          <w:b/>
        </w:rPr>
        <w:t>Standard Categories Reviewed:</w:t>
      </w:r>
      <w:r>
        <w:rPr>
          <w:rFonts w:ascii="Times New Roman" w:hAnsi="Times New Roman"/>
        </w:rPr>
        <w:t xml:space="preserve">  </w:t>
      </w:r>
      <w:r w:rsidR="007A3A0C" w:rsidRPr="00C50091">
        <w:rPr>
          <w:rFonts w:ascii="Times New Roman" w:hAnsi="Times New Roman"/>
        </w:rPr>
        <w:t>Justice and Order, Medical, and Mental Health</w:t>
      </w:r>
    </w:p>
    <w:p w:rsidR="007A3A0C" w:rsidRPr="007A3A0C" w:rsidRDefault="004C46CD" w:rsidP="007D708B">
      <w:pPr>
        <w:rPr>
          <w:rFonts w:ascii="Times New Roman" w:hAnsi="Times New Roman"/>
        </w:rPr>
      </w:pPr>
      <w:r w:rsidRPr="00B80492">
        <w:rPr>
          <w:rFonts w:ascii="Times New Roman" w:hAnsi="Times New Roman"/>
          <w:b/>
        </w:rPr>
        <w:t>Description of the visit:</w:t>
      </w:r>
      <w:r>
        <w:rPr>
          <w:rFonts w:ascii="Times New Roman" w:hAnsi="Times New Roman"/>
        </w:rPr>
        <w:t xml:space="preserve">  </w:t>
      </w:r>
      <w:r w:rsidRPr="007A3A0C">
        <w:rPr>
          <w:rFonts w:ascii="Times New Roman" w:hAnsi="Times New Roman"/>
        </w:rPr>
        <w:t xml:space="preserve">The </w:t>
      </w:r>
      <w:r w:rsidR="00B80492">
        <w:rPr>
          <w:rFonts w:ascii="Times New Roman" w:hAnsi="Times New Roman"/>
        </w:rPr>
        <w:t>second</w:t>
      </w:r>
      <w:r w:rsidRPr="007A3A0C">
        <w:rPr>
          <w:rFonts w:ascii="Times New Roman" w:hAnsi="Times New Roman"/>
        </w:rPr>
        <w:t xml:space="preserve"> on-site visit consisted of a review of additional documentation and observations of the facility to verify the facility’s practice is ongoing and not limited to the information presented in the standard files.  </w:t>
      </w:r>
    </w:p>
    <w:p w:rsidR="00B80492" w:rsidRDefault="004C46CD" w:rsidP="007D708B">
      <w:pPr>
        <w:rPr>
          <w:rFonts w:ascii="Times New Roman" w:hAnsi="Times New Roman"/>
        </w:rPr>
      </w:pPr>
      <w:r w:rsidRPr="00F60373">
        <w:rPr>
          <w:rFonts w:ascii="Times New Roman" w:hAnsi="Times New Roman"/>
        </w:rPr>
        <w:t>The following interviews were conducted:</w:t>
      </w:r>
      <w:r w:rsidRPr="007A3A0C">
        <w:rPr>
          <w:rFonts w:ascii="Times New Roman" w:hAnsi="Times New Roman"/>
          <w:b/>
        </w:rPr>
        <w:t xml:space="preserve">  </w:t>
      </w:r>
      <w:r w:rsidRPr="007A3A0C">
        <w:rPr>
          <w:rFonts w:ascii="Times New Roman" w:hAnsi="Times New Roman"/>
        </w:rPr>
        <w:t xml:space="preserve">intake officer, </w:t>
      </w:r>
    </w:p>
    <w:p w:rsidR="004C46CD" w:rsidRDefault="004C46CD" w:rsidP="007D708B">
      <w:pPr>
        <w:rPr>
          <w:rFonts w:ascii="Times New Roman" w:hAnsi="Times New Roman"/>
        </w:rPr>
      </w:pPr>
      <w:r w:rsidRPr="007A3A0C">
        <w:rPr>
          <w:rFonts w:ascii="Times New Roman" w:hAnsi="Times New Roman"/>
        </w:rPr>
        <w:t xml:space="preserve"> </w:t>
      </w:r>
    </w:p>
    <w:p w:rsidR="00B80492" w:rsidRPr="00B80492" w:rsidRDefault="00B80492" w:rsidP="007D708B">
      <w:pPr>
        <w:rPr>
          <w:rFonts w:ascii="Times New Roman" w:hAnsi="Times New Roman"/>
          <w:b/>
        </w:rPr>
      </w:pPr>
      <w:r w:rsidRPr="00B80492">
        <w:rPr>
          <w:rFonts w:ascii="Times New Roman" w:hAnsi="Times New Roman"/>
          <w:b/>
        </w:rPr>
        <w:t>Third Site Visit (November 7, 2017)</w:t>
      </w:r>
    </w:p>
    <w:p w:rsidR="004C46CD" w:rsidRDefault="00B80492" w:rsidP="007D708B">
      <w:pPr>
        <w:rPr>
          <w:rFonts w:ascii="Times New Roman" w:hAnsi="Times New Roman"/>
        </w:rPr>
      </w:pPr>
      <w:r w:rsidRPr="00B80492">
        <w:rPr>
          <w:rFonts w:ascii="Times New Roman" w:hAnsi="Times New Roman"/>
          <w:b/>
        </w:rPr>
        <w:t>Standard Categories Reviewed:</w:t>
      </w:r>
      <w:r>
        <w:rPr>
          <w:rFonts w:ascii="Times New Roman" w:hAnsi="Times New Roman"/>
        </w:rPr>
        <w:t xml:space="preserve"> </w:t>
      </w:r>
      <w:r w:rsidRPr="00C50091">
        <w:rPr>
          <w:rFonts w:ascii="Times New Roman" w:hAnsi="Times New Roman"/>
        </w:rPr>
        <w:t>Administration and Management, Food Services and Hygiene, Programs and Services, and Education</w:t>
      </w:r>
    </w:p>
    <w:p w:rsidR="00B80492" w:rsidRPr="00B80492" w:rsidRDefault="00B80492" w:rsidP="00DD3B63">
      <w:pPr>
        <w:rPr>
          <w:rFonts w:ascii="Times New Roman" w:hAnsi="Times New Roman"/>
          <w:b/>
        </w:rPr>
      </w:pPr>
      <w:r w:rsidRPr="00B80492">
        <w:rPr>
          <w:rFonts w:ascii="Times New Roman" w:hAnsi="Times New Roman"/>
          <w:b/>
        </w:rPr>
        <w:t>Description of the visit:</w:t>
      </w:r>
      <w:r w:rsidRPr="00B80492">
        <w:rPr>
          <w:rFonts w:ascii="Times New Roman" w:hAnsi="Times New Roman"/>
        </w:rPr>
        <w:t xml:space="preserve"> </w:t>
      </w:r>
      <w:r w:rsidR="00DD3B63">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B80492" w:rsidRDefault="00B80492" w:rsidP="007D708B">
      <w:pPr>
        <w:rPr>
          <w:rFonts w:ascii="Times New Roman" w:hAnsi="Times New Roman"/>
        </w:rPr>
      </w:pPr>
    </w:p>
    <w:p w:rsidR="007D708B" w:rsidRDefault="007D708B" w:rsidP="007D708B">
      <w:pPr>
        <w:rPr>
          <w:rFonts w:ascii="Times New Roman" w:hAnsi="Times New Roman"/>
          <w:b/>
          <w:bCs/>
        </w:rPr>
      </w:pPr>
      <w:r>
        <w:rPr>
          <w:rFonts w:ascii="Times New Roman" w:hAnsi="Times New Roman"/>
          <w:b/>
          <w:bCs/>
        </w:rPr>
        <w:t>FACILITY INFORMATION</w:t>
      </w:r>
    </w:p>
    <w:p w:rsidR="00B80492" w:rsidRDefault="00B80492" w:rsidP="007D708B">
      <w:pPr>
        <w:rPr>
          <w:rFonts w:ascii="Times New Roman" w:hAnsi="Times New Roman"/>
          <w:b/>
          <w:bCs/>
        </w:rPr>
      </w:pPr>
    </w:p>
    <w:tbl>
      <w:tblPr>
        <w:tblStyle w:val="TableGrid"/>
        <w:tblW w:w="0" w:type="auto"/>
        <w:tblLook w:val="04A0" w:firstRow="1" w:lastRow="0" w:firstColumn="1" w:lastColumn="0" w:noHBand="0" w:noVBand="1"/>
      </w:tblPr>
      <w:tblGrid>
        <w:gridCol w:w="3988"/>
        <w:gridCol w:w="5362"/>
      </w:tblGrid>
      <w:tr w:rsidR="007E18FD" w:rsidTr="00B80492">
        <w:tc>
          <w:tcPr>
            <w:tcW w:w="398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362" w:type="dxa"/>
          </w:tcPr>
          <w:p w:rsidR="007E18FD" w:rsidRPr="00487589" w:rsidRDefault="00957614" w:rsidP="007D708B">
            <w:pPr>
              <w:rPr>
                <w:rFonts w:ascii="Times New Roman" w:hAnsi="Times New Roman"/>
                <w:highlight w:val="yellow"/>
              </w:rPr>
            </w:pPr>
            <w:r w:rsidRPr="00000F00">
              <w:rPr>
                <w:rFonts w:ascii="Times New Roman" w:hAnsi="Times New Roman"/>
              </w:rPr>
              <w:t>Porter</w:t>
            </w:r>
          </w:p>
        </w:tc>
      </w:tr>
      <w:tr w:rsidR="007E18FD" w:rsidTr="00B80492">
        <w:tc>
          <w:tcPr>
            <w:tcW w:w="398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362" w:type="dxa"/>
          </w:tcPr>
          <w:p w:rsidR="007E18FD" w:rsidRPr="00487589" w:rsidRDefault="00957614" w:rsidP="00783373">
            <w:pPr>
              <w:rPr>
                <w:rFonts w:ascii="Times New Roman" w:hAnsi="Times New Roman"/>
                <w:highlight w:val="yellow"/>
              </w:rPr>
            </w:pPr>
            <w:r w:rsidRPr="00000F00">
              <w:rPr>
                <w:rFonts w:ascii="Times New Roman" w:hAnsi="Times New Roman"/>
              </w:rPr>
              <w:t>Circuit Court</w:t>
            </w:r>
          </w:p>
        </w:tc>
      </w:tr>
      <w:tr w:rsidR="007E18FD" w:rsidTr="00B80492">
        <w:tc>
          <w:tcPr>
            <w:tcW w:w="398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362" w:type="dxa"/>
          </w:tcPr>
          <w:p w:rsidR="007E18FD" w:rsidRPr="00487589" w:rsidRDefault="00957614" w:rsidP="007D708B">
            <w:pPr>
              <w:rPr>
                <w:rFonts w:ascii="Times New Roman" w:hAnsi="Times New Roman"/>
                <w:highlight w:val="yellow"/>
              </w:rPr>
            </w:pPr>
            <w:r w:rsidRPr="00000F00">
              <w:rPr>
                <w:rFonts w:ascii="Times New Roman" w:hAnsi="Times New Roman"/>
              </w:rPr>
              <w:t>Alison Cox, Director</w:t>
            </w:r>
          </w:p>
        </w:tc>
      </w:tr>
      <w:tr w:rsidR="004C46CD" w:rsidTr="00B80492">
        <w:trPr>
          <w:trHeight w:val="287"/>
        </w:trPr>
        <w:tc>
          <w:tcPr>
            <w:tcW w:w="3988" w:type="dxa"/>
          </w:tcPr>
          <w:p w:rsidR="004C46CD" w:rsidRDefault="004C46CD" w:rsidP="007D708B">
            <w:pPr>
              <w:rPr>
                <w:rFonts w:ascii="Times New Roman" w:hAnsi="Times New Roman"/>
                <w:b/>
              </w:rPr>
            </w:pPr>
            <w:r>
              <w:rPr>
                <w:rFonts w:ascii="Times New Roman" w:hAnsi="Times New Roman"/>
                <w:b/>
              </w:rPr>
              <w:t>Rated capacity</w:t>
            </w:r>
          </w:p>
        </w:tc>
        <w:tc>
          <w:tcPr>
            <w:tcW w:w="5362" w:type="dxa"/>
          </w:tcPr>
          <w:p w:rsidR="004C46CD" w:rsidRPr="00487589" w:rsidRDefault="00957614" w:rsidP="007D708B">
            <w:pPr>
              <w:rPr>
                <w:rFonts w:ascii="Times New Roman" w:hAnsi="Times New Roman"/>
                <w:highlight w:val="yellow"/>
              </w:rPr>
            </w:pPr>
            <w:r w:rsidRPr="00000F00">
              <w:rPr>
                <w:rFonts w:ascii="Times New Roman" w:hAnsi="Times New Roman"/>
              </w:rPr>
              <w:t>24</w:t>
            </w:r>
          </w:p>
        </w:tc>
      </w:tr>
      <w:tr w:rsidR="004C46CD" w:rsidTr="00B80492">
        <w:tc>
          <w:tcPr>
            <w:tcW w:w="398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362" w:type="dxa"/>
          </w:tcPr>
          <w:p w:rsidR="004C46CD" w:rsidRPr="00487589" w:rsidRDefault="00957614" w:rsidP="00E877F1">
            <w:pPr>
              <w:rPr>
                <w:rFonts w:ascii="Times New Roman" w:hAnsi="Times New Roman"/>
                <w:highlight w:val="yellow"/>
              </w:rPr>
            </w:pPr>
            <w:r w:rsidRPr="00000F00">
              <w:rPr>
                <w:rFonts w:ascii="Times New Roman" w:hAnsi="Times New Roman"/>
              </w:rPr>
              <w:t>14.6</w:t>
            </w:r>
          </w:p>
        </w:tc>
      </w:tr>
      <w:tr w:rsidR="004C46CD" w:rsidTr="00B80492">
        <w:trPr>
          <w:trHeight w:val="512"/>
        </w:trPr>
        <w:tc>
          <w:tcPr>
            <w:tcW w:w="398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362" w:type="dxa"/>
          </w:tcPr>
          <w:p w:rsidR="004C46CD" w:rsidRPr="00487589" w:rsidRDefault="00957614" w:rsidP="00E877F1">
            <w:pPr>
              <w:rPr>
                <w:rFonts w:ascii="Times New Roman" w:hAnsi="Times New Roman"/>
                <w:highlight w:val="yellow"/>
              </w:rPr>
            </w:pPr>
            <w:r w:rsidRPr="00000F00">
              <w:rPr>
                <w:rFonts w:ascii="Times New Roman" w:hAnsi="Times New Roman"/>
              </w:rPr>
              <w:t>17.1</w:t>
            </w:r>
          </w:p>
        </w:tc>
      </w:tr>
      <w:tr w:rsidR="004C46CD" w:rsidTr="00B80492">
        <w:tc>
          <w:tcPr>
            <w:tcW w:w="398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362" w:type="dxa"/>
          </w:tcPr>
          <w:p w:rsidR="004C46CD" w:rsidRPr="00783373" w:rsidRDefault="007A3A0C" w:rsidP="007D708B">
            <w:pPr>
              <w:rPr>
                <w:rFonts w:ascii="Times New Roman" w:hAnsi="Times New Roman"/>
              </w:rPr>
            </w:pPr>
            <w:r>
              <w:rPr>
                <w:rFonts w:ascii="Times New Roman" w:hAnsi="Times New Roman"/>
              </w:rPr>
              <w:t xml:space="preserve">Juvenile showers were </w:t>
            </w:r>
            <w:r w:rsidR="00C50091">
              <w:rPr>
                <w:rFonts w:ascii="Times New Roman" w:hAnsi="Times New Roman"/>
              </w:rPr>
              <w:t>completed</w:t>
            </w:r>
          </w:p>
        </w:tc>
      </w:tr>
      <w:tr w:rsidR="004C46CD" w:rsidTr="00B80492">
        <w:trPr>
          <w:trHeight w:val="557"/>
        </w:trPr>
        <w:tc>
          <w:tcPr>
            <w:tcW w:w="398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362" w:type="dxa"/>
          </w:tcPr>
          <w:p w:rsidR="004C46CD" w:rsidRPr="00783373" w:rsidRDefault="00487589" w:rsidP="007D708B">
            <w:pPr>
              <w:rPr>
                <w:rFonts w:ascii="Times New Roman" w:hAnsi="Times New Roman"/>
              </w:rPr>
            </w:pPr>
            <w:r w:rsidRPr="00000F00">
              <w:rPr>
                <w:rFonts w:ascii="Times New Roman" w:hAnsi="Times New Roman"/>
              </w:rPr>
              <w:t>N/A</w:t>
            </w:r>
          </w:p>
        </w:tc>
      </w:tr>
      <w:tr w:rsidR="004C46CD" w:rsidTr="00B80492">
        <w:trPr>
          <w:trHeight w:val="480"/>
        </w:trPr>
        <w:tc>
          <w:tcPr>
            <w:tcW w:w="398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362" w:type="dxa"/>
          </w:tcPr>
          <w:p w:rsidR="004C46CD" w:rsidRPr="00783373" w:rsidRDefault="00487589" w:rsidP="007D708B">
            <w:pPr>
              <w:rPr>
                <w:rFonts w:ascii="Times New Roman" w:hAnsi="Times New Roman"/>
              </w:rPr>
            </w:pPr>
            <w:r w:rsidRPr="00000F00">
              <w:rPr>
                <w:rFonts w:ascii="Times New Roman" w:hAnsi="Times New Roman"/>
              </w:rPr>
              <w:t>N/A</w:t>
            </w:r>
          </w:p>
        </w:tc>
      </w:tr>
    </w:tbl>
    <w:p w:rsidR="007A3A0C" w:rsidRDefault="007A3A0C" w:rsidP="00BB395F">
      <w:pPr>
        <w:rPr>
          <w:rFonts w:ascii="Times New Roman" w:hAnsi="Times New Roman"/>
          <w:b/>
        </w:rPr>
      </w:pPr>
    </w:p>
    <w:p w:rsidR="007A3A0C" w:rsidRDefault="007A3A0C" w:rsidP="00BB395F">
      <w:pPr>
        <w:rPr>
          <w:rFonts w:ascii="Times New Roman" w:hAnsi="Times New Roman"/>
          <w:b/>
        </w:rPr>
      </w:pPr>
    </w:p>
    <w:p w:rsidR="00BB395F" w:rsidRDefault="00BB395F" w:rsidP="00BB395F">
      <w:pPr>
        <w:rPr>
          <w:rFonts w:ascii="Times New Roman" w:hAnsi="Times New Roman"/>
          <w:b/>
        </w:rPr>
      </w:pPr>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F60373">
            <w:pPr>
              <w:jc w:val="center"/>
              <w:rPr>
                <w:rFonts w:ascii="Times New Roman" w:hAnsi="Times New Roman"/>
              </w:rPr>
            </w:pPr>
            <w:r>
              <w:rPr>
                <w:rFonts w:ascii="Times New Roman" w:hAnsi="Times New Roman"/>
              </w:rPr>
              <w:t>17</w:t>
            </w:r>
          </w:p>
        </w:tc>
        <w:tc>
          <w:tcPr>
            <w:tcW w:w="3192" w:type="dxa"/>
          </w:tcPr>
          <w:p w:rsidR="004C46CD" w:rsidRPr="003E1F50" w:rsidRDefault="00487589" w:rsidP="00F60373">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7A3A0C" w:rsidP="00F60373">
            <w:pPr>
              <w:jc w:val="center"/>
              <w:rPr>
                <w:rFonts w:ascii="Times New Roman" w:hAnsi="Times New Roman"/>
                <w:b/>
              </w:rPr>
            </w:pPr>
            <w:r>
              <w:rPr>
                <w:rFonts w:ascii="Times New Roman" w:hAnsi="Times New Roman"/>
                <w:b/>
              </w:rPr>
              <w:t>0</w:t>
            </w:r>
          </w:p>
        </w:tc>
        <w:tc>
          <w:tcPr>
            <w:tcW w:w="3192" w:type="dxa"/>
          </w:tcPr>
          <w:p w:rsidR="004C46CD" w:rsidRDefault="007A3A0C" w:rsidP="00F60373">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7A3A0C" w:rsidP="00F60373">
            <w:pPr>
              <w:jc w:val="center"/>
              <w:rPr>
                <w:rFonts w:ascii="Times New Roman" w:hAnsi="Times New Roman"/>
                <w:b/>
              </w:rPr>
            </w:pPr>
            <w:r>
              <w:rPr>
                <w:rFonts w:ascii="Times New Roman" w:hAnsi="Times New Roman"/>
                <w:b/>
              </w:rPr>
              <w:t>0</w:t>
            </w:r>
          </w:p>
        </w:tc>
        <w:tc>
          <w:tcPr>
            <w:tcW w:w="3192" w:type="dxa"/>
          </w:tcPr>
          <w:p w:rsidR="004C46CD" w:rsidRDefault="007A3A0C" w:rsidP="00F60373">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7A3A0C" w:rsidP="00F60373">
            <w:pPr>
              <w:jc w:val="center"/>
              <w:rPr>
                <w:rFonts w:ascii="Times New Roman" w:hAnsi="Times New Roman"/>
                <w:b/>
              </w:rPr>
            </w:pPr>
            <w:r>
              <w:rPr>
                <w:rFonts w:ascii="Times New Roman" w:hAnsi="Times New Roman"/>
                <w:b/>
              </w:rPr>
              <w:t>17</w:t>
            </w:r>
          </w:p>
        </w:tc>
        <w:tc>
          <w:tcPr>
            <w:tcW w:w="3192" w:type="dxa"/>
          </w:tcPr>
          <w:p w:rsidR="004C46CD" w:rsidRDefault="007A3A0C" w:rsidP="00F60373">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F60373" w:rsidP="00F60373">
            <w:pPr>
              <w:jc w:val="center"/>
              <w:rPr>
                <w:rFonts w:ascii="Times New Roman" w:hAnsi="Times New Roman"/>
                <w:b/>
              </w:rPr>
            </w:pPr>
            <w:r>
              <w:rPr>
                <w:rFonts w:ascii="Times New Roman" w:hAnsi="Times New Roman"/>
                <w:b/>
              </w:rPr>
              <w:t>100%</w:t>
            </w:r>
          </w:p>
        </w:tc>
        <w:tc>
          <w:tcPr>
            <w:tcW w:w="3192" w:type="dxa"/>
          </w:tcPr>
          <w:p w:rsidR="004C46CD" w:rsidRDefault="00F60373" w:rsidP="00F60373">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required as a result of the audit? </w:t>
      </w:r>
      <w:r w:rsidR="007A3A0C" w:rsidRPr="007A3A0C">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7A3A0C">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957614" w:rsidP="00C514FD">
      <w:pPr>
        <w:pStyle w:val="Default"/>
        <w:rPr>
          <w:rFonts w:ascii="Times New Roman" w:hAnsi="Times New Roman" w:cs="Times New Roman"/>
          <w:bCs/>
          <w:color w:val="auto"/>
        </w:rPr>
      </w:pPr>
      <w:r w:rsidRPr="00534DCC">
        <w:rPr>
          <w:rFonts w:ascii="Times New Roman" w:hAnsi="Times New Roman" w:cs="Times New Roman"/>
          <w:bCs/>
          <w:color w:val="auto"/>
        </w:rPr>
        <w:t>Porter</w:t>
      </w:r>
      <w:r w:rsidR="00427BCD" w:rsidRPr="00534DCC">
        <w:rPr>
          <w:rFonts w:ascii="Times New Roman" w:hAnsi="Times New Roman" w:cs="Times New Roman"/>
          <w:bCs/>
          <w:color w:val="auto"/>
        </w:rPr>
        <w:t xml:space="preserve"> County Juvenile</w:t>
      </w:r>
      <w:r w:rsidRPr="00534DCC">
        <w:rPr>
          <w:rFonts w:ascii="Times New Roman" w:hAnsi="Times New Roman" w:cs="Times New Roman"/>
          <w:bCs/>
          <w:color w:val="auto"/>
        </w:rPr>
        <w:t xml:space="preserve"> Detention</w:t>
      </w:r>
      <w:r w:rsidR="00427BCD" w:rsidRPr="00534DCC">
        <w:rPr>
          <w:rFonts w:ascii="Times New Roman" w:hAnsi="Times New Roman" w:cs="Times New Roman"/>
          <w:bCs/>
          <w:color w:val="auto"/>
        </w:rPr>
        <w:t xml:space="preserve"> Center</w:t>
      </w:r>
      <w:r w:rsidR="009772FB" w:rsidRPr="00534DCC">
        <w:rPr>
          <w:rFonts w:ascii="Times New Roman" w:hAnsi="Times New Roman" w:cs="Times New Roman"/>
          <w:bCs/>
          <w:color w:val="auto"/>
        </w:rPr>
        <w:t xml:space="preserve"> is in full compliance with </w:t>
      </w:r>
      <w:r w:rsidR="00414287" w:rsidRPr="00534DCC">
        <w:rPr>
          <w:rFonts w:ascii="Times New Roman" w:hAnsi="Times New Roman" w:cs="Times New Roman"/>
          <w:bCs/>
          <w:color w:val="auto"/>
        </w:rPr>
        <w:t>the 2017</w:t>
      </w:r>
      <w:r w:rsidR="005D4201" w:rsidRPr="00534DCC">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607-6507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225A3D" w:rsidRPr="00670B23" w:rsidRDefault="009772FB" w:rsidP="009772FB">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534DCC"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957614" w:rsidRPr="00534DCC">
        <w:rPr>
          <w:rFonts w:ascii="Times New Roman" w:hAnsi="Times New Roman"/>
        </w:rPr>
        <w:t>Honorable Mary Harper</w:t>
      </w:r>
      <w:r w:rsidR="00407FA1" w:rsidRPr="00534DCC">
        <w:rPr>
          <w:rFonts w:ascii="Times New Roman" w:hAnsi="Times New Roman"/>
        </w:rPr>
        <w:t xml:space="preserve">, </w:t>
      </w:r>
      <w:r w:rsidR="00957614" w:rsidRPr="00534DCC">
        <w:rPr>
          <w:rFonts w:ascii="Times New Roman" w:hAnsi="Times New Roman"/>
        </w:rPr>
        <w:t>Circuit</w:t>
      </w:r>
      <w:r w:rsidR="00427BCD" w:rsidRPr="00534DCC">
        <w:rPr>
          <w:rFonts w:ascii="Times New Roman" w:hAnsi="Times New Roman"/>
        </w:rPr>
        <w:t xml:space="preserve"> </w:t>
      </w:r>
      <w:r w:rsidR="00407FA1" w:rsidRPr="00534DCC">
        <w:rPr>
          <w:rFonts w:ascii="Times New Roman" w:hAnsi="Times New Roman"/>
        </w:rPr>
        <w:t>Court</w:t>
      </w:r>
    </w:p>
    <w:p w:rsidR="00407FA1" w:rsidRPr="00534DCC" w:rsidRDefault="00957614" w:rsidP="00407FA1">
      <w:pPr>
        <w:ind w:firstLine="720"/>
        <w:rPr>
          <w:rFonts w:ascii="Times New Roman" w:hAnsi="Times New Roman"/>
        </w:rPr>
      </w:pPr>
      <w:r w:rsidRPr="00534DCC">
        <w:rPr>
          <w:rFonts w:ascii="Times New Roman" w:hAnsi="Times New Roman"/>
        </w:rPr>
        <w:t>Alison Cox</w:t>
      </w:r>
      <w:r w:rsidR="00427BCD" w:rsidRPr="00534DCC">
        <w:rPr>
          <w:rFonts w:ascii="Times New Roman" w:hAnsi="Times New Roman"/>
        </w:rPr>
        <w:t xml:space="preserve">, </w:t>
      </w:r>
      <w:r w:rsidR="0066671D" w:rsidRPr="00534DCC">
        <w:rPr>
          <w:rFonts w:ascii="Times New Roman" w:hAnsi="Times New Roman"/>
        </w:rPr>
        <w:t xml:space="preserve">Facility Director, </w:t>
      </w:r>
      <w:r w:rsidRPr="00534DCC">
        <w:rPr>
          <w:rFonts w:ascii="Times New Roman" w:hAnsi="Times New Roman"/>
        </w:rPr>
        <w:t>Porter</w:t>
      </w:r>
      <w:r w:rsidR="009948BC" w:rsidRPr="00534DCC">
        <w:rPr>
          <w:rFonts w:ascii="Times New Roman" w:hAnsi="Times New Roman"/>
        </w:rPr>
        <w:t xml:space="preserve"> Count</w:t>
      </w:r>
      <w:r w:rsidR="0066671D" w:rsidRPr="00534DCC">
        <w:rPr>
          <w:rFonts w:ascii="Times New Roman" w:hAnsi="Times New Roman"/>
        </w:rPr>
        <w:t xml:space="preserve">y Juvenile </w:t>
      </w:r>
      <w:r w:rsidRPr="00534DCC">
        <w:rPr>
          <w:rFonts w:ascii="Times New Roman" w:hAnsi="Times New Roman"/>
        </w:rPr>
        <w:t xml:space="preserve">Detention </w:t>
      </w:r>
      <w:r w:rsidR="0066671D" w:rsidRPr="00534DCC">
        <w:rPr>
          <w:rFonts w:ascii="Times New Roman" w:hAnsi="Times New Roman"/>
        </w:rPr>
        <w:t xml:space="preserve">Center </w:t>
      </w:r>
    </w:p>
    <w:p w:rsidR="009772FB" w:rsidRDefault="009772FB" w:rsidP="00695B6F">
      <w:pPr>
        <w:ind w:firstLine="720"/>
        <w:rPr>
          <w:rFonts w:ascii="Times New Roman" w:hAnsi="Times New Roman"/>
        </w:rPr>
      </w:pPr>
      <w:r w:rsidRPr="00534DCC">
        <w:rPr>
          <w:rFonts w:ascii="Times New Roman" w:hAnsi="Times New Roman"/>
        </w:rPr>
        <w:t>File</w:t>
      </w:r>
    </w:p>
    <w:p w:rsidR="00957614" w:rsidRDefault="00957614" w:rsidP="00695B6F">
      <w:pPr>
        <w:ind w:firstLine="720"/>
        <w:rPr>
          <w:rFonts w:ascii="Times New Roman" w:hAnsi="Times New Roman"/>
        </w:rPr>
      </w:pPr>
    </w:p>
    <w:p w:rsidR="00957614" w:rsidRDefault="00957614" w:rsidP="00695B6F">
      <w:pPr>
        <w:ind w:firstLine="720"/>
        <w:rPr>
          <w:rFonts w:ascii="Times New Roman" w:hAnsi="Times New Roman"/>
        </w:rPr>
      </w:pPr>
    </w:p>
    <w:p w:rsidR="00957614" w:rsidRDefault="00957614" w:rsidP="00695B6F">
      <w:pPr>
        <w:ind w:firstLine="720"/>
        <w:rPr>
          <w:rFonts w:ascii="Times New Roman" w:hAnsi="Times New Roman"/>
        </w:rPr>
      </w:pPr>
    </w:p>
    <w:p w:rsidR="00DD3B63" w:rsidRDefault="00DD3B63" w:rsidP="00695B6F">
      <w:pPr>
        <w:ind w:firstLine="720"/>
        <w:rPr>
          <w:rFonts w:ascii="Times New Roman" w:hAnsi="Times New Roman"/>
          <w:b/>
        </w:rPr>
      </w:pPr>
    </w:p>
    <w:p w:rsidR="00957614" w:rsidRDefault="00000F00" w:rsidP="00DD3B63">
      <w:pPr>
        <w:ind w:firstLine="720"/>
        <w:jc w:val="center"/>
        <w:rPr>
          <w:rFonts w:ascii="Times New Roman" w:hAnsi="Times New Roman"/>
          <w:b/>
        </w:rPr>
      </w:pPr>
      <w:bookmarkStart w:id="0" w:name="_GoBack"/>
      <w:bookmarkEnd w:id="0"/>
      <w:r>
        <w:rPr>
          <w:rFonts w:ascii="Times New Roman" w:hAnsi="Times New Roman"/>
          <w:b/>
        </w:rPr>
        <w:lastRenderedPageBreak/>
        <w:t>Recommendations:</w:t>
      </w:r>
    </w:p>
    <w:p w:rsidR="00000F00" w:rsidRDefault="00000F00" w:rsidP="00695B6F">
      <w:pPr>
        <w:ind w:firstLine="720"/>
        <w:rPr>
          <w:rFonts w:ascii="Times New Roman" w:hAnsi="Times New Roman"/>
          <w:b/>
        </w:rPr>
      </w:pPr>
    </w:p>
    <w:p w:rsidR="00000F00" w:rsidRDefault="00000F00" w:rsidP="00695B6F">
      <w:pPr>
        <w:ind w:firstLine="720"/>
        <w:rPr>
          <w:rFonts w:ascii="Times New Roman" w:hAnsi="Times New Roman"/>
          <w:b/>
          <w:u w:val="single"/>
        </w:rPr>
      </w:pPr>
      <w:r>
        <w:rPr>
          <w:rFonts w:ascii="Times New Roman" w:hAnsi="Times New Roman"/>
          <w:b/>
          <w:u w:val="single"/>
        </w:rPr>
        <w:t>Safety:</w:t>
      </w:r>
    </w:p>
    <w:p w:rsidR="00000F00" w:rsidRPr="007A3A0C" w:rsidRDefault="009950A6" w:rsidP="00695B6F">
      <w:pPr>
        <w:ind w:firstLine="720"/>
        <w:rPr>
          <w:rFonts w:ascii="Times New Roman" w:hAnsi="Times New Roman"/>
        </w:rPr>
      </w:pPr>
      <w:r w:rsidRPr="007A3A0C">
        <w:rPr>
          <w:rFonts w:ascii="Times New Roman" w:hAnsi="Times New Roman"/>
        </w:rPr>
        <w:t>8-4-2 - Update pictures (2011 fire extinguisher)</w:t>
      </w:r>
    </w:p>
    <w:p w:rsidR="009950A6" w:rsidRPr="007A3A0C" w:rsidRDefault="009950A6" w:rsidP="00695B6F">
      <w:pPr>
        <w:ind w:firstLine="720"/>
        <w:rPr>
          <w:rFonts w:ascii="Times New Roman" w:hAnsi="Times New Roman"/>
        </w:rPr>
      </w:pPr>
      <w:r w:rsidRPr="007A3A0C">
        <w:rPr>
          <w:rFonts w:ascii="Times New Roman" w:hAnsi="Times New Roman"/>
        </w:rPr>
        <w:t xml:space="preserve">8-4-30 - a better proof of practice for handling requirement is training record that is </w:t>
      </w:r>
    </w:p>
    <w:p w:rsidR="009950A6" w:rsidRDefault="009950A6" w:rsidP="00695B6F">
      <w:pPr>
        <w:ind w:firstLine="720"/>
        <w:rPr>
          <w:rFonts w:ascii="Times New Roman" w:hAnsi="Times New Roman"/>
          <w:b/>
        </w:rPr>
      </w:pPr>
      <w:r w:rsidRPr="007A3A0C">
        <w:rPr>
          <w:rFonts w:ascii="Times New Roman" w:hAnsi="Times New Roman"/>
        </w:rPr>
        <w:tab/>
        <w:t xml:space="preserve">  </w:t>
      </w:r>
      <w:proofErr w:type="gramStart"/>
      <w:r w:rsidRPr="007A3A0C">
        <w:rPr>
          <w:rFonts w:ascii="Times New Roman" w:hAnsi="Times New Roman"/>
        </w:rPr>
        <w:t>described</w:t>
      </w:r>
      <w:proofErr w:type="gramEnd"/>
      <w:r w:rsidRPr="007A3A0C">
        <w:rPr>
          <w:rFonts w:ascii="Times New Roman" w:hAnsi="Times New Roman"/>
        </w:rPr>
        <w:t xml:space="preserve"> in procedure</w:t>
      </w:r>
    </w:p>
    <w:p w:rsidR="009950A6" w:rsidRDefault="009950A6" w:rsidP="00695B6F">
      <w:pPr>
        <w:ind w:firstLine="720"/>
        <w:rPr>
          <w:rFonts w:ascii="Times New Roman" w:hAnsi="Times New Roman"/>
          <w:b/>
        </w:rPr>
      </w:pPr>
    </w:p>
    <w:p w:rsidR="009950A6" w:rsidRDefault="009950A6" w:rsidP="00695B6F">
      <w:pPr>
        <w:ind w:firstLine="720"/>
        <w:rPr>
          <w:rFonts w:ascii="Times New Roman" w:hAnsi="Times New Roman"/>
          <w:b/>
          <w:u w:val="single"/>
        </w:rPr>
      </w:pPr>
      <w:r>
        <w:rPr>
          <w:rFonts w:ascii="Times New Roman" w:hAnsi="Times New Roman"/>
          <w:b/>
          <w:u w:val="single"/>
        </w:rPr>
        <w:t>Security:</w:t>
      </w:r>
    </w:p>
    <w:p w:rsidR="009950A6" w:rsidRPr="007A3A0C" w:rsidRDefault="009950A6" w:rsidP="00695B6F">
      <w:pPr>
        <w:ind w:firstLine="720"/>
        <w:rPr>
          <w:rFonts w:ascii="Times New Roman" w:hAnsi="Times New Roman"/>
        </w:rPr>
      </w:pPr>
      <w:r w:rsidRPr="007A3A0C">
        <w:rPr>
          <w:rFonts w:ascii="Times New Roman" w:hAnsi="Times New Roman"/>
        </w:rPr>
        <w:t xml:space="preserve">8-5-11- amend procedure to address transporting youth from one jurisdiction to </w:t>
      </w:r>
    </w:p>
    <w:p w:rsidR="009950A6" w:rsidRPr="007A3A0C" w:rsidRDefault="009950A6" w:rsidP="00695B6F">
      <w:pPr>
        <w:ind w:firstLine="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another</w:t>
      </w:r>
      <w:proofErr w:type="gramEnd"/>
    </w:p>
    <w:p w:rsidR="009950A6" w:rsidRDefault="009950A6" w:rsidP="00695B6F">
      <w:pPr>
        <w:ind w:firstLine="720"/>
        <w:rPr>
          <w:rFonts w:ascii="Times New Roman" w:hAnsi="Times New Roman"/>
          <w:b/>
        </w:rPr>
      </w:pPr>
    </w:p>
    <w:p w:rsidR="009950A6" w:rsidRDefault="009950A6" w:rsidP="00695B6F">
      <w:pPr>
        <w:ind w:firstLine="720"/>
        <w:rPr>
          <w:rFonts w:ascii="Times New Roman" w:hAnsi="Times New Roman"/>
          <w:b/>
          <w:u w:val="single"/>
        </w:rPr>
      </w:pPr>
      <w:proofErr w:type="gramStart"/>
      <w:r>
        <w:rPr>
          <w:rFonts w:ascii="Times New Roman" w:hAnsi="Times New Roman"/>
          <w:b/>
          <w:u w:val="single"/>
        </w:rPr>
        <w:t>Justice &amp;</w:t>
      </w:r>
      <w:proofErr w:type="gramEnd"/>
      <w:r>
        <w:rPr>
          <w:rFonts w:ascii="Times New Roman" w:hAnsi="Times New Roman"/>
          <w:b/>
          <w:u w:val="single"/>
        </w:rPr>
        <w:t xml:space="preserve"> Order:</w:t>
      </w:r>
    </w:p>
    <w:p w:rsidR="009950A6" w:rsidRPr="007A3A0C" w:rsidRDefault="009950A6" w:rsidP="00695B6F">
      <w:pPr>
        <w:ind w:firstLine="720"/>
        <w:rPr>
          <w:rFonts w:ascii="Times New Roman" w:hAnsi="Times New Roman"/>
        </w:rPr>
      </w:pPr>
      <w:r w:rsidRPr="007A3A0C">
        <w:rPr>
          <w:rFonts w:ascii="Times New Roman" w:hAnsi="Times New Roman"/>
        </w:rPr>
        <w:t xml:space="preserve">8-6-6 - Amend Contract for Program Participation to refer to the receipt of the </w:t>
      </w:r>
    </w:p>
    <w:p w:rsidR="009950A6" w:rsidRPr="007A3A0C" w:rsidRDefault="009950A6" w:rsidP="00695B6F">
      <w:pPr>
        <w:ind w:firstLine="720"/>
        <w:rPr>
          <w:rFonts w:ascii="Times New Roman" w:hAnsi="Times New Roman"/>
        </w:rPr>
      </w:pPr>
      <w:r w:rsidRPr="007A3A0C">
        <w:rPr>
          <w:rFonts w:ascii="Times New Roman" w:hAnsi="Times New Roman"/>
        </w:rPr>
        <w:tab/>
        <w:t>Resident Manual</w:t>
      </w:r>
    </w:p>
    <w:p w:rsidR="009950A6" w:rsidRPr="007A3A0C" w:rsidRDefault="009950A6" w:rsidP="00695B6F">
      <w:pPr>
        <w:ind w:firstLine="720"/>
        <w:rPr>
          <w:rFonts w:ascii="Times New Roman" w:hAnsi="Times New Roman"/>
        </w:rPr>
      </w:pPr>
      <w:r w:rsidRPr="007A3A0C">
        <w:rPr>
          <w:rFonts w:ascii="Times New Roman" w:hAnsi="Times New Roman"/>
        </w:rPr>
        <w:t xml:space="preserve">8-6-22 - Amend procedure to authorize confidential contact beyond the legal </w:t>
      </w:r>
    </w:p>
    <w:p w:rsidR="009950A6" w:rsidRPr="007A3A0C" w:rsidRDefault="009950A6" w:rsidP="00695B6F">
      <w:pPr>
        <w:ind w:firstLine="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representative</w:t>
      </w:r>
      <w:proofErr w:type="gramEnd"/>
      <w:r w:rsidRPr="007A3A0C">
        <w:rPr>
          <w:rFonts w:ascii="Times New Roman" w:hAnsi="Times New Roman"/>
        </w:rPr>
        <w:t xml:space="preserve"> to include standard requirements and to explain how phone </w:t>
      </w:r>
    </w:p>
    <w:p w:rsidR="009950A6" w:rsidRPr="007A3A0C" w:rsidRDefault="009950A6" w:rsidP="00695B6F">
      <w:pPr>
        <w:ind w:firstLine="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and</w:t>
      </w:r>
      <w:proofErr w:type="gramEnd"/>
      <w:r w:rsidRPr="007A3A0C">
        <w:rPr>
          <w:rFonts w:ascii="Times New Roman" w:hAnsi="Times New Roman"/>
        </w:rPr>
        <w:t xml:space="preserve"> visit contacts are confidential; provide proof of confidential mail (proof </w:t>
      </w:r>
    </w:p>
    <w:p w:rsidR="009950A6" w:rsidRPr="007A3A0C" w:rsidRDefault="009950A6" w:rsidP="00695B6F">
      <w:pPr>
        <w:ind w:firstLine="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had</w:t>
      </w:r>
      <w:proofErr w:type="gramEnd"/>
      <w:r w:rsidRPr="007A3A0C">
        <w:rPr>
          <w:rFonts w:ascii="Times New Roman" w:hAnsi="Times New Roman"/>
        </w:rPr>
        <w:t xml:space="preserve"> contents of letter that was supposed to be confidential)</w:t>
      </w:r>
    </w:p>
    <w:p w:rsidR="009950A6" w:rsidRPr="007A3A0C" w:rsidRDefault="009950A6" w:rsidP="00695B6F">
      <w:pPr>
        <w:ind w:firstLine="720"/>
        <w:rPr>
          <w:rFonts w:ascii="Times New Roman" w:hAnsi="Times New Roman"/>
        </w:rPr>
      </w:pPr>
      <w:r w:rsidRPr="007A3A0C">
        <w:rPr>
          <w:rFonts w:ascii="Times New Roman" w:hAnsi="Times New Roman"/>
        </w:rPr>
        <w:t xml:space="preserve">8-6-23 - Better proof of practice is showing all youth participating in programming </w:t>
      </w:r>
    </w:p>
    <w:p w:rsidR="009950A6" w:rsidRPr="007A3A0C" w:rsidRDefault="009950A6" w:rsidP="00695B6F">
      <w:pPr>
        <w:ind w:firstLine="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since</w:t>
      </w:r>
      <w:proofErr w:type="gramEnd"/>
      <w:r w:rsidRPr="007A3A0C">
        <w:rPr>
          <w:rFonts w:ascii="Times New Roman" w:hAnsi="Times New Roman"/>
        </w:rPr>
        <w:t xml:space="preserve"> equal access to programming is discussed in the procedure</w:t>
      </w:r>
    </w:p>
    <w:p w:rsidR="009950A6" w:rsidRPr="007A3A0C" w:rsidRDefault="009950A6" w:rsidP="00695B6F">
      <w:pPr>
        <w:ind w:firstLine="720"/>
        <w:rPr>
          <w:rFonts w:ascii="Times New Roman" w:hAnsi="Times New Roman"/>
        </w:rPr>
      </w:pPr>
      <w:r w:rsidRPr="007A3A0C">
        <w:rPr>
          <w:rFonts w:ascii="Times New Roman" w:hAnsi="Times New Roman"/>
        </w:rPr>
        <w:t xml:space="preserve">8-6-27 - Include a grievance as proof procedure is followed (used grievance from </w:t>
      </w:r>
    </w:p>
    <w:p w:rsidR="009950A6" w:rsidRPr="007A3A0C" w:rsidRDefault="009950A6" w:rsidP="00695B6F">
      <w:pPr>
        <w:ind w:firstLine="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another</w:t>
      </w:r>
      <w:proofErr w:type="gramEnd"/>
      <w:r w:rsidRPr="007A3A0C">
        <w:rPr>
          <w:rFonts w:ascii="Times New Roman" w:hAnsi="Times New Roman"/>
        </w:rPr>
        <w:t xml:space="preserve"> file to close this file)</w:t>
      </w:r>
    </w:p>
    <w:p w:rsidR="009950A6" w:rsidRDefault="009950A6" w:rsidP="00695B6F">
      <w:pPr>
        <w:ind w:firstLine="720"/>
        <w:rPr>
          <w:rFonts w:ascii="Times New Roman" w:hAnsi="Times New Roman"/>
          <w:b/>
        </w:rPr>
      </w:pPr>
    </w:p>
    <w:p w:rsidR="009950A6" w:rsidRDefault="009950A6" w:rsidP="00695B6F">
      <w:pPr>
        <w:ind w:firstLine="720"/>
        <w:rPr>
          <w:rFonts w:ascii="Times New Roman" w:hAnsi="Times New Roman"/>
          <w:b/>
          <w:u w:val="single"/>
        </w:rPr>
      </w:pPr>
      <w:r>
        <w:rPr>
          <w:rFonts w:ascii="Times New Roman" w:hAnsi="Times New Roman"/>
          <w:b/>
          <w:u w:val="single"/>
        </w:rPr>
        <w:t>Medical:</w:t>
      </w:r>
    </w:p>
    <w:p w:rsidR="009950A6" w:rsidRPr="007A3A0C" w:rsidRDefault="009950A6" w:rsidP="00695B6F">
      <w:pPr>
        <w:ind w:firstLine="720"/>
        <w:rPr>
          <w:rFonts w:ascii="Times New Roman" w:hAnsi="Times New Roman"/>
        </w:rPr>
      </w:pPr>
      <w:r w:rsidRPr="007A3A0C">
        <w:rPr>
          <w:rFonts w:ascii="Times New Roman" w:hAnsi="Times New Roman"/>
        </w:rPr>
        <w:t>8-8-12 - Address dental emergencies with proof of practice or director statement</w:t>
      </w:r>
    </w:p>
    <w:p w:rsidR="009950A6" w:rsidRPr="007A3A0C" w:rsidRDefault="009950A6" w:rsidP="009950A6">
      <w:pPr>
        <w:ind w:left="720"/>
        <w:rPr>
          <w:rFonts w:ascii="Times New Roman" w:hAnsi="Times New Roman"/>
        </w:rPr>
      </w:pPr>
      <w:r w:rsidRPr="007A3A0C">
        <w:rPr>
          <w:rFonts w:ascii="Times New Roman" w:hAnsi="Times New Roman"/>
        </w:rPr>
        <w:t xml:space="preserve">8-8-17 - Provide actual dates of health care training (instead of "yes" for </w:t>
      </w:r>
    </w:p>
    <w:p w:rsidR="009950A6" w:rsidRPr="007A3A0C" w:rsidRDefault="009950A6" w:rsidP="009950A6">
      <w:pPr>
        <w:ind w:left="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completion</w:t>
      </w:r>
      <w:proofErr w:type="gramEnd"/>
      <w:r w:rsidRPr="007A3A0C">
        <w:rPr>
          <w:rFonts w:ascii="Times New Roman" w:hAnsi="Times New Roman"/>
        </w:rPr>
        <w:t>)</w:t>
      </w:r>
    </w:p>
    <w:p w:rsidR="009950A6" w:rsidRPr="007A3A0C" w:rsidRDefault="009950A6" w:rsidP="009950A6">
      <w:pPr>
        <w:ind w:left="720"/>
        <w:rPr>
          <w:rFonts w:ascii="Times New Roman" w:hAnsi="Times New Roman"/>
        </w:rPr>
      </w:pPr>
      <w:r w:rsidRPr="007A3A0C">
        <w:rPr>
          <w:rFonts w:ascii="Times New Roman" w:hAnsi="Times New Roman"/>
        </w:rPr>
        <w:t>8-8-18 - Provide health care training date for the staff completing the form</w:t>
      </w:r>
    </w:p>
    <w:p w:rsidR="009950A6" w:rsidRPr="007A3A0C" w:rsidRDefault="009950A6" w:rsidP="009950A6">
      <w:pPr>
        <w:ind w:left="720"/>
        <w:rPr>
          <w:rFonts w:ascii="Times New Roman" w:hAnsi="Times New Roman"/>
        </w:rPr>
      </w:pPr>
      <w:r w:rsidRPr="007A3A0C">
        <w:rPr>
          <w:rFonts w:ascii="Times New Roman" w:hAnsi="Times New Roman"/>
        </w:rPr>
        <w:t xml:space="preserve">8-8-28 - The training curriculum signed off on by the HCA should list the training </w:t>
      </w:r>
    </w:p>
    <w:p w:rsidR="009950A6" w:rsidRPr="007A3A0C" w:rsidRDefault="009950A6" w:rsidP="009950A6">
      <w:pPr>
        <w:ind w:left="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topics</w:t>
      </w:r>
      <w:proofErr w:type="gramEnd"/>
      <w:r w:rsidRPr="007A3A0C">
        <w:rPr>
          <w:rFonts w:ascii="Times New Roman" w:hAnsi="Times New Roman"/>
        </w:rPr>
        <w:t xml:space="preserve"> of the standard that are listed in procedure and the training </w:t>
      </w:r>
    </w:p>
    <w:p w:rsidR="009950A6" w:rsidRPr="007A3A0C" w:rsidRDefault="009950A6" w:rsidP="009950A6">
      <w:pPr>
        <w:ind w:left="720"/>
        <w:rPr>
          <w:rFonts w:ascii="Times New Roman" w:hAnsi="Times New Roman"/>
        </w:rPr>
      </w:pPr>
      <w:r w:rsidRPr="007A3A0C">
        <w:rPr>
          <w:rFonts w:ascii="Times New Roman" w:hAnsi="Times New Roman"/>
        </w:rPr>
        <w:tab/>
        <w:t xml:space="preserve">  </w:t>
      </w:r>
      <w:proofErr w:type="gramStart"/>
      <w:r w:rsidRPr="007A3A0C">
        <w:rPr>
          <w:rFonts w:ascii="Times New Roman" w:hAnsi="Times New Roman"/>
        </w:rPr>
        <w:t>curriculum</w:t>
      </w:r>
      <w:proofErr w:type="gramEnd"/>
      <w:r w:rsidRPr="007A3A0C">
        <w:rPr>
          <w:rFonts w:ascii="Times New Roman" w:hAnsi="Times New Roman"/>
        </w:rPr>
        <w:t xml:space="preserve"> should be provided</w:t>
      </w:r>
    </w:p>
    <w:p w:rsidR="009950A6" w:rsidRDefault="009950A6" w:rsidP="009950A6">
      <w:pPr>
        <w:ind w:left="720"/>
        <w:rPr>
          <w:rFonts w:ascii="Times New Roman" w:hAnsi="Times New Roman"/>
          <w:b/>
        </w:rPr>
      </w:pPr>
    </w:p>
    <w:p w:rsidR="009950A6" w:rsidRDefault="009950A6" w:rsidP="009950A6">
      <w:pPr>
        <w:ind w:left="720"/>
        <w:rPr>
          <w:rFonts w:ascii="Times New Roman" w:hAnsi="Times New Roman"/>
          <w:b/>
        </w:rPr>
      </w:pPr>
      <w:r>
        <w:rPr>
          <w:rFonts w:ascii="Times New Roman" w:hAnsi="Times New Roman"/>
          <w:b/>
          <w:u w:val="single"/>
        </w:rPr>
        <w:t xml:space="preserve">Food Service &amp; Hygiene: </w:t>
      </w:r>
    </w:p>
    <w:p w:rsidR="009950A6" w:rsidRPr="007A3A0C" w:rsidRDefault="009950A6" w:rsidP="009950A6">
      <w:pPr>
        <w:ind w:left="720"/>
        <w:rPr>
          <w:rFonts w:ascii="Times New Roman" w:hAnsi="Times New Roman"/>
        </w:rPr>
      </w:pPr>
      <w:r w:rsidRPr="007A3A0C">
        <w:rPr>
          <w:rFonts w:ascii="Times New Roman" w:hAnsi="Times New Roman"/>
        </w:rPr>
        <w:t>8-7-3 - Letter from dietician should be signed</w:t>
      </w:r>
    </w:p>
    <w:p w:rsidR="009950A6" w:rsidRPr="007A3A0C" w:rsidRDefault="009950A6" w:rsidP="009950A6">
      <w:pPr>
        <w:ind w:left="720"/>
        <w:rPr>
          <w:rFonts w:ascii="Times New Roman" w:hAnsi="Times New Roman"/>
        </w:rPr>
      </w:pPr>
      <w:r w:rsidRPr="007A3A0C">
        <w:rPr>
          <w:rFonts w:ascii="Times New Roman" w:hAnsi="Times New Roman"/>
        </w:rPr>
        <w:t xml:space="preserve">8-7-8 - Need a policy statement for this file; Show sanitation inspections for two </w:t>
      </w:r>
    </w:p>
    <w:p w:rsidR="009950A6" w:rsidRPr="007A3A0C" w:rsidRDefault="009950A6" w:rsidP="009950A6">
      <w:pPr>
        <w:ind w:left="720"/>
        <w:rPr>
          <w:rFonts w:ascii="Times New Roman" w:hAnsi="Times New Roman"/>
        </w:rPr>
      </w:pPr>
      <w:r w:rsidRPr="007A3A0C">
        <w:rPr>
          <w:rFonts w:ascii="Times New Roman" w:hAnsi="Times New Roman"/>
        </w:rPr>
        <w:tab/>
      </w:r>
      <w:proofErr w:type="gramStart"/>
      <w:r w:rsidRPr="007A3A0C">
        <w:rPr>
          <w:rFonts w:ascii="Times New Roman" w:hAnsi="Times New Roman"/>
        </w:rPr>
        <w:t>consecutive</w:t>
      </w:r>
      <w:proofErr w:type="gramEnd"/>
      <w:r w:rsidRPr="007A3A0C">
        <w:rPr>
          <w:rFonts w:ascii="Times New Roman" w:hAnsi="Times New Roman"/>
        </w:rPr>
        <w:t xml:space="preserve"> weeks</w:t>
      </w:r>
    </w:p>
    <w:p w:rsidR="009950A6" w:rsidRPr="007A3A0C" w:rsidRDefault="009950A6" w:rsidP="009950A6">
      <w:pPr>
        <w:ind w:left="720"/>
        <w:rPr>
          <w:rFonts w:ascii="Times New Roman" w:hAnsi="Times New Roman"/>
        </w:rPr>
      </w:pPr>
      <w:r w:rsidRPr="007A3A0C">
        <w:rPr>
          <w:rFonts w:ascii="Times New Roman" w:hAnsi="Times New Roman"/>
        </w:rPr>
        <w:t xml:space="preserve">8-7-14 - Amend procedure so it doesn't say both, a pillow case is given for issued </w:t>
      </w:r>
    </w:p>
    <w:p w:rsidR="009950A6" w:rsidRDefault="009950A6" w:rsidP="009950A6">
      <w:pPr>
        <w:ind w:left="720"/>
        <w:rPr>
          <w:rFonts w:ascii="Times New Roman" w:hAnsi="Times New Roman"/>
          <w:b/>
        </w:rPr>
      </w:pPr>
      <w:r w:rsidRPr="007A3A0C">
        <w:rPr>
          <w:rFonts w:ascii="Times New Roman" w:hAnsi="Times New Roman"/>
        </w:rPr>
        <w:tab/>
        <w:t xml:space="preserve">  </w:t>
      </w:r>
      <w:proofErr w:type="gramStart"/>
      <w:r w:rsidRPr="007A3A0C">
        <w:rPr>
          <w:rFonts w:ascii="Times New Roman" w:hAnsi="Times New Roman"/>
        </w:rPr>
        <w:t>pillows</w:t>
      </w:r>
      <w:proofErr w:type="gramEnd"/>
      <w:r w:rsidRPr="007A3A0C">
        <w:rPr>
          <w:rFonts w:ascii="Times New Roman" w:hAnsi="Times New Roman"/>
        </w:rPr>
        <w:t xml:space="preserve"> and also pillows are integrated with the mattress</w:t>
      </w:r>
    </w:p>
    <w:p w:rsidR="009950A6" w:rsidRPr="009950A6" w:rsidRDefault="009950A6" w:rsidP="009950A6">
      <w:pPr>
        <w:ind w:left="720"/>
        <w:rPr>
          <w:rFonts w:ascii="Times New Roman" w:hAnsi="Times New Roman"/>
          <w:b/>
        </w:rPr>
      </w:pPr>
    </w:p>
    <w:p w:rsidR="00957614" w:rsidRDefault="00957614" w:rsidP="00695B6F">
      <w:pPr>
        <w:ind w:firstLine="720"/>
        <w:rPr>
          <w:rFonts w:ascii="Times New Roman" w:hAnsi="Times New Roman"/>
          <w:sz w:val="18"/>
          <w:szCs w:val="18"/>
        </w:rPr>
      </w:pPr>
    </w:p>
    <w:sectPr w:rsidR="00957614"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05" w:rsidRDefault="00026605" w:rsidP="00106D0F">
      <w:r>
        <w:separator/>
      </w:r>
    </w:p>
  </w:endnote>
  <w:endnote w:type="continuationSeparator" w:id="0">
    <w:p w:rsidR="00026605" w:rsidRDefault="00026605"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DD3B63">
              <w:rPr>
                <w:rFonts w:ascii="Times New Roman" w:hAnsi="Times New Roman"/>
                <w:bCs/>
                <w:noProof/>
                <w:sz w:val="22"/>
                <w:szCs w:val="22"/>
              </w:rPr>
              <w:t>2</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DD3B63">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05" w:rsidRDefault="00026605" w:rsidP="00106D0F">
      <w:r>
        <w:separator/>
      </w:r>
    </w:p>
  </w:footnote>
  <w:footnote w:type="continuationSeparator" w:id="0">
    <w:p w:rsidR="00026605" w:rsidRDefault="00026605"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0F00"/>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605"/>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33D8"/>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4DCC"/>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3A0C"/>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4"/>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0A6"/>
    <w:rsid w:val="00995896"/>
    <w:rsid w:val="009959A9"/>
    <w:rsid w:val="00995F09"/>
    <w:rsid w:val="00995FDB"/>
    <w:rsid w:val="009976E7"/>
    <w:rsid w:val="00997D1B"/>
    <w:rsid w:val="009A627D"/>
    <w:rsid w:val="009A72BF"/>
    <w:rsid w:val="009A7B83"/>
    <w:rsid w:val="009B02B0"/>
    <w:rsid w:val="009B0A19"/>
    <w:rsid w:val="009B178D"/>
    <w:rsid w:val="009B3CE1"/>
    <w:rsid w:val="009C04CF"/>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4901"/>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0492"/>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091"/>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B6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4C86"/>
    <w:rsid w:val="00F5702C"/>
    <w:rsid w:val="00F5720C"/>
    <w:rsid w:val="00F60373"/>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051077971">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D86F-6DEA-4B62-98A3-6AB4224E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2</cp:revision>
  <cp:lastPrinted>2017-09-14T17:25:00Z</cp:lastPrinted>
  <dcterms:created xsi:type="dcterms:W3CDTF">2017-12-28T14:36:00Z</dcterms:created>
  <dcterms:modified xsi:type="dcterms:W3CDTF">2017-12-28T14:36:00Z</dcterms:modified>
</cp:coreProperties>
</file>