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257342" w:rsidRDefault="00C533F8" w:rsidP="00E73F32">
      <w:pPr>
        <w:jc w:val="center"/>
        <w:rPr>
          <w:rFonts w:ascii="Times New Roman" w:hAnsi="Times New Roman"/>
          <w:sz w:val="28"/>
          <w:szCs w:val="28"/>
        </w:rPr>
      </w:pPr>
      <w:r w:rsidRPr="00257342">
        <w:rPr>
          <w:rFonts w:ascii="Times New Roman" w:hAnsi="Times New Roman"/>
          <w:sz w:val="28"/>
          <w:szCs w:val="28"/>
        </w:rPr>
        <w:t>Lake</w:t>
      </w:r>
      <w:r w:rsidR="00773F42" w:rsidRPr="00257342">
        <w:rPr>
          <w:rFonts w:ascii="Times New Roman" w:hAnsi="Times New Roman"/>
          <w:sz w:val="28"/>
          <w:szCs w:val="28"/>
        </w:rPr>
        <w:t xml:space="preserve"> County Juvenile Center</w:t>
      </w:r>
    </w:p>
    <w:p w:rsidR="00E73F32" w:rsidRPr="00257342" w:rsidRDefault="00C533F8" w:rsidP="00A27C90">
      <w:pPr>
        <w:jc w:val="center"/>
        <w:rPr>
          <w:rFonts w:ascii="Times New Roman" w:hAnsi="Times New Roman"/>
          <w:sz w:val="28"/>
          <w:szCs w:val="28"/>
        </w:rPr>
      </w:pPr>
      <w:r w:rsidRPr="00257342">
        <w:rPr>
          <w:rFonts w:ascii="Times New Roman" w:hAnsi="Times New Roman"/>
          <w:sz w:val="28"/>
          <w:szCs w:val="28"/>
        </w:rPr>
        <w:t xml:space="preserve">3000 </w:t>
      </w:r>
      <w:r w:rsidR="00A31090">
        <w:rPr>
          <w:rFonts w:ascii="Times New Roman" w:hAnsi="Times New Roman"/>
          <w:sz w:val="28"/>
          <w:szCs w:val="28"/>
        </w:rPr>
        <w:t>W</w:t>
      </w:r>
      <w:r w:rsidRPr="00257342">
        <w:rPr>
          <w:rFonts w:ascii="Times New Roman" w:hAnsi="Times New Roman"/>
          <w:sz w:val="28"/>
          <w:szCs w:val="28"/>
        </w:rPr>
        <w:t xml:space="preserve"> 93</w:t>
      </w:r>
      <w:r w:rsidRPr="00257342">
        <w:rPr>
          <w:rFonts w:ascii="Times New Roman" w:hAnsi="Times New Roman"/>
          <w:sz w:val="28"/>
          <w:szCs w:val="28"/>
          <w:vertAlign w:val="superscript"/>
        </w:rPr>
        <w:t>rd</w:t>
      </w:r>
      <w:r w:rsidRPr="00257342">
        <w:rPr>
          <w:rFonts w:ascii="Times New Roman" w:hAnsi="Times New Roman"/>
          <w:sz w:val="28"/>
          <w:szCs w:val="28"/>
        </w:rPr>
        <w:t xml:space="preserve"> Avenue</w:t>
      </w:r>
    </w:p>
    <w:p w:rsidR="00E73F32" w:rsidRPr="00A27C90" w:rsidRDefault="00C533F8" w:rsidP="00A27C90">
      <w:pPr>
        <w:jc w:val="center"/>
        <w:rPr>
          <w:rFonts w:ascii="Times New Roman" w:hAnsi="Times New Roman"/>
          <w:sz w:val="28"/>
          <w:szCs w:val="28"/>
        </w:rPr>
      </w:pPr>
      <w:r w:rsidRPr="00257342">
        <w:rPr>
          <w:rFonts w:ascii="Times New Roman" w:hAnsi="Times New Roman"/>
          <w:sz w:val="28"/>
          <w:szCs w:val="28"/>
        </w:rPr>
        <w:t xml:space="preserve">Crown Point, </w:t>
      </w:r>
      <w:r w:rsidR="00DA5DF4" w:rsidRPr="00257342">
        <w:rPr>
          <w:rFonts w:ascii="Times New Roman" w:hAnsi="Times New Roman"/>
          <w:sz w:val="28"/>
          <w:szCs w:val="28"/>
        </w:rPr>
        <w:t xml:space="preserve">Indiana </w:t>
      </w:r>
      <w:r>
        <w:rPr>
          <w:rFonts w:ascii="Times New Roman" w:hAnsi="Times New Roman"/>
          <w:sz w:val="28"/>
          <w:szCs w:val="28"/>
        </w:rPr>
        <w:t>46307</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8371E5" w:rsidRDefault="009772FB" w:rsidP="00476DCE">
      <w:pPr>
        <w:pStyle w:val="Header"/>
        <w:jc w:val="center"/>
        <w:rPr>
          <w:rFonts w:ascii="Times New Roman" w:hAnsi="Times New Roman"/>
          <w:b/>
          <w:sz w:val="24"/>
          <w:szCs w:val="24"/>
        </w:rPr>
      </w:pPr>
      <w:r w:rsidRPr="008371E5">
        <w:rPr>
          <w:rFonts w:ascii="Times New Roman" w:hAnsi="Times New Roman"/>
          <w:b/>
          <w:sz w:val="24"/>
          <w:szCs w:val="24"/>
        </w:rPr>
        <w:lastRenderedPageBreak/>
        <w:t>Indiana Department of Correction, Division of Youth Services</w:t>
      </w:r>
    </w:p>
    <w:p w:rsidR="009772FB" w:rsidRPr="008371E5" w:rsidRDefault="009D78D3" w:rsidP="00476DCE">
      <w:pPr>
        <w:pStyle w:val="Header"/>
        <w:jc w:val="center"/>
        <w:rPr>
          <w:rFonts w:ascii="Times New Roman" w:hAnsi="Times New Roman"/>
          <w:b/>
          <w:sz w:val="24"/>
          <w:szCs w:val="24"/>
        </w:rPr>
      </w:pPr>
      <w:r w:rsidRPr="008371E5">
        <w:rPr>
          <w:rFonts w:ascii="Times New Roman" w:eastAsia="Times New Roman" w:hAnsi="Times New Roman"/>
          <w:b/>
          <w:sz w:val="24"/>
          <w:szCs w:val="24"/>
        </w:rPr>
        <w:t>2017</w:t>
      </w:r>
      <w:r w:rsidR="009772FB" w:rsidRPr="008371E5">
        <w:rPr>
          <w:rFonts w:ascii="Times New Roman" w:eastAsia="Times New Roman" w:hAnsi="Times New Roman"/>
          <w:b/>
          <w:sz w:val="24"/>
          <w:szCs w:val="24"/>
        </w:rPr>
        <w:t xml:space="preserve"> </w:t>
      </w:r>
      <w:r w:rsidR="009772FB" w:rsidRPr="008371E5">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C533F8" w:rsidRPr="00257342" w:rsidRDefault="00BA31A3" w:rsidP="00C533F8">
      <w:pPr>
        <w:rPr>
          <w:rFonts w:ascii="Times New Roman" w:hAnsi="Times New Roman"/>
          <w:sz w:val="28"/>
          <w:szCs w:val="28"/>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C533F8" w:rsidRPr="00257342">
        <w:rPr>
          <w:rFonts w:ascii="Times New Roman" w:hAnsi="Times New Roman"/>
          <w:sz w:val="28"/>
          <w:szCs w:val="28"/>
        </w:rPr>
        <w:t>Lake County Juvenile Center</w:t>
      </w:r>
    </w:p>
    <w:p w:rsidR="00C533F8" w:rsidRPr="00257342" w:rsidRDefault="00C533F8" w:rsidP="00C533F8">
      <w:pPr>
        <w:ind w:left="1440" w:firstLine="720"/>
        <w:rPr>
          <w:rFonts w:ascii="Times New Roman" w:hAnsi="Times New Roman"/>
          <w:sz w:val="28"/>
          <w:szCs w:val="28"/>
        </w:rPr>
      </w:pPr>
      <w:r w:rsidRPr="00257342">
        <w:rPr>
          <w:rFonts w:ascii="Times New Roman" w:hAnsi="Times New Roman"/>
          <w:sz w:val="28"/>
          <w:szCs w:val="28"/>
        </w:rPr>
        <w:t xml:space="preserve">3000 </w:t>
      </w:r>
      <w:r w:rsidR="00661013">
        <w:rPr>
          <w:rFonts w:ascii="Times New Roman" w:hAnsi="Times New Roman"/>
          <w:sz w:val="28"/>
          <w:szCs w:val="28"/>
        </w:rPr>
        <w:t>W</w:t>
      </w:r>
      <w:r w:rsidRPr="00257342">
        <w:rPr>
          <w:rFonts w:ascii="Times New Roman" w:hAnsi="Times New Roman"/>
          <w:sz w:val="28"/>
          <w:szCs w:val="28"/>
        </w:rPr>
        <w:t xml:space="preserve"> 93</w:t>
      </w:r>
      <w:r w:rsidRPr="00257342">
        <w:rPr>
          <w:rFonts w:ascii="Times New Roman" w:hAnsi="Times New Roman"/>
          <w:sz w:val="28"/>
          <w:szCs w:val="28"/>
          <w:vertAlign w:val="superscript"/>
        </w:rPr>
        <w:t>rd</w:t>
      </w:r>
      <w:r w:rsidRPr="00257342">
        <w:rPr>
          <w:rFonts w:ascii="Times New Roman" w:hAnsi="Times New Roman"/>
          <w:sz w:val="28"/>
          <w:szCs w:val="28"/>
        </w:rPr>
        <w:t xml:space="preserve"> Avenue</w:t>
      </w:r>
    </w:p>
    <w:p w:rsidR="00C533F8" w:rsidRPr="00A27C90" w:rsidRDefault="00C533F8" w:rsidP="00C533F8">
      <w:pPr>
        <w:ind w:left="1440" w:firstLine="720"/>
        <w:rPr>
          <w:rFonts w:ascii="Times New Roman" w:hAnsi="Times New Roman"/>
          <w:sz w:val="28"/>
          <w:szCs w:val="28"/>
        </w:rPr>
      </w:pPr>
      <w:r w:rsidRPr="00257342">
        <w:rPr>
          <w:rFonts w:ascii="Times New Roman" w:hAnsi="Times New Roman"/>
          <w:sz w:val="28"/>
          <w:szCs w:val="28"/>
        </w:rPr>
        <w:t xml:space="preserve">Crown Point, Indiana </w:t>
      </w:r>
      <w:r>
        <w:rPr>
          <w:rFonts w:ascii="Times New Roman" w:hAnsi="Times New Roman"/>
          <w:sz w:val="28"/>
          <w:szCs w:val="28"/>
        </w:rPr>
        <w:t>46307</w:t>
      </w:r>
    </w:p>
    <w:p w:rsidR="009772FB" w:rsidRPr="00DE067B" w:rsidRDefault="009772FB" w:rsidP="00C533F8">
      <w:pPr>
        <w:rPr>
          <w:rFonts w:ascii="Times New Roman" w:hAnsi="Times New Roman"/>
          <w:szCs w:val="24"/>
        </w:rPr>
      </w:pPr>
    </w:p>
    <w:p w:rsidR="00B47BF9" w:rsidRDefault="00B47BF9" w:rsidP="009772FB">
      <w:pPr>
        <w:rPr>
          <w:rFonts w:ascii="Times New Roman" w:hAnsi="Times New Roman"/>
          <w:szCs w:val="24"/>
        </w:rPr>
      </w:pPr>
    </w:p>
    <w:p w:rsidR="008A70C7" w:rsidRPr="00257342"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C533F8" w:rsidRPr="00257342">
        <w:rPr>
          <w:rFonts w:ascii="Times New Roman" w:hAnsi="Times New Roman"/>
          <w:szCs w:val="24"/>
        </w:rPr>
        <w:t>April 25</w:t>
      </w:r>
      <w:r w:rsidR="008A70C7" w:rsidRPr="00257342">
        <w:rPr>
          <w:rFonts w:ascii="Times New Roman" w:hAnsi="Times New Roman"/>
          <w:szCs w:val="24"/>
        </w:rPr>
        <w:t>, 2017</w:t>
      </w:r>
    </w:p>
    <w:p w:rsidR="009772FB" w:rsidRDefault="008A70C7" w:rsidP="009772FB">
      <w:pPr>
        <w:rPr>
          <w:rFonts w:ascii="Times New Roman" w:hAnsi="Times New Roman"/>
          <w:szCs w:val="24"/>
        </w:rPr>
      </w:pPr>
      <w:r w:rsidRPr="00257342">
        <w:rPr>
          <w:rFonts w:ascii="Times New Roman" w:hAnsi="Times New Roman"/>
          <w:szCs w:val="24"/>
        </w:rPr>
        <w:t xml:space="preserve">                               </w:t>
      </w:r>
      <w:r w:rsidR="00476DCE">
        <w:rPr>
          <w:rFonts w:ascii="Times New Roman" w:hAnsi="Times New Roman"/>
          <w:szCs w:val="24"/>
        </w:rPr>
        <w:t xml:space="preserve">     Oc</w:t>
      </w:r>
      <w:r w:rsidRPr="00257342">
        <w:rPr>
          <w:rFonts w:ascii="Times New Roman" w:hAnsi="Times New Roman"/>
          <w:szCs w:val="24"/>
        </w:rPr>
        <w:t xml:space="preserve">tober </w:t>
      </w:r>
      <w:r w:rsidR="00C533F8" w:rsidRPr="00257342">
        <w:rPr>
          <w:rFonts w:ascii="Times New Roman" w:hAnsi="Times New Roman"/>
          <w:szCs w:val="24"/>
        </w:rPr>
        <w:t>24</w:t>
      </w:r>
      <w:r w:rsidRPr="00257342">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476DCE" w:rsidRPr="00476DCE" w:rsidRDefault="00476DCE" w:rsidP="00476DCE">
      <w:pPr>
        <w:rPr>
          <w:rFonts w:ascii="Times New Roman" w:hAnsi="Times New Roman"/>
          <w:snapToGrid/>
          <w:szCs w:val="24"/>
        </w:rPr>
      </w:pPr>
      <w:r w:rsidRPr="00476DCE">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476DCE" w:rsidRPr="00476DCE" w:rsidRDefault="00476DCE" w:rsidP="00476DCE">
      <w:pPr>
        <w:pStyle w:val="ListParagraph"/>
        <w:rPr>
          <w:rFonts w:ascii="Times New Roman" w:hAnsi="Times New Roman"/>
          <w:sz w:val="24"/>
          <w:szCs w:val="24"/>
        </w:rPr>
      </w:pPr>
    </w:p>
    <w:p w:rsidR="00476DCE" w:rsidRPr="00476DCE" w:rsidRDefault="00343511" w:rsidP="00476DCE">
      <w:pPr>
        <w:rPr>
          <w:rFonts w:ascii="Times New Roman" w:hAnsi="Times New Roman"/>
          <w:szCs w:val="24"/>
        </w:rPr>
      </w:pPr>
      <w:r>
        <w:rPr>
          <w:rFonts w:ascii="Times New Roman" w:hAnsi="Times New Roman"/>
          <w:szCs w:val="24"/>
        </w:rPr>
        <w:lastRenderedPageBreak/>
        <w:t xml:space="preserve">Lake </w:t>
      </w:r>
      <w:r w:rsidR="00476DCE" w:rsidRPr="00476DCE">
        <w:rPr>
          <w:rFonts w:ascii="Times New Roman" w:hAnsi="Times New Roman"/>
          <w:szCs w:val="24"/>
        </w:rPr>
        <w:t>County Juvenile Center chose to be audited on the fifty-one (51) new juvenile detention facility standards in 2017, for their 21</w:t>
      </w:r>
      <w:r w:rsidR="00476DCE" w:rsidRPr="00476DCE">
        <w:rPr>
          <w:rFonts w:ascii="Times New Roman" w:hAnsi="Times New Roman"/>
          <w:szCs w:val="24"/>
          <w:vertAlign w:val="superscript"/>
        </w:rPr>
        <w:t>st</w:t>
      </w:r>
      <w:r w:rsidR="00476DCE" w:rsidRPr="00476DCE">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 </w:t>
      </w:r>
    </w:p>
    <w:p w:rsidR="00476DCE" w:rsidRDefault="00476DCE" w:rsidP="00476DCE">
      <w:pPr>
        <w:pStyle w:val="ListParagraph"/>
        <w:rPr>
          <w:sz w:val="23"/>
          <w:szCs w:val="23"/>
        </w:rPr>
      </w:pPr>
    </w:p>
    <w:p w:rsidR="00727955" w:rsidRDefault="00727955" w:rsidP="007E717C">
      <w:pPr>
        <w:rPr>
          <w:rFonts w:ascii="Times New Roman" w:hAnsi="Times New Roman"/>
          <w:b/>
        </w:rPr>
      </w:pPr>
      <w:r>
        <w:rPr>
          <w:rFonts w:ascii="Times New Roman" w:hAnsi="Times New Roman"/>
          <w:b/>
        </w:rPr>
        <w:t>STANDARDS REVIEWED</w:t>
      </w:r>
    </w:p>
    <w:p w:rsidR="004C46CD" w:rsidRDefault="004C46CD" w:rsidP="007E717C">
      <w:pPr>
        <w:rPr>
          <w:rFonts w:ascii="Times New Roman" w:hAnsi="Times New Roman"/>
          <w:b/>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rPr>
      </w:pPr>
    </w:p>
    <w:p w:rsidR="004C46CD" w:rsidRDefault="004C46CD" w:rsidP="007E717C">
      <w:pPr>
        <w:rPr>
          <w:rFonts w:ascii="Times New Roman" w:hAnsi="Times New Roman"/>
        </w:rPr>
      </w:pPr>
    </w:p>
    <w:p w:rsidR="003E1F50" w:rsidRDefault="003E1F50" w:rsidP="007E717C">
      <w:pPr>
        <w:rPr>
          <w:rFonts w:ascii="Times New Roman" w:hAnsi="Times New Roman"/>
        </w:rPr>
      </w:pPr>
    </w:p>
    <w:p w:rsidR="003E1F50" w:rsidRPr="00727955" w:rsidRDefault="003E1F50"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C533F8" w:rsidRPr="00257342">
        <w:rPr>
          <w:rFonts w:ascii="Times New Roman" w:hAnsi="Times New Roman"/>
        </w:rPr>
        <w:t>(April 25, 2017</w:t>
      </w:r>
      <w:r w:rsidR="00487589" w:rsidRPr="00257342">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76DCE" w:rsidP="007D708B">
      <w:pPr>
        <w:rPr>
          <w:rFonts w:ascii="Times New Roman" w:hAnsi="Times New Roman"/>
        </w:rPr>
      </w:pPr>
      <w:r>
        <w:rPr>
          <w:rFonts w:ascii="Times New Roman" w:hAnsi="Times New Roman"/>
        </w:rPr>
        <w:t xml:space="preserve">Second </w:t>
      </w:r>
      <w:r w:rsidR="004C46CD">
        <w:rPr>
          <w:rFonts w:ascii="Times New Roman" w:hAnsi="Times New Roman"/>
        </w:rPr>
        <w:t>Site Visit</w:t>
      </w:r>
      <w:r w:rsidR="00487589">
        <w:rPr>
          <w:rFonts w:ascii="Times New Roman" w:hAnsi="Times New Roman"/>
        </w:rPr>
        <w:t xml:space="preserve"> </w:t>
      </w:r>
      <w:r w:rsidR="00C533F8" w:rsidRPr="00257342">
        <w:rPr>
          <w:rFonts w:ascii="Times New Roman" w:hAnsi="Times New Roman"/>
        </w:rPr>
        <w:t>(October 24, 2017</w:t>
      </w:r>
      <w:r w:rsidR="00487589" w:rsidRPr="00257342">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r w:rsidR="00476DCE">
        <w:rPr>
          <w:rFonts w:ascii="Times New Roman" w:hAnsi="Times New Roman"/>
        </w:rPr>
        <w:t>, Justice and Order, Medical, and Mental Health</w:t>
      </w:r>
    </w:p>
    <w:p w:rsidR="004C46CD" w:rsidRDefault="004C46CD" w:rsidP="007D708B">
      <w:pPr>
        <w:rPr>
          <w:rFonts w:ascii="Times New Roman" w:hAnsi="Times New Roman"/>
        </w:rPr>
      </w:pPr>
      <w:r>
        <w:rPr>
          <w:rFonts w:ascii="Times New Roman" w:hAnsi="Times New Roman"/>
        </w:rPr>
        <w:t xml:space="preserve">Description of the visit:  The </w:t>
      </w:r>
      <w:r w:rsidR="00476DCE">
        <w:rPr>
          <w:rFonts w:ascii="Times New Roman" w:hAnsi="Times New Roman"/>
        </w:rPr>
        <w:t>second</w:t>
      </w:r>
      <w:r>
        <w:rPr>
          <w:rFonts w:ascii="Times New Roman" w:hAnsi="Times New Roman"/>
        </w:rPr>
        <w:t xml:space="preserve">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w:t>
      </w:r>
      <w:r w:rsidR="00476DCE">
        <w:rPr>
          <w:rFonts w:ascii="Times New Roman" w:hAnsi="Times New Roman"/>
        </w:rPr>
        <w:t>ager, line staff, and juveniles and health care authority or representative</w:t>
      </w:r>
    </w:p>
    <w:p w:rsidR="004C46CD" w:rsidRDefault="004C46CD" w:rsidP="007D708B">
      <w:pPr>
        <w:rPr>
          <w:rFonts w:ascii="Times New Roman" w:hAnsi="Times New Roman"/>
        </w:rPr>
      </w:pPr>
    </w:p>
    <w:p w:rsidR="007D708B" w:rsidRDefault="007D708B" w:rsidP="007D708B">
      <w:pPr>
        <w:rPr>
          <w:rFonts w:ascii="Times New Roman" w:hAnsi="Times New Roman"/>
          <w:b/>
          <w:bCs/>
        </w:rPr>
      </w:pPr>
      <w:r>
        <w:rPr>
          <w:rFonts w:ascii="Times New Roman" w:hAnsi="Times New Roman"/>
          <w:b/>
          <w:bCs/>
        </w:rPr>
        <w:t>FACILITY INFORMATION</w:t>
      </w:r>
    </w:p>
    <w:p w:rsidR="0005015E" w:rsidRDefault="0005015E" w:rsidP="007D708B">
      <w:pPr>
        <w:rPr>
          <w:rFonts w:ascii="Times New Roman" w:hAnsi="Times New Roman"/>
          <w:b/>
          <w:bCs/>
        </w:rPr>
      </w:pPr>
    </w:p>
    <w:p w:rsidR="0005015E" w:rsidRPr="007D708B" w:rsidRDefault="0005015E" w:rsidP="007D708B">
      <w:pPr>
        <w:rPr>
          <w:rFonts w:ascii="Times New Roman" w:hAnsi="Times New Roman"/>
          <w:b/>
        </w:rPr>
      </w:pPr>
    </w:p>
    <w:tbl>
      <w:tblPr>
        <w:tblStyle w:val="TableGrid"/>
        <w:tblW w:w="0" w:type="auto"/>
        <w:tblLook w:val="04A0" w:firstRow="1" w:lastRow="0" w:firstColumn="1" w:lastColumn="0" w:noHBand="0" w:noVBand="1"/>
      </w:tblPr>
      <w:tblGrid>
        <w:gridCol w:w="3988"/>
        <w:gridCol w:w="5362"/>
      </w:tblGrid>
      <w:tr w:rsidR="007E18FD" w:rsidTr="00C533F8">
        <w:tc>
          <w:tcPr>
            <w:tcW w:w="398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362" w:type="dxa"/>
          </w:tcPr>
          <w:p w:rsidR="007E18FD" w:rsidRPr="00487589" w:rsidRDefault="00C533F8" w:rsidP="007D708B">
            <w:pPr>
              <w:rPr>
                <w:rFonts w:ascii="Times New Roman" w:hAnsi="Times New Roman"/>
                <w:highlight w:val="yellow"/>
              </w:rPr>
            </w:pPr>
            <w:r w:rsidRPr="00257342">
              <w:rPr>
                <w:rFonts w:ascii="Times New Roman" w:hAnsi="Times New Roman"/>
              </w:rPr>
              <w:t>Lake</w:t>
            </w:r>
          </w:p>
        </w:tc>
      </w:tr>
      <w:tr w:rsidR="007E18FD" w:rsidTr="00C533F8">
        <w:tc>
          <w:tcPr>
            <w:tcW w:w="398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362" w:type="dxa"/>
          </w:tcPr>
          <w:p w:rsidR="007E18FD" w:rsidRPr="00487589" w:rsidRDefault="00C533F8" w:rsidP="00C533F8">
            <w:pPr>
              <w:rPr>
                <w:rFonts w:ascii="Times New Roman" w:hAnsi="Times New Roman"/>
                <w:highlight w:val="yellow"/>
              </w:rPr>
            </w:pPr>
            <w:r w:rsidRPr="00257342">
              <w:rPr>
                <w:rFonts w:ascii="Times New Roman" w:hAnsi="Times New Roman"/>
              </w:rPr>
              <w:t xml:space="preserve">Lake </w:t>
            </w:r>
            <w:r w:rsidR="00773F42" w:rsidRPr="00257342">
              <w:rPr>
                <w:rFonts w:ascii="Times New Roman" w:hAnsi="Times New Roman"/>
              </w:rPr>
              <w:t>Superior Court</w:t>
            </w:r>
          </w:p>
        </w:tc>
      </w:tr>
      <w:tr w:rsidR="007E18FD" w:rsidTr="00C533F8">
        <w:tc>
          <w:tcPr>
            <w:tcW w:w="398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362" w:type="dxa"/>
          </w:tcPr>
          <w:p w:rsidR="007E18FD" w:rsidRPr="00487589" w:rsidRDefault="00C11699" w:rsidP="007D708B">
            <w:pPr>
              <w:rPr>
                <w:rFonts w:ascii="Times New Roman" w:hAnsi="Times New Roman"/>
                <w:highlight w:val="yellow"/>
              </w:rPr>
            </w:pPr>
            <w:r>
              <w:rPr>
                <w:rFonts w:ascii="Times New Roman" w:hAnsi="Times New Roman"/>
              </w:rPr>
              <w:t>John Dempsey</w:t>
            </w:r>
          </w:p>
        </w:tc>
      </w:tr>
      <w:tr w:rsidR="004C46CD" w:rsidTr="00C533F8">
        <w:trPr>
          <w:trHeight w:val="287"/>
        </w:trPr>
        <w:tc>
          <w:tcPr>
            <w:tcW w:w="3988" w:type="dxa"/>
          </w:tcPr>
          <w:p w:rsidR="004C46CD" w:rsidRDefault="004C46CD" w:rsidP="007D708B">
            <w:pPr>
              <w:rPr>
                <w:rFonts w:ascii="Times New Roman" w:hAnsi="Times New Roman"/>
                <w:b/>
              </w:rPr>
            </w:pPr>
            <w:r>
              <w:rPr>
                <w:rFonts w:ascii="Times New Roman" w:hAnsi="Times New Roman"/>
                <w:b/>
              </w:rPr>
              <w:t>Rated capacity</w:t>
            </w:r>
          </w:p>
        </w:tc>
        <w:tc>
          <w:tcPr>
            <w:tcW w:w="5362" w:type="dxa"/>
          </w:tcPr>
          <w:p w:rsidR="004C46CD" w:rsidRPr="00487589" w:rsidRDefault="00C533F8" w:rsidP="007D708B">
            <w:pPr>
              <w:rPr>
                <w:rFonts w:ascii="Times New Roman" w:hAnsi="Times New Roman"/>
                <w:highlight w:val="yellow"/>
              </w:rPr>
            </w:pPr>
            <w:r w:rsidRPr="00257342">
              <w:rPr>
                <w:rFonts w:ascii="Times New Roman" w:hAnsi="Times New Roman"/>
              </w:rPr>
              <w:t>144</w:t>
            </w:r>
          </w:p>
        </w:tc>
      </w:tr>
      <w:tr w:rsidR="004C46CD" w:rsidTr="00C533F8">
        <w:tc>
          <w:tcPr>
            <w:tcW w:w="398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362" w:type="dxa"/>
          </w:tcPr>
          <w:p w:rsidR="004C46CD" w:rsidRPr="00487589" w:rsidRDefault="00C533F8" w:rsidP="00E877F1">
            <w:pPr>
              <w:rPr>
                <w:rFonts w:ascii="Times New Roman" w:hAnsi="Times New Roman"/>
                <w:highlight w:val="yellow"/>
              </w:rPr>
            </w:pPr>
            <w:r w:rsidRPr="00257342">
              <w:rPr>
                <w:rFonts w:ascii="Times New Roman" w:hAnsi="Times New Roman"/>
              </w:rPr>
              <w:t>32</w:t>
            </w:r>
          </w:p>
        </w:tc>
      </w:tr>
      <w:tr w:rsidR="004C46CD" w:rsidTr="00C533F8">
        <w:trPr>
          <w:trHeight w:val="512"/>
        </w:trPr>
        <w:tc>
          <w:tcPr>
            <w:tcW w:w="398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362" w:type="dxa"/>
          </w:tcPr>
          <w:p w:rsidR="004C46CD" w:rsidRPr="00487589" w:rsidRDefault="00C533F8" w:rsidP="00E877F1">
            <w:pPr>
              <w:rPr>
                <w:rFonts w:ascii="Times New Roman" w:hAnsi="Times New Roman"/>
                <w:highlight w:val="yellow"/>
              </w:rPr>
            </w:pPr>
            <w:r w:rsidRPr="00257342">
              <w:rPr>
                <w:rFonts w:ascii="Times New Roman" w:hAnsi="Times New Roman"/>
              </w:rPr>
              <w:t>17</w:t>
            </w:r>
            <w:r w:rsidR="004C46CD" w:rsidRPr="00257342">
              <w:rPr>
                <w:rFonts w:ascii="Times New Roman" w:hAnsi="Times New Roman"/>
              </w:rPr>
              <w:t xml:space="preserve"> days</w:t>
            </w:r>
          </w:p>
        </w:tc>
      </w:tr>
      <w:tr w:rsidR="004C46CD" w:rsidTr="00C533F8">
        <w:tc>
          <w:tcPr>
            <w:tcW w:w="398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362" w:type="dxa"/>
          </w:tcPr>
          <w:p w:rsidR="004C46CD" w:rsidRPr="00783373" w:rsidRDefault="00487589" w:rsidP="007D708B">
            <w:pPr>
              <w:rPr>
                <w:rFonts w:ascii="Times New Roman" w:hAnsi="Times New Roman"/>
              </w:rPr>
            </w:pPr>
            <w:r w:rsidRPr="00257342">
              <w:rPr>
                <w:rFonts w:ascii="Times New Roman" w:hAnsi="Times New Roman"/>
              </w:rPr>
              <w:t>N/A</w:t>
            </w:r>
          </w:p>
        </w:tc>
      </w:tr>
      <w:tr w:rsidR="004C46CD" w:rsidTr="00C533F8">
        <w:trPr>
          <w:trHeight w:val="557"/>
        </w:trPr>
        <w:tc>
          <w:tcPr>
            <w:tcW w:w="398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362" w:type="dxa"/>
          </w:tcPr>
          <w:p w:rsidR="004C46CD" w:rsidRPr="00783373" w:rsidRDefault="00487589" w:rsidP="007D708B">
            <w:pPr>
              <w:rPr>
                <w:rFonts w:ascii="Times New Roman" w:hAnsi="Times New Roman"/>
              </w:rPr>
            </w:pPr>
            <w:r w:rsidRPr="00257342">
              <w:rPr>
                <w:rFonts w:ascii="Times New Roman" w:hAnsi="Times New Roman"/>
              </w:rPr>
              <w:t>N/A</w:t>
            </w:r>
          </w:p>
        </w:tc>
      </w:tr>
      <w:tr w:rsidR="004C46CD" w:rsidTr="00C533F8">
        <w:trPr>
          <w:trHeight w:val="480"/>
        </w:trPr>
        <w:tc>
          <w:tcPr>
            <w:tcW w:w="398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362" w:type="dxa"/>
          </w:tcPr>
          <w:p w:rsidR="004C46CD" w:rsidRPr="00783373" w:rsidRDefault="00487589" w:rsidP="007D708B">
            <w:pPr>
              <w:rPr>
                <w:rFonts w:ascii="Times New Roman" w:hAnsi="Times New Roman"/>
              </w:rPr>
            </w:pPr>
            <w:r w:rsidRPr="00257342">
              <w:rPr>
                <w:rFonts w:ascii="Times New Roman" w:hAnsi="Times New Roman"/>
              </w:rPr>
              <w:t>N/A</w:t>
            </w:r>
          </w:p>
        </w:tc>
      </w:tr>
    </w:tbl>
    <w:p w:rsidR="00476DCE" w:rsidRDefault="00476DCE" w:rsidP="00BB395F">
      <w:pPr>
        <w:rPr>
          <w:rFonts w:ascii="Times New Roman" w:hAnsi="Times New Roman"/>
          <w:b/>
        </w:rPr>
      </w:pPr>
    </w:p>
    <w:p w:rsidR="00476DCE" w:rsidRDefault="00476DCE" w:rsidP="00BB395F">
      <w:pPr>
        <w:rPr>
          <w:rFonts w:ascii="Times New Roman" w:hAnsi="Times New Roman"/>
          <w:b/>
        </w:rPr>
      </w:pPr>
    </w:p>
    <w:p w:rsidR="00476DCE" w:rsidRDefault="00476DCE" w:rsidP="00BB395F">
      <w:pPr>
        <w:rPr>
          <w:rFonts w:ascii="Times New Roman" w:hAnsi="Times New Roman"/>
          <w:b/>
        </w:rPr>
      </w:pPr>
    </w:p>
    <w:p w:rsidR="00476DCE" w:rsidRDefault="00476DCE" w:rsidP="00BB395F">
      <w:pPr>
        <w:rPr>
          <w:rFonts w:ascii="Times New Roman" w:hAnsi="Times New Roman"/>
          <w:b/>
        </w:rPr>
      </w:pPr>
    </w:p>
    <w:p w:rsidR="00476DCE" w:rsidRDefault="00476DCE" w:rsidP="00BB395F">
      <w:pPr>
        <w:rPr>
          <w:rFonts w:ascii="Times New Roman" w:hAnsi="Times New Roman"/>
          <w:b/>
        </w:rPr>
      </w:pPr>
    </w:p>
    <w:p w:rsidR="00476DCE" w:rsidRDefault="00476DCE" w:rsidP="00BB395F">
      <w:pPr>
        <w:rPr>
          <w:rFonts w:ascii="Times New Roman" w:hAnsi="Times New Roman"/>
          <w:b/>
        </w:rPr>
      </w:pPr>
    </w:p>
    <w:p w:rsidR="00476DCE" w:rsidRDefault="00476DCE" w:rsidP="00BB395F">
      <w:pPr>
        <w:rPr>
          <w:rFonts w:ascii="Times New Roman" w:hAnsi="Times New Roman"/>
          <w:b/>
        </w:rPr>
      </w:pPr>
    </w:p>
    <w:p w:rsidR="00476DCE" w:rsidRDefault="00476DCE" w:rsidP="00BB395F">
      <w:pPr>
        <w:rPr>
          <w:rFonts w:ascii="Times New Roman" w:hAnsi="Times New Roman"/>
          <w:b/>
        </w:rPr>
      </w:pPr>
    </w:p>
    <w:p w:rsidR="00476DCE" w:rsidRDefault="00476DCE"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A84320">
            <w:pPr>
              <w:jc w:val="center"/>
              <w:rPr>
                <w:rFonts w:ascii="Times New Roman" w:hAnsi="Times New Roman"/>
              </w:rPr>
            </w:pPr>
            <w:r>
              <w:rPr>
                <w:rFonts w:ascii="Times New Roman" w:hAnsi="Times New Roman"/>
              </w:rPr>
              <w:t>17</w:t>
            </w:r>
          </w:p>
        </w:tc>
        <w:tc>
          <w:tcPr>
            <w:tcW w:w="3192" w:type="dxa"/>
          </w:tcPr>
          <w:p w:rsidR="004C46CD" w:rsidRPr="003E1F50" w:rsidRDefault="00487589" w:rsidP="00A84320">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343511" w:rsidP="00A84320">
            <w:pPr>
              <w:jc w:val="center"/>
              <w:rPr>
                <w:rFonts w:ascii="Times New Roman" w:hAnsi="Times New Roman"/>
                <w:b/>
              </w:rPr>
            </w:pPr>
            <w:r>
              <w:rPr>
                <w:rFonts w:ascii="Times New Roman" w:hAnsi="Times New Roman"/>
                <w:b/>
              </w:rPr>
              <w:t>0</w:t>
            </w:r>
          </w:p>
        </w:tc>
        <w:tc>
          <w:tcPr>
            <w:tcW w:w="3192" w:type="dxa"/>
          </w:tcPr>
          <w:p w:rsidR="004C46CD" w:rsidRDefault="00343511" w:rsidP="00A84320">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343511" w:rsidP="00A84320">
            <w:pPr>
              <w:jc w:val="center"/>
              <w:rPr>
                <w:rFonts w:ascii="Times New Roman" w:hAnsi="Times New Roman"/>
                <w:b/>
              </w:rPr>
            </w:pPr>
            <w:r>
              <w:rPr>
                <w:rFonts w:ascii="Times New Roman" w:hAnsi="Times New Roman"/>
                <w:b/>
              </w:rPr>
              <w:t>0</w:t>
            </w:r>
          </w:p>
        </w:tc>
        <w:tc>
          <w:tcPr>
            <w:tcW w:w="3192" w:type="dxa"/>
          </w:tcPr>
          <w:p w:rsidR="004C46CD" w:rsidRDefault="00343511" w:rsidP="00A84320">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343511" w:rsidP="00A84320">
            <w:pPr>
              <w:jc w:val="center"/>
              <w:rPr>
                <w:rFonts w:ascii="Times New Roman" w:hAnsi="Times New Roman"/>
                <w:b/>
              </w:rPr>
            </w:pPr>
            <w:r>
              <w:rPr>
                <w:rFonts w:ascii="Times New Roman" w:hAnsi="Times New Roman"/>
                <w:b/>
              </w:rPr>
              <w:t>17</w:t>
            </w:r>
          </w:p>
        </w:tc>
        <w:tc>
          <w:tcPr>
            <w:tcW w:w="3192" w:type="dxa"/>
          </w:tcPr>
          <w:p w:rsidR="004C46CD" w:rsidRDefault="00343511" w:rsidP="00A84320">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343511" w:rsidP="00A84320">
            <w:pPr>
              <w:jc w:val="center"/>
              <w:rPr>
                <w:rFonts w:ascii="Times New Roman" w:hAnsi="Times New Roman"/>
                <w:b/>
              </w:rPr>
            </w:pPr>
            <w:r>
              <w:rPr>
                <w:rFonts w:ascii="Times New Roman" w:hAnsi="Times New Roman"/>
                <w:b/>
              </w:rPr>
              <w:t>100%</w:t>
            </w:r>
          </w:p>
        </w:tc>
        <w:tc>
          <w:tcPr>
            <w:tcW w:w="3192" w:type="dxa"/>
          </w:tcPr>
          <w:p w:rsidR="004C46CD" w:rsidRDefault="00343511" w:rsidP="00A84320">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343511" w:rsidRPr="00343511">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343511">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C533F8" w:rsidP="00C514FD">
      <w:pPr>
        <w:pStyle w:val="Default"/>
        <w:rPr>
          <w:rFonts w:ascii="Times New Roman" w:hAnsi="Times New Roman" w:cs="Times New Roman"/>
          <w:bCs/>
          <w:color w:val="auto"/>
        </w:rPr>
      </w:pPr>
      <w:r w:rsidRPr="00257342">
        <w:rPr>
          <w:rFonts w:ascii="Times New Roman" w:hAnsi="Times New Roman" w:cs="Times New Roman"/>
          <w:bCs/>
          <w:color w:val="auto"/>
        </w:rPr>
        <w:t>Lake</w:t>
      </w:r>
      <w:r w:rsidR="00427BCD" w:rsidRPr="00257342">
        <w:rPr>
          <w:rFonts w:ascii="Times New Roman" w:hAnsi="Times New Roman" w:cs="Times New Roman"/>
          <w:bCs/>
          <w:color w:val="auto"/>
        </w:rPr>
        <w:t xml:space="preserve"> County Juvenile Center</w:t>
      </w:r>
      <w:r w:rsidR="009772FB" w:rsidRPr="00257342">
        <w:rPr>
          <w:rFonts w:ascii="Times New Roman" w:hAnsi="Times New Roman" w:cs="Times New Roman"/>
          <w:bCs/>
          <w:color w:val="auto"/>
        </w:rPr>
        <w:t xml:space="preserve"> is in full compliance with </w:t>
      </w:r>
      <w:r w:rsidR="00414287" w:rsidRPr="00257342">
        <w:rPr>
          <w:rFonts w:ascii="Times New Roman" w:hAnsi="Times New Roman" w:cs="Times New Roman"/>
          <w:bCs/>
          <w:color w:val="auto"/>
        </w:rPr>
        <w:t>the 2017</w:t>
      </w:r>
      <w:r w:rsidR="005D4201" w:rsidRPr="00257342">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05015E">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257342"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C533F8" w:rsidRPr="00257342">
        <w:rPr>
          <w:rFonts w:ascii="Times New Roman" w:hAnsi="Times New Roman"/>
        </w:rPr>
        <w:t xml:space="preserve">Honorable Thomas P. </w:t>
      </w:r>
      <w:proofErr w:type="spellStart"/>
      <w:r w:rsidR="00C533F8" w:rsidRPr="00257342">
        <w:rPr>
          <w:rFonts w:ascii="Times New Roman" w:hAnsi="Times New Roman"/>
        </w:rPr>
        <w:t>Stefaniak</w:t>
      </w:r>
      <w:proofErr w:type="spellEnd"/>
      <w:r w:rsidR="00C533F8" w:rsidRPr="00257342">
        <w:rPr>
          <w:rFonts w:ascii="Times New Roman" w:hAnsi="Times New Roman"/>
        </w:rPr>
        <w:t>, Jr</w:t>
      </w:r>
      <w:r w:rsidR="00407FA1" w:rsidRPr="00257342">
        <w:rPr>
          <w:rFonts w:ascii="Times New Roman" w:hAnsi="Times New Roman"/>
        </w:rPr>
        <w:t xml:space="preserve">, </w:t>
      </w:r>
      <w:r w:rsidR="00C533F8" w:rsidRPr="00257342">
        <w:rPr>
          <w:rFonts w:ascii="Times New Roman" w:hAnsi="Times New Roman"/>
        </w:rPr>
        <w:t>Lake</w:t>
      </w:r>
      <w:r w:rsidR="00427BCD" w:rsidRPr="00257342">
        <w:rPr>
          <w:rFonts w:ascii="Times New Roman" w:hAnsi="Times New Roman"/>
        </w:rPr>
        <w:t xml:space="preserve"> Superior </w:t>
      </w:r>
      <w:r w:rsidR="00407FA1" w:rsidRPr="00257342">
        <w:rPr>
          <w:rFonts w:ascii="Times New Roman" w:hAnsi="Times New Roman"/>
        </w:rPr>
        <w:t>Court</w:t>
      </w:r>
    </w:p>
    <w:p w:rsidR="00407FA1" w:rsidRPr="00257342" w:rsidRDefault="00C11699" w:rsidP="00407FA1">
      <w:pPr>
        <w:ind w:firstLine="720"/>
        <w:rPr>
          <w:rFonts w:ascii="Times New Roman" w:hAnsi="Times New Roman"/>
        </w:rPr>
      </w:pPr>
      <w:r>
        <w:rPr>
          <w:rFonts w:ascii="Times New Roman" w:hAnsi="Times New Roman"/>
        </w:rPr>
        <w:t>John Dempsey</w:t>
      </w:r>
      <w:r w:rsidR="00427BCD" w:rsidRPr="00257342">
        <w:rPr>
          <w:rFonts w:ascii="Times New Roman" w:hAnsi="Times New Roman"/>
        </w:rPr>
        <w:t xml:space="preserve">, </w:t>
      </w:r>
      <w:r w:rsidR="0066671D" w:rsidRPr="00257342">
        <w:rPr>
          <w:rFonts w:ascii="Times New Roman" w:hAnsi="Times New Roman"/>
        </w:rPr>
        <w:t xml:space="preserve">Facility Director, </w:t>
      </w:r>
      <w:r w:rsidR="00C533F8" w:rsidRPr="00257342">
        <w:rPr>
          <w:rFonts w:ascii="Times New Roman" w:hAnsi="Times New Roman"/>
        </w:rPr>
        <w:t>Lake</w:t>
      </w:r>
      <w:r w:rsidR="009948BC" w:rsidRPr="00257342">
        <w:rPr>
          <w:rFonts w:ascii="Times New Roman" w:hAnsi="Times New Roman"/>
        </w:rPr>
        <w:t xml:space="preserve"> Count</w:t>
      </w:r>
      <w:r w:rsidR="0066671D" w:rsidRPr="00257342">
        <w:rPr>
          <w:rFonts w:ascii="Times New Roman" w:hAnsi="Times New Roman"/>
        </w:rPr>
        <w:t xml:space="preserve">y Juvenile Center </w:t>
      </w:r>
    </w:p>
    <w:p w:rsidR="009772FB" w:rsidRDefault="009772FB" w:rsidP="00695B6F">
      <w:pPr>
        <w:ind w:firstLine="720"/>
        <w:rPr>
          <w:rFonts w:ascii="Times New Roman" w:hAnsi="Times New Roman"/>
        </w:rPr>
      </w:pPr>
      <w:r w:rsidRPr="00257342">
        <w:rPr>
          <w:rFonts w:ascii="Times New Roman" w:hAnsi="Times New Roman"/>
        </w:rPr>
        <w:t>File</w:t>
      </w:r>
    </w:p>
    <w:p w:rsidR="000A3401" w:rsidRDefault="000A3401" w:rsidP="00695B6F">
      <w:pPr>
        <w:ind w:firstLine="720"/>
        <w:rPr>
          <w:rFonts w:ascii="Times New Roman" w:hAnsi="Times New Roman"/>
        </w:rPr>
      </w:pPr>
    </w:p>
    <w:p w:rsidR="000A3401" w:rsidRDefault="000A3401" w:rsidP="00695B6F">
      <w:pPr>
        <w:ind w:firstLine="720"/>
        <w:rPr>
          <w:rFonts w:ascii="Times New Roman" w:hAnsi="Times New Roman"/>
        </w:rPr>
      </w:pPr>
    </w:p>
    <w:p w:rsidR="000A3401" w:rsidRDefault="000A3401" w:rsidP="00695B6F">
      <w:pPr>
        <w:ind w:firstLine="720"/>
        <w:rPr>
          <w:rFonts w:ascii="Times New Roman" w:hAnsi="Times New Roman"/>
        </w:rPr>
      </w:pPr>
    </w:p>
    <w:p w:rsidR="000A3401" w:rsidRDefault="000A3401" w:rsidP="00695B6F">
      <w:pPr>
        <w:ind w:firstLine="720"/>
        <w:rPr>
          <w:rFonts w:ascii="Times New Roman" w:hAnsi="Times New Roman"/>
        </w:rPr>
      </w:pPr>
    </w:p>
    <w:p w:rsidR="000A3401" w:rsidRPr="0005015E" w:rsidRDefault="000A3401" w:rsidP="000A3401">
      <w:pPr>
        <w:rPr>
          <w:rFonts w:ascii="Times New Roman" w:hAnsi="Times New Roman"/>
        </w:rPr>
      </w:pPr>
      <w:r w:rsidRPr="0005015E">
        <w:rPr>
          <w:rFonts w:ascii="Times New Roman" w:hAnsi="Times New Roman"/>
          <w:b/>
          <w:sz w:val="28"/>
          <w:szCs w:val="28"/>
        </w:rPr>
        <w:t>RECOMMENDATIONS</w:t>
      </w:r>
    </w:p>
    <w:p w:rsidR="000A3401" w:rsidRDefault="000A3401" w:rsidP="00695B6F">
      <w:pPr>
        <w:ind w:firstLine="720"/>
        <w:rPr>
          <w:rFonts w:ascii="Times New Roman" w:hAnsi="Times New Roman"/>
        </w:rPr>
      </w:pPr>
    </w:p>
    <w:p w:rsidR="005B2747" w:rsidRPr="00343511" w:rsidRDefault="00343511" w:rsidP="005B2747">
      <w:pPr>
        <w:rPr>
          <w:rFonts w:ascii="Times New Roman" w:hAnsi="Times New Roman"/>
          <w:b/>
          <w:szCs w:val="24"/>
          <w:u w:val="single"/>
        </w:rPr>
      </w:pPr>
      <w:proofErr w:type="gramStart"/>
      <w:r w:rsidRPr="00343511">
        <w:rPr>
          <w:rFonts w:ascii="Times New Roman" w:hAnsi="Times New Roman"/>
          <w:b/>
          <w:szCs w:val="24"/>
          <w:u w:val="single"/>
        </w:rPr>
        <w:t>Justice &amp;</w:t>
      </w:r>
      <w:proofErr w:type="gramEnd"/>
      <w:r w:rsidR="005B2747" w:rsidRPr="00343511">
        <w:rPr>
          <w:rFonts w:ascii="Times New Roman" w:hAnsi="Times New Roman"/>
          <w:b/>
          <w:szCs w:val="24"/>
          <w:u w:val="single"/>
        </w:rPr>
        <w:t xml:space="preserve"> Order:</w:t>
      </w:r>
    </w:p>
    <w:p w:rsidR="005B2747" w:rsidRPr="00343511" w:rsidRDefault="005B2747" w:rsidP="005B2747">
      <w:pPr>
        <w:rPr>
          <w:rFonts w:ascii="Times New Roman" w:hAnsi="Times New Roman"/>
          <w:b/>
          <w:szCs w:val="24"/>
          <w:u w:val="single"/>
        </w:rPr>
      </w:pPr>
    </w:p>
    <w:p w:rsidR="000A3401" w:rsidRPr="00343511" w:rsidRDefault="000A3401" w:rsidP="000A3401">
      <w:pPr>
        <w:rPr>
          <w:rFonts w:ascii="Times New Roman" w:hAnsi="Times New Roman"/>
          <w:szCs w:val="24"/>
        </w:rPr>
      </w:pPr>
      <w:r w:rsidRPr="00343511">
        <w:rPr>
          <w:rFonts w:ascii="Times New Roman" w:hAnsi="Times New Roman"/>
          <w:b/>
          <w:bCs/>
          <w:szCs w:val="24"/>
        </w:rPr>
        <w:t>8-6-23</w:t>
      </w:r>
      <w:r w:rsidRPr="00343511">
        <w:rPr>
          <w:rFonts w:ascii="Times New Roman" w:hAnsi="Times New Roman"/>
          <w:szCs w:val="24"/>
        </w:rPr>
        <w:t> </w:t>
      </w:r>
      <w:r w:rsidR="005B2747" w:rsidRPr="00343511">
        <w:rPr>
          <w:rFonts w:ascii="Times New Roman" w:hAnsi="Times New Roman"/>
          <w:szCs w:val="24"/>
        </w:rPr>
        <w:t>R</w:t>
      </w:r>
      <w:r w:rsidRPr="00343511">
        <w:rPr>
          <w:rFonts w:ascii="Times New Roman" w:hAnsi="Times New Roman"/>
          <w:szCs w:val="24"/>
        </w:rPr>
        <w:t xml:space="preserve">ecommend amending procedure to more </w:t>
      </w:r>
      <w:r w:rsidR="005B2747" w:rsidRPr="00343511">
        <w:rPr>
          <w:rFonts w:ascii="Times New Roman" w:hAnsi="Times New Roman"/>
          <w:szCs w:val="24"/>
        </w:rPr>
        <w:t xml:space="preserve">fully describe how the facility ensures Juveniles are not </w:t>
      </w:r>
      <w:r w:rsidRPr="00343511">
        <w:rPr>
          <w:rFonts w:ascii="Times New Roman" w:hAnsi="Times New Roman"/>
          <w:szCs w:val="24"/>
        </w:rPr>
        <w:t>discriminated against (beyond a restatement of the standard language)</w:t>
      </w:r>
    </w:p>
    <w:p w:rsidR="000A3401" w:rsidRPr="00343511" w:rsidRDefault="000A3401" w:rsidP="000A3401">
      <w:pPr>
        <w:rPr>
          <w:rFonts w:ascii="Times New Roman" w:hAnsi="Times New Roman"/>
          <w:b/>
          <w:bCs/>
          <w:szCs w:val="24"/>
        </w:rPr>
      </w:pPr>
    </w:p>
    <w:p w:rsidR="000A3401" w:rsidRPr="00343511" w:rsidRDefault="000A3401" w:rsidP="000A3401">
      <w:pPr>
        <w:rPr>
          <w:rFonts w:ascii="Times New Roman" w:hAnsi="Times New Roman"/>
          <w:szCs w:val="24"/>
        </w:rPr>
      </w:pPr>
      <w:r w:rsidRPr="00343511">
        <w:rPr>
          <w:rFonts w:ascii="Times New Roman" w:hAnsi="Times New Roman"/>
          <w:b/>
          <w:bCs/>
          <w:szCs w:val="24"/>
        </w:rPr>
        <w:t>8-6-28</w:t>
      </w:r>
      <w:r w:rsidRPr="00343511">
        <w:rPr>
          <w:rFonts w:ascii="Times New Roman" w:hAnsi="Times New Roman"/>
          <w:szCs w:val="24"/>
        </w:rPr>
        <w:t> </w:t>
      </w:r>
      <w:r w:rsidR="005B2747" w:rsidRPr="00343511">
        <w:rPr>
          <w:rFonts w:ascii="Times New Roman" w:hAnsi="Times New Roman"/>
          <w:szCs w:val="24"/>
        </w:rPr>
        <w:t>R</w:t>
      </w:r>
      <w:r w:rsidRPr="00343511">
        <w:rPr>
          <w:rFonts w:ascii="Times New Roman" w:hAnsi="Times New Roman"/>
          <w:szCs w:val="24"/>
        </w:rPr>
        <w:t xml:space="preserve">ecommend amending procedure regarding how regulations are made available </w:t>
      </w:r>
      <w:r w:rsidR="005B2747" w:rsidRPr="00343511">
        <w:rPr>
          <w:rFonts w:ascii="Times New Roman" w:hAnsi="Times New Roman"/>
          <w:szCs w:val="24"/>
        </w:rPr>
        <w:t>t</w:t>
      </w:r>
      <w:r w:rsidRPr="00343511">
        <w:rPr>
          <w:rFonts w:ascii="Times New Roman" w:hAnsi="Times New Roman"/>
          <w:szCs w:val="24"/>
        </w:rPr>
        <w:t>o all staff</w:t>
      </w:r>
    </w:p>
    <w:p w:rsidR="005B2747" w:rsidRPr="00343511" w:rsidRDefault="005B2747" w:rsidP="000A3401">
      <w:pPr>
        <w:rPr>
          <w:rFonts w:ascii="Times New Roman" w:hAnsi="Times New Roman"/>
          <w:szCs w:val="24"/>
        </w:rPr>
      </w:pPr>
    </w:p>
    <w:p w:rsidR="000A3401" w:rsidRPr="00343511" w:rsidRDefault="005B2747" w:rsidP="000A3401">
      <w:pPr>
        <w:rPr>
          <w:rFonts w:ascii="Times New Roman" w:hAnsi="Times New Roman"/>
          <w:b/>
          <w:szCs w:val="24"/>
          <w:u w:val="single"/>
        </w:rPr>
      </w:pPr>
      <w:r w:rsidRPr="00343511">
        <w:rPr>
          <w:rFonts w:ascii="Times New Roman" w:hAnsi="Times New Roman"/>
          <w:b/>
          <w:szCs w:val="24"/>
          <w:u w:val="single"/>
        </w:rPr>
        <w:t>Food Service &amp; Hygiene:</w:t>
      </w:r>
    </w:p>
    <w:p w:rsidR="005B2747" w:rsidRPr="00343511" w:rsidRDefault="005B2747" w:rsidP="000A3401">
      <w:pPr>
        <w:rPr>
          <w:rFonts w:ascii="Times New Roman" w:hAnsi="Times New Roman"/>
          <w:b/>
          <w:szCs w:val="24"/>
          <w:u w:val="single"/>
        </w:rPr>
      </w:pPr>
    </w:p>
    <w:p w:rsidR="000A3401" w:rsidRPr="00343511" w:rsidRDefault="000A3401" w:rsidP="000A3401">
      <w:pPr>
        <w:rPr>
          <w:rFonts w:ascii="Times New Roman" w:hAnsi="Times New Roman"/>
          <w:szCs w:val="24"/>
        </w:rPr>
      </w:pPr>
      <w:r w:rsidRPr="00343511">
        <w:rPr>
          <w:rFonts w:ascii="Times New Roman" w:hAnsi="Times New Roman"/>
          <w:b/>
          <w:bCs/>
          <w:szCs w:val="24"/>
        </w:rPr>
        <w:t>8-7-8</w:t>
      </w:r>
      <w:proofErr w:type="gramStart"/>
      <w:r w:rsidRPr="00343511">
        <w:rPr>
          <w:rFonts w:ascii="Times New Roman" w:hAnsi="Times New Roman"/>
          <w:b/>
          <w:bCs/>
          <w:szCs w:val="24"/>
        </w:rPr>
        <w:t> </w:t>
      </w:r>
      <w:r w:rsidRPr="00343511">
        <w:rPr>
          <w:rFonts w:ascii="Times New Roman" w:hAnsi="Times New Roman"/>
          <w:szCs w:val="24"/>
        </w:rPr>
        <w:t> Amend</w:t>
      </w:r>
      <w:proofErr w:type="gramEnd"/>
      <w:r w:rsidRPr="00343511">
        <w:rPr>
          <w:rFonts w:ascii="Times New Roman" w:hAnsi="Times New Roman"/>
          <w:szCs w:val="24"/>
        </w:rPr>
        <w:t xml:space="preserve"> sanitation form to specifically include dining area for sanitation/cleanliness</w:t>
      </w:r>
    </w:p>
    <w:p w:rsidR="005B2747" w:rsidRPr="00343511" w:rsidRDefault="005B2747" w:rsidP="000A3401">
      <w:pPr>
        <w:rPr>
          <w:rFonts w:ascii="Times New Roman" w:hAnsi="Times New Roman"/>
          <w:szCs w:val="24"/>
        </w:rPr>
      </w:pPr>
    </w:p>
    <w:p w:rsidR="005B2747" w:rsidRPr="00343511" w:rsidRDefault="005B2747" w:rsidP="000A3401">
      <w:pPr>
        <w:rPr>
          <w:rFonts w:ascii="Times New Roman" w:hAnsi="Times New Roman"/>
          <w:b/>
          <w:szCs w:val="24"/>
          <w:u w:val="single"/>
        </w:rPr>
      </w:pPr>
      <w:r w:rsidRPr="00343511">
        <w:rPr>
          <w:rFonts w:ascii="Times New Roman" w:hAnsi="Times New Roman"/>
          <w:b/>
          <w:szCs w:val="24"/>
          <w:u w:val="single"/>
        </w:rPr>
        <w:t>Medical:</w:t>
      </w:r>
    </w:p>
    <w:p w:rsidR="005B2747" w:rsidRPr="00343511" w:rsidRDefault="005B2747" w:rsidP="000A3401">
      <w:pPr>
        <w:rPr>
          <w:rFonts w:ascii="Times New Roman" w:hAnsi="Times New Roman"/>
          <w:b/>
          <w:szCs w:val="24"/>
          <w:u w:val="single"/>
        </w:rPr>
      </w:pPr>
    </w:p>
    <w:p w:rsidR="000A3401" w:rsidRPr="00343511" w:rsidRDefault="000A3401" w:rsidP="000A3401">
      <w:pPr>
        <w:rPr>
          <w:rFonts w:ascii="Times New Roman" w:hAnsi="Times New Roman"/>
          <w:szCs w:val="24"/>
        </w:rPr>
      </w:pPr>
      <w:r w:rsidRPr="00343511">
        <w:rPr>
          <w:rFonts w:ascii="Times New Roman" w:hAnsi="Times New Roman"/>
          <w:b/>
          <w:bCs/>
          <w:szCs w:val="24"/>
        </w:rPr>
        <w:t>8-8-17 </w:t>
      </w:r>
      <w:r w:rsidRPr="00343511">
        <w:rPr>
          <w:rFonts w:ascii="Times New Roman" w:hAnsi="Times New Roman"/>
          <w:szCs w:val="24"/>
        </w:rPr>
        <w:t xml:space="preserve">Recommend creating documentation (form, log, </w:t>
      </w:r>
      <w:proofErr w:type="spellStart"/>
      <w:r w:rsidRPr="00343511">
        <w:rPr>
          <w:rFonts w:ascii="Times New Roman" w:hAnsi="Times New Roman"/>
          <w:szCs w:val="24"/>
        </w:rPr>
        <w:t>etc</w:t>
      </w:r>
      <w:proofErr w:type="spellEnd"/>
      <w:r w:rsidRPr="00343511">
        <w:rPr>
          <w:rFonts w:ascii="Times New Roman" w:hAnsi="Times New Roman"/>
          <w:szCs w:val="24"/>
        </w:rPr>
        <w:t>) for documenting daily requests</w:t>
      </w:r>
    </w:p>
    <w:p w:rsidR="000A3401" w:rsidRPr="00343511" w:rsidRDefault="000A3401" w:rsidP="000A3401">
      <w:pPr>
        <w:rPr>
          <w:rFonts w:ascii="Times New Roman" w:hAnsi="Times New Roman"/>
          <w:szCs w:val="24"/>
        </w:rPr>
      </w:pPr>
    </w:p>
    <w:p w:rsidR="005B2747" w:rsidRPr="00343511" w:rsidRDefault="005B2747" w:rsidP="000A3401">
      <w:pPr>
        <w:rPr>
          <w:rFonts w:ascii="Times New Roman" w:hAnsi="Times New Roman"/>
          <w:b/>
          <w:szCs w:val="24"/>
          <w:u w:val="single"/>
        </w:rPr>
      </w:pPr>
      <w:r w:rsidRPr="00343511">
        <w:rPr>
          <w:rFonts w:ascii="Times New Roman" w:hAnsi="Times New Roman"/>
          <w:b/>
          <w:szCs w:val="24"/>
          <w:u w:val="single"/>
        </w:rPr>
        <w:t>Programs &amp; Services:</w:t>
      </w:r>
    </w:p>
    <w:p w:rsidR="005B2747" w:rsidRPr="00343511" w:rsidRDefault="005B2747" w:rsidP="000A3401">
      <w:pPr>
        <w:rPr>
          <w:rFonts w:ascii="Times New Roman" w:hAnsi="Times New Roman"/>
          <w:b/>
          <w:szCs w:val="24"/>
          <w:u w:val="single"/>
        </w:rPr>
      </w:pPr>
    </w:p>
    <w:p w:rsidR="000A3401" w:rsidRPr="00343511" w:rsidRDefault="000A3401" w:rsidP="000A3401">
      <w:pPr>
        <w:rPr>
          <w:rFonts w:ascii="Times New Roman" w:hAnsi="Times New Roman"/>
          <w:szCs w:val="24"/>
        </w:rPr>
      </w:pPr>
      <w:r w:rsidRPr="00343511">
        <w:rPr>
          <w:rFonts w:ascii="Times New Roman" w:hAnsi="Times New Roman"/>
          <w:b/>
          <w:bCs/>
          <w:szCs w:val="24"/>
        </w:rPr>
        <w:t>8-10-11</w:t>
      </w:r>
      <w:bookmarkStart w:id="0" w:name="_GoBack"/>
      <w:bookmarkEnd w:id="0"/>
      <w:r w:rsidRPr="00343511">
        <w:rPr>
          <w:rFonts w:ascii="Times New Roman" w:hAnsi="Times New Roman"/>
          <w:b/>
          <w:bCs/>
          <w:szCs w:val="24"/>
        </w:rPr>
        <w:t> </w:t>
      </w:r>
      <w:r w:rsidRPr="00343511">
        <w:rPr>
          <w:rFonts w:ascii="Times New Roman" w:hAnsi="Times New Roman"/>
          <w:szCs w:val="24"/>
        </w:rPr>
        <w:t>Show a recreation schedule; structured leisure only shows 45 minutes for golf?</w:t>
      </w:r>
      <w:r w:rsidR="005B2747" w:rsidRPr="00343511">
        <w:rPr>
          <w:rFonts w:ascii="Times New Roman" w:hAnsi="Times New Roman"/>
          <w:szCs w:val="24"/>
        </w:rPr>
        <w:t xml:space="preserve"> </w:t>
      </w:r>
      <w:r w:rsidRPr="00343511">
        <w:rPr>
          <w:rFonts w:ascii="Times New Roman" w:hAnsi="Times New Roman"/>
          <w:szCs w:val="24"/>
        </w:rPr>
        <w:t>Large muscle movement documentation</w:t>
      </w:r>
      <w:r w:rsidR="005B2747" w:rsidRPr="00343511">
        <w:rPr>
          <w:rFonts w:ascii="Times New Roman" w:hAnsi="Times New Roman"/>
          <w:szCs w:val="24"/>
        </w:rPr>
        <w:t>.</w:t>
      </w:r>
      <w:r w:rsidRPr="00343511">
        <w:rPr>
          <w:rFonts w:ascii="Times New Roman" w:hAnsi="Times New Roman"/>
          <w:szCs w:val="24"/>
        </w:rPr>
        <w:t xml:space="preserve"> Highlight section 8</w:t>
      </w:r>
      <w:r w:rsidR="005B2747" w:rsidRPr="00343511">
        <w:rPr>
          <w:rFonts w:ascii="Times New Roman" w:hAnsi="Times New Roman"/>
          <w:szCs w:val="24"/>
        </w:rPr>
        <w:t xml:space="preserve"> </w:t>
      </w:r>
      <w:r w:rsidRPr="00343511">
        <w:rPr>
          <w:rFonts w:ascii="Times New Roman" w:hAnsi="Times New Roman"/>
          <w:szCs w:val="24"/>
        </w:rPr>
        <w:t>Completion of a release does not mean a screening is completed</w:t>
      </w:r>
    </w:p>
    <w:p w:rsidR="000A3401" w:rsidRPr="00343511" w:rsidRDefault="000A3401" w:rsidP="00695B6F">
      <w:pPr>
        <w:ind w:firstLine="720"/>
        <w:rPr>
          <w:rFonts w:ascii="Times New Roman" w:hAnsi="Times New Roman"/>
          <w:szCs w:val="24"/>
        </w:rPr>
      </w:pPr>
    </w:p>
    <w:sectPr w:rsidR="000A3401" w:rsidRPr="00343511"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18" w:rsidRDefault="00B10918" w:rsidP="00106D0F">
      <w:r>
        <w:separator/>
      </w:r>
    </w:p>
  </w:endnote>
  <w:endnote w:type="continuationSeparator" w:id="0">
    <w:p w:rsidR="00B10918" w:rsidRDefault="00B10918"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3C48F4">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3C48F4">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18" w:rsidRDefault="00B10918" w:rsidP="00106D0F">
      <w:r>
        <w:separator/>
      </w:r>
    </w:p>
  </w:footnote>
  <w:footnote w:type="continuationSeparator" w:id="0">
    <w:p w:rsidR="00B10918" w:rsidRDefault="00B10918"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015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3401"/>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342"/>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44FF"/>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3511"/>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48F4"/>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02D"/>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76DCE"/>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2747"/>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013"/>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0BCA"/>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371E5"/>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0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320"/>
    <w:rsid w:val="00A84769"/>
    <w:rsid w:val="00A863A9"/>
    <w:rsid w:val="00A87C57"/>
    <w:rsid w:val="00A9068E"/>
    <w:rsid w:val="00A93A5C"/>
    <w:rsid w:val="00A95172"/>
    <w:rsid w:val="00A9523A"/>
    <w:rsid w:val="00A95C84"/>
    <w:rsid w:val="00A9778A"/>
    <w:rsid w:val="00AA270C"/>
    <w:rsid w:val="00AA3875"/>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18"/>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1699"/>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3F8"/>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4222"/>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9839">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20109260">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2461-F730-4A5C-933D-42265E9C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Chance Sweat;Kristin Herrmann</dc:creator>
  <cp:lastModifiedBy>Sutton, Angela</cp:lastModifiedBy>
  <cp:revision>8</cp:revision>
  <cp:lastPrinted>2017-09-14T17:25:00Z</cp:lastPrinted>
  <dcterms:created xsi:type="dcterms:W3CDTF">2017-12-28T20:13:00Z</dcterms:created>
  <dcterms:modified xsi:type="dcterms:W3CDTF">2018-01-23T16:39:00Z</dcterms:modified>
</cp:coreProperties>
</file>