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1042F" w:rsidRPr="0068595E" w:rsidRDefault="00E1042F" w:rsidP="00E73F32">
      <w:pPr>
        <w:jc w:val="center"/>
        <w:rPr>
          <w:rFonts w:ascii="Times New Roman" w:hAnsi="Times New Roman"/>
          <w:sz w:val="28"/>
          <w:szCs w:val="28"/>
        </w:rPr>
      </w:pPr>
      <w:r w:rsidRPr="0068595E">
        <w:rPr>
          <w:rFonts w:ascii="Times New Roman" w:hAnsi="Times New Roman"/>
          <w:sz w:val="28"/>
          <w:szCs w:val="28"/>
        </w:rPr>
        <w:t>Children &amp; Family Services Corp</w:t>
      </w:r>
    </w:p>
    <w:p w:rsidR="00E73F32" w:rsidRPr="0068595E" w:rsidRDefault="00E1042F" w:rsidP="00E73F32">
      <w:pPr>
        <w:jc w:val="center"/>
        <w:rPr>
          <w:rFonts w:ascii="Times New Roman" w:hAnsi="Times New Roman"/>
          <w:sz w:val="28"/>
          <w:szCs w:val="28"/>
        </w:rPr>
      </w:pPr>
      <w:r w:rsidRPr="0068595E">
        <w:rPr>
          <w:rFonts w:ascii="Times New Roman" w:hAnsi="Times New Roman"/>
          <w:sz w:val="28"/>
          <w:szCs w:val="28"/>
        </w:rPr>
        <w:t>Southwest Indiana Regional Youth Village</w:t>
      </w:r>
    </w:p>
    <w:p w:rsidR="00E1042F" w:rsidRPr="0068595E" w:rsidRDefault="00E1042F" w:rsidP="00E73F32">
      <w:pPr>
        <w:jc w:val="center"/>
        <w:rPr>
          <w:rFonts w:ascii="Times New Roman" w:hAnsi="Times New Roman"/>
          <w:sz w:val="28"/>
          <w:szCs w:val="28"/>
        </w:rPr>
      </w:pPr>
      <w:r w:rsidRPr="0068595E">
        <w:rPr>
          <w:rFonts w:ascii="Times New Roman" w:hAnsi="Times New Roman"/>
          <w:sz w:val="28"/>
          <w:szCs w:val="28"/>
        </w:rPr>
        <w:t>Knox County</w:t>
      </w:r>
    </w:p>
    <w:p w:rsidR="00E73F32" w:rsidRPr="0068595E" w:rsidRDefault="00E1042F" w:rsidP="00A27C90">
      <w:pPr>
        <w:jc w:val="center"/>
        <w:rPr>
          <w:rFonts w:ascii="Times New Roman" w:hAnsi="Times New Roman"/>
          <w:sz w:val="28"/>
          <w:szCs w:val="28"/>
        </w:rPr>
      </w:pPr>
      <w:r w:rsidRPr="0068595E">
        <w:rPr>
          <w:rFonts w:ascii="Times New Roman" w:hAnsi="Times New Roman"/>
          <w:sz w:val="28"/>
          <w:szCs w:val="28"/>
        </w:rPr>
        <w:t>2290 S, Theobald Lane</w:t>
      </w:r>
    </w:p>
    <w:p w:rsidR="00E73F32" w:rsidRPr="00A27C90" w:rsidRDefault="00E1042F" w:rsidP="00A27C90">
      <w:pPr>
        <w:jc w:val="center"/>
        <w:rPr>
          <w:rFonts w:ascii="Times New Roman" w:hAnsi="Times New Roman"/>
          <w:sz w:val="28"/>
          <w:szCs w:val="28"/>
        </w:rPr>
      </w:pPr>
      <w:r w:rsidRPr="0068595E">
        <w:rPr>
          <w:rFonts w:ascii="Times New Roman" w:hAnsi="Times New Roman"/>
          <w:sz w:val="28"/>
          <w:szCs w:val="28"/>
        </w:rPr>
        <w:t>Vincennes, IN  47591</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7F0C3C" w:rsidRDefault="007F0C3C" w:rsidP="0018524C">
      <w:pPr>
        <w:jc w:val="center"/>
        <w:rPr>
          <w:rFonts w:ascii="Times New Roman" w:hAnsi="Times New Roman"/>
          <w:sz w:val="18"/>
          <w:szCs w:val="18"/>
        </w:rPr>
      </w:pPr>
    </w:p>
    <w:p w:rsidR="009772FB" w:rsidRPr="00530739" w:rsidRDefault="009772FB" w:rsidP="00530739">
      <w:pPr>
        <w:pStyle w:val="Header"/>
        <w:jc w:val="center"/>
        <w:rPr>
          <w:rFonts w:ascii="Times New Roman" w:hAnsi="Times New Roman"/>
          <w:b/>
          <w:sz w:val="24"/>
          <w:szCs w:val="24"/>
        </w:rPr>
      </w:pPr>
      <w:r w:rsidRPr="00530739">
        <w:rPr>
          <w:rFonts w:ascii="Times New Roman" w:hAnsi="Times New Roman"/>
          <w:b/>
          <w:sz w:val="24"/>
          <w:szCs w:val="24"/>
        </w:rPr>
        <w:t>Indiana Department of Correction, Division of Youth Services</w:t>
      </w:r>
    </w:p>
    <w:p w:rsidR="009772FB" w:rsidRPr="00530739" w:rsidRDefault="009D78D3" w:rsidP="00530739">
      <w:pPr>
        <w:pStyle w:val="Header"/>
        <w:jc w:val="center"/>
        <w:rPr>
          <w:rFonts w:ascii="Times New Roman" w:hAnsi="Times New Roman"/>
          <w:b/>
          <w:sz w:val="24"/>
          <w:szCs w:val="24"/>
        </w:rPr>
      </w:pPr>
      <w:r w:rsidRPr="00530739">
        <w:rPr>
          <w:rFonts w:ascii="Times New Roman" w:eastAsia="Times New Roman" w:hAnsi="Times New Roman"/>
          <w:b/>
          <w:sz w:val="24"/>
          <w:szCs w:val="24"/>
        </w:rPr>
        <w:t>2017</w:t>
      </w:r>
      <w:r w:rsidR="009772FB" w:rsidRPr="00530739">
        <w:rPr>
          <w:rFonts w:ascii="Times New Roman" w:eastAsia="Times New Roman" w:hAnsi="Times New Roman"/>
          <w:b/>
          <w:sz w:val="24"/>
          <w:szCs w:val="24"/>
        </w:rPr>
        <w:t xml:space="preserve"> </w:t>
      </w:r>
      <w:r w:rsidR="009772FB" w:rsidRPr="00530739">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E1042F" w:rsidRPr="0068595E" w:rsidRDefault="00BA31A3" w:rsidP="00E1042F">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E1042F" w:rsidRPr="0068595E">
        <w:rPr>
          <w:rFonts w:ascii="Times New Roman" w:hAnsi="Times New Roman"/>
          <w:szCs w:val="24"/>
        </w:rPr>
        <w:t>Children &amp; Family Services Corp</w:t>
      </w:r>
    </w:p>
    <w:p w:rsidR="00E1042F" w:rsidRPr="0068595E" w:rsidRDefault="00E1042F" w:rsidP="00E1042F">
      <w:pPr>
        <w:ind w:left="1440" w:firstLine="720"/>
        <w:rPr>
          <w:rFonts w:ascii="Times New Roman" w:hAnsi="Times New Roman"/>
          <w:szCs w:val="24"/>
        </w:rPr>
      </w:pPr>
      <w:r w:rsidRPr="0068595E">
        <w:rPr>
          <w:rFonts w:ascii="Times New Roman" w:hAnsi="Times New Roman"/>
          <w:szCs w:val="24"/>
        </w:rPr>
        <w:t>Southwest Indiana Regional Youth Village</w:t>
      </w:r>
    </w:p>
    <w:p w:rsidR="00E1042F" w:rsidRPr="0068595E" w:rsidRDefault="00E1042F" w:rsidP="00E1042F">
      <w:pPr>
        <w:ind w:left="1440" w:firstLine="720"/>
        <w:rPr>
          <w:rFonts w:ascii="Times New Roman" w:hAnsi="Times New Roman"/>
          <w:szCs w:val="24"/>
        </w:rPr>
      </w:pPr>
      <w:r w:rsidRPr="0068595E">
        <w:rPr>
          <w:rFonts w:ascii="Times New Roman" w:hAnsi="Times New Roman"/>
          <w:szCs w:val="24"/>
        </w:rPr>
        <w:t>Knox County</w:t>
      </w:r>
    </w:p>
    <w:p w:rsidR="00E1042F" w:rsidRPr="0068595E" w:rsidRDefault="00E1042F" w:rsidP="00E1042F">
      <w:pPr>
        <w:ind w:left="1440" w:firstLine="720"/>
        <w:rPr>
          <w:rFonts w:ascii="Times New Roman" w:hAnsi="Times New Roman"/>
          <w:szCs w:val="24"/>
        </w:rPr>
      </w:pPr>
      <w:r w:rsidRPr="0068595E">
        <w:rPr>
          <w:rFonts w:ascii="Times New Roman" w:hAnsi="Times New Roman"/>
          <w:szCs w:val="24"/>
        </w:rPr>
        <w:t>2290 S, Theobald Lane</w:t>
      </w:r>
    </w:p>
    <w:p w:rsidR="00E1042F" w:rsidRDefault="00E1042F" w:rsidP="00E1042F">
      <w:pPr>
        <w:ind w:left="1440" w:firstLine="720"/>
        <w:rPr>
          <w:rFonts w:ascii="Times New Roman" w:hAnsi="Times New Roman"/>
          <w:szCs w:val="24"/>
        </w:rPr>
      </w:pPr>
      <w:r w:rsidRPr="0068595E">
        <w:rPr>
          <w:rFonts w:ascii="Times New Roman" w:hAnsi="Times New Roman"/>
          <w:szCs w:val="24"/>
        </w:rPr>
        <w:t>Vincennes, IN  47591</w:t>
      </w:r>
    </w:p>
    <w:p w:rsidR="00B47BF9" w:rsidRDefault="00B47BF9" w:rsidP="009772FB">
      <w:pPr>
        <w:rPr>
          <w:rFonts w:ascii="Times New Roman" w:hAnsi="Times New Roman"/>
          <w:szCs w:val="24"/>
        </w:rPr>
      </w:pPr>
    </w:p>
    <w:p w:rsidR="008A70C7" w:rsidRPr="0068595E" w:rsidRDefault="000802A8" w:rsidP="009772FB">
      <w:pPr>
        <w:rPr>
          <w:rFonts w:ascii="Times New Roman" w:hAnsi="Times New Roman"/>
          <w:szCs w:val="24"/>
        </w:rPr>
      </w:pPr>
      <w:r w:rsidRPr="0068595E">
        <w:rPr>
          <w:rFonts w:ascii="Times New Roman" w:hAnsi="Times New Roman"/>
          <w:szCs w:val="24"/>
        </w:rPr>
        <w:t>Inspection Date</w:t>
      </w:r>
      <w:r w:rsidR="008A70C7" w:rsidRPr="0068595E">
        <w:rPr>
          <w:rFonts w:ascii="Times New Roman" w:hAnsi="Times New Roman"/>
          <w:szCs w:val="24"/>
        </w:rPr>
        <w:t>(s)</w:t>
      </w:r>
      <w:r w:rsidRPr="0068595E">
        <w:rPr>
          <w:rFonts w:ascii="Times New Roman" w:hAnsi="Times New Roman"/>
          <w:szCs w:val="24"/>
        </w:rPr>
        <w:t xml:space="preserve">: </w:t>
      </w:r>
      <w:r w:rsidR="00E1042F" w:rsidRPr="0068595E">
        <w:rPr>
          <w:rFonts w:ascii="Times New Roman" w:hAnsi="Times New Roman"/>
          <w:szCs w:val="24"/>
        </w:rPr>
        <w:tab/>
        <w:t>May 4</w:t>
      </w:r>
      <w:r w:rsidR="008A70C7" w:rsidRPr="0068595E">
        <w:rPr>
          <w:rFonts w:ascii="Times New Roman" w:hAnsi="Times New Roman"/>
          <w:szCs w:val="24"/>
        </w:rPr>
        <w:t>, 2017</w:t>
      </w:r>
    </w:p>
    <w:p w:rsidR="009772FB" w:rsidRDefault="008A70C7" w:rsidP="009772FB">
      <w:pPr>
        <w:rPr>
          <w:rFonts w:ascii="Times New Roman" w:hAnsi="Times New Roman"/>
          <w:szCs w:val="24"/>
        </w:rPr>
      </w:pPr>
      <w:r w:rsidRPr="0068595E">
        <w:rPr>
          <w:rFonts w:ascii="Times New Roman" w:hAnsi="Times New Roman"/>
          <w:szCs w:val="24"/>
        </w:rPr>
        <w:t xml:space="preserve">                               </w:t>
      </w:r>
      <w:r w:rsidR="00487589" w:rsidRPr="0068595E">
        <w:rPr>
          <w:rFonts w:ascii="Times New Roman" w:hAnsi="Times New Roman"/>
          <w:szCs w:val="24"/>
        </w:rPr>
        <w:tab/>
      </w:r>
      <w:r w:rsidR="00E1042F" w:rsidRPr="0068595E">
        <w:rPr>
          <w:rFonts w:ascii="Times New Roman" w:hAnsi="Times New Roman"/>
          <w:szCs w:val="24"/>
        </w:rPr>
        <w:t>November 2</w:t>
      </w:r>
      <w:r w:rsidRPr="0068595E">
        <w:rPr>
          <w:rFonts w:ascii="Times New Roman" w:hAnsi="Times New Roman"/>
          <w:szCs w:val="24"/>
        </w:rPr>
        <w:t>, 2017</w:t>
      </w:r>
      <w:r>
        <w:rPr>
          <w:rFonts w:ascii="Times New Roman" w:hAnsi="Times New Roman"/>
          <w:szCs w:val="24"/>
        </w:rPr>
        <w:t xml:space="preserve"> </w:t>
      </w:r>
      <w:r w:rsidR="00D912DB">
        <w:rPr>
          <w:rFonts w:ascii="Times New Roman" w:hAnsi="Times New Roman"/>
          <w:szCs w:val="24"/>
        </w:rPr>
        <w:tab/>
      </w:r>
    </w:p>
    <w:p w:rsidR="00D912DB" w:rsidRDefault="00D912DB"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AA7B94" w:rsidRPr="00AA7B94" w:rsidRDefault="00F53854" w:rsidP="00AA7B94">
      <w:pPr>
        <w:pStyle w:val="ListParagraph"/>
        <w:ind w:left="1440" w:firstLine="720"/>
        <w:rPr>
          <w:rFonts w:ascii="Times New Roman" w:hAnsi="Times New Roman"/>
          <w:color w:val="0000FF"/>
          <w:sz w:val="24"/>
          <w:szCs w:val="24"/>
          <w:u w:val="single"/>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r>
        <w:rPr>
          <w:rFonts w:ascii="Times New Roman" w:hAnsi="Times New Roman"/>
          <w:sz w:val="24"/>
          <w:szCs w:val="24"/>
        </w:rPr>
        <w:t xml:space="preserve"> </w:t>
      </w:r>
    </w:p>
    <w:p w:rsidR="00AA7B94" w:rsidRDefault="00AA7B94" w:rsidP="009772FB">
      <w:pPr>
        <w:spacing w:after="200"/>
        <w:rPr>
          <w:rFonts w:ascii="Times New Roman" w:hAnsi="Times New Roman"/>
          <w:b/>
        </w:rPr>
      </w:pPr>
    </w:p>
    <w:p w:rsidR="009772FB" w:rsidRPr="009772FB" w:rsidRDefault="009772FB" w:rsidP="00530739">
      <w:pPr>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rsidR="00AA7B94" w:rsidRPr="00AA7B94" w:rsidRDefault="00AA7B94" w:rsidP="00530739">
      <w:pPr>
        <w:rPr>
          <w:rFonts w:ascii="Times New Roman" w:hAnsi="Times New Roman"/>
          <w:snapToGrid/>
          <w:szCs w:val="24"/>
        </w:rPr>
      </w:pPr>
      <w:r w:rsidRPr="00AA7B94">
        <w:rPr>
          <w:rFonts w:ascii="Times New Roman" w:hAnsi="Times New Roman"/>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AA7B94" w:rsidRDefault="00AA7B94" w:rsidP="00AA7B94">
      <w:pPr>
        <w:rPr>
          <w:sz w:val="23"/>
          <w:szCs w:val="23"/>
        </w:rPr>
      </w:pPr>
      <w:r>
        <w:rPr>
          <w:rFonts w:ascii="Times New Roman" w:hAnsi="Times New Roman"/>
          <w:szCs w:val="24"/>
        </w:rPr>
        <w:lastRenderedPageBreak/>
        <w:t>Southwest Indiana Regional Youth Village</w:t>
      </w:r>
      <w:r w:rsidRPr="00AA7B94">
        <w:rPr>
          <w:rFonts w:ascii="Times New Roman" w:hAnsi="Times New Roman"/>
          <w:szCs w:val="24"/>
        </w:rPr>
        <w:t xml:space="preserve"> chose to be audited on the fifty-one (51) new juvenile detention facility standards in 2017, for their 21</w:t>
      </w:r>
      <w:r w:rsidRPr="00AA7B94">
        <w:rPr>
          <w:rFonts w:ascii="Times New Roman" w:hAnsi="Times New Roman"/>
          <w:szCs w:val="24"/>
          <w:vertAlign w:val="superscript"/>
        </w:rPr>
        <w:t>st</w:t>
      </w:r>
      <w:r w:rsidRPr="00AA7B94">
        <w:rPr>
          <w:rFonts w:ascii="Times New Roman" w:hAnsi="Times New Roman"/>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w:t>
      </w:r>
      <w:r>
        <w:rPr>
          <w:sz w:val="23"/>
          <w:szCs w:val="23"/>
        </w:rPr>
        <w:t xml:space="preserve"> </w:t>
      </w:r>
    </w:p>
    <w:p w:rsidR="00AA7B94" w:rsidRDefault="00AA7B94" w:rsidP="00AA7B94">
      <w:pPr>
        <w:rPr>
          <w:sz w:val="23"/>
          <w:szCs w:val="23"/>
        </w:rPr>
      </w:pPr>
    </w:p>
    <w:p w:rsidR="004C46CD" w:rsidRDefault="00727955" w:rsidP="007E717C">
      <w:pPr>
        <w:rPr>
          <w:rFonts w:ascii="Times New Roman" w:hAnsi="Times New Roman"/>
          <w:b/>
        </w:rPr>
      </w:pPr>
      <w:r>
        <w:rPr>
          <w:rFonts w:ascii="Times New Roman" w:hAnsi="Times New Roman"/>
          <w:b/>
        </w:rPr>
        <w:t>STANDARDS REVIEWED</w:t>
      </w:r>
    </w:p>
    <w:p w:rsidR="00727955" w:rsidRDefault="004C46CD" w:rsidP="007E717C">
      <w:pPr>
        <w:rPr>
          <w:rFonts w:ascii="Times New Roman" w:hAnsi="Times New Roman"/>
        </w:rPr>
      </w:pPr>
      <w:r>
        <w:rPr>
          <w:rFonts w:ascii="Times New Roman" w:hAnsi="Times New Roman"/>
        </w:rPr>
        <w:t xml:space="preserve">The 2017 IDOC audit consisted of the review of </w:t>
      </w:r>
      <w:r w:rsidR="0068595E">
        <w:rPr>
          <w:rFonts w:ascii="Times New Roman" w:hAnsi="Times New Roman"/>
        </w:rPr>
        <w:t>fifty-one</w:t>
      </w:r>
      <w:r>
        <w:rPr>
          <w:rFonts w:ascii="Times New Roman" w:hAnsi="Times New Roman"/>
        </w:rPr>
        <w:t xml:space="preserve"> of the</w:t>
      </w:r>
      <w:r w:rsidR="00727955">
        <w:rPr>
          <w:rFonts w:ascii="Times New Roman" w:hAnsi="Times New Roman"/>
        </w:rPr>
        <w:t xml:space="preserve"> </w:t>
      </w:r>
      <w:r w:rsidR="0068595E">
        <w:rPr>
          <w:rFonts w:ascii="Times New Roman" w:hAnsi="Times New Roman"/>
        </w:rPr>
        <w:t>proposed</w:t>
      </w:r>
      <w:r w:rsidR="00727955">
        <w:rPr>
          <w:rFonts w:ascii="Times New Roman" w:hAnsi="Times New Roman"/>
        </w:rPr>
        <w:t xml:space="preserve">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6</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AA7B94" w:rsidRDefault="00AA7B94"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487589">
        <w:rPr>
          <w:rFonts w:ascii="Times New Roman" w:hAnsi="Times New Roman"/>
        </w:rPr>
        <w:t>3</w:t>
      </w:r>
      <w:r w:rsidRPr="00727955">
        <w:rPr>
          <w:rFonts w:ascii="Times New Roman" w:hAnsi="Times New Roman"/>
        </w:rPr>
        <w:t xml:space="preserve">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E1042F" w:rsidRDefault="00E1042F" w:rsidP="007E717C">
      <w:pPr>
        <w:rPr>
          <w:rFonts w:ascii="Times New Roman" w:hAnsi="Times New Roman"/>
          <w:b/>
        </w:rPr>
      </w:pPr>
    </w:p>
    <w:p w:rsidR="00727955" w:rsidRPr="00727955" w:rsidRDefault="00727955" w:rsidP="007E717C">
      <w:pPr>
        <w:rPr>
          <w:rFonts w:ascii="Times New Roman" w:hAnsi="Times New Roman"/>
          <w:b/>
        </w:rPr>
      </w:pPr>
      <w:r>
        <w:rPr>
          <w:rFonts w:ascii="Times New Roman" w:hAnsi="Times New Roman"/>
          <w:b/>
        </w:rPr>
        <w:lastRenderedPageBreak/>
        <w:t>METHODOLOGY</w:t>
      </w:r>
    </w:p>
    <w:p w:rsidR="004C46CD" w:rsidRDefault="004C46CD" w:rsidP="007D708B">
      <w:pPr>
        <w:rPr>
          <w:rFonts w:ascii="Times New Roman" w:hAnsi="Times New Roman"/>
        </w:rPr>
      </w:pPr>
    </w:p>
    <w:p w:rsidR="004C46CD" w:rsidRDefault="004C46CD" w:rsidP="007D708B">
      <w:pPr>
        <w:rPr>
          <w:rFonts w:ascii="Times New Roman" w:hAnsi="Times New Roman"/>
        </w:rPr>
      </w:pPr>
      <w:r>
        <w:rPr>
          <w:rFonts w:ascii="Times New Roman" w:hAnsi="Times New Roman"/>
        </w:rPr>
        <w:t>First Site Visit</w:t>
      </w:r>
      <w:r w:rsidR="00487589">
        <w:rPr>
          <w:rFonts w:ascii="Times New Roman" w:hAnsi="Times New Roman"/>
        </w:rPr>
        <w:t xml:space="preserve"> </w:t>
      </w:r>
      <w:r w:rsidR="00E1042F" w:rsidRPr="0068595E">
        <w:rPr>
          <w:rFonts w:ascii="Times New Roman" w:hAnsi="Times New Roman"/>
        </w:rPr>
        <w:t>(May 4, 2017</w:t>
      </w:r>
      <w:r w:rsidR="00487589" w:rsidRPr="0068595E">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Default="00AA7B94" w:rsidP="007D708B">
      <w:pPr>
        <w:rPr>
          <w:rFonts w:ascii="Times New Roman" w:hAnsi="Times New Roman"/>
        </w:rPr>
      </w:pPr>
      <w:r>
        <w:rPr>
          <w:rFonts w:ascii="Times New Roman" w:hAnsi="Times New Roman"/>
        </w:rPr>
        <w:t>Second</w:t>
      </w:r>
      <w:r w:rsidR="004C46CD">
        <w:rPr>
          <w:rFonts w:ascii="Times New Roman" w:hAnsi="Times New Roman"/>
        </w:rPr>
        <w:t xml:space="preserve"> Site Visit</w:t>
      </w:r>
      <w:r w:rsidR="00487589">
        <w:rPr>
          <w:rFonts w:ascii="Times New Roman" w:hAnsi="Times New Roman"/>
        </w:rPr>
        <w:t xml:space="preserve"> </w:t>
      </w:r>
      <w:r w:rsidR="00E1042F" w:rsidRPr="0068595E">
        <w:rPr>
          <w:rFonts w:ascii="Times New Roman" w:hAnsi="Times New Roman"/>
        </w:rPr>
        <w:t>(November 2, 2017</w:t>
      </w:r>
      <w:r w:rsidR="00487589" w:rsidRPr="0068595E">
        <w:rPr>
          <w:rFonts w:ascii="Times New Roman" w:hAnsi="Times New Roman"/>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Hyg</w:t>
      </w:r>
      <w:r w:rsidR="00AA7B94">
        <w:rPr>
          <w:rFonts w:ascii="Times New Roman" w:hAnsi="Times New Roman"/>
        </w:rPr>
        <w:t>iene, Programs and Services, Justice and Order, E</w:t>
      </w:r>
      <w:r>
        <w:rPr>
          <w:rFonts w:ascii="Times New Roman" w:hAnsi="Times New Roman"/>
        </w:rPr>
        <w:t>ducation</w:t>
      </w:r>
      <w:r w:rsidR="00AA7B94">
        <w:rPr>
          <w:rFonts w:ascii="Times New Roman" w:hAnsi="Times New Roman"/>
        </w:rPr>
        <w:t>, Medical and Mental Health</w:t>
      </w:r>
    </w:p>
    <w:p w:rsidR="00AA7B94" w:rsidRPr="00AA7B94"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  intake officer, education director or representative, recreation leader, food service man</w:t>
      </w:r>
      <w:r w:rsidR="00AA7B94">
        <w:rPr>
          <w:rFonts w:ascii="Times New Roman" w:hAnsi="Times New Roman"/>
        </w:rPr>
        <w:t>ager, line staff, and juveniles.</w:t>
      </w:r>
    </w:p>
    <w:p w:rsidR="00AA7B94" w:rsidRDefault="00AA7B94" w:rsidP="007D708B">
      <w:pPr>
        <w:rPr>
          <w:rFonts w:ascii="Times New Roman" w:hAnsi="Times New Roman"/>
          <w:b/>
          <w:bCs/>
        </w:rPr>
      </w:pPr>
    </w:p>
    <w:p w:rsidR="00AA7B94" w:rsidRDefault="00AA7B94" w:rsidP="007D708B">
      <w:pPr>
        <w:rPr>
          <w:rFonts w:ascii="Times New Roman" w:hAnsi="Times New Roman"/>
          <w:b/>
          <w:bCs/>
        </w:rPr>
      </w:pPr>
    </w:p>
    <w:p w:rsidR="00AA7B94" w:rsidRDefault="00AA7B94" w:rsidP="007D708B">
      <w:pPr>
        <w:rPr>
          <w:rFonts w:ascii="Times New Roman" w:hAnsi="Times New Roman"/>
          <w:b/>
          <w:bCs/>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90"/>
        <w:gridCol w:w="5360"/>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68595E" w:rsidRDefault="00E1042F" w:rsidP="007D708B">
            <w:pPr>
              <w:rPr>
                <w:rFonts w:ascii="Times New Roman" w:hAnsi="Times New Roman"/>
              </w:rPr>
            </w:pPr>
            <w:r w:rsidRPr="0068595E">
              <w:rPr>
                <w:rFonts w:ascii="Times New Roman" w:hAnsi="Times New Roman"/>
              </w:rPr>
              <w:t>Knox</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68595E" w:rsidRDefault="00E1042F" w:rsidP="00783373">
            <w:pPr>
              <w:rPr>
                <w:rFonts w:ascii="Times New Roman" w:hAnsi="Times New Roman"/>
              </w:rPr>
            </w:pPr>
            <w:r w:rsidRPr="0068595E">
              <w:rPr>
                <w:rFonts w:ascii="Times New Roman" w:hAnsi="Times New Roman"/>
              </w:rPr>
              <w:t>Knox</w:t>
            </w:r>
            <w:r w:rsidR="00773F42" w:rsidRPr="0068595E">
              <w:rPr>
                <w:rFonts w:ascii="Times New Roman" w:hAnsi="Times New Roman"/>
              </w:rPr>
              <w:t xml:space="preserve"> Superior </w:t>
            </w:r>
            <w:r w:rsidRPr="0068595E">
              <w:rPr>
                <w:rFonts w:ascii="Times New Roman" w:hAnsi="Times New Roman"/>
              </w:rPr>
              <w:t xml:space="preserve">I </w:t>
            </w:r>
            <w:r w:rsidR="00773F42" w:rsidRPr="0068595E">
              <w:rPr>
                <w:rFonts w:ascii="Times New Roman" w:hAnsi="Times New Roman"/>
              </w:rPr>
              <w:t>Court</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68595E" w:rsidRDefault="00E1042F" w:rsidP="007D708B">
            <w:pPr>
              <w:rPr>
                <w:rFonts w:ascii="Times New Roman" w:hAnsi="Times New Roman"/>
              </w:rPr>
            </w:pPr>
            <w:r w:rsidRPr="0068595E">
              <w:rPr>
                <w:rFonts w:ascii="Times New Roman" w:hAnsi="Times New Roman"/>
              </w:rPr>
              <w:t>Terri Decker</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68595E" w:rsidRDefault="00E1042F" w:rsidP="007D708B">
            <w:pPr>
              <w:rPr>
                <w:rFonts w:ascii="Times New Roman" w:hAnsi="Times New Roman"/>
              </w:rPr>
            </w:pPr>
            <w:r w:rsidRPr="0068595E">
              <w:rPr>
                <w:rFonts w:ascii="Times New Roman" w:hAnsi="Times New Roman"/>
              </w:rPr>
              <w:t>40</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68595E" w:rsidRDefault="00E1042F" w:rsidP="00E877F1">
            <w:pPr>
              <w:rPr>
                <w:rFonts w:ascii="Times New Roman" w:hAnsi="Times New Roman"/>
              </w:rPr>
            </w:pPr>
            <w:r w:rsidRPr="0068595E">
              <w:rPr>
                <w:rFonts w:ascii="Times New Roman" w:hAnsi="Times New Roman"/>
              </w:rPr>
              <w:t>20</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68595E" w:rsidRDefault="00E1042F" w:rsidP="00E877F1">
            <w:pPr>
              <w:rPr>
                <w:rFonts w:ascii="Times New Roman" w:hAnsi="Times New Roman"/>
              </w:rPr>
            </w:pPr>
            <w:r w:rsidRPr="0068595E">
              <w:rPr>
                <w:rFonts w:ascii="Times New Roman" w:hAnsi="Times New Roman"/>
              </w:rPr>
              <w:t>13</w:t>
            </w:r>
            <w:r w:rsidR="004C46CD" w:rsidRPr="0068595E">
              <w:rPr>
                <w:rFonts w:ascii="Times New Roman" w:hAnsi="Times New Roman"/>
              </w:rPr>
              <w:t xml:space="preserve"> days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68595E" w:rsidRDefault="00487589" w:rsidP="007D708B">
            <w:pPr>
              <w:rPr>
                <w:rFonts w:ascii="Times New Roman" w:hAnsi="Times New Roman"/>
              </w:rPr>
            </w:pPr>
            <w:r w:rsidRPr="0068595E">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68595E" w:rsidRDefault="00487589" w:rsidP="007D708B">
            <w:pPr>
              <w:rPr>
                <w:rFonts w:ascii="Times New Roman" w:hAnsi="Times New Roman"/>
              </w:rPr>
            </w:pPr>
            <w:r w:rsidRPr="0068595E">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68595E" w:rsidRDefault="00487589" w:rsidP="007D708B">
            <w:pPr>
              <w:rPr>
                <w:rFonts w:ascii="Times New Roman" w:hAnsi="Times New Roman"/>
              </w:rPr>
            </w:pPr>
            <w:r w:rsidRPr="0068595E">
              <w:rPr>
                <w:rFonts w:ascii="Times New Roman" w:hAnsi="Times New Roman"/>
              </w:rPr>
              <w:t>N/A</w:t>
            </w:r>
          </w:p>
        </w:tc>
      </w:tr>
    </w:tbl>
    <w:p w:rsidR="00E1042F" w:rsidRDefault="00E1042F" w:rsidP="00BB395F">
      <w:pPr>
        <w:rPr>
          <w:rFonts w:ascii="Times New Roman" w:hAnsi="Times New Roman"/>
          <w:b/>
        </w:rPr>
      </w:pPr>
    </w:p>
    <w:p w:rsidR="00AA7B94" w:rsidRDefault="00AA7B94" w:rsidP="00BB395F">
      <w:pPr>
        <w:rPr>
          <w:rFonts w:ascii="Times New Roman" w:hAnsi="Times New Roman"/>
          <w:b/>
        </w:rPr>
      </w:pPr>
    </w:p>
    <w:p w:rsidR="00AA7B94" w:rsidRDefault="00AA7B94" w:rsidP="00BB395F">
      <w:pPr>
        <w:rPr>
          <w:rFonts w:ascii="Times New Roman" w:hAnsi="Times New Roman"/>
          <w:b/>
        </w:rPr>
      </w:pPr>
    </w:p>
    <w:p w:rsidR="00530739" w:rsidRDefault="00530739" w:rsidP="00BB395F">
      <w:pPr>
        <w:rPr>
          <w:rFonts w:ascii="Times New Roman" w:hAnsi="Times New Roman"/>
          <w:b/>
        </w:rPr>
      </w:pPr>
    </w:p>
    <w:p w:rsidR="00530739" w:rsidRDefault="00530739" w:rsidP="00BB395F">
      <w:pPr>
        <w:rPr>
          <w:rFonts w:ascii="Times New Roman" w:hAnsi="Times New Roman"/>
          <w:b/>
        </w:rPr>
      </w:pPr>
    </w:p>
    <w:p w:rsidR="00530739" w:rsidRDefault="00530739" w:rsidP="00BB395F">
      <w:pPr>
        <w:rPr>
          <w:rFonts w:ascii="Times New Roman" w:hAnsi="Times New Roman"/>
          <w:b/>
        </w:rPr>
      </w:pPr>
    </w:p>
    <w:p w:rsidR="00530739" w:rsidRDefault="00530739" w:rsidP="00BB395F">
      <w:pPr>
        <w:rPr>
          <w:rFonts w:ascii="Times New Roman" w:hAnsi="Times New Roman"/>
          <w:b/>
        </w:rPr>
      </w:pPr>
    </w:p>
    <w:p w:rsidR="00530739" w:rsidRDefault="00530739" w:rsidP="00BB395F">
      <w:pPr>
        <w:rPr>
          <w:rFonts w:ascii="Times New Roman" w:hAnsi="Times New Roman"/>
          <w:b/>
        </w:rPr>
      </w:pPr>
    </w:p>
    <w:p w:rsidR="00530739" w:rsidRDefault="00530739" w:rsidP="00BB395F">
      <w:pPr>
        <w:rPr>
          <w:rFonts w:ascii="Times New Roman" w:hAnsi="Times New Roman"/>
          <w:b/>
        </w:rPr>
      </w:pPr>
    </w:p>
    <w:p w:rsidR="00530739" w:rsidRDefault="00530739" w:rsidP="00BB395F">
      <w:pPr>
        <w:rPr>
          <w:rFonts w:ascii="Times New Roman" w:hAnsi="Times New Roman"/>
          <w:b/>
        </w:rPr>
      </w:pPr>
    </w:p>
    <w:p w:rsidR="00BB395F" w:rsidRDefault="00BB395F" w:rsidP="00BB395F">
      <w:pPr>
        <w:rPr>
          <w:rFonts w:ascii="Times New Roman" w:hAnsi="Times New Roman"/>
          <w:b/>
        </w:rPr>
      </w:pPr>
      <w:bookmarkStart w:id="0" w:name="_GoBack"/>
      <w:bookmarkEnd w:id="0"/>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487589" w:rsidP="007F0C3C">
            <w:pPr>
              <w:jc w:val="center"/>
              <w:rPr>
                <w:rFonts w:ascii="Times New Roman" w:hAnsi="Times New Roman"/>
              </w:rPr>
            </w:pPr>
            <w:r>
              <w:rPr>
                <w:rFonts w:ascii="Times New Roman" w:hAnsi="Times New Roman"/>
              </w:rPr>
              <w:t>17</w:t>
            </w:r>
          </w:p>
        </w:tc>
        <w:tc>
          <w:tcPr>
            <w:tcW w:w="3192" w:type="dxa"/>
          </w:tcPr>
          <w:p w:rsidR="004C46CD" w:rsidRPr="003E1F50" w:rsidRDefault="00487589" w:rsidP="007F0C3C">
            <w:pPr>
              <w:jc w:val="cente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68595E" w:rsidP="007F0C3C">
            <w:pPr>
              <w:jc w:val="center"/>
              <w:rPr>
                <w:rFonts w:ascii="Times New Roman" w:hAnsi="Times New Roman"/>
                <w:b/>
              </w:rPr>
            </w:pPr>
            <w:r>
              <w:rPr>
                <w:rFonts w:ascii="Times New Roman" w:hAnsi="Times New Roman"/>
                <w:b/>
              </w:rPr>
              <w:t>0</w:t>
            </w:r>
          </w:p>
        </w:tc>
        <w:tc>
          <w:tcPr>
            <w:tcW w:w="3192" w:type="dxa"/>
          </w:tcPr>
          <w:p w:rsidR="004C46CD" w:rsidRDefault="0068595E" w:rsidP="007F0C3C">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68595E" w:rsidP="007F0C3C">
            <w:pPr>
              <w:jc w:val="center"/>
              <w:rPr>
                <w:rFonts w:ascii="Times New Roman" w:hAnsi="Times New Roman"/>
                <w:b/>
              </w:rPr>
            </w:pPr>
            <w:r>
              <w:rPr>
                <w:rFonts w:ascii="Times New Roman" w:hAnsi="Times New Roman"/>
                <w:b/>
              </w:rPr>
              <w:t>0</w:t>
            </w:r>
          </w:p>
        </w:tc>
        <w:tc>
          <w:tcPr>
            <w:tcW w:w="3192" w:type="dxa"/>
          </w:tcPr>
          <w:p w:rsidR="004C46CD" w:rsidRDefault="0068595E" w:rsidP="007F0C3C">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68595E" w:rsidP="007F0C3C">
            <w:pPr>
              <w:jc w:val="center"/>
              <w:rPr>
                <w:rFonts w:ascii="Times New Roman" w:hAnsi="Times New Roman"/>
                <w:b/>
              </w:rPr>
            </w:pPr>
            <w:r>
              <w:rPr>
                <w:rFonts w:ascii="Times New Roman" w:hAnsi="Times New Roman"/>
                <w:b/>
              </w:rPr>
              <w:t>17</w:t>
            </w:r>
          </w:p>
        </w:tc>
        <w:tc>
          <w:tcPr>
            <w:tcW w:w="3192" w:type="dxa"/>
          </w:tcPr>
          <w:p w:rsidR="004C46CD" w:rsidRDefault="0068595E" w:rsidP="007F0C3C">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68595E" w:rsidP="007F0C3C">
            <w:pPr>
              <w:jc w:val="center"/>
              <w:rPr>
                <w:rFonts w:ascii="Times New Roman" w:hAnsi="Times New Roman"/>
                <w:b/>
              </w:rPr>
            </w:pPr>
            <w:r>
              <w:rPr>
                <w:rFonts w:ascii="Times New Roman" w:hAnsi="Times New Roman"/>
                <w:b/>
              </w:rPr>
              <w:t>100%</w:t>
            </w:r>
          </w:p>
        </w:tc>
        <w:tc>
          <w:tcPr>
            <w:tcW w:w="3192" w:type="dxa"/>
          </w:tcPr>
          <w:p w:rsidR="004C46CD" w:rsidRDefault="0068595E" w:rsidP="007F0C3C">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 xml:space="preserve">Was the facility required to implement a corrective action plan as a result of the audit? </w:t>
      </w:r>
      <w:r w:rsidR="0068595E" w:rsidRPr="007F0C3C">
        <w:rPr>
          <w:rFonts w:ascii="Times New Roman" w:hAnsi="Times New Roman"/>
          <w:b/>
        </w:rPr>
        <w:t>No</w:t>
      </w:r>
    </w:p>
    <w:p w:rsidR="004C46CD" w:rsidRPr="004C46CD" w:rsidRDefault="00487589" w:rsidP="00BB395F">
      <w:pPr>
        <w:rPr>
          <w:rFonts w:ascii="Times New Roman" w:hAnsi="Times New Roman"/>
        </w:rPr>
      </w:pPr>
      <w:r>
        <w:rPr>
          <w:rFonts w:ascii="Times New Roman" w:hAnsi="Times New Roman"/>
        </w:rPr>
        <w:t xml:space="preserve">Recommendations: </w:t>
      </w:r>
      <w:r w:rsidRPr="0068595E">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E1042F" w:rsidP="00C514FD">
      <w:pPr>
        <w:pStyle w:val="Default"/>
        <w:rPr>
          <w:rFonts w:ascii="Times New Roman" w:hAnsi="Times New Roman" w:cs="Times New Roman"/>
          <w:bCs/>
          <w:color w:val="auto"/>
        </w:rPr>
      </w:pPr>
      <w:r w:rsidRPr="0068595E">
        <w:rPr>
          <w:rFonts w:ascii="Times New Roman" w:hAnsi="Times New Roman" w:cs="Times New Roman"/>
          <w:bCs/>
          <w:color w:val="auto"/>
        </w:rPr>
        <w:t xml:space="preserve">Children &amp; Family Services Corp/Southwest Indiana Regional Youth Village of Knox County </w:t>
      </w:r>
      <w:r w:rsidR="009772FB" w:rsidRPr="0068595E">
        <w:rPr>
          <w:rFonts w:ascii="Times New Roman" w:hAnsi="Times New Roman" w:cs="Times New Roman"/>
          <w:bCs/>
          <w:color w:val="auto"/>
        </w:rPr>
        <w:t xml:space="preserve">is in full compliance with </w:t>
      </w:r>
      <w:r w:rsidR="00414287" w:rsidRPr="0068595E">
        <w:rPr>
          <w:rFonts w:ascii="Times New Roman" w:hAnsi="Times New Roman" w:cs="Times New Roman"/>
          <w:bCs/>
          <w:color w:val="auto"/>
        </w:rPr>
        <w:t>the 2017</w:t>
      </w:r>
      <w:r w:rsidR="005D4201" w:rsidRPr="0068595E">
        <w:rPr>
          <w:rFonts w:ascii="Times New Roman" w:hAnsi="Times New Roman" w:cs="Times New Roman"/>
          <w:bCs/>
          <w:color w:val="auto"/>
        </w:rPr>
        <w:t xml:space="preserve"> Indiana Detention Center Standards Audit performed by the Indiana Department of Correction, Division of Youth Services.</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D25AA0">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E1042F" w:rsidRPr="0068595E" w:rsidRDefault="009772FB" w:rsidP="00E1042F">
      <w:pPr>
        <w:rPr>
          <w:rFonts w:ascii="Times New Roman" w:hAnsi="Times New Roman"/>
        </w:rPr>
      </w:pPr>
      <w:r>
        <w:rPr>
          <w:rFonts w:ascii="Times New Roman" w:hAnsi="Times New Roman"/>
        </w:rPr>
        <w:t xml:space="preserve">           </w:t>
      </w:r>
      <w:r w:rsidR="00407FA1">
        <w:rPr>
          <w:rFonts w:ascii="Times New Roman" w:hAnsi="Times New Roman"/>
        </w:rPr>
        <w:tab/>
      </w:r>
      <w:r w:rsidR="00E1042F" w:rsidRPr="0068595E">
        <w:rPr>
          <w:rFonts w:ascii="Times New Roman" w:hAnsi="Times New Roman"/>
        </w:rPr>
        <w:t xml:space="preserve">Honorable </w:t>
      </w:r>
      <w:proofErr w:type="spellStart"/>
      <w:r w:rsidR="00E1042F" w:rsidRPr="0068595E">
        <w:rPr>
          <w:rFonts w:ascii="Times New Roman" w:hAnsi="Times New Roman"/>
        </w:rPr>
        <w:t>Gara</w:t>
      </w:r>
      <w:proofErr w:type="spellEnd"/>
      <w:r w:rsidR="00E1042F" w:rsidRPr="0068595E">
        <w:rPr>
          <w:rFonts w:ascii="Times New Roman" w:hAnsi="Times New Roman"/>
        </w:rPr>
        <w:t xml:space="preserve"> Lee</w:t>
      </w:r>
    </w:p>
    <w:p w:rsidR="00407FA1" w:rsidRPr="0068595E" w:rsidRDefault="00E1042F" w:rsidP="00E1042F">
      <w:pPr>
        <w:ind w:firstLine="720"/>
        <w:rPr>
          <w:rFonts w:ascii="Times New Roman" w:hAnsi="Times New Roman"/>
        </w:rPr>
      </w:pPr>
      <w:r w:rsidRPr="0068595E">
        <w:rPr>
          <w:rFonts w:ascii="Times New Roman" w:hAnsi="Times New Roman"/>
        </w:rPr>
        <w:t>Terrie Decker</w:t>
      </w:r>
      <w:r w:rsidR="00427BCD" w:rsidRPr="0068595E">
        <w:rPr>
          <w:rFonts w:ascii="Times New Roman" w:hAnsi="Times New Roman"/>
        </w:rPr>
        <w:t xml:space="preserve">, </w:t>
      </w:r>
      <w:r w:rsidR="0066671D" w:rsidRPr="0068595E">
        <w:rPr>
          <w:rFonts w:ascii="Times New Roman" w:hAnsi="Times New Roman"/>
        </w:rPr>
        <w:t xml:space="preserve">Facility Director </w:t>
      </w:r>
    </w:p>
    <w:p w:rsidR="009772FB" w:rsidRDefault="009772FB" w:rsidP="00695B6F">
      <w:pPr>
        <w:ind w:firstLine="720"/>
        <w:rPr>
          <w:rFonts w:ascii="Times New Roman" w:hAnsi="Times New Roman"/>
        </w:rPr>
      </w:pPr>
      <w:r w:rsidRPr="0068595E">
        <w:rPr>
          <w:rFonts w:ascii="Times New Roman" w:hAnsi="Times New Roman"/>
        </w:rPr>
        <w:t>File</w:t>
      </w:r>
    </w:p>
    <w:p w:rsidR="003364C6" w:rsidRDefault="003364C6" w:rsidP="00695B6F">
      <w:pPr>
        <w:ind w:firstLine="720"/>
        <w:rPr>
          <w:rFonts w:ascii="Times New Roman" w:hAnsi="Times New Roman"/>
        </w:rPr>
      </w:pPr>
    </w:p>
    <w:p w:rsidR="003364C6" w:rsidRDefault="003364C6" w:rsidP="00695B6F">
      <w:pPr>
        <w:ind w:firstLine="720"/>
        <w:rPr>
          <w:rFonts w:ascii="Times New Roman" w:hAnsi="Times New Roman"/>
        </w:rPr>
      </w:pPr>
    </w:p>
    <w:p w:rsidR="003364C6" w:rsidRDefault="003364C6" w:rsidP="00695B6F">
      <w:pPr>
        <w:ind w:firstLine="720"/>
        <w:rPr>
          <w:rFonts w:ascii="Times New Roman" w:hAnsi="Times New Roman"/>
        </w:rPr>
      </w:pPr>
    </w:p>
    <w:p w:rsidR="003364C6" w:rsidRDefault="003364C6" w:rsidP="00695B6F">
      <w:pPr>
        <w:ind w:firstLine="720"/>
        <w:rPr>
          <w:rFonts w:ascii="Times New Roman" w:hAnsi="Times New Roman"/>
        </w:rPr>
      </w:pPr>
    </w:p>
    <w:p w:rsidR="00AA7B94" w:rsidRDefault="00AA7B94" w:rsidP="0068595E">
      <w:pPr>
        <w:ind w:firstLine="720"/>
        <w:jc w:val="center"/>
        <w:rPr>
          <w:rFonts w:asciiTheme="minorHAnsi" w:hAnsiTheme="minorHAnsi" w:cstheme="minorHAnsi"/>
        </w:rPr>
      </w:pPr>
    </w:p>
    <w:p w:rsidR="003364C6" w:rsidRPr="0068595E" w:rsidRDefault="0068595E" w:rsidP="0068595E">
      <w:pPr>
        <w:ind w:firstLine="720"/>
        <w:jc w:val="center"/>
        <w:rPr>
          <w:rFonts w:asciiTheme="minorHAnsi" w:hAnsiTheme="minorHAnsi" w:cstheme="minorHAnsi"/>
        </w:rPr>
      </w:pPr>
      <w:r>
        <w:rPr>
          <w:rFonts w:asciiTheme="minorHAnsi" w:hAnsiTheme="minorHAnsi" w:cstheme="minorHAnsi"/>
        </w:rPr>
        <w:lastRenderedPageBreak/>
        <w:t>RECOMMENDATIONS</w:t>
      </w:r>
    </w:p>
    <w:p w:rsidR="003364C6" w:rsidRPr="0068595E" w:rsidRDefault="003364C6" w:rsidP="0068595E">
      <w:pPr>
        <w:ind w:firstLine="720"/>
        <w:jc w:val="center"/>
        <w:rPr>
          <w:rFonts w:asciiTheme="minorHAnsi" w:hAnsiTheme="minorHAnsi" w:cstheme="minorHAnsi"/>
        </w:rPr>
      </w:pPr>
    </w:p>
    <w:p w:rsidR="003364C6" w:rsidRPr="0068595E" w:rsidRDefault="003364C6" w:rsidP="003364C6">
      <w:pPr>
        <w:rPr>
          <w:rFonts w:asciiTheme="minorHAnsi" w:hAnsiTheme="minorHAnsi" w:cstheme="minorHAnsi"/>
          <w:b/>
          <w:u w:val="single"/>
        </w:rPr>
      </w:pPr>
      <w:r w:rsidRPr="0068595E">
        <w:rPr>
          <w:rFonts w:asciiTheme="minorHAnsi" w:hAnsiTheme="minorHAnsi" w:cstheme="minorHAnsi"/>
          <w:b/>
          <w:u w:val="single"/>
        </w:rPr>
        <w:t>Safety:</w:t>
      </w:r>
    </w:p>
    <w:p w:rsidR="003364C6" w:rsidRPr="0068595E" w:rsidRDefault="003364C6" w:rsidP="003364C6">
      <w:pPr>
        <w:rPr>
          <w:rFonts w:asciiTheme="minorHAnsi" w:hAnsiTheme="minorHAnsi" w:cstheme="minorHAnsi"/>
        </w:rPr>
      </w:pPr>
      <w:r w:rsidRPr="0068595E">
        <w:rPr>
          <w:rFonts w:asciiTheme="minorHAnsi" w:hAnsiTheme="minorHAnsi" w:cstheme="minorHAnsi"/>
          <w:b/>
        </w:rPr>
        <w:t>8-4-30</w:t>
      </w:r>
      <w:r w:rsidRPr="0068595E">
        <w:rPr>
          <w:rFonts w:asciiTheme="minorHAnsi" w:hAnsiTheme="minorHAnsi" w:cstheme="minorHAnsi"/>
          <w:b/>
        </w:rPr>
        <w:tab/>
      </w:r>
      <w:r w:rsidRPr="0068595E">
        <w:rPr>
          <w:rFonts w:asciiTheme="minorHAnsi" w:hAnsiTheme="minorHAnsi" w:cstheme="minorHAnsi"/>
        </w:rPr>
        <w:t>Amend policy to address labeling chemicals</w:t>
      </w:r>
    </w:p>
    <w:p w:rsidR="003364C6" w:rsidRPr="0068595E" w:rsidRDefault="003364C6" w:rsidP="003364C6">
      <w:pPr>
        <w:rPr>
          <w:rFonts w:asciiTheme="minorHAnsi" w:hAnsiTheme="minorHAnsi" w:cstheme="minorHAnsi"/>
        </w:rPr>
      </w:pPr>
    </w:p>
    <w:p w:rsidR="003364C6" w:rsidRPr="0068595E" w:rsidRDefault="003364C6" w:rsidP="003364C6">
      <w:pPr>
        <w:rPr>
          <w:rFonts w:asciiTheme="minorHAnsi" w:hAnsiTheme="minorHAnsi" w:cstheme="minorHAnsi"/>
          <w:b/>
          <w:u w:val="single"/>
        </w:rPr>
      </w:pPr>
      <w:proofErr w:type="gramStart"/>
      <w:r w:rsidRPr="0068595E">
        <w:rPr>
          <w:rFonts w:asciiTheme="minorHAnsi" w:hAnsiTheme="minorHAnsi" w:cstheme="minorHAnsi"/>
          <w:b/>
          <w:u w:val="single"/>
        </w:rPr>
        <w:t>Justice &amp;</w:t>
      </w:r>
      <w:proofErr w:type="gramEnd"/>
      <w:r w:rsidRPr="0068595E">
        <w:rPr>
          <w:rFonts w:asciiTheme="minorHAnsi" w:hAnsiTheme="minorHAnsi" w:cstheme="minorHAnsi"/>
          <w:b/>
          <w:u w:val="single"/>
        </w:rPr>
        <w:t xml:space="preserve"> Order:</w:t>
      </w:r>
    </w:p>
    <w:p w:rsidR="003364C6" w:rsidRPr="0068595E" w:rsidRDefault="003364C6" w:rsidP="003364C6">
      <w:pPr>
        <w:rPr>
          <w:rFonts w:asciiTheme="minorHAnsi" w:hAnsiTheme="minorHAnsi" w:cstheme="minorHAnsi"/>
        </w:rPr>
      </w:pPr>
      <w:r w:rsidRPr="0068595E">
        <w:rPr>
          <w:rFonts w:asciiTheme="minorHAnsi" w:hAnsiTheme="minorHAnsi" w:cstheme="minorHAnsi"/>
          <w:b/>
        </w:rPr>
        <w:t xml:space="preserve">8-6-22 </w:t>
      </w:r>
      <w:r w:rsidRPr="0068595E">
        <w:rPr>
          <w:rFonts w:asciiTheme="minorHAnsi" w:hAnsiTheme="minorHAnsi" w:cstheme="minorHAnsi"/>
          <w:b/>
        </w:rPr>
        <w:tab/>
      </w:r>
      <w:r w:rsidRPr="0068595E">
        <w:rPr>
          <w:rFonts w:asciiTheme="minorHAnsi" w:hAnsiTheme="minorHAnsi" w:cstheme="minorHAnsi"/>
        </w:rPr>
        <w:t>Amend policy and procedure to provide confidential contact to more than just "legal representative"</w:t>
      </w:r>
    </w:p>
    <w:p w:rsidR="003364C6" w:rsidRPr="0068595E" w:rsidRDefault="003364C6" w:rsidP="003364C6">
      <w:pPr>
        <w:rPr>
          <w:rFonts w:asciiTheme="minorHAnsi" w:hAnsiTheme="minorHAnsi" w:cstheme="minorHAnsi"/>
        </w:rPr>
      </w:pPr>
      <w:r w:rsidRPr="0068595E">
        <w:rPr>
          <w:rFonts w:asciiTheme="minorHAnsi" w:hAnsiTheme="minorHAnsi" w:cstheme="minorHAnsi"/>
          <w:b/>
        </w:rPr>
        <w:t>8-6-23</w:t>
      </w:r>
      <w:r w:rsidRPr="0068595E">
        <w:rPr>
          <w:rFonts w:asciiTheme="minorHAnsi" w:hAnsiTheme="minorHAnsi" w:cstheme="minorHAnsi"/>
          <w:b/>
        </w:rPr>
        <w:tab/>
      </w:r>
      <w:r w:rsidRPr="0068595E">
        <w:rPr>
          <w:rFonts w:asciiTheme="minorHAnsi" w:hAnsiTheme="minorHAnsi" w:cstheme="minorHAnsi"/>
        </w:rPr>
        <w:t>Amend policy and procedure to make it clear that juveniles are included in the definition of "clientele" since in other policies and procedures they are referred to as "residents" or "youth"</w:t>
      </w:r>
    </w:p>
    <w:p w:rsidR="003364C6" w:rsidRPr="0068595E" w:rsidRDefault="003364C6" w:rsidP="003364C6">
      <w:pPr>
        <w:rPr>
          <w:rFonts w:asciiTheme="minorHAnsi" w:hAnsiTheme="minorHAnsi" w:cstheme="minorHAnsi"/>
        </w:rPr>
      </w:pPr>
      <w:r w:rsidRPr="0068595E">
        <w:rPr>
          <w:rFonts w:asciiTheme="minorHAnsi" w:hAnsiTheme="minorHAnsi" w:cstheme="minorHAnsi"/>
          <w:b/>
        </w:rPr>
        <w:t>8-6-27</w:t>
      </w:r>
      <w:r w:rsidRPr="0068595E">
        <w:rPr>
          <w:rFonts w:asciiTheme="minorHAnsi" w:hAnsiTheme="minorHAnsi" w:cstheme="minorHAnsi"/>
          <w:b/>
        </w:rPr>
        <w:tab/>
      </w:r>
      <w:r w:rsidRPr="0068595E">
        <w:rPr>
          <w:rFonts w:asciiTheme="minorHAnsi" w:hAnsiTheme="minorHAnsi" w:cstheme="minorHAnsi"/>
        </w:rPr>
        <w:t xml:space="preserve">Include an actual grievance with this file or a director's note that no grievances were </w:t>
      </w:r>
      <w:r w:rsidR="0068595E">
        <w:rPr>
          <w:rFonts w:asciiTheme="minorHAnsi" w:hAnsiTheme="minorHAnsi" w:cstheme="minorHAnsi"/>
        </w:rPr>
        <w:t>fil</w:t>
      </w:r>
      <w:r w:rsidRPr="0068595E">
        <w:rPr>
          <w:rFonts w:asciiTheme="minorHAnsi" w:hAnsiTheme="minorHAnsi" w:cstheme="minorHAnsi"/>
        </w:rPr>
        <w:t>ed</w:t>
      </w:r>
    </w:p>
    <w:p w:rsidR="003364C6" w:rsidRPr="0068595E" w:rsidRDefault="003364C6" w:rsidP="003364C6">
      <w:pPr>
        <w:rPr>
          <w:rFonts w:asciiTheme="minorHAnsi" w:hAnsiTheme="minorHAnsi" w:cstheme="minorHAnsi"/>
        </w:rPr>
      </w:pPr>
      <w:r w:rsidRPr="0068595E">
        <w:rPr>
          <w:rFonts w:asciiTheme="minorHAnsi" w:hAnsiTheme="minorHAnsi" w:cstheme="minorHAnsi"/>
          <w:b/>
        </w:rPr>
        <w:t>8-6-28</w:t>
      </w:r>
      <w:r w:rsidRPr="0068595E">
        <w:rPr>
          <w:rFonts w:asciiTheme="minorHAnsi" w:hAnsiTheme="minorHAnsi" w:cstheme="minorHAnsi"/>
          <w:b/>
        </w:rPr>
        <w:tab/>
      </w:r>
      <w:r w:rsidRPr="0068595E">
        <w:rPr>
          <w:rFonts w:asciiTheme="minorHAnsi" w:hAnsiTheme="minorHAnsi" w:cstheme="minorHAnsi"/>
        </w:rPr>
        <w:t>Amend procedure IV.A.3 to address how the regulations are made available to staff</w:t>
      </w:r>
    </w:p>
    <w:p w:rsidR="003364C6" w:rsidRPr="0068595E" w:rsidRDefault="003364C6" w:rsidP="003364C6">
      <w:pPr>
        <w:rPr>
          <w:rFonts w:asciiTheme="minorHAnsi" w:hAnsiTheme="minorHAnsi" w:cstheme="minorHAnsi"/>
          <w:u w:val="single"/>
        </w:rPr>
      </w:pPr>
    </w:p>
    <w:p w:rsidR="003364C6" w:rsidRPr="0068595E" w:rsidRDefault="003364C6" w:rsidP="003364C6">
      <w:pPr>
        <w:rPr>
          <w:rFonts w:asciiTheme="minorHAnsi" w:hAnsiTheme="minorHAnsi" w:cstheme="minorHAnsi"/>
          <w:b/>
          <w:u w:val="single"/>
        </w:rPr>
      </w:pPr>
      <w:r w:rsidRPr="0068595E">
        <w:rPr>
          <w:rFonts w:asciiTheme="minorHAnsi" w:hAnsiTheme="minorHAnsi" w:cstheme="minorHAnsi"/>
          <w:b/>
          <w:u w:val="single"/>
        </w:rPr>
        <w:t>Medical:</w:t>
      </w:r>
    </w:p>
    <w:p w:rsidR="003364C6" w:rsidRPr="0068595E" w:rsidRDefault="003364C6" w:rsidP="003364C6">
      <w:pPr>
        <w:rPr>
          <w:rFonts w:asciiTheme="minorHAnsi" w:hAnsiTheme="minorHAnsi" w:cstheme="minorHAnsi"/>
        </w:rPr>
      </w:pPr>
      <w:r w:rsidRPr="0068595E">
        <w:rPr>
          <w:rFonts w:asciiTheme="minorHAnsi" w:hAnsiTheme="minorHAnsi" w:cstheme="minorHAnsi"/>
          <w:b/>
        </w:rPr>
        <w:t>8-8-1</w:t>
      </w:r>
      <w:r w:rsidRPr="0068595E">
        <w:rPr>
          <w:rFonts w:asciiTheme="minorHAnsi" w:hAnsiTheme="minorHAnsi" w:cstheme="minorHAnsi"/>
          <w:b/>
        </w:rPr>
        <w:tab/>
      </w:r>
      <w:r w:rsidRPr="0068595E">
        <w:rPr>
          <w:rFonts w:asciiTheme="minorHAnsi" w:hAnsiTheme="minorHAnsi" w:cstheme="minorHAnsi"/>
        </w:rPr>
        <w:t xml:space="preserve">Include Dr. </w:t>
      </w:r>
      <w:proofErr w:type="spellStart"/>
      <w:r w:rsidRPr="0068595E">
        <w:rPr>
          <w:rFonts w:asciiTheme="minorHAnsi" w:hAnsiTheme="minorHAnsi" w:cstheme="minorHAnsi"/>
        </w:rPr>
        <w:t>Herrman</w:t>
      </w:r>
      <w:proofErr w:type="spellEnd"/>
      <w:r w:rsidRPr="0068595E">
        <w:rPr>
          <w:rFonts w:asciiTheme="minorHAnsi" w:hAnsiTheme="minorHAnsi" w:cstheme="minorHAnsi"/>
        </w:rPr>
        <w:t xml:space="preserve"> documentation as the physician with final clinical judgment</w:t>
      </w:r>
    </w:p>
    <w:p w:rsidR="003364C6" w:rsidRPr="0068595E" w:rsidRDefault="003364C6" w:rsidP="003364C6">
      <w:pPr>
        <w:rPr>
          <w:rFonts w:asciiTheme="minorHAnsi" w:hAnsiTheme="minorHAnsi" w:cstheme="minorHAnsi"/>
        </w:rPr>
      </w:pPr>
      <w:r w:rsidRPr="0068595E">
        <w:rPr>
          <w:rFonts w:asciiTheme="minorHAnsi" w:hAnsiTheme="minorHAnsi" w:cstheme="minorHAnsi"/>
          <w:b/>
        </w:rPr>
        <w:t>8-8-12</w:t>
      </w:r>
      <w:r w:rsidRPr="0068595E">
        <w:rPr>
          <w:rFonts w:asciiTheme="minorHAnsi" w:hAnsiTheme="minorHAnsi" w:cstheme="minorHAnsi"/>
          <w:b/>
        </w:rPr>
        <w:tab/>
      </w:r>
      <w:r w:rsidRPr="0068595E">
        <w:rPr>
          <w:rFonts w:asciiTheme="minorHAnsi" w:hAnsiTheme="minorHAnsi" w:cstheme="minorHAnsi"/>
        </w:rPr>
        <w:t>Only include documentation about detention kids (not shelter care) in the file; Make sure to include a director</w:t>
      </w:r>
    </w:p>
    <w:p w:rsidR="003364C6" w:rsidRPr="0068595E" w:rsidRDefault="003364C6" w:rsidP="003364C6">
      <w:pPr>
        <w:rPr>
          <w:rFonts w:asciiTheme="minorHAnsi" w:hAnsiTheme="minorHAnsi" w:cstheme="minorHAnsi"/>
        </w:rPr>
      </w:pPr>
      <w:r w:rsidRPr="0068595E">
        <w:rPr>
          <w:rFonts w:asciiTheme="minorHAnsi" w:hAnsiTheme="minorHAnsi" w:cstheme="minorHAnsi"/>
          <w:b/>
        </w:rPr>
        <w:t>8-8-29</w:t>
      </w:r>
      <w:r w:rsidRPr="0068595E">
        <w:rPr>
          <w:rFonts w:asciiTheme="minorHAnsi" w:hAnsiTheme="minorHAnsi" w:cstheme="minorHAnsi"/>
          <w:b/>
        </w:rPr>
        <w:tab/>
      </w:r>
      <w:r w:rsidRPr="0068595E">
        <w:rPr>
          <w:rFonts w:asciiTheme="minorHAnsi" w:hAnsiTheme="minorHAnsi" w:cstheme="minorHAnsi"/>
        </w:rPr>
        <w:t>Proof of practice could be clearer that the contents of the kit are checked and not just that the kit is in the correct location.</w:t>
      </w:r>
    </w:p>
    <w:p w:rsidR="003364C6" w:rsidRPr="0068595E" w:rsidRDefault="003364C6" w:rsidP="003364C6">
      <w:pPr>
        <w:rPr>
          <w:rFonts w:asciiTheme="minorHAnsi" w:hAnsiTheme="minorHAnsi" w:cstheme="minorHAnsi"/>
        </w:rPr>
      </w:pPr>
      <w:r w:rsidRPr="0068595E">
        <w:rPr>
          <w:rFonts w:asciiTheme="minorHAnsi" w:hAnsiTheme="minorHAnsi" w:cstheme="minorHAnsi"/>
          <w:b/>
        </w:rPr>
        <w:t>8-3-55</w:t>
      </w:r>
      <w:r w:rsidRPr="0068595E">
        <w:rPr>
          <w:rFonts w:asciiTheme="minorHAnsi" w:hAnsiTheme="minorHAnsi" w:cstheme="minorHAnsi"/>
          <w:b/>
        </w:rPr>
        <w:tab/>
      </w:r>
      <w:r w:rsidRPr="0068595E">
        <w:rPr>
          <w:rFonts w:asciiTheme="minorHAnsi" w:hAnsiTheme="minorHAnsi" w:cstheme="minorHAnsi"/>
        </w:rPr>
        <w:t>Amend procedure to address 40 hours of orientation training</w:t>
      </w:r>
    </w:p>
    <w:p w:rsidR="003364C6" w:rsidRPr="0068595E" w:rsidRDefault="003364C6" w:rsidP="003364C6">
      <w:pPr>
        <w:rPr>
          <w:rFonts w:asciiTheme="minorHAnsi" w:hAnsiTheme="minorHAnsi" w:cstheme="minorHAnsi"/>
        </w:rPr>
      </w:pPr>
      <w:r w:rsidRPr="0068595E">
        <w:rPr>
          <w:rFonts w:asciiTheme="minorHAnsi" w:hAnsiTheme="minorHAnsi" w:cstheme="minorHAnsi"/>
          <w:b/>
        </w:rPr>
        <w:t>8-3-56</w:t>
      </w:r>
      <w:r w:rsidRPr="0068595E">
        <w:rPr>
          <w:rFonts w:asciiTheme="minorHAnsi" w:hAnsiTheme="minorHAnsi" w:cstheme="minorHAnsi"/>
          <w:b/>
        </w:rPr>
        <w:tab/>
      </w:r>
      <w:r w:rsidRPr="0068595E">
        <w:rPr>
          <w:rFonts w:asciiTheme="minorHAnsi" w:hAnsiTheme="minorHAnsi" w:cstheme="minorHAnsi"/>
        </w:rPr>
        <w:t>Amend procedure to clarify there are 40 hours of “new employee” and 40 hours of “orientation” trainings</w:t>
      </w:r>
    </w:p>
    <w:p w:rsidR="003364C6" w:rsidRPr="0068595E" w:rsidRDefault="003364C6" w:rsidP="003364C6">
      <w:pPr>
        <w:rPr>
          <w:rFonts w:asciiTheme="minorHAnsi" w:hAnsiTheme="minorHAnsi" w:cstheme="minorHAnsi"/>
        </w:rPr>
      </w:pPr>
    </w:p>
    <w:p w:rsidR="003364C6" w:rsidRPr="0068595E" w:rsidRDefault="003364C6" w:rsidP="003364C6">
      <w:pPr>
        <w:rPr>
          <w:rFonts w:asciiTheme="minorHAnsi" w:hAnsiTheme="minorHAnsi" w:cstheme="minorHAnsi"/>
          <w:b/>
          <w:u w:val="single"/>
        </w:rPr>
      </w:pPr>
      <w:r w:rsidRPr="0068595E">
        <w:rPr>
          <w:rFonts w:asciiTheme="minorHAnsi" w:hAnsiTheme="minorHAnsi" w:cstheme="minorHAnsi"/>
          <w:b/>
          <w:u w:val="single"/>
        </w:rPr>
        <w:t>Food Service &amp; Hygiene</w:t>
      </w:r>
    </w:p>
    <w:p w:rsidR="003364C6" w:rsidRPr="0068595E" w:rsidRDefault="003364C6" w:rsidP="003364C6">
      <w:pPr>
        <w:rPr>
          <w:rFonts w:asciiTheme="minorHAnsi" w:hAnsiTheme="minorHAnsi" w:cstheme="minorHAnsi"/>
        </w:rPr>
      </w:pPr>
      <w:r w:rsidRPr="0068595E">
        <w:rPr>
          <w:rFonts w:asciiTheme="minorHAnsi" w:hAnsiTheme="minorHAnsi" w:cstheme="minorHAnsi"/>
          <w:b/>
        </w:rPr>
        <w:t xml:space="preserve">8-7-8 </w:t>
      </w:r>
      <w:r w:rsidRPr="0068595E">
        <w:rPr>
          <w:rFonts w:asciiTheme="minorHAnsi" w:hAnsiTheme="minorHAnsi" w:cstheme="minorHAnsi"/>
          <w:b/>
        </w:rPr>
        <w:tab/>
      </w:r>
      <w:r w:rsidRPr="0068595E">
        <w:rPr>
          <w:rFonts w:asciiTheme="minorHAnsi" w:hAnsiTheme="minorHAnsi" w:cstheme="minorHAnsi"/>
        </w:rPr>
        <w:t>Amend inspection form to include dining area</w:t>
      </w:r>
    </w:p>
    <w:p w:rsidR="003364C6" w:rsidRPr="0068595E" w:rsidRDefault="003364C6" w:rsidP="003364C6">
      <w:pPr>
        <w:rPr>
          <w:rFonts w:asciiTheme="minorHAnsi" w:hAnsiTheme="minorHAnsi" w:cstheme="minorHAnsi"/>
        </w:rPr>
      </w:pPr>
    </w:p>
    <w:p w:rsidR="003364C6" w:rsidRPr="0068595E" w:rsidRDefault="003364C6" w:rsidP="003364C6">
      <w:pPr>
        <w:rPr>
          <w:rFonts w:asciiTheme="minorHAnsi" w:hAnsiTheme="minorHAnsi" w:cstheme="minorHAnsi"/>
          <w:b/>
        </w:rPr>
      </w:pPr>
      <w:r w:rsidRPr="0068595E">
        <w:rPr>
          <w:rFonts w:asciiTheme="minorHAnsi" w:hAnsiTheme="minorHAnsi" w:cstheme="minorHAnsi"/>
          <w:b/>
          <w:u w:val="single"/>
        </w:rPr>
        <w:t>Programs &amp; Services</w:t>
      </w:r>
    </w:p>
    <w:p w:rsidR="003364C6" w:rsidRPr="0068595E" w:rsidRDefault="003364C6" w:rsidP="003364C6">
      <w:pPr>
        <w:rPr>
          <w:rFonts w:asciiTheme="minorHAnsi" w:hAnsiTheme="minorHAnsi" w:cstheme="minorHAnsi"/>
        </w:rPr>
      </w:pPr>
      <w:r w:rsidRPr="0068595E">
        <w:rPr>
          <w:rFonts w:asciiTheme="minorHAnsi" w:hAnsiTheme="minorHAnsi" w:cstheme="minorHAnsi"/>
          <w:b/>
        </w:rPr>
        <w:t>8-10-1</w:t>
      </w:r>
      <w:r w:rsidRPr="0068595E">
        <w:rPr>
          <w:rFonts w:asciiTheme="minorHAnsi" w:hAnsiTheme="minorHAnsi" w:cstheme="minorHAnsi"/>
          <w:b/>
        </w:rPr>
        <w:tab/>
      </w:r>
      <w:r w:rsidRPr="0068595E">
        <w:rPr>
          <w:rFonts w:asciiTheme="minorHAnsi" w:hAnsiTheme="minorHAnsi" w:cstheme="minorHAnsi"/>
        </w:rPr>
        <w:t>Label procedure for shower and hair care and amend procedure to address</w:t>
      </w:r>
      <w:r w:rsidR="0068595E">
        <w:rPr>
          <w:rFonts w:asciiTheme="minorHAnsi" w:hAnsiTheme="minorHAnsi" w:cstheme="minorHAnsi"/>
        </w:rPr>
        <w:t xml:space="preserve"> </w:t>
      </w:r>
      <w:r w:rsidR="0068595E" w:rsidRPr="0068595E">
        <w:rPr>
          <w:rFonts w:asciiTheme="minorHAnsi" w:hAnsiTheme="minorHAnsi" w:cstheme="minorHAnsi"/>
        </w:rPr>
        <w:t>dental screening</w:t>
      </w:r>
      <w:r w:rsidRPr="0068595E">
        <w:rPr>
          <w:rFonts w:asciiTheme="minorHAnsi" w:hAnsiTheme="minorHAnsi" w:cstheme="minorHAnsi"/>
        </w:rPr>
        <w:t xml:space="preserve"> and assignment of registered number in the computer system</w:t>
      </w:r>
    </w:p>
    <w:p w:rsidR="003364C6" w:rsidRPr="0068595E" w:rsidRDefault="0068595E" w:rsidP="003364C6">
      <w:pPr>
        <w:rPr>
          <w:rFonts w:asciiTheme="minorHAnsi" w:hAnsiTheme="minorHAnsi" w:cstheme="minorHAnsi"/>
        </w:rPr>
      </w:pPr>
      <w:r>
        <w:rPr>
          <w:rFonts w:asciiTheme="minorHAnsi" w:hAnsiTheme="minorHAnsi" w:cstheme="minorHAnsi"/>
          <w:b/>
        </w:rPr>
        <w:t>8-10-12</w:t>
      </w:r>
      <w:r w:rsidR="003364C6" w:rsidRPr="0068595E">
        <w:rPr>
          <w:rFonts w:asciiTheme="minorHAnsi" w:hAnsiTheme="minorHAnsi" w:cstheme="minorHAnsi"/>
        </w:rPr>
        <w:t>Proof of practice needs to show youth actually utilizing the equipment</w:t>
      </w:r>
    </w:p>
    <w:p w:rsidR="003364C6" w:rsidRPr="0068595E" w:rsidRDefault="0068595E" w:rsidP="003364C6">
      <w:pPr>
        <w:rPr>
          <w:rFonts w:asciiTheme="minorHAnsi" w:hAnsiTheme="minorHAnsi" w:cstheme="minorHAnsi"/>
        </w:rPr>
      </w:pPr>
      <w:r>
        <w:rPr>
          <w:rFonts w:asciiTheme="minorHAnsi" w:hAnsiTheme="minorHAnsi" w:cstheme="minorHAnsi"/>
          <w:b/>
        </w:rPr>
        <w:t>8-10-13</w:t>
      </w:r>
      <w:r w:rsidR="003364C6" w:rsidRPr="0068595E">
        <w:rPr>
          <w:rFonts w:asciiTheme="minorHAnsi" w:hAnsiTheme="minorHAnsi" w:cstheme="minorHAnsi"/>
        </w:rPr>
        <w:t>Provide proof of practice of large muscle activity and structured leisure activity occurring on the same day</w:t>
      </w:r>
    </w:p>
    <w:p w:rsidR="003364C6" w:rsidRPr="0068595E" w:rsidRDefault="003364C6" w:rsidP="00695B6F">
      <w:pPr>
        <w:ind w:firstLine="720"/>
        <w:rPr>
          <w:rFonts w:asciiTheme="minorHAnsi" w:hAnsiTheme="minorHAnsi" w:cstheme="minorHAnsi"/>
          <w:sz w:val="18"/>
          <w:szCs w:val="18"/>
        </w:rPr>
      </w:pPr>
    </w:p>
    <w:sectPr w:rsidR="003364C6" w:rsidRPr="0068595E"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D4" w:rsidRDefault="007713D4" w:rsidP="00106D0F">
      <w:r>
        <w:separator/>
      </w:r>
    </w:p>
  </w:endnote>
  <w:endnote w:type="continuationSeparator" w:id="0">
    <w:p w:rsidR="007713D4" w:rsidRDefault="007713D4"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530739">
              <w:rPr>
                <w:rFonts w:ascii="Times New Roman" w:hAnsi="Times New Roman"/>
                <w:bCs/>
                <w:noProof/>
                <w:sz w:val="22"/>
                <w:szCs w:val="22"/>
              </w:rPr>
              <w:t>6</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530739">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D4" w:rsidRDefault="007713D4" w:rsidP="00106D0F">
      <w:r>
        <w:separator/>
      </w:r>
    </w:p>
  </w:footnote>
  <w:footnote w:type="continuationSeparator" w:id="0">
    <w:p w:rsidR="007713D4" w:rsidRDefault="007713D4"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7"/>
  </w:num>
  <w:num w:numId="4">
    <w:abstractNumId w:val="0"/>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7F4"/>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2560"/>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7721"/>
    <w:rsid w:val="002904DF"/>
    <w:rsid w:val="00292809"/>
    <w:rsid w:val="00292EF6"/>
    <w:rsid w:val="00293B89"/>
    <w:rsid w:val="00293C75"/>
    <w:rsid w:val="00295247"/>
    <w:rsid w:val="002A19FE"/>
    <w:rsid w:val="002A34BD"/>
    <w:rsid w:val="002A548E"/>
    <w:rsid w:val="002B024B"/>
    <w:rsid w:val="002B09B1"/>
    <w:rsid w:val="002B17A0"/>
    <w:rsid w:val="002B5137"/>
    <w:rsid w:val="002B6989"/>
    <w:rsid w:val="002C1800"/>
    <w:rsid w:val="002C3F17"/>
    <w:rsid w:val="002C459F"/>
    <w:rsid w:val="002C4DE7"/>
    <w:rsid w:val="002C752A"/>
    <w:rsid w:val="002D223E"/>
    <w:rsid w:val="002D654B"/>
    <w:rsid w:val="002E1BB4"/>
    <w:rsid w:val="002E2901"/>
    <w:rsid w:val="002E4758"/>
    <w:rsid w:val="002E4983"/>
    <w:rsid w:val="002E7B2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4C6"/>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0739"/>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595E"/>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13D4"/>
    <w:rsid w:val="007729C1"/>
    <w:rsid w:val="007731F6"/>
    <w:rsid w:val="00773D0C"/>
    <w:rsid w:val="00773F42"/>
    <w:rsid w:val="00774689"/>
    <w:rsid w:val="00775A7D"/>
    <w:rsid w:val="00775C18"/>
    <w:rsid w:val="007805A2"/>
    <w:rsid w:val="00781A78"/>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0AF"/>
    <w:rsid w:val="007E0234"/>
    <w:rsid w:val="007E18FD"/>
    <w:rsid w:val="007E2C2D"/>
    <w:rsid w:val="007E4D5B"/>
    <w:rsid w:val="007E5625"/>
    <w:rsid w:val="007E6296"/>
    <w:rsid w:val="007E717C"/>
    <w:rsid w:val="007F06A3"/>
    <w:rsid w:val="007F0C3C"/>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130F"/>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A7B94"/>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1930"/>
    <w:rsid w:val="00B03108"/>
    <w:rsid w:val="00B0435E"/>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5AA0"/>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2F3E"/>
    <w:rsid w:val="00DF3A8A"/>
    <w:rsid w:val="00DF542D"/>
    <w:rsid w:val="00DF5497"/>
    <w:rsid w:val="00E009AD"/>
    <w:rsid w:val="00E04376"/>
    <w:rsid w:val="00E04BCA"/>
    <w:rsid w:val="00E04FA2"/>
    <w:rsid w:val="00E07AE3"/>
    <w:rsid w:val="00E1042F"/>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22229455">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D866-102B-462E-B62C-90BAFD9D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4</cp:revision>
  <cp:lastPrinted>2017-09-14T17:25:00Z</cp:lastPrinted>
  <dcterms:created xsi:type="dcterms:W3CDTF">2017-12-27T19:29:00Z</dcterms:created>
  <dcterms:modified xsi:type="dcterms:W3CDTF">2018-01-05T17:42:00Z</dcterms:modified>
</cp:coreProperties>
</file>