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A27C90" w:rsidRDefault="002B562C" w:rsidP="00E73F32">
      <w:pPr>
        <w:jc w:val="center"/>
        <w:rPr>
          <w:rFonts w:ascii="Times New Roman" w:hAnsi="Times New Roman"/>
          <w:sz w:val="28"/>
          <w:szCs w:val="28"/>
        </w:rPr>
      </w:pPr>
      <w:r>
        <w:rPr>
          <w:rFonts w:ascii="Times New Roman" w:hAnsi="Times New Roman"/>
          <w:sz w:val="28"/>
          <w:szCs w:val="28"/>
        </w:rPr>
        <w:t>Grant</w:t>
      </w:r>
      <w:r w:rsidR="00AA2C01">
        <w:rPr>
          <w:rFonts w:ascii="Times New Roman" w:hAnsi="Times New Roman"/>
          <w:sz w:val="28"/>
          <w:szCs w:val="28"/>
        </w:rPr>
        <w:t xml:space="preserve"> </w:t>
      </w:r>
      <w:r w:rsidR="00773F42">
        <w:rPr>
          <w:rFonts w:ascii="Times New Roman" w:hAnsi="Times New Roman"/>
          <w:sz w:val="28"/>
          <w:szCs w:val="28"/>
        </w:rPr>
        <w:t>County Juvenile Center</w:t>
      </w:r>
    </w:p>
    <w:p w:rsidR="00E73F32" w:rsidRPr="00A27C90" w:rsidRDefault="001B63D2" w:rsidP="00A27C90">
      <w:pPr>
        <w:jc w:val="center"/>
        <w:rPr>
          <w:rFonts w:ascii="Times New Roman" w:hAnsi="Times New Roman"/>
          <w:sz w:val="28"/>
          <w:szCs w:val="28"/>
        </w:rPr>
      </w:pPr>
      <w:r>
        <w:rPr>
          <w:rFonts w:ascii="Times New Roman" w:hAnsi="Times New Roman"/>
          <w:sz w:val="28"/>
          <w:szCs w:val="28"/>
        </w:rPr>
        <w:t>501 S. Adams St</w:t>
      </w:r>
      <w:r w:rsidR="00AA2C01">
        <w:rPr>
          <w:rFonts w:ascii="Times New Roman" w:hAnsi="Times New Roman"/>
          <w:sz w:val="28"/>
          <w:szCs w:val="28"/>
        </w:rPr>
        <w:t xml:space="preserve">. </w:t>
      </w:r>
    </w:p>
    <w:p w:rsidR="00E73F32" w:rsidRPr="00A27C90" w:rsidRDefault="001B63D2" w:rsidP="00A27C90">
      <w:pPr>
        <w:jc w:val="center"/>
        <w:rPr>
          <w:rFonts w:ascii="Times New Roman" w:hAnsi="Times New Roman"/>
          <w:sz w:val="28"/>
          <w:szCs w:val="28"/>
        </w:rPr>
      </w:pPr>
      <w:r>
        <w:rPr>
          <w:rFonts w:ascii="Times New Roman" w:hAnsi="Times New Roman"/>
          <w:sz w:val="28"/>
          <w:szCs w:val="28"/>
        </w:rPr>
        <w:t>Marion</w:t>
      </w:r>
      <w:r w:rsidR="00FB5A53">
        <w:rPr>
          <w:rFonts w:ascii="Times New Roman" w:hAnsi="Times New Roman"/>
          <w:sz w:val="28"/>
          <w:szCs w:val="28"/>
        </w:rPr>
        <w:t xml:space="preserve">, </w:t>
      </w:r>
      <w:r w:rsidR="00DA5DF4">
        <w:rPr>
          <w:rFonts w:ascii="Times New Roman" w:hAnsi="Times New Roman"/>
          <w:sz w:val="28"/>
          <w:szCs w:val="28"/>
        </w:rPr>
        <w:t xml:space="preserve">Indiana </w:t>
      </w:r>
      <w:r>
        <w:rPr>
          <w:rFonts w:ascii="Times New Roman" w:hAnsi="Times New Roman"/>
          <w:sz w:val="28"/>
          <w:szCs w:val="28"/>
        </w:rPr>
        <w:t>46293</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DE067B" w:rsidRDefault="009772FB" w:rsidP="00E83FC3">
      <w:pPr>
        <w:pStyle w:val="Header"/>
        <w:jc w:val="center"/>
        <w:rPr>
          <w:rFonts w:ascii="Times New Roman" w:hAnsi="Times New Roman"/>
          <w:sz w:val="24"/>
          <w:szCs w:val="24"/>
        </w:rPr>
      </w:pPr>
      <w:r w:rsidRPr="00DE067B">
        <w:rPr>
          <w:rFonts w:ascii="Times New Roman" w:hAnsi="Times New Roman"/>
          <w:sz w:val="24"/>
          <w:szCs w:val="24"/>
        </w:rPr>
        <w:lastRenderedPageBreak/>
        <w:t>Indiana Department of Correction, Division of Youth Services</w:t>
      </w:r>
    </w:p>
    <w:p w:rsidR="009772FB" w:rsidRPr="00DE067B" w:rsidRDefault="009D78D3" w:rsidP="00E83FC3">
      <w:pPr>
        <w:pStyle w:val="Header"/>
        <w:jc w:val="center"/>
        <w:rPr>
          <w:rFonts w:ascii="Times New Roman" w:hAnsi="Times New Roman"/>
          <w:sz w:val="24"/>
          <w:szCs w:val="24"/>
        </w:rPr>
      </w:pPr>
      <w:r>
        <w:rPr>
          <w:rFonts w:ascii="Times New Roman" w:eastAsia="Times New Roman" w:hAnsi="Times New Roman"/>
          <w:sz w:val="24"/>
          <w:szCs w:val="24"/>
        </w:rPr>
        <w:t>2017</w:t>
      </w:r>
      <w:r w:rsidR="009772FB" w:rsidRPr="00DE067B">
        <w:rPr>
          <w:rFonts w:ascii="Times New Roman" w:eastAsia="Times New Roman" w:hAnsi="Times New Roman"/>
          <w:sz w:val="24"/>
          <w:szCs w:val="24"/>
        </w:rPr>
        <w:t xml:space="preserve"> </w:t>
      </w:r>
      <w:r w:rsidR="009772FB" w:rsidRPr="00DE067B">
        <w:rPr>
          <w:rFonts w:ascii="Times New Roman" w:hAnsi="Times New Roman"/>
          <w:sz w:val="24"/>
          <w:szCs w:val="24"/>
        </w:rPr>
        <w:t>Juvenile Detention Inspection - Compliance Report</w:t>
      </w:r>
    </w:p>
    <w:p w:rsidR="009772FB" w:rsidRDefault="009772FB" w:rsidP="009772FB">
      <w:pPr>
        <w:rPr>
          <w:rFonts w:ascii="Times New Roman" w:hAnsi="Times New Roman"/>
          <w:szCs w:val="24"/>
        </w:rPr>
      </w:pPr>
    </w:p>
    <w:p w:rsidR="009772FB" w:rsidRPr="00DE067B" w:rsidRDefault="00BA31A3" w:rsidP="009772FB">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1B63D2">
        <w:rPr>
          <w:rFonts w:ascii="Times New Roman" w:hAnsi="Times New Roman"/>
          <w:szCs w:val="24"/>
        </w:rPr>
        <w:t xml:space="preserve">Grant </w:t>
      </w:r>
      <w:r w:rsidR="00773F42" w:rsidRPr="00DE067B">
        <w:rPr>
          <w:rFonts w:ascii="Times New Roman" w:hAnsi="Times New Roman"/>
          <w:szCs w:val="24"/>
        </w:rPr>
        <w:t>County Juvenile</w:t>
      </w:r>
      <w:r w:rsidR="001B63D2">
        <w:rPr>
          <w:rFonts w:ascii="Times New Roman" w:hAnsi="Times New Roman"/>
          <w:szCs w:val="24"/>
        </w:rPr>
        <w:t xml:space="preserve"> Detention</w:t>
      </w:r>
      <w:r w:rsidR="00AA2C01">
        <w:rPr>
          <w:rFonts w:ascii="Times New Roman" w:hAnsi="Times New Roman"/>
          <w:szCs w:val="24"/>
        </w:rPr>
        <w:t xml:space="preserve"> </w:t>
      </w:r>
      <w:r w:rsidR="00773F42" w:rsidRPr="00DE067B">
        <w:rPr>
          <w:rFonts w:ascii="Times New Roman" w:hAnsi="Times New Roman"/>
          <w:szCs w:val="24"/>
        </w:rPr>
        <w:t>Center</w:t>
      </w:r>
    </w:p>
    <w:p w:rsidR="009772FB" w:rsidRPr="00DE067B" w:rsidRDefault="00AA2C01" w:rsidP="00D912DB">
      <w:pPr>
        <w:ind w:left="1440" w:firstLine="720"/>
        <w:rPr>
          <w:rFonts w:ascii="Times New Roman" w:hAnsi="Times New Roman"/>
          <w:szCs w:val="24"/>
        </w:rPr>
      </w:pPr>
      <w:r>
        <w:rPr>
          <w:rFonts w:ascii="Times New Roman" w:hAnsi="Times New Roman"/>
          <w:szCs w:val="24"/>
        </w:rPr>
        <w:t xml:space="preserve">219 W. High St </w:t>
      </w:r>
    </w:p>
    <w:p w:rsidR="009772FB" w:rsidRPr="00DE067B" w:rsidRDefault="00AA2C01" w:rsidP="00D912DB">
      <w:pPr>
        <w:ind w:left="1440" w:firstLine="720"/>
        <w:rPr>
          <w:rFonts w:ascii="Times New Roman" w:hAnsi="Times New Roman"/>
          <w:szCs w:val="24"/>
        </w:rPr>
      </w:pPr>
      <w:r>
        <w:rPr>
          <w:rFonts w:ascii="Times New Roman" w:hAnsi="Times New Roman"/>
          <w:szCs w:val="24"/>
        </w:rPr>
        <w:t>Lawrenceburg</w:t>
      </w:r>
      <w:r w:rsidR="00DA5DF4" w:rsidRPr="00DE067B">
        <w:rPr>
          <w:rFonts w:ascii="Times New Roman" w:hAnsi="Times New Roman"/>
          <w:szCs w:val="24"/>
        </w:rPr>
        <w:t xml:space="preserve">, </w:t>
      </w:r>
      <w:r w:rsidR="009772FB" w:rsidRPr="00DE067B">
        <w:rPr>
          <w:rFonts w:ascii="Times New Roman" w:hAnsi="Times New Roman"/>
          <w:szCs w:val="24"/>
        </w:rPr>
        <w:t>Indiana 4</w:t>
      </w:r>
      <w:r>
        <w:rPr>
          <w:rFonts w:ascii="Times New Roman" w:hAnsi="Times New Roman"/>
          <w:szCs w:val="24"/>
        </w:rPr>
        <w:t>7025</w:t>
      </w:r>
    </w:p>
    <w:p w:rsidR="009772FB" w:rsidRDefault="009772FB" w:rsidP="009772FB">
      <w:pPr>
        <w:rPr>
          <w:rFonts w:ascii="Times New Roman" w:hAnsi="Times New Roman"/>
          <w:szCs w:val="24"/>
        </w:rPr>
      </w:pPr>
    </w:p>
    <w:p w:rsidR="00B47BF9" w:rsidRDefault="00B47BF9" w:rsidP="009772FB">
      <w:pPr>
        <w:rPr>
          <w:rFonts w:ascii="Times New Roman" w:hAnsi="Times New Roman"/>
          <w:szCs w:val="24"/>
        </w:rPr>
      </w:pPr>
    </w:p>
    <w:p w:rsidR="008A70C7"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AA2C01">
        <w:rPr>
          <w:rFonts w:ascii="Times New Roman" w:hAnsi="Times New Roman"/>
          <w:szCs w:val="24"/>
        </w:rPr>
        <w:tab/>
      </w:r>
      <w:r w:rsidR="008A70C7">
        <w:rPr>
          <w:rFonts w:ascii="Times New Roman" w:hAnsi="Times New Roman"/>
          <w:szCs w:val="24"/>
        </w:rPr>
        <w:t xml:space="preserve">April </w:t>
      </w:r>
      <w:r w:rsidR="00524C6C">
        <w:rPr>
          <w:rFonts w:ascii="Times New Roman" w:hAnsi="Times New Roman"/>
          <w:szCs w:val="24"/>
        </w:rPr>
        <w:t>13</w:t>
      </w:r>
      <w:r w:rsidR="008A70C7">
        <w:rPr>
          <w:rFonts w:ascii="Times New Roman" w:hAnsi="Times New Roman"/>
          <w:szCs w:val="24"/>
        </w:rPr>
        <w:t>, 2017</w:t>
      </w:r>
    </w:p>
    <w:p w:rsidR="00250611" w:rsidRDefault="00250611" w:rsidP="009772F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July 7, 2017</w:t>
      </w:r>
    </w:p>
    <w:p w:rsidR="009772FB" w:rsidRDefault="00945581" w:rsidP="009772F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8A70C7">
        <w:rPr>
          <w:rFonts w:ascii="Times New Roman" w:hAnsi="Times New Roman"/>
          <w:szCs w:val="24"/>
        </w:rPr>
        <w:t xml:space="preserve">October </w:t>
      </w:r>
      <w:r w:rsidR="00524C6C">
        <w:rPr>
          <w:rFonts w:ascii="Times New Roman" w:hAnsi="Times New Roman"/>
          <w:szCs w:val="24"/>
        </w:rPr>
        <w:t>13</w:t>
      </w:r>
      <w:r w:rsidR="008A70C7">
        <w:rPr>
          <w:rFonts w:ascii="Times New Roman" w:hAnsi="Times New Roman"/>
          <w:szCs w:val="24"/>
        </w:rPr>
        <w:t xml:space="preserve">, 2017 </w:t>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Pr>
          <w:rFonts w:ascii="Times New Roman" w:hAnsi="Times New Roman"/>
          <w:bCs/>
          <w:szCs w:val="24"/>
        </w:rPr>
        <w:t>Kellie Whitcomb</w:t>
      </w: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Director of Reentry and External Relations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Default="00344C6E"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t xml:space="preserve"> </w:t>
      </w:r>
      <w:r>
        <w:rPr>
          <w:rFonts w:ascii="Times New Roman" w:hAnsi="Times New Roman"/>
          <w:bCs/>
          <w:szCs w:val="24"/>
        </w:rPr>
        <w:tab/>
      </w:r>
      <w:r w:rsidR="00727955">
        <w:rPr>
          <w:rFonts w:ascii="Times New Roman" w:hAnsi="Times New Roman"/>
          <w:bCs/>
          <w:szCs w:val="24"/>
        </w:rPr>
        <w:t xml:space="preserve"> </w:t>
      </w:r>
      <w:hyperlink r:id="rId10" w:history="1">
        <w:r w:rsidR="00727955" w:rsidRPr="00C163AE">
          <w:rPr>
            <w:rStyle w:val="Hyperlink"/>
            <w:rFonts w:ascii="Times New Roman" w:hAnsi="Times New Roman"/>
            <w:bCs/>
            <w:szCs w:val="24"/>
          </w:rPr>
          <w:t>kwhitcomb@idoc.IN.gov</w:t>
        </w:r>
      </w:hyperlink>
    </w:p>
    <w:p w:rsidR="00727955"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AA2C01" w:rsidP="00727955">
      <w:pPr>
        <w:pStyle w:val="ListParagraph"/>
        <w:ind w:left="1440" w:firstLine="720"/>
        <w:rPr>
          <w:rFonts w:ascii="Times New Roman" w:hAnsi="Times New Roman"/>
          <w:bCs/>
          <w:sz w:val="24"/>
          <w:szCs w:val="24"/>
        </w:rPr>
      </w:pPr>
      <w:r w:rsidRPr="00AA2C01">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4C46CD" w:rsidRDefault="004C46CD"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250611" w:rsidRPr="00250611" w:rsidRDefault="00250611" w:rsidP="00250611">
      <w:pPr>
        <w:rPr>
          <w:rFonts w:ascii="Times New Roman" w:hAnsi="Times New Roman"/>
          <w:snapToGrid/>
          <w:szCs w:val="24"/>
        </w:rPr>
      </w:pPr>
      <w:r w:rsidRPr="00250611">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250611" w:rsidRPr="00250611" w:rsidRDefault="00250611" w:rsidP="00250611">
      <w:pPr>
        <w:pStyle w:val="ListParagraph"/>
        <w:rPr>
          <w:rFonts w:ascii="Times New Roman" w:hAnsi="Times New Roman"/>
          <w:sz w:val="24"/>
          <w:szCs w:val="24"/>
        </w:rPr>
      </w:pPr>
    </w:p>
    <w:p w:rsidR="00250611" w:rsidRPr="00250611" w:rsidRDefault="00250611" w:rsidP="00250611">
      <w:pPr>
        <w:rPr>
          <w:rFonts w:ascii="Times New Roman" w:hAnsi="Times New Roman"/>
          <w:szCs w:val="24"/>
        </w:rPr>
      </w:pPr>
      <w:r>
        <w:rPr>
          <w:rFonts w:ascii="Times New Roman" w:hAnsi="Times New Roman"/>
          <w:szCs w:val="24"/>
        </w:rPr>
        <w:t xml:space="preserve">Grant </w:t>
      </w:r>
      <w:r w:rsidRPr="00250611">
        <w:rPr>
          <w:rFonts w:ascii="Times New Roman" w:hAnsi="Times New Roman"/>
          <w:szCs w:val="24"/>
        </w:rPr>
        <w:t xml:space="preserve">County Juvenile Center chose to be audited on the fifty-one (51) new juvenile detention facility standards in 2017, for their </w:t>
      </w:r>
      <w:r>
        <w:rPr>
          <w:rFonts w:ascii="Times New Roman" w:hAnsi="Times New Roman"/>
          <w:szCs w:val="24"/>
        </w:rPr>
        <w:t>17</w:t>
      </w:r>
      <w:r w:rsidRPr="00250611">
        <w:rPr>
          <w:rFonts w:ascii="Times New Roman" w:hAnsi="Times New Roman"/>
          <w:szCs w:val="24"/>
          <w:vertAlign w:val="superscript"/>
        </w:rPr>
        <w:t>th</w:t>
      </w:r>
      <w:r w:rsidRPr="00250611">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 </w:t>
      </w:r>
    </w:p>
    <w:p w:rsidR="00344C6E" w:rsidRDefault="00344C6E" w:rsidP="007E717C">
      <w:pPr>
        <w:rPr>
          <w:rFonts w:ascii="Times New Roman" w:hAnsi="Times New Roman"/>
          <w:b/>
        </w:rPr>
      </w:pPr>
    </w:p>
    <w:p w:rsidR="00727955" w:rsidRDefault="00727955" w:rsidP="007E717C">
      <w:pPr>
        <w:rPr>
          <w:rFonts w:ascii="Times New Roman" w:hAnsi="Times New Roman"/>
          <w:b/>
        </w:rPr>
      </w:pPr>
      <w:r>
        <w:rPr>
          <w:rFonts w:ascii="Times New Roman" w:hAnsi="Times New Roman"/>
          <w:b/>
        </w:rPr>
        <w:t>STANDARDS REVIEWED</w:t>
      </w:r>
    </w:p>
    <w:p w:rsidR="004C46CD" w:rsidRDefault="004C46CD" w:rsidP="007E717C">
      <w:pPr>
        <w:rPr>
          <w:rFonts w:ascii="Times New Roman" w:hAnsi="Times New Roman"/>
          <w:b/>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4E8C">
        <w:rPr>
          <w:rFonts w:ascii="Times New Roman" w:hAnsi="Times New Roman"/>
        </w:rPr>
        <w:t>6</w:t>
      </w:r>
      <w:r w:rsidRPr="00727955">
        <w:rPr>
          <w:rFonts w:ascii="Times New Roman" w:hAnsi="Times New Roman"/>
        </w:rPr>
        <w:t xml:space="preserve"> Mandatory &amp; </w:t>
      </w:r>
      <w:r w:rsidR="00144E8C">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144E8C">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4E8C">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144E8C">
        <w:rPr>
          <w:rFonts w:ascii="Times New Roman" w:hAnsi="Times New Roman"/>
        </w:rPr>
        <w:t>3</w:t>
      </w:r>
      <w:r w:rsidRPr="00727955">
        <w:rPr>
          <w:rFonts w:ascii="Times New Roman" w:hAnsi="Times New Roman"/>
        </w:rPr>
        <w:t xml:space="preserve"> Mandatory &amp; </w:t>
      </w:r>
      <w:r w:rsidR="00144E8C">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4E8C">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 xml:space="preserve">Topics:  comprehensive education program; remedial reading services; </w:t>
      </w:r>
      <w:r w:rsidR="00250611">
        <w:rPr>
          <w:rFonts w:ascii="Times New Roman" w:hAnsi="Times New Roman"/>
        </w:rPr>
        <w:t>compliance with child labor law</w:t>
      </w:r>
    </w:p>
    <w:p w:rsidR="004C46CD" w:rsidRDefault="004C46CD"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lastRenderedPageBreak/>
        <w:t>METHODOLOGY</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First Site Visit</w:t>
      </w:r>
      <w:r w:rsidR="00144E8C">
        <w:rPr>
          <w:rFonts w:ascii="Times New Roman" w:hAnsi="Times New Roman"/>
        </w:rPr>
        <w:t>-</w:t>
      </w:r>
      <w:r w:rsidR="00144E8C" w:rsidRPr="00144E8C">
        <w:rPr>
          <w:rFonts w:ascii="Times New Roman" w:hAnsi="Times New Roman"/>
          <w:b/>
        </w:rPr>
        <w:t xml:space="preserve">April </w:t>
      </w:r>
      <w:r w:rsidR="00524C6C">
        <w:rPr>
          <w:rFonts w:ascii="Times New Roman" w:hAnsi="Times New Roman"/>
          <w:b/>
        </w:rPr>
        <w:t>13</w:t>
      </w:r>
      <w:r w:rsidR="00144E8C" w:rsidRPr="00144E8C">
        <w:rPr>
          <w:rFonts w:ascii="Times New Roman" w:hAnsi="Times New Roman"/>
          <w:b/>
        </w:rPr>
        <w:t>, 2017</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b/>
        </w:rPr>
      </w:pPr>
      <w:r>
        <w:rPr>
          <w:rFonts w:ascii="Times New Roman" w:hAnsi="Times New Roman"/>
        </w:rPr>
        <w:t>Second Site Visit</w:t>
      </w:r>
      <w:r w:rsidR="00144E8C">
        <w:rPr>
          <w:rFonts w:ascii="Times New Roman" w:hAnsi="Times New Roman"/>
        </w:rPr>
        <w:t>-</w:t>
      </w:r>
      <w:r w:rsidR="00F13E93">
        <w:rPr>
          <w:rFonts w:ascii="Times New Roman" w:hAnsi="Times New Roman"/>
          <w:b/>
        </w:rPr>
        <w:t>July 7, 2017</w:t>
      </w:r>
    </w:p>
    <w:p w:rsidR="00F13E93" w:rsidRPr="00F13E93" w:rsidRDefault="00F13E93" w:rsidP="007D708B">
      <w:pPr>
        <w:rPr>
          <w:rFonts w:ascii="Times New Roman" w:hAnsi="Times New Roman"/>
        </w:rPr>
      </w:pPr>
      <w:r w:rsidRPr="00F13E93">
        <w:rPr>
          <w:rFonts w:ascii="Times New Roman" w:hAnsi="Times New Roman"/>
        </w:rPr>
        <w:t>Standard Categories Reviewed</w:t>
      </w:r>
      <w:r>
        <w:rPr>
          <w:rFonts w:ascii="Times New Roman" w:hAnsi="Times New Roman"/>
        </w:rPr>
        <w:t xml:space="preserve">: Medical and Mental Health and Justice and Order </w:t>
      </w:r>
    </w:p>
    <w:p w:rsidR="00F13E93" w:rsidRDefault="00F13E93" w:rsidP="00F13E93">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facility administrator, line staff, mail room staff,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144E8C">
        <w:rPr>
          <w:rFonts w:ascii="Times New Roman" w:hAnsi="Times New Roman"/>
        </w:rPr>
        <w:t>-</w:t>
      </w:r>
      <w:r w:rsidR="00144E8C" w:rsidRPr="00144E8C">
        <w:rPr>
          <w:rFonts w:ascii="Times New Roman" w:hAnsi="Times New Roman"/>
          <w:b/>
        </w:rPr>
        <w:t xml:space="preserve">October </w:t>
      </w:r>
      <w:r w:rsidR="00524C6C">
        <w:rPr>
          <w:rFonts w:ascii="Times New Roman" w:hAnsi="Times New Roman"/>
          <w:b/>
        </w:rPr>
        <w:t>13</w:t>
      </w:r>
      <w:r w:rsidR="00144E8C" w:rsidRPr="00144E8C">
        <w:rPr>
          <w:rFonts w:ascii="Times New Roman" w:hAnsi="Times New Roman"/>
          <w:b/>
        </w:rPr>
        <w:t>, 2017</w:t>
      </w:r>
    </w:p>
    <w:p w:rsidR="005E1DDF" w:rsidRDefault="004C46CD" w:rsidP="005E1DDF">
      <w:pPr>
        <w:rPr>
          <w:rFonts w:ascii="Times New Roman" w:hAnsi="Times New Roman"/>
        </w:rPr>
      </w:pPr>
      <w:r>
        <w:rPr>
          <w:rFonts w:ascii="Times New Roman" w:hAnsi="Times New Roman"/>
        </w:rPr>
        <w:t>Standard Categories Reviewed:  Administration and Management, Food Services and Hy</w:t>
      </w:r>
      <w:r w:rsidR="005E1DDF">
        <w:rPr>
          <w:rFonts w:ascii="Times New Roman" w:hAnsi="Times New Roman"/>
        </w:rPr>
        <w:t>giene, Programs and Services, Edu</w:t>
      </w:r>
      <w:r>
        <w:rPr>
          <w:rFonts w:ascii="Times New Roman" w:hAnsi="Times New Roman"/>
        </w:rPr>
        <w:t>cation</w:t>
      </w:r>
      <w:r w:rsidR="005E1DDF">
        <w:rPr>
          <w:rFonts w:ascii="Times New Roman" w:hAnsi="Times New Roman"/>
        </w:rPr>
        <w:t xml:space="preserve">, Justice and Order, </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w:t>
      </w:r>
      <w:r w:rsidR="005E1DDF">
        <w:rPr>
          <w:rFonts w:ascii="Times New Roman" w:hAnsi="Times New Roman"/>
        </w:rPr>
        <w:t>ager, facility administrator, line staff, mail room staff, health care authority or representative, and juveniles</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6"/>
        <w:gridCol w:w="5364"/>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6A755D" w:rsidRDefault="001B63D2" w:rsidP="007D708B">
            <w:pPr>
              <w:rPr>
                <w:rFonts w:ascii="Times New Roman" w:hAnsi="Times New Roman"/>
              </w:rPr>
            </w:pPr>
            <w:r>
              <w:rPr>
                <w:rFonts w:ascii="Times New Roman" w:hAnsi="Times New Roman"/>
              </w:rPr>
              <w:t>Grant</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DA5DF4" w:rsidRDefault="001B63D2" w:rsidP="005E1DDF">
            <w:pPr>
              <w:rPr>
                <w:rFonts w:ascii="Times New Roman" w:hAnsi="Times New Roman"/>
              </w:rPr>
            </w:pPr>
            <w:r>
              <w:rPr>
                <w:rFonts w:ascii="Times New Roman" w:hAnsi="Times New Roman"/>
              </w:rPr>
              <w:t>Grant</w:t>
            </w:r>
            <w:r w:rsidR="00341C45">
              <w:rPr>
                <w:rFonts w:ascii="Times New Roman" w:hAnsi="Times New Roman"/>
              </w:rPr>
              <w:t xml:space="preserve"> County </w:t>
            </w:r>
            <w:r w:rsidR="005E1DDF">
              <w:rPr>
                <w:rFonts w:ascii="Times New Roman" w:hAnsi="Times New Roman"/>
              </w:rPr>
              <w:t xml:space="preserve">Sheriff’s Department </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783373" w:rsidRDefault="005E1DDF" w:rsidP="007D708B">
            <w:pPr>
              <w:rPr>
                <w:rFonts w:ascii="Times New Roman" w:hAnsi="Times New Roman"/>
              </w:rPr>
            </w:pPr>
            <w:r>
              <w:rPr>
                <w:rFonts w:ascii="Times New Roman" w:hAnsi="Times New Roman"/>
              </w:rPr>
              <w:t>Brenda Chambers</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DA5DF4" w:rsidRDefault="005E1DDF" w:rsidP="007D708B">
            <w:pPr>
              <w:rPr>
                <w:rFonts w:ascii="Times New Roman" w:hAnsi="Times New Roman"/>
              </w:rPr>
            </w:pPr>
            <w:r>
              <w:rPr>
                <w:rFonts w:ascii="Times New Roman" w:hAnsi="Times New Roman"/>
              </w:rPr>
              <w:t>46</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783373" w:rsidRDefault="005E1DDF" w:rsidP="00E877F1">
            <w:pPr>
              <w:rPr>
                <w:rFonts w:ascii="Times New Roman" w:hAnsi="Times New Roman"/>
              </w:rPr>
            </w:pPr>
            <w:r>
              <w:rPr>
                <w:rFonts w:ascii="Times New Roman" w:hAnsi="Times New Roman"/>
              </w:rPr>
              <w:t>18</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783373" w:rsidRDefault="005E1DDF" w:rsidP="00E877F1">
            <w:pPr>
              <w:rPr>
                <w:rFonts w:ascii="Times New Roman" w:hAnsi="Times New Roman"/>
              </w:rPr>
            </w:pPr>
            <w:r>
              <w:rPr>
                <w:rFonts w:ascii="Times New Roman" w:hAnsi="Times New Roman"/>
              </w:rPr>
              <w:t>18</w:t>
            </w:r>
            <w:r w:rsidR="004C46CD">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5E1DDF" w:rsidP="007D708B">
            <w:pPr>
              <w:rPr>
                <w:rFonts w:ascii="Times New Roman" w:hAnsi="Times New Roman"/>
              </w:rPr>
            </w:pPr>
            <w:r>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344C6E" w:rsidP="007D708B">
            <w:pPr>
              <w:rPr>
                <w:rFonts w:ascii="Times New Roman" w:hAnsi="Times New Roman"/>
              </w:rPr>
            </w:pPr>
            <w:r>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5E1DDF" w:rsidP="007D708B">
            <w:pPr>
              <w:rPr>
                <w:rFonts w:ascii="Times New Roman" w:hAnsi="Times New Roman"/>
              </w:rPr>
            </w:pPr>
            <w:r>
              <w:rPr>
                <w:rFonts w:ascii="Times New Roman" w:hAnsi="Times New Roman"/>
              </w:rPr>
              <w:t>N/A</w:t>
            </w:r>
          </w:p>
        </w:tc>
      </w:tr>
    </w:tbl>
    <w:p w:rsidR="00A97427" w:rsidRDefault="00A97427" w:rsidP="00BB395F">
      <w:pPr>
        <w:rPr>
          <w:rFonts w:ascii="Times New Roman" w:hAnsi="Times New Roman"/>
          <w:b/>
        </w:rPr>
      </w:pPr>
    </w:p>
    <w:p w:rsidR="005E1DDF" w:rsidRDefault="005E1DDF" w:rsidP="00BB395F">
      <w:pPr>
        <w:rPr>
          <w:rFonts w:ascii="Times New Roman" w:hAnsi="Times New Roman"/>
          <w:b/>
        </w:rPr>
      </w:pPr>
    </w:p>
    <w:p w:rsidR="005E1DDF" w:rsidRDefault="005E1DDF" w:rsidP="00BB395F">
      <w:pPr>
        <w:rPr>
          <w:rFonts w:ascii="Times New Roman" w:hAnsi="Times New Roman"/>
          <w:b/>
        </w:rPr>
      </w:pPr>
    </w:p>
    <w:p w:rsidR="005E1DDF" w:rsidRDefault="005E1DDF"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144E8C" w:rsidP="00344C6E">
            <w:pPr>
              <w:rPr>
                <w:rFonts w:ascii="Times New Roman" w:hAnsi="Times New Roman"/>
              </w:rPr>
            </w:pPr>
            <w:r>
              <w:rPr>
                <w:rFonts w:ascii="Times New Roman" w:hAnsi="Times New Roman"/>
              </w:rPr>
              <w:t>17</w:t>
            </w:r>
          </w:p>
        </w:tc>
        <w:tc>
          <w:tcPr>
            <w:tcW w:w="3192" w:type="dxa"/>
          </w:tcPr>
          <w:p w:rsidR="004C46CD" w:rsidRPr="003E1F50" w:rsidRDefault="00144E8C" w:rsidP="00344C6E">
            <w:pP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144E8C" w:rsidP="00BB395F">
            <w:pPr>
              <w:rPr>
                <w:rFonts w:ascii="Times New Roman" w:hAnsi="Times New Roman"/>
                <w:b/>
              </w:rPr>
            </w:pPr>
            <w:r>
              <w:rPr>
                <w:rFonts w:ascii="Times New Roman" w:hAnsi="Times New Roman"/>
                <w:b/>
              </w:rPr>
              <w:t>0</w:t>
            </w:r>
          </w:p>
        </w:tc>
        <w:tc>
          <w:tcPr>
            <w:tcW w:w="3192" w:type="dxa"/>
          </w:tcPr>
          <w:p w:rsidR="004C46CD" w:rsidRDefault="00144E8C" w:rsidP="00BB395F">
            <w:pP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144E8C" w:rsidP="00BB395F">
            <w:pPr>
              <w:rPr>
                <w:rFonts w:ascii="Times New Roman" w:hAnsi="Times New Roman"/>
                <w:b/>
              </w:rPr>
            </w:pPr>
            <w:r>
              <w:rPr>
                <w:rFonts w:ascii="Times New Roman" w:hAnsi="Times New Roman"/>
                <w:b/>
              </w:rPr>
              <w:t>0</w:t>
            </w:r>
          </w:p>
        </w:tc>
        <w:tc>
          <w:tcPr>
            <w:tcW w:w="3192" w:type="dxa"/>
          </w:tcPr>
          <w:p w:rsidR="004C46CD" w:rsidRDefault="00F13E93" w:rsidP="00BB395F">
            <w:pP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144E8C" w:rsidP="00BB395F">
            <w:pPr>
              <w:rPr>
                <w:rFonts w:ascii="Times New Roman" w:hAnsi="Times New Roman"/>
                <w:b/>
              </w:rPr>
            </w:pPr>
            <w:r>
              <w:rPr>
                <w:rFonts w:ascii="Times New Roman" w:hAnsi="Times New Roman"/>
                <w:b/>
              </w:rPr>
              <w:t>17</w:t>
            </w:r>
          </w:p>
        </w:tc>
        <w:tc>
          <w:tcPr>
            <w:tcW w:w="3192" w:type="dxa"/>
          </w:tcPr>
          <w:p w:rsidR="004C46CD" w:rsidRDefault="00F13E93" w:rsidP="00BB395F">
            <w:pP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144E8C" w:rsidP="00BB395F">
            <w:pPr>
              <w:rPr>
                <w:rFonts w:ascii="Times New Roman" w:hAnsi="Times New Roman"/>
                <w:b/>
              </w:rPr>
            </w:pPr>
            <w:r>
              <w:rPr>
                <w:rFonts w:ascii="Times New Roman" w:hAnsi="Times New Roman"/>
                <w:b/>
              </w:rPr>
              <w:t>100%</w:t>
            </w:r>
          </w:p>
        </w:tc>
        <w:tc>
          <w:tcPr>
            <w:tcW w:w="3192" w:type="dxa"/>
          </w:tcPr>
          <w:p w:rsidR="004C46CD" w:rsidRDefault="00F13E93" w:rsidP="00BB395F">
            <w:pPr>
              <w:rPr>
                <w:rFonts w:ascii="Times New Roman" w:hAnsi="Times New Roman"/>
                <w:b/>
              </w:rPr>
            </w:pPr>
            <w:r>
              <w:rPr>
                <w:rFonts w:ascii="Times New Roman" w:hAnsi="Times New Roman"/>
                <w:b/>
              </w:rPr>
              <w:t>100</w:t>
            </w:r>
            <w:r w:rsidR="00144E8C">
              <w:rPr>
                <w:rFonts w:ascii="Times New Roman" w:hAnsi="Times New Roman"/>
                <w:b/>
              </w:rPr>
              <w:t>%</w:t>
            </w:r>
          </w:p>
        </w:tc>
      </w:tr>
    </w:tbl>
    <w:p w:rsidR="004C46CD" w:rsidRDefault="004C46CD" w:rsidP="00BB395F">
      <w:pPr>
        <w:rPr>
          <w:rFonts w:ascii="Times New Roman" w:hAnsi="Times New Roman"/>
          <w:b/>
        </w:rPr>
      </w:pPr>
    </w:p>
    <w:p w:rsidR="004C46CD" w:rsidRDefault="00945581" w:rsidP="00BB395F">
      <w:pPr>
        <w:rPr>
          <w:rFonts w:ascii="Times New Roman" w:hAnsi="Times New Roman"/>
          <w:b/>
        </w:rPr>
      </w:pPr>
      <w:r>
        <w:rPr>
          <w:rFonts w:ascii="Times New Roman" w:hAnsi="Times New Roman"/>
        </w:rPr>
        <w:t xml:space="preserve">Was the facility required to implement a corrective action plan as a result of the 2017 audit? </w:t>
      </w:r>
      <w:r w:rsidRPr="003570F6">
        <w:rPr>
          <w:rFonts w:ascii="Times New Roman" w:hAnsi="Times New Roman"/>
          <w:b/>
        </w:rPr>
        <w:t>No</w:t>
      </w:r>
    </w:p>
    <w:p w:rsidR="00945581" w:rsidRPr="004C46CD" w:rsidRDefault="00945581" w:rsidP="00BB395F">
      <w:pPr>
        <w:rPr>
          <w:rFonts w:ascii="Times New Roman" w:hAnsi="Times New Roman"/>
        </w:rPr>
      </w:pPr>
    </w:p>
    <w:p w:rsidR="004C46CD" w:rsidRPr="004C46CD" w:rsidRDefault="00945581" w:rsidP="00BB395F">
      <w:pPr>
        <w:rPr>
          <w:rFonts w:ascii="Times New Roman" w:hAnsi="Times New Roman"/>
        </w:rPr>
      </w:pPr>
      <w:r>
        <w:rPr>
          <w:rFonts w:ascii="Times New Roman" w:hAnsi="Times New Roman"/>
        </w:rPr>
        <w:t xml:space="preserve">Recommendations as a result of this audit: </w:t>
      </w:r>
      <w:r w:rsidRPr="00A97427">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1B63D2" w:rsidP="00C514FD">
      <w:pPr>
        <w:pStyle w:val="Default"/>
        <w:rPr>
          <w:rFonts w:ascii="Times New Roman" w:hAnsi="Times New Roman" w:cs="Times New Roman"/>
          <w:bCs/>
          <w:color w:val="auto"/>
        </w:rPr>
      </w:pPr>
      <w:r>
        <w:rPr>
          <w:rFonts w:ascii="Times New Roman" w:hAnsi="Times New Roman" w:cs="Times New Roman"/>
          <w:bCs/>
          <w:color w:val="auto"/>
        </w:rPr>
        <w:t>Grant</w:t>
      </w:r>
      <w:r w:rsidR="00427BCD" w:rsidRPr="00695B6F">
        <w:rPr>
          <w:rFonts w:ascii="Times New Roman" w:hAnsi="Times New Roman" w:cs="Times New Roman"/>
          <w:bCs/>
          <w:color w:val="auto"/>
        </w:rPr>
        <w:t xml:space="preserve"> County Juvenile Center</w:t>
      </w:r>
      <w:r w:rsidR="009772FB" w:rsidRPr="00695B6F">
        <w:rPr>
          <w:rFonts w:ascii="Times New Roman" w:hAnsi="Times New Roman" w:cs="Times New Roman"/>
          <w:bCs/>
          <w:color w:val="auto"/>
        </w:rPr>
        <w:t xml:space="preserve"> is in full compliance with </w:t>
      </w:r>
      <w:r w:rsidR="00414287">
        <w:rPr>
          <w:rFonts w:ascii="Times New Roman" w:hAnsi="Times New Roman" w:cs="Times New Roman"/>
          <w:bCs/>
          <w:color w:val="auto"/>
        </w:rPr>
        <w:t>the 2017</w:t>
      </w:r>
      <w:r w:rsidR="005D4201" w:rsidRPr="00695B6F">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344C6E">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Angela Sutton</w:t>
      </w:r>
    </w:p>
    <w:p w:rsidR="009772FB" w:rsidRPr="00670B23" w:rsidRDefault="009772FB" w:rsidP="009772FB">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t>Indiana Dept. of Correction / Division of Youth Services</w:t>
      </w:r>
    </w:p>
    <w:p w:rsidR="009772FB" w:rsidRPr="00670B23" w:rsidRDefault="009772FB" w:rsidP="009772FB">
      <w:pPr>
        <w:rPr>
          <w:rFonts w:ascii="Times New Roman" w:hAnsi="Times New Roman"/>
        </w:rPr>
      </w:pPr>
      <w:r w:rsidRPr="00670B23">
        <w:rPr>
          <w:rFonts w:ascii="Times New Roman" w:hAnsi="Times New Roman"/>
        </w:rPr>
        <w:t>Phone: </w:t>
      </w:r>
      <w:r w:rsidRPr="001969E1">
        <w:rPr>
          <w:rFonts w:ascii="Times New Roman" w:hAnsi="Times New Roman"/>
        </w:rPr>
        <w:t>317-232-5741</w:t>
      </w:r>
      <w:r w:rsidRPr="00670B23">
        <w:rPr>
          <w:rFonts w:ascii="Times New Roman" w:hAnsi="Times New Roman"/>
        </w:rPr>
        <w:br/>
        <w:t>Cell: </w:t>
      </w:r>
      <w:r w:rsidRPr="00344C6E">
        <w:rPr>
          <w:rFonts w:ascii="Times New Roman" w:hAnsi="Times New Roman"/>
        </w:rPr>
        <w:t xml:space="preserve">317- </w:t>
      </w:r>
      <w:r w:rsidR="00344C6E" w:rsidRPr="00344C6E">
        <w:rPr>
          <w:rFonts w:ascii="Times New Roman" w:hAnsi="Times New Roman"/>
        </w:rPr>
        <w:t>914-7347</w:t>
      </w:r>
    </w:p>
    <w:p w:rsidR="009772FB" w:rsidRPr="004C46CD" w:rsidRDefault="004C46CD" w:rsidP="009772FB">
      <w:pPr>
        <w:rPr>
          <w:rFonts w:ascii="Times New Roman" w:hAnsi="Times New Roman"/>
        </w:rPr>
      </w:pPr>
      <w:r w:rsidRPr="004C46CD">
        <w:rPr>
          <w:rFonts w:ascii="Times New Roman" w:hAnsi="Times New Roman"/>
        </w:rPr>
        <w:t>ansutton@idoc.IN.gov</w:t>
      </w:r>
    </w:p>
    <w:p w:rsidR="009772FB" w:rsidRDefault="009772FB" w:rsidP="009772FB">
      <w:pPr>
        <w:rPr>
          <w:rFonts w:ascii="Times New Roman" w:hAnsi="Times New Roman"/>
        </w:rPr>
      </w:pPr>
    </w:p>
    <w:p w:rsidR="00F13E93" w:rsidRDefault="00F13E93" w:rsidP="009772FB">
      <w:pPr>
        <w:rPr>
          <w:rFonts w:ascii="Times New Roman" w:hAnsi="Times New Roman"/>
        </w:rPr>
      </w:pPr>
    </w:p>
    <w:p w:rsidR="00A97427" w:rsidRPr="00670B23" w:rsidRDefault="00A97427" w:rsidP="00A97427">
      <w:pPr>
        <w:rPr>
          <w:rFonts w:ascii="Times New Roman" w:hAnsi="Times New Roman"/>
        </w:rPr>
      </w:pPr>
      <w:bookmarkStart w:id="0" w:name="_GoBack"/>
      <w:bookmarkEnd w:id="0"/>
      <w:r w:rsidRPr="00670B23">
        <w:rPr>
          <w:rFonts w:ascii="Times New Roman" w:hAnsi="Times New Roman"/>
        </w:rPr>
        <w:t>cc</w:t>
      </w:r>
      <w:r>
        <w:rPr>
          <w:rFonts w:ascii="Times New Roman" w:hAnsi="Times New Roman"/>
        </w:rPr>
        <w:t>:</w:t>
      </w:r>
      <w:r>
        <w:rPr>
          <w:rFonts w:ascii="Times New Roman" w:hAnsi="Times New Roman"/>
        </w:rPr>
        <w:tab/>
        <w:t xml:space="preserve">Christine Blessinger, DYS, Executive Director of Youth Services </w:t>
      </w:r>
    </w:p>
    <w:p w:rsidR="00A97427" w:rsidRDefault="00A97427" w:rsidP="00A97427">
      <w:pPr>
        <w:ind w:firstLine="720"/>
        <w:rPr>
          <w:rFonts w:ascii="Times New Roman" w:hAnsi="Times New Roman"/>
        </w:rPr>
      </w:pPr>
      <w:r>
        <w:rPr>
          <w:rFonts w:ascii="Times New Roman" w:hAnsi="Times New Roman"/>
        </w:rPr>
        <w:t>Kellie Whitcomb,</w:t>
      </w:r>
      <w:r w:rsidRPr="00670B23">
        <w:rPr>
          <w:rFonts w:ascii="Times New Roman" w:hAnsi="Times New Roman"/>
        </w:rPr>
        <w:t xml:space="preserve"> Director of Reentry &amp; External Relations</w:t>
      </w:r>
    </w:p>
    <w:p w:rsidR="00A97427" w:rsidRDefault="00A97427" w:rsidP="00A97427">
      <w:pPr>
        <w:rPr>
          <w:rFonts w:ascii="Times New Roman" w:hAnsi="Times New Roman"/>
        </w:rPr>
      </w:pPr>
      <w:r>
        <w:rPr>
          <w:rFonts w:ascii="Times New Roman" w:hAnsi="Times New Roman"/>
        </w:rPr>
        <w:t xml:space="preserve">           </w:t>
      </w:r>
      <w:r>
        <w:rPr>
          <w:rFonts w:ascii="Times New Roman" w:hAnsi="Times New Roman"/>
        </w:rPr>
        <w:tab/>
        <w:t xml:space="preserve">Honorable James D Humphrey </w:t>
      </w:r>
    </w:p>
    <w:p w:rsidR="00A97427" w:rsidRDefault="00A97427" w:rsidP="00A97427">
      <w:pPr>
        <w:rPr>
          <w:rFonts w:ascii="Times New Roman" w:hAnsi="Times New Roman"/>
        </w:rPr>
      </w:pPr>
      <w:r>
        <w:rPr>
          <w:rFonts w:ascii="Times New Roman" w:hAnsi="Times New Roman"/>
        </w:rPr>
        <w:tab/>
        <w:t xml:space="preserve">Traci Agner, Facility Director </w:t>
      </w:r>
    </w:p>
    <w:p w:rsidR="00A97427" w:rsidRDefault="00A97427" w:rsidP="00A97427">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p w:rsidR="00F13E93" w:rsidRDefault="00F13E93" w:rsidP="00F13E93">
      <w:pPr>
        <w:jc w:val="center"/>
        <w:rPr>
          <w:rFonts w:ascii="Times New Roman" w:hAnsi="Times New Roman"/>
          <w:b/>
          <w:bCs/>
          <w:szCs w:val="24"/>
          <w:u w:val="single"/>
        </w:rPr>
      </w:pPr>
    </w:p>
    <w:p w:rsidR="00F13E93" w:rsidRDefault="00F13E93" w:rsidP="00F13E93">
      <w:pPr>
        <w:jc w:val="center"/>
        <w:rPr>
          <w:rFonts w:ascii="Times New Roman" w:hAnsi="Times New Roman"/>
          <w:b/>
          <w:bCs/>
          <w:snapToGrid/>
          <w:szCs w:val="24"/>
          <w:u w:val="single"/>
        </w:rPr>
      </w:pPr>
      <w:r>
        <w:rPr>
          <w:rFonts w:ascii="Times New Roman" w:hAnsi="Times New Roman"/>
          <w:b/>
          <w:bCs/>
          <w:szCs w:val="24"/>
          <w:u w:val="single"/>
        </w:rPr>
        <w:t>RECOMMENDATIONS</w:t>
      </w:r>
    </w:p>
    <w:p w:rsidR="00F13E93" w:rsidRDefault="00F13E93" w:rsidP="00F13E93">
      <w:pPr>
        <w:jc w:val="both"/>
        <w:rPr>
          <w:rFonts w:ascii="Times New Roman" w:hAnsi="Times New Roman"/>
          <w:b/>
          <w:bCs/>
          <w:szCs w:val="24"/>
          <w:u w:val="single"/>
        </w:rPr>
      </w:pPr>
    </w:p>
    <w:p w:rsidR="00F13E93" w:rsidRDefault="00F13E93" w:rsidP="00F13E93">
      <w:pPr>
        <w:jc w:val="both"/>
        <w:rPr>
          <w:rFonts w:ascii="Times New Roman" w:hAnsi="Times New Roman"/>
          <w:szCs w:val="24"/>
        </w:rPr>
      </w:pPr>
      <w:r>
        <w:rPr>
          <w:rFonts w:ascii="Times New Roman" w:hAnsi="Times New Roman"/>
          <w:szCs w:val="24"/>
        </w:rPr>
        <w:t xml:space="preserve">8-9-5: </w:t>
      </w:r>
    </w:p>
    <w:p w:rsidR="00F13E93" w:rsidRDefault="00F13E93" w:rsidP="00F13E93">
      <w:pPr>
        <w:widowControl/>
        <w:numPr>
          <w:ilvl w:val="0"/>
          <w:numId w:val="12"/>
        </w:numPr>
        <w:rPr>
          <w:rFonts w:ascii="Times New Roman" w:hAnsi="Times New Roman"/>
          <w:szCs w:val="24"/>
        </w:rPr>
      </w:pPr>
      <w:r>
        <w:rPr>
          <w:rFonts w:ascii="Times New Roman" w:hAnsi="Times New Roman"/>
          <w:szCs w:val="24"/>
        </w:rPr>
        <w:t xml:space="preserve">Comment to consider for next year: there are 3 different policies included in the file, decide which policy the staff are going to be held to and include only that policy – unless detention staff and QCC staff use a different policy, then you may include both.  </w:t>
      </w:r>
    </w:p>
    <w:p w:rsidR="00F13E93" w:rsidRDefault="00F13E93" w:rsidP="00F13E93">
      <w:pPr>
        <w:widowControl/>
        <w:numPr>
          <w:ilvl w:val="0"/>
          <w:numId w:val="12"/>
        </w:numPr>
        <w:rPr>
          <w:rFonts w:ascii="Times New Roman" w:hAnsi="Times New Roman"/>
          <w:szCs w:val="24"/>
        </w:rPr>
      </w:pPr>
      <w:r>
        <w:rPr>
          <w:rFonts w:ascii="Times New Roman" w:hAnsi="Times New Roman"/>
          <w:szCs w:val="24"/>
        </w:rPr>
        <w:t>Comment to consider for next year: Remove all training records for jail staff, if possible</w:t>
      </w:r>
    </w:p>
    <w:p w:rsidR="00F13E93" w:rsidRDefault="00F13E93" w:rsidP="00F13E93">
      <w:pPr>
        <w:widowControl/>
        <w:numPr>
          <w:ilvl w:val="0"/>
          <w:numId w:val="12"/>
        </w:numPr>
        <w:rPr>
          <w:rFonts w:ascii="Times New Roman" w:hAnsi="Times New Roman"/>
          <w:szCs w:val="24"/>
        </w:rPr>
      </w:pPr>
      <w:r>
        <w:rPr>
          <w:rFonts w:ascii="Times New Roman" w:hAnsi="Times New Roman"/>
          <w:szCs w:val="24"/>
        </w:rPr>
        <w:t>Comment to consider for next year:  Clearly label the areas of the training curriculum that show compliance with all elements of the standard</w:t>
      </w:r>
    </w:p>
    <w:p w:rsidR="00F13E93" w:rsidRDefault="00F13E93" w:rsidP="00F13E93">
      <w:pPr>
        <w:rPr>
          <w:rFonts w:ascii="Times New Roman" w:eastAsiaTheme="minorHAnsi" w:hAnsi="Times New Roman"/>
          <w:szCs w:val="24"/>
        </w:rPr>
      </w:pPr>
    </w:p>
    <w:p w:rsidR="00F13E93" w:rsidRDefault="00F13E93" w:rsidP="00F13E93">
      <w:pPr>
        <w:ind w:left="1440" w:hanging="1440"/>
        <w:rPr>
          <w:rFonts w:ascii="Times New Roman" w:hAnsi="Times New Roman"/>
          <w:szCs w:val="24"/>
        </w:rPr>
      </w:pPr>
      <w:r>
        <w:rPr>
          <w:rFonts w:ascii="Times New Roman" w:hAnsi="Times New Roman"/>
          <w:szCs w:val="24"/>
        </w:rPr>
        <w:t xml:space="preserve">8-7-14- </w:t>
      </w:r>
    </w:p>
    <w:p w:rsidR="00F13E93" w:rsidRDefault="00F13E93" w:rsidP="00F13E93">
      <w:pPr>
        <w:pStyle w:val="ListParagraph"/>
        <w:numPr>
          <w:ilvl w:val="0"/>
          <w:numId w:val="13"/>
        </w:numPr>
        <w:spacing w:line="240" w:lineRule="auto"/>
        <w:contextualSpacing w:val="0"/>
        <w:rPr>
          <w:rFonts w:ascii="Times New Roman" w:hAnsi="Times New Roman"/>
          <w:sz w:val="24"/>
          <w:szCs w:val="24"/>
        </w:rPr>
      </w:pPr>
      <w:r>
        <w:rPr>
          <w:rFonts w:ascii="Times New Roman" w:hAnsi="Times New Roman"/>
          <w:sz w:val="24"/>
          <w:szCs w:val="24"/>
        </w:rPr>
        <w:t>Recommend providing two weeks proof of practice</w:t>
      </w:r>
    </w:p>
    <w:p w:rsidR="00F13E93" w:rsidRDefault="00F13E93" w:rsidP="00F13E93">
      <w:pPr>
        <w:rPr>
          <w:rFonts w:ascii="Times New Roman" w:hAnsi="Times New Roman"/>
          <w:szCs w:val="24"/>
        </w:rPr>
      </w:pPr>
      <w:r>
        <w:rPr>
          <w:rFonts w:ascii="Times New Roman" w:hAnsi="Times New Roman"/>
          <w:szCs w:val="24"/>
        </w:rPr>
        <w:t>8-3-51-</w:t>
      </w:r>
    </w:p>
    <w:p w:rsidR="00F13E93" w:rsidRDefault="00F13E93" w:rsidP="00F13E93">
      <w:pPr>
        <w:pStyle w:val="ListParagraph"/>
        <w:numPr>
          <w:ilvl w:val="0"/>
          <w:numId w:val="13"/>
        </w:numPr>
        <w:spacing w:line="240" w:lineRule="auto"/>
        <w:contextualSpacing w:val="0"/>
        <w:rPr>
          <w:rFonts w:ascii="Times New Roman" w:hAnsi="Times New Roman"/>
          <w:sz w:val="24"/>
          <w:szCs w:val="24"/>
        </w:rPr>
      </w:pPr>
      <w:r>
        <w:rPr>
          <w:rFonts w:ascii="Times New Roman" w:hAnsi="Times New Roman"/>
          <w:sz w:val="24"/>
          <w:szCs w:val="24"/>
        </w:rPr>
        <w:t xml:space="preserve">Provide documentation that the training staff is trained and qualified </w:t>
      </w:r>
    </w:p>
    <w:p w:rsidR="00F13E93" w:rsidRDefault="00F13E93" w:rsidP="00F13E93">
      <w:pPr>
        <w:ind w:left="1440" w:hanging="1440"/>
        <w:rPr>
          <w:rFonts w:ascii="Times New Roman" w:hAnsi="Times New Roman"/>
          <w:szCs w:val="24"/>
        </w:rPr>
      </w:pPr>
      <w:r>
        <w:rPr>
          <w:rFonts w:ascii="Times New Roman" w:hAnsi="Times New Roman"/>
          <w:szCs w:val="24"/>
        </w:rPr>
        <w:t xml:space="preserve">8-10-11- </w:t>
      </w:r>
    </w:p>
    <w:p w:rsidR="00F13E93" w:rsidRDefault="00F13E93" w:rsidP="00F13E93">
      <w:pPr>
        <w:pStyle w:val="ListParagraph"/>
        <w:numPr>
          <w:ilvl w:val="0"/>
          <w:numId w:val="13"/>
        </w:numPr>
        <w:spacing w:line="240" w:lineRule="auto"/>
        <w:contextualSpacing w:val="0"/>
        <w:rPr>
          <w:rFonts w:ascii="Times New Roman" w:hAnsi="Times New Roman"/>
          <w:sz w:val="24"/>
          <w:szCs w:val="24"/>
        </w:rPr>
      </w:pPr>
      <w:r>
        <w:rPr>
          <w:rFonts w:ascii="Times New Roman" w:hAnsi="Times New Roman"/>
          <w:sz w:val="24"/>
          <w:szCs w:val="24"/>
        </w:rPr>
        <w:t xml:space="preserve">Provide a recreation schedule </w:t>
      </w:r>
    </w:p>
    <w:p w:rsidR="00F13E93" w:rsidRDefault="00F13E93" w:rsidP="00F13E93">
      <w:pPr>
        <w:pStyle w:val="ListParagraph"/>
        <w:numPr>
          <w:ilvl w:val="0"/>
          <w:numId w:val="13"/>
        </w:numPr>
        <w:spacing w:line="240" w:lineRule="auto"/>
        <w:contextualSpacing w:val="0"/>
        <w:rPr>
          <w:rFonts w:ascii="Times New Roman" w:hAnsi="Times New Roman"/>
          <w:sz w:val="24"/>
          <w:szCs w:val="24"/>
        </w:rPr>
      </w:pPr>
      <w:r>
        <w:rPr>
          <w:rFonts w:ascii="Times New Roman" w:hAnsi="Times New Roman"/>
          <w:sz w:val="24"/>
          <w:szCs w:val="24"/>
        </w:rPr>
        <w:t xml:space="preserve">Show how recreation is documented </w:t>
      </w:r>
    </w:p>
    <w:p w:rsidR="00F13E93" w:rsidRDefault="00F13E93" w:rsidP="00F13E93">
      <w:pPr>
        <w:ind w:left="1440" w:hanging="1440"/>
        <w:rPr>
          <w:rFonts w:ascii="Times New Roman" w:hAnsi="Times New Roman"/>
          <w:szCs w:val="24"/>
        </w:rPr>
      </w:pPr>
    </w:p>
    <w:p w:rsidR="00280877" w:rsidRDefault="00280877">
      <w:pPr>
        <w:widowControl/>
        <w:spacing w:after="200" w:line="276" w:lineRule="auto"/>
        <w:rPr>
          <w:rFonts w:ascii="Times New Roman" w:hAnsi="Times New Roman"/>
        </w:rPr>
      </w:pPr>
      <w:r>
        <w:rPr>
          <w:rFonts w:ascii="Times New Roman" w:hAnsi="Times New Roman"/>
        </w:rPr>
        <w:br w:type="page"/>
      </w:r>
    </w:p>
    <w:p w:rsidR="00280877" w:rsidRDefault="00280877">
      <w:pPr>
        <w:widowControl/>
        <w:spacing w:after="200" w:line="276" w:lineRule="auto"/>
        <w:rPr>
          <w:rFonts w:asciiTheme="minorHAnsi" w:hAnsiTheme="minorHAnsi" w:cstheme="minorHAnsi"/>
        </w:rPr>
      </w:pPr>
      <w:r w:rsidRPr="00A97427">
        <w:rPr>
          <w:rFonts w:asciiTheme="minorHAnsi" w:hAnsiTheme="minorHAnsi" w:cstheme="minorHAnsi"/>
        </w:rPr>
        <w:lastRenderedPageBreak/>
        <w:br w:type="page"/>
      </w:r>
    </w:p>
    <w:p w:rsidR="00A97427" w:rsidRPr="00A97427" w:rsidRDefault="00A97427">
      <w:pPr>
        <w:widowControl/>
        <w:spacing w:after="200" w:line="276" w:lineRule="auto"/>
        <w:rPr>
          <w:rFonts w:asciiTheme="minorHAnsi" w:hAnsiTheme="minorHAnsi" w:cstheme="minorHAnsi"/>
        </w:rPr>
      </w:pPr>
    </w:p>
    <w:sectPr w:rsidR="00A97427" w:rsidRPr="00A97427" w:rsidSect="00106D0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59" w:rsidRDefault="00712C59" w:rsidP="00106D0F">
      <w:r>
        <w:separator/>
      </w:r>
    </w:p>
  </w:endnote>
  <w:endnote w:type="continuationSeparator" w:id="0">
    <w:p w:rsidR="00712C59" w:rsidRDefault="00712C59"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285802">
              <w:rPr>
                <w:rFonts w:ascii="Times New Roman" w:hAnsi="Times New Roman"/>
                <w:bCs/>
                <w:noProof/>
                <w:sz w:val="22"/>
                <w:szCs w:val="22"/>
              </w:rPr>
              <w:t>6</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285802">
              <w:rPr>
                <w:rFonts w:ascii="Times New Roman" w:hAnsi="Times New Roman"/>
                <w:bCs/>
                <w:noProof/>
                <w:sz w:val="22"/>
                <w:szCs w:val="22"/>
              </w:rPr>
              <w:t>8</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59" w:rsidRDefault="00712C59" w:rsidP="00106D0F">
      <w:r>
        <w:separator/>
      </w:r>
    </w:p>
  </w:footnote>
  <w:footnote w:type="continuationSeparator" w:id="0">
    <w:p w:rsidR="00712C59" w:rsidRDefault="00712C59" w:rsidP="0010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CB3"/>
    <w:multiLevelType w:val="hybridMultilevel"/>
    <w:tmpl w:val="C2B6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7402CE"/>
    <w:multiLevelType w:val="hybridMultilevel"/>
    <w:tmpl w:val="20CEE6F4"/>
    <w:lvl w:ilvl="0" w:tplc="7FEE75C2">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C32B2"/>
    <w:multiLevelType w:val="hybridMultilevel"/>
    <w:tmpl w:val="0BB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E1368"/>
    <w:multiLevelType w:val="hybridMultilevel"/>
    <w:tmpl w:val="E82E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11"/>
  </w:num>
  <w:num w:numId="4">
    <w:abstractNumId w:val="2"/>
  </w:num>
  <w:num w:numId="5">
    <w:abstractNumId w:val="9"/>
  </w:num>
  <w:num w:numId="6">
    <w:abstractNumId w:val="10"/>
  </w:num>
  <w:num w:numId="7">
    <w:abstractNumId w:val="7"/>
  </w:num>
  <w:num w:numId="8">
    <w:abstractNumId w:val="5"/>
  </w:num>
  <w:num w:numId="9">
    <w:abstractNumId w:val="4"/>
  </w:num>
  <w:num w:numId="10">
    <w:abstractNumId w:val="6"/>
  </w:num>
  <w:num w:numId="11">
    <w:abstractNumId w:val="1"/>
  </w:num>
  <w:num w:numId="12">
    <w:abstractNumId w:val="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4E8C"/>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3D2"/>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61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877"/>
    <w:rsid w:val="00280FF1"/>
    <w:rsid w:val="00281840"/>
    <w:rsid w:val="0028208E"/>
    <w:rsid w:val="00282903"/>
    <w:rsid w:val="00285802"/>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562C"/>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1C45"/>
    <w:rsid w:val="0034301B"/>
    <w:rsid w:val="00344C6E"/>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64D"/>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4C6C"/>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1DDF"/>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2C59"/>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6597"/>
    <w:rsid w:val="008E0101"/>
    <w:rsid w:val="008E2F68"/>
    <w:rsid w:val="008E3B80"/>
    <w:rsid w:val="008E5C11"/>
    <w:rsid w:val="008E748F"/>
    <w:rsid w:val="00901B7C"/>
    <w:rsid w:val="00902C0B"/>
    <w:rsid w:val="00903760"/>
    <w:rsid w:val="0090610B"/>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5581"/>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427"/>
    <w:rsid w:val="00A9778A"/>
    <w:rsid w:val="00AA270C"/>
    <w:rsid w:val="00AA2C01"/>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3BA9"/>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2737C"/>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D7BB4"/>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3FC3"/>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3E93"/>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535"/>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72B96-4E1A-4F38-BC46-7B82D2E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472">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67976702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965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whitcomb@idoc.IN.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DBBA-AF25-41B5-9C1F-8E1FA6E1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2</cp:revision>
  <cp:lastPrinted>2017-09-14T17:25:00Z</cp:lastPrinted>
  <dcterms:created xsi:type="dcterms:W3CDTF">2017-12-28T18:10:00Z</dcterms:created>
  <dcterms:modified xsi:type="dcterms:W3CDTF">2017-12-28T18:10:00Z</dcterms:modified>
</cp:coreProperties>
</file>