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0E38F" w14:textId="77777777" w:rsidR="00054B01" w:rsidRDefault="00054B01" w:rsidP="00054B01">
      <w:pPr>
        <w:pStyle w:val="s22"/>
        <w:spacing w:before="0" w:beforeAutospacing="0" w:after="0" w:afterAutospacing="0"/>
        <w:jc w:val="center"/>
        <w:rPr>
          <w:rStyle w:val="s23"/>
          <w:b/>
          <w:bCs/>
        </w:rPr>
      </w:pPr>
      <w:bookmarkStart w:id="0" w:name="_GoBack"/>
      <w:bookmarkEnd w:id="0"/>
      <w:r>
        <w:rPr>
          <w:rStyle w:val="s23"/>
          <w:b/>
          <w:bCs/>
        </w:rPr>
        <w:t>State of Indiana</w:t>
      </w:r>
    </w:p>
    <w:p w14:paraId="4C46B233" w14:textId="7BCE759A" w:rsidR="00054B01" w:rsidRDefault="00054B01" w:rsidP="00054B01">
      <w:pPr>
        <w:pStyle w:val="s22"/>
        <w:spacing w:before="0" w:beforeAutospacing="0" w:after="0" w:afterAutospacing="0"/>
        <w:jc w:val="center"/>
        <w:rPr>
          <w:rStyle w:val="s23"/>
          <w:b/>
          <w:bCs/>
        </w:rPr>
      </w:pPr>
      <w:r>
        <w:rPr>
          <w:rStyle w:val="s23"/>
          <w:b/>
          <w:bCs/>
        </w:rPr>
        <w:t>RFS-20-</w:t>
      </w:r>
      <w:r w:rsidR="00EE6595" w:rsidRPr="00EE6595">
        <w:rPr>
          <w:rStyle w:val="s23"/>
          <w:b/>
          <w:bCs/>
          <w:color w:val="000000" w:themeColor="text1"/>
        </w:rPr>
        <w:t>047</w:t>
      </w:r>
    </w:p>
    <w:p w14:paraId="4F2F32C8" w14:textId="338F2099" w:rsidR="00054B01" w:rsidRDefault="00054B01" w:rsidP="00054B01">
      <w:pPr>
        <w:pStyle w:val="s22"/>
        <w:spacing w:before="0" w:beforeAutospacing="0" w:after="0" w:afterAutospacing="0"/>
        <w:jc w:val="center"/>
        <w:rPr>
          <w:rStyle w:val="s23"/>
          <w:b/>
          <w:bCs/>
        </w:rPr>
      </w:pPr>
      <w:r>
        <w:rPr>
          <w:rStyle w:val="s23"/>
          <w:b/>
          <w:bCs/>
        </w:rPr>
        <w:t>CCDF Agreement Centers</w:t>
      </w:r>
    </w:p>
    <w:p w14:paraId="60BBFDD8" w14:textId="5C55D847" w:rsidR="00054B01" w:rsidRDefault="00054B01" w:rsidP="00054B01">
      <w:pPr>
        <w:pStyle w:val="s22"/>
        <w:spacing w:before="0" w:beforeAutospacing="0" w:after="0" w:afterAutospacing="0"/>
        <w:jc w:val="center"/>
        <w:rPr>
          <w:rStyle w:val="s23"/>
          <w:b/>
          <w:bCs/>
        </w:rPr>
      </w:pPr>
      <w:r>
        <w:rPr>
          <w:rStyle w:val="s23"/>
          <w:b/>
          <w:bCs/>
        </w:rPr>
        <w:t xml:space="preserve">Attachment </w:t>
      </w:r>
      <w:r w:rsidR="00EE6595">
        <w:rPr>
          <w:rStyle w:val="s23"/>
          <w:b/>
          <w:bCs/>
        </w:rPr>
        <w:t>F</w:t>
      </w:r>
      <w:r>
        <w:rPr>
          <w:rStyle w:val="s23"/>
          <w:b/>
          <w:bCs/>
        </w:rPr>
        <w:t xml:space="preserve"> – Scope of Work</w:t>
      </w:r>
      <w:r w:rsidR="00747655">
        <w:rPr>
          <w:rStyle w:val="s23"/>
          <w:b/>
          <w:bCs/>
        </w:rPr>
        <w:t xml:space="preserve"> </w:t>
      </w:r>
      <w:r w:rsidR="00747655" w:rsidRPr="00EF625B">
        <w:rPr>
          <w:rStyle w:val="s23"/>
          <w:b/>
          <w:bCs/>
          <w:color w:val="FF0000"/>
        </w:rPr>
        <w:t xml:space="preserve">– </w:t>
      </w:r>
      <w:r w:rsidR="00747655" w:rsidRPr="00394962">
        <w:rPr>
          <w:rStyle w:val="s23"/>
          <w:b/>
          <w:bCs/>
          <w:color w:val="FF0000"/>
        </w:rPr>
        <w:t xml:space="preserve">Addendum </w:t>
      </w:r>
      <w:r w:rsidR="00AD5AF5">
        <w:rPr>
          <w:rStyle w:val="s23"/>
          <w:b/>
          <w:bCs/>
          <w:color w:val="FF0000"/>
        </w:rPr>
        <w:t>3</w:t>
      </w:r>
    </w:p>
    <w:p w14:paraId="3131F583" w14:textId="14BF4E7C" w:rsidR="004C06D7" w:rsidRDefault="004C06D7" w:rsidP="007518CE">
      <w:pPr>
        <w:pStyle w:val="s22"/>
        <w:spacing w:before="0" w:beforeAutospacing="0" w:after="0" w:afterAutospacing="0"/>
        <w:rPr>
          <w:rStyle w:val="s23"/>
          <w:b/>
          <w:bCs/>
        </w:rPr>
      </w:pPr>
    </w:p>
    <w:sdt>
      <w:sdtPr>
        <w:rPr>
          <w:rFonts w:eastAsiaTheme="minorHAnsi"/>
          <w:b w:val="0"/>
          <w:bCs w:val="0"/>
          <w:color w:val="auto"/>
          <w:sz w:val="24"/>
          <w:szCs w:val="24"/>
        </w:rPr>
        <w:id w:val="-869682765"/>
        <w:docPartObj>
          <w:docPartGallery w:val="Table of Contents"/>
          <w:docPartUnique/>
        </w:docPartObj>
      </w:sdtPr>
      <w:sdtEndPr>
        <w:rPr>
          <w:noProof/>
        </w:rPr>
      </w:sdtEndPr>
      <w:sdtContent>
        <w:p w14:paraId="77886EC1" w14:textId="67ECC3F9" w:rsidR="0069757B" w:rsidRPr="0069757B" w:rsidRDefault="0069757B" w:rsidP="0069757B">
          <w:pPr>
            <w:pStyle w:val="TOCHeading"/>
            <w:numPr>
              <w:ilvl w:val="0"/>
              <w:numId w:val="0"/>
            </w:numPr>
            <w:rPr>
              <w:sz w:val="24"/>
              <w:szCs w:val="24"/>
            </w:rPr>
          </w:pPr>
          <w:r>
            <w:rPr>
              <w:sz w:val="24"/>
              <w:szCs w:val="24"/>
            </w:rPr>
            <w:t>Table of Contents</w:t>
          </w:r>
        </w:p>
        <w:p w14:paraId="42EAD3CE" w14:textId="3F1C5D89" w:rsidR="0069757B" w:rsidRPr="0069757B" w:rsidRDefault="0069757B">
          <w:pPr>
            <w:pStyle w:val="TOC1"/>
            <w:tabs>
              <w:tab w:val="left" w:pos="440"/>
              <w:tab w:val="right" w:leader="dot" w:pos="9350"/>
            </w:tabs>
            <w:rPr>
              <w:rFonts w:asciiTheme="minorHAnsi" w:eastAsiaTheme="minorEastAsia" w:hAnsiTheme="minorHAnsi" w:cstheme="minorBidi"/>
              <w:noProof/>
            </w:rPr>
          </w:pPr>
          <w:r w:rsidRPr="0069757B">
            <w:fldChar w:fldCharType="begin"/>
          </w:r>
          <w:r w:rsidRPr="0069757B">
            <w:instrText xml:space="preserve"> TOC \o "1-3" \h \z \u </w:instrText>
          </w:r>
          <w:r w:rsidRPr="0069757B">
            <w:fldChar w:fldCharType="separate"/>
          </w:r>
          <w:hyperlink w:anchor="_Toc24954623" w:history="1">
            <w:r w:rsidRPr="0069757B">
              <w:rPr>
                <w:rStyle w:val="Hyperlink"/>
                <w:noProof/>
              </w:rPr>
              <w:t>1.</w:t>
            </w:r>
            <w:r w:rsidRPr="0069757B">
              <w:rPr>
                <w:rFonts w:asciiTheme="minorHAnsi" w:eastAsiaTheme="minorEastAsia" w:hAnsiTheme="minorHAnsi" w:cstheme="minorBidi"/>
                <w:noProof/>
              </w:rPr>
              <w:tab/>
            </w:r>
            <w:r w:rsidRPr="0069757B">
              <w:rPr>
                <w:rStyle w:val="Hyperlink"/>
                <w:noProof/>
              </w:rPr>
              <w:t>Introduction</w:t>
            </w:r>
            <w:r w:rsidRPr="0069757B">
              <w:rPr>
                <w:noProof/>
                <w:webHidden/>
              </w:rPr>
              <w:tab/>
            </w:r>
            <w:r w:rsidRPr="0069757B">
              <w:rPr>
                <w:noProof/>
                <w:webHidden/>
              </w:rPr>
              <w:fldChar w:fldCharType="begin"/>
            </w:r>
            <w:r w:rsidRPr="0069757B">
              <w:rPr>
                <w:noProof/>
                <w:webHidden/>
              </w:rPr>
              <w:instrText xml:space="preserve"> PAGEREF _Toc24954623 \h </w:instrText>
            </w:r>
            <w:r w:rsidRPr="0069757B">
              <w:rPr>
                <w:noProof/>
                <w:webHidden/>
              </w:rPr>
            </w:r>
            <w:r w:rsidRPr="0069757B">
              <w:rPr>
                <w:noProof/>
                <w:webHidden/>
              </w:rPr>
              <w:fldChar w:fldCharType="separate"/>
            </w:r>
            <w:r w:rsidR="00CD78AA">
              <w:rPr>
                <w:noProof/>
                <w:webHidden/>
              </w:rPr>
              <w:t>2</w:t>
            </w:r>
            <w:r w:rsidRPr="0069757B">
              <w:rPr>
                <w:noProof/>
                <w:webHidden/>
              </w:rPr>
              <w:fldChar w:fldCharType="end"/>
            </w:r>
          </w:hyperlink>
        </w:p>
        <w:p w14:paraId="45CC5D47" w14:textId="098C54F4"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24" w:history="1">
            <w:r w:rsidR="0069757B" w:rsidRPr="0069757B">
              <w:rPr>
                <w:rStyle w:val="Hyperlink"/>
                <w:noProof/>
              </w:rPr>
              <w:t>2.</w:t>
            </w:r>
            <w:r w:rsidR="0069757B" w:rsidRPr="0069757B">
              <w:rPr>
                <w:rFonts w:asciiTheme="minorHAnsi" w:eastAsiaTheme="minorEastAsia" w:hAnsiTheme="minorHAnsi" w:cstheme="minorBidi"/>
                <w:noProof/>
              </w:rPr>
              <w:tab/>
            </w:r>
            <w:r w:rsidR="0069757B" w:rsidRPr="0069757B">
              <w:rPr>
                <w:rStyle w:val="Hyperlink"/>
                <w:noProof/>
              </w:rPr>
              <w:t>Background</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_Toc24954624 \h </w:instrText>
            </w:r>
            <w:r w:rsidR="0069757B" w:rsidRPr="0069757B">
              <w:rPr>
                <w:noProof/>
                <w:webHidden/>
              </w:rPr>
            </w:r>
            <w:r w:rsidR="0069757B" w:rsidRPr="0069757B">
              <w:rPr>
                <w:noProof/>
                <w:webHidden/>
              </w:rPr>
              <w:fldChar w:fldCharType="separate"/>
            </w:r>
            <w:r w:rsidR="00CD78AA">
              <w:rPr>
                <w:noProof/>
                <w:webHidden/>
              </w:rPr>
              <w:t>2</w:t>
            </w:r>
            <w:r w:rsidR="0069757B" w:rsidRPr="0069757B">
              <w:rPr>
                <w:noProof/>
                <w:webHidden/>
              </w:rPr>
              <w:fldChar w:fldCharType="end"/>
            </w:r>
          </w:hyperlink>
        </w:p>
        <w:p w14:paraId="4C2345A8" w14:textId="7EF74357"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25" w:history="1">
            <w:r w:rsidR="0069757B" w:rsidRPr="0069757B">
              <w:rPr>
                <w:rStyle w:val="Hyperlink"/>
                <w:noProof/>
              </w:rPr>
              <w:t>3.</w:t>
            </w:r>
            <w:r w:rsidR="0069757B" w:rsidRPr="0069757B">
              <w:rPr>
                <w:rFonts w:asciiTheme="minorHAnsi" w:eastAsiaTheme="minorEastAsia" w:hAnsiTheme="minorHAnsi" w:cstheme="minorBidi"/>
                <w:noProof/>
              </w:rPr>
              <w:tab/>
            </w:r>
            <w:r w:rsidR="0069757B" w:rsidRPr="0069757B">
              <w:rPr>
                <w:rStyle w:val="Hyperlink"/>
                <w:noProof/>
              </w:rPr>
              <w:t>RFS Objectives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_Toc24954625 \h </w:instrText>
            </w:r>
            <w:r w:rsidR="0069757B" w:rsidRPr="0069757B">
              <w:rPr>
                <w:noProof/>
                <w:webHidden/>
              </w:rPr>
            </w:r>
            <w:r w:rsidR="0069757B" w:rsidRPr="0069757B">
              <w:rPr>
                <w:noProof/>
                <w:webHidden/>
              </w:rPr>
              <w:fldChar w:fldCharType="separate"/>
            </w:r>
            <w:r w:rsidR="00CD78AA">
              <w:rPr>
                <w:noProof/>
                <w:webHidden/>
              </w:rPr>
              <w:t>3</w:t>
            </w:r>
            <w:r w:rsidR="0069757B" w:rsidRPr="0069757B">
              <w:rPr>
                <w:noProof/>
                <w:webHidden/>
              </w:rPr>
              <w:fldChar w:fldCharType="end"/>
            </w:r>
          </w:hyperlink>
        </w:p>
        <w:p w14:paraId="00342835" w14:textId="4C3DE9E9"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26" w:history="1">
            <w:r w:rsidR="0069757B" w:rsidRPr="0069757B">
              <w:rPr>
                <w:rStyle w:val="Hyperlink"/>
                <w:noProof/>
              </w:rPr>
              <w:t>4.</w:t>
            </w:r>
            <w:r w:rsidR="0069757B" w:rsidRPr="0069757B">
              <w:rPr>
                <w:rFonts w:asciiTheme="minorHAnsi" w:eastAsiaTheme="minorEastAsia" w:hAnsiTheme="minorHAnsi" w:cstheme="minorBidi"/>
                <w:noProof/>
              </w:rPr>
              <w:tab/>
            </w:r>
            <w:r w:rsidR="0069757B" w:rsidRPr="0069757B">
              <w:rPr>
                <w:rStyle w:val="Hyperlink"/>
                <w:noProof/>
              </w:rPr>
              <w:t>Provider Eligibility Requirements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_Toc24954626 \h </w:instrText>
            </w:r>
            <w:r w:rsidR="0069757B" w:rsidRPr="0069757B">
              <w:rPr>
                <w:noProof/>
                <w:webHidden/>
              </w:rPr>
            </w:r>
            <w:r w:rsidR="0069757B" w:rsidRPr="0069757B">
              <w:rPr>
                <w:noProof/>
                <w:webHidden/>
              </w:rPr>
              <w:fldChar w:fldCharType="separate"/>
            </w:r>
            <w:r w:rsidR="00CD78AA">
              <w:rPr>
                <w:noProof/>
                <w:webHidden/>
              </w:rPr>
              <w:t>4</w:t>
            </w:r>
            <w:r w:rsidR="0069757B" w:rsidRPr="0069757B">
              <w:rPr>
                <w:noProof/>
                <w:webHidden/>
              </w:rPr>
              <w:fldChar w:fldCharType="end"/>
            </w:r>
          </w:hyperlink>
        </w:p>
        <w:p w14:paraId="6BF73B7D" w14:textId="1478CBEB"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27" w:history="1">
            <w:r w:rsidR="0069757B" w:rsidRPr="0069757B">
              <w:rPr>
                <w:rStyle w:val="Hyperlink"/>
                <w:noProof/>
              </w:rPr>
              <w:t>5.</w:t>
            </w:r>
            <w:r w:rsidR="0069757B" w:rsidRPr="0069757B">
              <w:rPr>
                <w:rFonts w:asciiTheme="minorHAnsi" w:eastAsiaTheme="minorEastAsia" w:hAnsiTheme="minorHAnsi" w:cstheme="minorBidi"/>
                <w:noProof/>
              </w:rPr>
              <w:tab/>
            </w:r>
            <w:r w:rsidR="0069757B" w:rsidRPr="0069757B">
              <w:rPr>
                <w:rStyle w:val="Hyperlink"/>
                <w:noProof/>
              </w:rPr>
              <w:t>Provider Quality Improvement Goal</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_Toc24954627 \h </w:instrText>
            </w:r>
            <w:r w:rsidR="0069757B" w:rsidRPr="0069757B">
              <w:rPr>
                <w:noProof/>
                <w:webHidden/>
              </w:rPr>
            </w:r>
            <w:r w:rsidR="0069757B" w:rsidRPr="0069757B">
              <w:rPr>
                <w:noProof/>
                <w:webHidden/>
              </w:rPr>
              <w:fldChar w:fldCharType="separate"/>
            </w:r>
            <w:r w:rsidR="00CD78AA">
              <w:rPr>
                <w:noProof/>
                <w:webHidden/>
              </w:rPr>
              <w:t>6</w:t>
            </w:r>
            <w:r w:rsidR="0069757B" w:rsidRPr="0069757B">
              <w:rPr>
                <w:noProof/>
                <w:webHidden/>
              </w:rPr>
              <w:fldChar w:fldCharType="end"/>
            </w:r>
          </w:hyperlink>
        </w:p>
        <w:p w14:paraId="06B21A22" w14:textId="74570CF8"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28" w:history="1">
            <w:r w:rsidR="0069757B" w:rsidRPr="0069757B">
              <w:rPr>
                <w:rStyle w:val="Hyperlink"/>
                <w:noProof/>
              </w:rPr>
              <w:t>6.</w:t>
            </w:r>
            <w:r w:rsidR="0069757B" w:rsidRPr="0069757B">
              <w:rPr>
                <w:rFonts w:asciiTheme="minorHAnsi" w:eastAsiaTheme="minorEastAsia" w:hAnsiTheme="minorHAnsi" w:cstheme="minorBidi"/>
                <w:noProof/>
              </w:rPr>
              <w:tab/>
            </w:r>
            <w:r w:rsidR="0069757B" w:rsidRPr="0069757B">
              <w:rPr>
                <w:rStyle w:val="Hyperlink"/>
                <w:noProof/>
              </w:rPr>
              <w:t>Provider Responsibilities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_Toc24954628 \h </w:instrText>
            </w:r>
            <w:r w:rsidR="0069757B" w:rsidRPr="0069757B">
              <w:rPr>
                <w:noProof/>
                <w:webHidden/>
              </w:rPr>
            </w:r>
            <w:r w:rsidR="0069757B" w:rsidRPr="0069757B">
              <w:rPr>
                <w:noProof/>
                <w:webHidden/>
              </w:rPr>
              <w:fldChar w:fldCharType="separate"/>
            </w:r>
            <w:r w:rsidR="00CD78AA">
              <w:rPr>
                <w:noProof/>
                <w:webHidden/>
              </w:rPr>
              <w:t>7</w:t>
            </w:r>
            <w:r w:rsidR="0069757B" w:rsidRPr="0069757B">
              <w:rPr>
                <w:noProof/>
                <w:webHidden/>
              </w:rPr>
              <w:fldChar w:fldCharType="end"/>
            </w:r>
          </w:hyperlink>
        </w:p>
        <w:p w14:paraId="79A1459E" w14:textId="6FDA6BD2"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29" w:history="1">
            <w:r w:rsidR="0069757B" w:rsidRPr="0069757B">
              <w:rPr>
                <w:rStyle w:val="Hyperlink"/>
                <w:noProof/>
              </w:rPr>
              <w:t>7.</w:t>
            </w:r>
            <w:r w:rsidR="0069757B" w:rsidRPr="0069757B">
              <w:rPr>
                <w:rFonts w:asciiTheme="minorHAnsi" w:eastAsiaTheme="minorEastAsia" w:hAnsiTheme="minorHAnsi" w:cstheme="minorBidi"/>
                <w:noProof/>
              </w:rPr>
              <w:tab/>
            </w:r>
            <w:r w:rsidR="0069757B" w:rsidRPr="0069757B">
              <w:rPr>
                <w:rStyle w:val="Hyperlink"/>
                <w:noProof/>
              </w:rPr>
              <w:t>Provider Compliance Requirements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_Toc24954629 \h </w:instrText>
            </w:r>
            <w:r w:rsidR="0069757B" w:rsidRPr="0069757B">
              <w:rPr>
                <w:noProof/>
                <w:webHidden/>
              </w:rPr>
            </w:r>
            <w:r w:rsidR="0069757B" w:rsidRPr="0069757B">
              <w:rPr>
                <w:noProof/>
                <w:webHidden/>
              </w:rPr>
              <w:fldChar w:fldCharType="separate"/>
            </w:r>
            <w:r w:rsidR="00CD78AA">
              <w:rPr>
                <w:noProof/>
                <w:webHidden/>
              </w:rPr>
              <w:t>8</w:t>
            </w:r>
            <w:r w:rsidR="0069757B" w:rsidRPr="0069757B">
              <w:rPr>
                <w:noProof/>
                <w:webHidden/>
              </w:rPr>
              <w:fldChar w:fldCharType="end"/>
            </w:r>
          </w:hyperlink>
        </w:p>
        <w:p w14:paraId="3AF8B23D" w14:textId="3FC38B29"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30" w:history="1">
            <w:r w:rsidR="0069757B" w:rsidRPr="0069757B">
              <w:rPr>
                <w:rStyle w:val="Hyperlink"/>
                <w:noProof/>
              </w:rPr>
              <w:t>8.</w:t>
            </w:r>
            <w:r w:rsidR="0069757B" w:rsidRPr="0069757B">
              <w:rPr>
                <w:rFonts w:asciiTheme="minorHAnsi" w:eastAsiaTheme="minorEastAsia" w:hAnsiTheme="minorHAnsi" w:cstheme="minorBidi"/>
                <w:noProof/>
              </w:rPr>
              <w:tab/>
            </w:r>
            <w:r w:rsidR="0069757B" w:rsidRPr="0069757B">
              <w:rPr>
                <w:rStyle w:val="Hyperlink"/>
                <w:noProof/>
              </w:rPr>
              <w:t>Payments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_Toc24954630 \h </w:instrText>
            </w:r>
            <w:r w:rsidR="0069757B" w:rsidRPr="0069757B">
              <w:rPr>
                <w:noProof/>
                <w:webHidden/>
              </w:rPr>
            </w:r>
            <w:r w:rsidR="0069757B" w:rsidRPr="0069757B">
              <w:rPr>
                <w:noProof/>
                <w:webHidden/>
              </w:rPr>
              <w:fldChar w:fldCharType="separate"/>
            </w:r>
            <w:r w:rsidR="00CD78AA">
              <w:rPr>
                <w:noProof/>
                <w:webHidden/>
              </w:rPr>
              <w:t>10</w:t>
            </w:r>
            <w:r w:rsidR="0069757B" w:rsidRPr="0069757B">
              <w:rPr>
                <w:noProof/>
                <w:webHidden/>
              </w:rPr>
              <w:fldChar w:fldCharType="end"/>
            </w:r>
          </w:hyperlink>
        </w:p>
        <w:p w14:paraId="71DAA11A" w14:textId="627E28BC" w:rsidR="0069757B" w:rsidRPr="0069757B" w:rsidRDefault="00A95B6A">
          <w:pPr>
            <w:pStyle w:val="TOC1"/>
            <w:tabs>
              <w:tab w:val="left" w:pos="440"/>
              <w:tab w:val="right" w:leader="dot" w:pos="9350"/>
            </w:tabs>
            <w:rPr>
              <w:rFonts w:asciiTheme="minorHAnsi" w:eastAsiaTheme="minorEastAsia" w:hAnsiTheme="minorHAnsi" w:cstheme="minorBidi"/>
              <w:noProof/>
            </w:rPr>
          </w:pPr>
          <w:hyperlink w:anchor="_Toc24954631" w:history="1">
            <w:r w:rsidR="0069757B" w:rsidRPr="0069757B">
              <w:rPr>
                <w:rStyle w:val="Hyperlink"/>
                <w:noProof/>
              </w:rPr>
              <w:t>9.</w:t>
            </w:r>
            <w:r w:rsidR="0069757B" w:rsidRPr="0069757B">
              <w:rPr>
                <w:rFonts w:asciiTheme="minorHAnsi" w:eastAsiaTheme="minorEastAsia" w:hAnsiTheme="minorHAnsi" w:cstheme="minorBidi"/>
                <w:noProof/>
              </w:rPr>
              <w:tab/>
            </w:r>
            <w:r w:rsidR="0069757B" w:rsidRPr="0069757B">
              <w:rPr>
                <w:rStyle w:val="Hyperlink"/>
                <w:noProof/>
              </w:rPr>
              <w:t>Performance Measures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_Toc24954631 \h </w:instrText>
            </w:r>
            <w:r w:rsidR="0069757B" w:rsidRPr="0069757B">
              <w:rPr>
                <w:noProof/>
                <w:webHidden/>
              </w:rPr>
            </w:r>
            <w:r w:rsidR="0069757B" w:rsidRPr="0069757B">
              <w:rPr>
                <w:noProof/>
                <w:webHidden/>
              </w:rPr>
              <w:fldChar w:fldCharType="separate"/>
            </w:r>
            <w:r w:rsidR="00CD78AA">
              <w:rPr>
                <w:noProof/>
                <w:webHidden/>
              </w:rPr>
              <w:t>11</w:t>
            </w:r>
            <w:r w:rsidR="0069757B" w:rsidRPr="0069757B">
              <w:rPr>
                <w:noProof/>
                <w:webHidden/>
              </w:rPr>
              <w:fldChar w:fldCharType="end"/>
            </w:r>
          </w:hyperlink>
        </w:p>
        <w:p w14:paraId="6B636591" w14:textId="32C95491" w:rsidR="0069757B" w:rsidRPr="0069757B" w:rsidRDefault="00A95B6A">
          <w:pPr>
            <w:pStyle w:val="TOC1"/>
            <w:tabs>
              <w:tab w:val="left" w:pos="660"/>
              <w:tab w:val="right" w:leader="dot" w:pos="9350"/>
            </w:tabs>
            <w:rPr>
              <w:rFonts w:asciiTheme="minorHAnsi" w:eastAsiaTheme="minorEastAsia" w:hAnsiTheme="minorHAnsi" w:cstheme="minorBidi"/>
              <w:noProof/>
            </w:rPr>
          </w:pPr>
          <w:hyperlink w:anchor="_Toc24954632" w:history="1">
            <w:r w:rsidR="0069757B" w:rsidRPr="0069757B">
              <w:rPr>
                <w:rStyle w:val="Hyperlink"/>
                <w:noProof/>
              </w:rPr>
              <w:t>10.</w:t>
            </w:r>
            <w:r w:rsidR="0069757B" w:rsidRPr="0069757B">
              <w:rPr>
                <w:rFonts w:asciiTheme="minorHAnsi" w:eastAsiaTheme="minorEastAsia" w:hAnsiTheme="minorHAnsi" w:cstheme="minorBidi"/>
                <w:noProof/>
              </w:rPr>
              <w:tab/>
            </w:r>
            <w:r w:rsidR="0069757B" w:rsidRPr="0069757B">
              <w:rPr>
                <w:rStyle w:val="Hyperlink"/>
                <w:noProof/>
              </w:rPr>
              <w:t>Corrective Actions</w:t>
            </w:r>
            <w:r w:rsidR="0069757B" w:rsidRPr="0069757B">
              <w:rPr>
                <w:noProof/>
                <w:webHidden/>
              </w:rPr>
              <w:tab/>
            </w:r>
            <w:r w:rsidR="0069757B" w:rsidRPr="0069757B">
              <w:rPr>
                <w:noProof/>
                <w:webHidden/>
              </w:rPr>
              <w:fldChar w:fldCharType="begin"/>
            </w:r>
            <w:r w:rsidR="0069757B" w:rsidRPr="0069757B">
              <w:rPr>
                <w:noProof/>
                <w:webHidden/>
              </w:rPr>
              <w:instrText xml:space="preserve"> PAGEREF _Toc24954632 \h </w:instrText>
            </w:r>
            <w:r w:rsidR="0069757B" w:rsidRPr="0069757B">
              <w:rPr>
                <w:noProof/>
                <w:webHidden/>
              </w:rPr>
            </w:r>
            <w:r w:rsidR="0069757B" w:rsidRPr="0069757B">
              <w:rPr>
                <w:noProof/>
                <w:webHidden/>
              </w:rPr>
              <w:fldChar w:fldCharType="separate"/>
            </w:r>
            <w:r w:rsidR="00CD78AA">
              <w:rPr>
                <w:noProof/>
                <w:webHidden/>
              </w:rPr>
              <w:t>11</w:t>
            </w:r>
            <w:r w:rsidR="0069757B" w:rsidRPr="0069757B">
              <w:rPr>
                <w:noProof/>
                <w:webHidden/>
              </w:rPr>
              <w:fldChar w:fldCharType="end"/>
            </w:r>
          </w:hyperlink>
        </w:p>
        <w:p w14:paraId="480DCC49" w14:textId="1DC6082E" w:rsidR="0069757B" w:rsidRDefault="0069757B">
          <w:r w:rsidRPr="0069757B">
            <w:rPr>
              <w:b/>
              <w:bCs/>
              <w:noProof/>
            </w:rPr>
            <w:fldChar w:fldCharType="end"/>
          </w:r>
        </w:p>
      </w:sdtContent>
    </w:sdt>
    <w:p w14:paraId="0A32AEA3" w14:textId="77777777" w:rsidR="007518CE" w:rsidRPr="007518CE" w:rsidRDefault="007518CE" w:rsidP="007518CE">
      <w:pPr>
        <w:pStyle w:val="s22"/>
        <w:spacing w:before="0" w:beforeAutospacing="0" w:after="0" w:afterAutospacing="0"/>
        <w:rPr>
          <w:rStyle w:val="s23"/>
        </w:rPr>
      </w:pPr>
    </w:p>
    <w:p w14:paraId="64A46D24" w14:textId="598B6637" w:rsidR="007518CE" w:rsidRDefault="007518CE">
      <w:pPr>
        <w:spacing w:after="200" w:line="276" w:lineRule="auto"/>
        <w:rPr>
          <w:rStyle w:val="s23"/>
          <w:b/>
          <w:bCs/>
        </w:rPr>
      </w:pPr>
      <w:r>
        <w:rPr>
          <w:rStyle w:val="s23"/>
          <w:b/>
          <w:bCs/>
        </w:rPr>
        <w:br w:type="page"/>
      </w:r>
    </w:p>
    <w:p w14:paraId="53DD2020" w14:textId="77777777" w:rsidR="00A65C5C" w:rsidRDefault="00A65C5C" w:rsidP="004C06D7">
      <w:pPr>
        <w:pStyle w:val="s22"/>
        <w:spacing w:before="0" w:beforeAutospacing="0" w:after="0" w:afterAutospacing="0"/>
        <w:rPr>
          <w:rStyle w:val="s23"/>
          <w:b/>
          <w:bCs/>
        </w:rPr>
      </w:pPr>
    </w:p>
    <w:p w14:paraId="12FBF405" w14:textId="326BB558" w:rsidR="00A65C5C" w:rsidRPr="007518CE" w:rsidRDefault="00A65C5C" w:rsidP="007518CE">
      <w:pPr>
        <w:pStyle w:val="Heading1"/>
        <w:numPr>
          <w:ilvl w:val="0"/>
          <w:numId w:val="38"/>
        </w:numPr>
      </w:pPr>
      <w:bookmarkStart w:id="1" w:name="_Toc24954623"/>
      <w:r w:rsidRPr="007518CE">
        <w:t>Introduction</w:t>
      </w:r>
      <w:bookmarkEnd w:id="1"/>
    </w:p>
    <w:p w14:paraId="0C65771A" w14:textId="77777777" w:rsidR="000B0A5A" w:rsidRPr="000B0A5A" w:rsidRDefault="000B0A5A" w:rsidP="000B0A5A"/>
    <w:p w14:paraId="67B85F65" w14:textId="24FA466F" w:rsidR="001A4DBA" w:rsidRDefault="00A65C5C" w:rsidP="00A65C5C">
      <w:r w:rsidRPr="001A4DBA">
        <w:t xml:space="preserve">The Indiana Family and Social Services Administration (FSSA), </w:t>
      </w:r>
      <w:r w:rsidR="00860CFE" w:rsidRPr="001A4DBA">
        <w:t>Office of Early Childhood and Out</w:t>
      </w:r>
      <w:r w:rsidR="001271C2">
        <w:t>-</w:t>
      </w:r>
      <w:r w:rsidR="00860CFE" w:rsidRPr="001A4DBA">
        <w:t>of</w:t>
      </w:r>
      <w:r w:rsidR="001271C2">
        <w:t>-</w:t>
      </w:r>
      <w:r w:rsidR="00860CFE" w:rsidRPr="001A4DBA">
        <w:t xml:space="preserve">School Learning </w:t>
      </w:r>
      <w:r w:rsidRPr="001A4DBA">
        <w:t>(</w:t>
      </w:r>
      <w:r w:rsidR="00860CFE" w:rsidRPr="001A4DBA">
        <w:t>OECOSL</w:t>
      </w:r>
      <w:r w:rsidRPr="001A4DBA">
        <w:t>)</w:t>
      </w:r>
      <w:r w:rsidR="00AB04A4" w:rsidRPr="001A4DBA">
        <w:t xml:space="preserve">, </w:t>
      </w:r>
      <w:r w:rsidRPr="001A4DBA">
        <w:t xml:space="preserve">requests responses from potential </w:t>
      </w:r>
      <w:r w:rsidR="00E25823" w:rsidRPr="001A4DBA">
        <w:t>C</w:t>
      </w:r>
      <w:r w:rsidRPr="001A4DBA">
        <w:t>ontractors experienced in providing</w:t>
      </w:r>
      <w:r w:rsidR="00860CFE" w:rsidRPr="001A4DBA">
        <w:t xml:space="preserve"> developmentally appropriate early </w:t>
      </w:r>
      <w:r w:rsidR="00114D5C">
        <w:t xml:space="preserve">child </w:t>
      </w:r>
      <w:r w:rsidR="00860CFE" w:rsidRPr="001A4DBA">
        <w:t>care and education and related services</w:t>
      </w:r>
      <w:r w:rsidR="00942424">
        <w:t xml:space="preserve"> and seeking to </w:t>
      </w:r>
      <w:r w:rsidR="00281F63">
        <w:t>increase</w:t>
      </w:r>
      <w:r w:rsidR="00942424">
        <w:t xml:space="preserve"> the quality of their services</w:t>
      </w:r>
      <w:r w:rsidR="00860CFE" w:rsidRPr="001A4DBA">
        <w:t>.</w:t>
      </w:r>
      <w:r w:rsidR="00942424">
        <w:t xml:space="preserve"> </w:t>
      </w:r>
      <w:r w:rsidR="00AB04A4" w:rsidRPr="001A4DBA">
        <w:t xml:space="preserve">Specifically, FSSA seeks </w:t>
      </w:r>
      <w:r w:rsidR="007108A0" w:rsidRPr="001A4DBA">
        <w:t>child care</w:t>
      </w:r>
      <w:r w:rsidR="00E25823" w:rsidRPr="001A4DBA">
        <w:t xml:space="preserve"> providers</w:t>
      </w:r>
      <w:r w:rsidR="00E25823" w:rsidRPr="001A4DBA" w:rsidDel="00E25823">
        <w:t xml:space="preserve"> </w:t>
      </w:r>
      <w:r w:rsidR="00AB04A4" w:rsidRPr="001A4DBA">
        <w:t xml:space="preserve">with the experience and ability to </w:t>
      </w:r>
      <w:r w:rsidR="00860CFE" w:rsidRPr="001A4DBA">
        <w:t xml:space="preserve">act as </w:t>
      </w:r>
      <w:r w:rsidR="00860CFE" w:rsidRPr="001A4DBA">
        <w:rPr>
          <w:bCs/>
          <w:iCs/>
        </w:rPr>
        <w:t>Child Care and Development Fund</w:t>
      </w:r>
      <w:r w:rsidR="00860CFE" w:rsidRPr="001A4DBA">
        <w:rPr>
          <w:bCs/>
        </w:rPr>
        <w:t xml:space="preserve"> (</w:t>
      </w:r>
      <w:r w:rsidR="00860CFE" w:rsidRPr="001A4DBA">
        <w:t xml:space="preserve">CCDF) Agreement Centers and provide the specific service(s) as defined in federal and </w:t>
      </w:r>
      <w:r w:rsidR="003430BF" w:rsidRPr="001A4DBA">
        <w:t>S</w:t>
      </w:r>
      <w:r w:rsidR="00860CFE" w:rsidRPr="001A4DBA">
        <w:t>tate regulations</w:t>
      </w:r>
      <w:r w:rsidR="00A61A65" w:rsidRPr="001A4DBA">
        <w:t xml:space="preserve"> for children enrolled in the CCDF voucher </w:t>
      </w:r>
      <w:r w:rsidR="00A61A65" w:rsidRPr="00A844F4">
        <w:t>program</w:t>
      </w:r>
      <w:r w:rsidR="00A61A65" w:rsidRPr="001A4DBA">
        <w:t>.</w:t>
      </w:r>
      <w:r w:rsidR="001A4DBA" w:rsidRPr="001A4DBA">
        <w:t xml:space="preserve"> Through this </w:t>
      </w:r>
      <w:r w:rsidR="001A4DBA">
        <w:t xml:space="preserve">RFS, OECOSL seeks to increase </w:t>
      </w:r>
      <w:r w:rsidR="001A5EC5">
        <w:t xml:space="preserve">access to </w:t>
      </w:r>
      <w:r w:rsidR="00281F63">
        <w:t xml:space="preserve">high quality </w:t>
      </w:r>
      <w:r w:rsidR="001A5EC5">
        <w:t>child</w:t>
      </w:r>
      <w:r w:rsidR="00281F63">
        <w:t xml:space="preserve"> </w:t>
      </w:r>
      <w:r w:rsidR="001A5EC5">
        <w:t xml:space="preserve">care and On My Way Pre-K providers in communities with limited existing options. </w:t>
      </w:r>
    </w:p>
    <w:p w14:paraId="6473B062" w14:textId="3015838B" w:rsidR="00A65C5C" w:rsidRPr="00A65C5C" w:rsidRDefault="00A65C5C" w:rsidP="007518CE">
      <w:pPr>
        <w:pStyle w:val="Heading1"/>
      </w:pPr>
      <w:bookmarkStart w:id="2" w:name="_Toc22308589"/>
      <w:bookmarkStart w:id="3" w:name="_Toc24954624"/>
      <w:r w:rsidRPr="00A65C5C">
        <w:t>Background</w:t>
      </w:r>
      <w:bookmarkEnd w:id="2"/>
      <w:bookmarkEnd w:id="3"/>
    </w:p>
    <w:p w14:paraId="4542873A" w14:textId="619BE814" w:rsidR="00AB04A4" w:rsidRDefault="00AB04A4" w:rsidP="00A65C5C"/>
    <w:p w14:paraId="150DEA40" w14:textId="51E04588" w:rsidR="00E25823" w:rsidRDefault="00B33A59" w:rsidP="00A844F4">
      <w:pPr>
        <w:ind w:left="360"/>
      </w:pPr>
      <w:r>
        <w:rPr>
          <w:rStyle w:val="s23"/>
          <w:b/>
        </w:rPr>
        <w:t>2.1 CCDF Background</w:t>
      </w:r>
    </w:p>
    <w:p w14:paraId="2552A9F0" w14:textId="66AC26FA" w:rsidR="002F706C" w:rsidRDefault="00193A5F" w:rsidP="0057382B">
      <w:pPr>
        <w:pStyle w:val="s22"/>
        <w:spacing w:before="0" w:beforeAutospacing="0" w:after="0" w:afterAutospacing="0"/>
        <w:ind w:left="360"/>
      </w:pPr>
      <w:r w:rsidRPr="00193A5F">
        <w:t xml:space="preserve">The </w:t>
      </w:r>
      <w:r>
        <w:t>CCDF</w:t>
      </w:r>
      <w:r w:rsidRPr="00193A5F">
        <w:t xml:space="preserve"> is a federal program that helps low-income families obtain child care so that they may work, attend training</w:t>
      </w:r>
      <w:r w:rsidR="00E25823">
        <w:t>,</w:t>
      </w:r>
      <w:r w:rsidRPr="00193A5F">
        <w:t xml:space="preserve"> or continue their education. The purpose of CCDF is to increase the availability, affordability and quality of child care. The CCDF program</w:t>
      </w:r>
      <w:r w:rsidR="00B475B9">
        <w:t xml:space="preserve"> </w:t>
      </w:r>
      <w:r w:rsidRPr="00193A5F">
        <w:t xml:space="preserve">is administered through </w:t>
      </w:r>
      <w:r>
        <w:t>OECOSL</w:t>
      </w:r>
      <w:r w:rsidR="00356A59">
        <w:t xml:space="preserve"> </w:t>
      </w:r>
      <w:r w:rsidR="004A24F9">
        <w:t>within the State of Indiana</w:t>
      </w:r>
      <w:r w:rsidR="00034474">
        <w:t>. The CCDF S</w:t>
      </w:r>
      <w:r w:rsidRPr="00193A5F">
        <w:t xml:space="preserve">tate plan outlines </w:t>
      </w:r>
      <w:r w:rsidR="00E25823">
        <w:t>S</w:t>
      </w:r>
      <w:r w:rsidRPr="00193A5F">
        <w:t xml:space="preserve">tate and local level parameters and includes program outcomes, systems development and eligibility requirements. To apply for the CCDF voucher program, </w:t>
      </w:r>
      <w:r>
        <w:t>families</w:t>
      </w:r>
      <w:r w:rsidRPr="00193A5F">
        <w:t xml:space="preserve"> must contact </w:t>
      </w:r>
      <w:r>
        <w:t>their</w:t>
      </w:r>
      <w:r w:rsidRPr="00193A5F">
        <w:t xml:space="preserve"> local </w:t>
      </w:r>
      <w:r w:rsidR="00114D5C">
        <w:t xml:space="preserve">CCDF </w:t>
      </w:r>
      <w:r w:rsidR="00B061F9">
        <w:t>I</w:t>
      </w:r>
      <w:r w:rsidRPr="00193A5F">
        <w:t xml:space="preserve">ntake </w:t>
      </w:r>
      <w:r w:rsidR="00B061F9">
        <w:t>A</w:t>
      </w:r>
      <w:r w:rsidRPr="00193A5F">
        <w:t>gent</w:t>
      </w:r>
      <w:r>
        <w:t>.</w:t>
      </w:r>
      <w:r w:rsidRPr="00193A5F">
        <w:t xml:space="preserve"> Families must then choose a child care provider who meets </w:t>
      </w:r>
      <w:r w:rsidR="00114D5C">
        <w:t xml:space="preserve">the </w:t>
      </w:r>
      <w:r w:rsidRPr="00193A5F">
        <w:t xml:space="preserve">CCDF </w:t>
      </w:r>
      <w:r w:rsidR="00E25823">
        <w:t>P</w:t>
      </w:r>
      <w:r w:rsidRPr="00193A5F">
        <w:t xml:space="preserve">rovider </w:t>
      </w:r>
      <w:r w:rsidR="00E25823">
        <w:t>E</w:t>
      </w:r>
      <w:r w:rsidRPr="00193A5F">
        <w:t xml:space="preserve">ligibility </w:t>
      </w:r>
      <w:r w:rsidR="00E25823">
        <w:t>S</w:t>
      </w:r>
      <w:r w:rsidRPr="00193A5F">
        <w:t>tandards</w:t>
      </w:r>
      <w:r w:rsidR="00E25823">
        <w:t xml:space="preserve"> (PES)</w:t>
      </w:r>
      <w:r w:rsidRPr="00193A5F">
        <w:t xml:space="preserve">. </w:t>
      </w:r>
      <w:r w:rsidR="00267B15">
        <w:t>CCDF Agreement Centers</w:t>
      </w:r>
      <w:r w:rsidR="00267B15" w:rsidRPr="00267B15">
        <w:t xml:space="preserve"> </w:t>
      </w:r>
      <w:r w:rsidR="00114D5C">
        <w:t xml:space="preserve">must meet </w:t>
      </w:r>
      <w:r w:rsidR="00267B15" w:rsidRPr="00D14C3F">
        <w:t>all cur</w:t>
      </w:r>
      <w:r w:rsidR="00267B15">
        <w:t>rent S</w:t>
      </w:r>
      <w:r w:rsidR="00267B15" w:rsidRPr="00D14C3F">
        <w:t>tate credentialing and/or licensure requirements</w:t>
      </w:r>
      <w:r w:rsidR="00267B15">
        <w:t xml:space="preserve"> to become a </w:t>
      </w:r>
      <w:r w:rsidR="00267B15">
        <w:rPr>
          <w:rFonts w:eastAsia="Times New Roman"/>
        </w:rPr>
        <w:t xml:space="preserve">CCDF eligible provider. </w:t>
      </w:r>
      <w:r w:rsidR="00267B15" w:rsidRPr="00267B15">
        <w:rPr>
          <w:rFonts w:eastAsia="Times New Roman"/>
        </w:rPr>
        <w:t xml:space="preserve">For the purposes of this RFS, CCDF </w:t>
      </w:r>
      <w:r w:rsidR="00267B15">
        <w:rPr>
          <w:rFonts w:eastAsia="Times New Roman"/>
        </w:rPr>
        <w:t>Agreement Centers</w:t>
      </w:r>
      <w:r w:rsidR="00267B15" w:rsidRPr="00267B15">
        <w:rPr>
          <w:rFonts w:eastAsia="Times New Roman"/>
        </w:rPr>
        <w:t xml:space="preserve"> shall </w:t>
      </w:r>
      <w:r w:rsidR="00114D5C">
        <w:rPr>
          <w:rFonts w:eastAsia="Times New Roman"/>
        </w:rPr>
        <w:t xml:space="preserve">be </w:t>
      </w:r>
      <w:r w:rsidR="001271C2">
        <w:rPr>
          <w:rFonts w:eastAsia="Times New Roman"/>
        </w:rPr>
        <w:t xml:space="preserve">rated </w:t>
      </w:r>
      <w:r w:rsidR="00114D5C">
        <w:rPr>
          <w:rFonts w:eastAsia="Times New Roman"/>
        </w:rPr>
        <w:t>a PTQ Level 2, PTQ Level 3, or PTQ Level 4 upon contract award, and must be</w:t>
      </w:r>
      <w:r w:rsidR="001271C2">
        <w:rPr>
          <w:rFonts w:eastAsia="Times New Roman"/>
        </w:rPr>
        <w:t xml:space="preserve"> rated</w:t>
      </w:r>
      <w:r w:rsidR="00114D5C">
        <w:rPr>
          <w:rFonts w:eastAsia="Times New Roman"/>
        </w:rPr>
        <w:t xml:space="preserve"> a PTQ Level 3 or PTQ Level 4 at the end of the contract term. </w:t>
      </w:r>
      <w:r w:rsidR="004567BF">
        <w:rPr>
          <w:rFonts w:eastAsia="Times New Roman"/>
        </w:rPr>
        <w:t>Additionally</w:t>
      </w:r>
      <w:r w:rsidR="004567BF" w:rsidRPr="0071770C">
        <w:rPr>
          <w:rFonts w:eastAsia="Times New Roman"/>
        </w:rPr>
        <w:t>, CCDF Agreement Centers are required to serve infant and/or toddler aged children</w:t>
      </w:r>
      <w:r w:rsidR="004567BF">
        <w:rPr>
          <w:rFonts w:eastAsia="Times New Roman"/>
        </w:rPr>
        <w:t xml:space="preserve">. Respondents who are not </w:t>
      </w:r>
      <w:r w:rsidR="004567BF" w:rsidRPr="0071770C">
        <w:rPr>
          <w:rFonts w:eastAsia="Times New Roman"/>
        </w:rPr>
        <w:t xml:space="preserve">currently serving </w:t>
      </w:r>
      <w:r w:rsidR="004567BF">
        <w:rPr>
          <w:rFonts w:eastAsia="Times New Roman"/>
        </w:rPr>
        <w:t>infants and/or toddlers must have plans to do so before the contract start date of 10/1/2020</w:t>
      </w:r>
      <w:r w:rsidR="004567BF" w:rsidRPr="0071770C">
        <w:rPr>
          <w:rFonts w:eastAsia="Times New Roman"/>
        </w:rPr>
        <w:t>.</w:t>
      </w:r>
      <w:r w:rsidR="004567BF">
        <w:rPr>
          <w:rFonts w:eastAsia="Times New Roman"/>
        </w:rPr>
        <w:t xml:space="preserve"> </w:t>
      </w:r>
      <w:r w:rsidR="00E72C25">
        <w:t>In 201</w:t>
      </w:r>
      <w:r w:rsidR="00E51BC7">
        <w:t>9</w:t>
      </w:r>
      <w:r w:rsidR="00E72C25">
        <w:t xml:space="preserve">, there </w:t>
      </w:r>
      <w:r w:rsidR="0082066B">
        <w:t xml:space="preserve">are </w:t>
      </w:r>
      <w:r w:rsidR="00FA0E9A">
        <w:t xml:space="preserve">21 </w:t>
      </w:r>
      <w:r w:rsidR="00E72C25">
        <w:t xml:space="preserve">CCDF Agreement Centers </w:t>
      </w:r>
      <w:r w:rsidR="009A3332">
        <w:t xml:space="preserve">serving </w:t>
      </w:r>
      <w:r w:rsidR="00FA0E9A">
        <w:t xml:space="preserve">422 </w:t>
      </w:r>
      <w:r w:rsidR="000F73CD">
        <w:t xml:space="preserve">children </w:t>
      </w:r>
      <w:r w:rsidR="00464E4B">
        <w:t xml:space="preserve">throughout </w:t>
      </w:r>
      <w:r w:rsidR="00E72C25">
        <w:t>the State</w:t>
      </w:r>
      <w:r w:rsidR="0057382B">
        <w:t xml:space="preserve">. </w:t>
      </w:r>
    </w:p>
    <w:p w14:paraId="235D3A2C" w14:textId="77777777" w:rsidR="0057382B" w:rsidRDefault="0057382B" w:rsidP="0057382B">
      <w:pPr>
        <w:pStyle w:val="s22"/>
        <w:spacing w:before="0" w:beforeAutospacing="0" w:after="0" w:afterAutospacing="0"/>
        <w:ind w:left="360"/>
      </w:pPr>
    </w:p>
    <w:p w14:paraId="3CCD8865" w14:textId="7E0CE1AD" w:rsidR="002F706C" w:rsidRDefault="002F706C" w:rsidP="002F706C">
      <w:pPr>
        <w:ind w:left="360"/>
        <w:rPr>
          <w:rStyle w:val="s23"/>
          <w:b/>
        </w:rPr>
      </w:pPr>
      <w:r>
        <w:rPr>
          <w:rStyle w:val="s23"/>
          <w:b/>
        </w:rPr>
        <w:t>2.2 Paths to QUALITY (PTQ) Background</w:t>
      </w:r>
    </w:p>
    <w:p w14:paraId="7C439857" w14:textId="16183342" w:rsidR="006D7BC2" w:rsidRDefault="006D7BC2" w:rsidP="006D7BC2">
      <w:pPr>
        <w:ind w:left="360"/>
        <w:rPr>
          <w:b/>
        </w:rPr>
      </w:pPr>
      <w:r w:rsidRPr="007E178B">
        <w:rPr>
          <w:bCs/>
        </w:rPr>
        <w:t>PTQ is a voluntary program open to all regulated early childhood programs. It is a four-level system where each level builds on the foundation of the previous one, resulting in significant quality improvements at each stage and resulting in national accreditation at the highest level</w:t>
      </w:r>
      <w:r>
        <w:rPr>
          <w:bCs/>
        </w:rPr>
        <w:t>, PTQ Level 4</w:t>
      </w:r>
      <w:r w:rsidRPr="007E178B">
        <w:rPr>
          <w:bCs/>
        </w:rPr>
        <w:t xml:space="preserve">. The program’s goals are to assist parents in locating quality early childhood programs and to improve the overall level of early childhood care and education in the State. For more information on PTQ, visit </w:t>
      </w:r>
      <w:hyperlink r:id="rId8" w:history="1">
        <w:r w:rsidRPr="005364C5">
          <w:rPr>
            <w:rStyle w:val="Hyperlink"/>
            <w:bCs/>
          </w:rPr>
          <w:t>http://www.in.gov/fssa/2554.htm</w:t>
        </w:r>
      </w:hyperlink>
      <w:r w:rsidRPr="007E178B">
        <w:rPr>
          <w:bCs/>
        </w:rPr>
        <w:t>.</w:t>
      </w:r>
      <w:r>
        <w:rPr>
          <w:bCs/>
        </w:rPr>
        <w:t xml:space="preserve"> For the purpose of this RFS, </w:t>
      </w:r>
      <w:r w:rsidR="00405788" w:rsidRPr="00405788">
        <w:rPr>
          <w:bCs/>
        </w:rPr>
        <w:t xml:space="preserve">all providers who receive an award for CCDF Agreement Centers are required to be rated at least a PTQ Level 2 at the time of award, and are required to increase their PTQ level to at least a PTQ Level 3 by the end of the contract term. Providers that are already a PTQ Level 3 or PTQ Level 4 at the time of award must maintain at least a PTQ Level 3 rating throughout the term of the contract. PTQ Level 3 providers are encouraged, but not required, to increase their PTQ rating to a Level 4 by the end of the contract term and PTQ Level 4 </w:t>
      </w:r>
      <w:r w:rsidR="00405788" w:rsidRPr="00405788">
        <w:rPr>
          <w:bCs/>
        </w:rPr>
        <w:lastRenderedPageBreak/>
        <w:t>providers are encouraged, but not required, to maintain a PTQ Level 4 rating throughout the contract term</w:t>
      </w:r>
      <w:r w:rsidRPr="00405788">
        <w:rPr>
          <w:bCs/>
        </w:rPr>
        <w:t>.</w:t>
      </w:r>
      <w:r>
        <w:rPr>
          <w:b/>
        </w:rPr>
        <w:t xml:space="preserve"> </w:t>
      </w:r>
    </w:p>
    <w:p w14:paraId="1361BFA8" w14:textId="280258F0" w:rsidR="00B33A59" w:rsidRDefault="00B33A59" w:rsidP="00A844F4">
      <w:pPr>
        <w:pStyle w:val="s22"/>
        <w:spacing w:before="0" w:beforeAutospacing="0" w:after="0" w:afterAutospacing="0"/>
        <w:ind w:left="360"/>
      </w:pPr>
    </w:p>
    <w:p w14:paraId="398AE46B" w14:textId="1A946FB6" w:rsidR="007E178B" w:rsidRPr="001A4DBA" w:rsidRDefault="00B33A59" w:rsidP="00A844F4">
      <w:pPr>
        <w:ind w:left="360"/>
        <w:rPr>
          <w:rStyle w:val="s23"/>
          <w:b/>
        </w:rPr>
      </w:pPr>
      <w:r>
        <w:rPr>
          <w:rStyle w:val="s23"/>
          <w:b/>
        </w:rPr>
        <w:t>2.</w:t>
      </w:r>
      <w:r w:rsidR="002F706C">
        <w:rPr>
          <w:rStyle w:val="s23"/>
          <w:b/>
        </w:rPr>
        <w:t>3</w:t>
      </w:r>
      <w:r>
        <w:rPr>
          <w:rStyle w:val="s23"/>
          <w:b/>
        </w:rPr>
        <w:t xml:space="preserve"> On My Way Pre-K Background</w:t>
      </w:r>
    </w:p>
    <w:p w14:paraId="4D84DC46" w14:textId="6439DAEA" w:rsidR="00BE0F80" w:rsidRDefault="00446194" w:rsidP="00356A59">
      <w:pPr>
        <w:ind w:left="360"/>
      </w:pPr>
      <w:r w:rsidRPr="0009278F">
        <w:rPr>
          <w:rStyle w:val="s23"/>
          <w:bCs/>
        </w:rPr>
        <w:t xml:space="preserve">On </w:t>
      </w:r>
      <w:r w:rsidRPr="00645E50">
        <w:rPr>
          <w:rStyle w:val="s23"/>
          <w:bCs/>
        </w:rPr>
        <w:t xml:space="preserve">My Way Pre-K is a </w:t>
      </w:r>
      <w:r w:rsidRPr="001248B5">
        <w:rPr>
          <w:rStyle w:val="s23"/>
          <w:bCs/>
        </w:rPr>
        <w:t xml:space="preserve">program </w:t>
      </w:r>
      <w:r w:rsidRPr="00E24CB4">
        <w:rPr>
          <w:shd w:val="clear" w:color="auto" w:fill="FFFFFF"/>
        </w:rPr>
        <w:t xml:space="preserve">administered through </w:t>
      </w:r>
      <w:r>
        <w:rPr>
          <w:shd w:val="clear" w:color="auto" w:fill="FFFFFF"/>
        </w:rPr>
        <w:t xml:space="preserve">OECOSL </w:t>
      </w:r>
      <w:r w:rsidRPr="001248B5">
        <w:rPr>
          <w:rStyle w:val="s23"/>
          <w:bCs/>
        </w:rPr>
        <w:t xml:space="preserve">that </w:t>
      </w:r>
      <w:r w:rsidR="00267B15">
        <w:rPr>
          <w:rStyle w:val="s23"/>
          <w:bCs/>
        </w:rPr>
        <w:t xml:space="preserve">provides </w:t>
      </w:r>
      <w:r w:rsidR="00192727">
        <w:rPr>
          <w:color w:val="000000" w:themeColor="text1"/>
        </w:rPr>
        <w:t>four</w:t>
      </w:r>
      <w:r w:rsidR="00192727" w:rsidRPr="00870212">
        <w:rPr>
          <w:color w:val="000000" w:themeColor="text1"/>
        </w:rPr>
        <w:t>-year-old</w:t>
      </w:r>
      <w:r w:rsidR="00192727">
        <w:rPr>
          <w:color w:val="000000" w:themeColor="text1"/>
        </w:rPr>
        <w:t xml:space="preserve"> children </w:t>
      </w:r>
      <w:r w:rsidR="00192727" w:rsidRPr="00870212">
        <w:rPr>
          <w:color w:val="000000" w:themeColor="text1"/>
        </w:rPr>
        <w:t xml:space="preserve">from low-income </w:t>
      </w:r>
      <w:proofErr w:type="gramStart"/>
      <w:r w:rsidR="00192727" w:rsidRPr="00870212">
        <w:rPr>
          <w:color w:val="000000" w:themeColor="text1"/>
        </w:rPr>
        <w:t>families</w:t>
      </w:r>
      <w:proofErr w:type="gramEnd"/>
      <w:r w:rsidR="00192727" w:rsidRPr="00870212">
        <w:rPr>
          <w:color w:val="000000" w:themeColor="text1"/>
        </w:rPr>
        <w:t xml:space="preserve"> access to high quality pre-K providers the year before they begin kindergarten</w:t>
      </w:r>
      <w:r w:rsidR="00267B15">
        <w:rPr>
          <w:color w:val="000000" w:themeColor="text1"/>
        </w:rPr>
        <w:t xml:space="preserve">. </w:t>
      </w:r>
      <w:r>
        <w:rPr>
          <w:rStyle w:val="s23"/>
          <w:bCs/>
        </w:rPr>
        <w:t xml:space="preserve">Child care providers that have achieved a PTQ Level 3 or 4 rating can become an On My Way Pre-K provider through completing an On My Way Pre-K provider application. </w:t>
      </w:r>
      <w:r>
        <w:t>Providers can find the application to become an On My Way Pre-K provider here:</w:t>
      </w:r>
      <w:r w:rsidR="00356A59">
        <w:t xml:space="preserve"> </w:t>
      </w:r>
      <w:hyperlink r:id="rId9" w:history="1">
        <w:r w:rsidR="00356A59" w:rsidRPr="00BB0525">
          <w:rPr>
            <w:rStyle w:val="Hyperlink"/>
          </w:rPr>
          <w:t>http://providers.brighterfuturesindiana.org/4application_process.html</w:t>
        </w:r>
      </w:hyperlink>
      <w:r>
        <w:t xml:space="preserve">. </w:t>
      </w:r>
    </w:p>
    <w:p w14:paraId="047FD35E" w14:textId="77777777" w:rsidR="00BE0F80" w:rsidRDefault="00BE0F80" w:rsidP="00446194">
      <w:pPr>
        <w:ind w:left="360"/>
      </w:pPr>
    </w:p>
    <w:p w14:paraId="58D2B4CA" w14:textId="77777777" w:rsidR="00BE0F80" w:rsidRDefault="00446194" w:rsidP="00446194">
      <w:pPr>
        <w:ind w:left="360"/>
      </w:pPr>
      <w:r>
        <w:rPr>
          <w:rStyle w:val="s23"/>
          <w:bCs/>
        </w:rPr>
        <w:t xml:space="preserve">Providers can learn more about the eligibility requirements for becoming a On My Way Pre-K provider here: </w:t>
      </w:r>
      <w:hyperlink r:id="rId10" w:history="1">
        <w:r>
          <w:rPr>
            <w:rStyle w:val="Hyperlink"/>
          </w:rPr>
          <w:t>http://providers.brighterfuturesindiana.org/3eligibility_requirements.html</w:t>
        </w:r>
      </w:hyperlink>
      <w:r>
        <w:t xml:space="preserve">. </w:t>
      </w:r>
    </w:p>
    <w:p w14:paraId="7E390677" w14:textId="77777777" w:rsidR="00BE0F80" w:rsidRDefault="00BE0F80" w:rsidP="00446194">
      <w:pPr>
        <w:ind w:left="360"/>
      </w:pPr>
    </w:p>
    <w:p w14:paraId="0C61FCB5" w14:textId="40CB1B50" w:rsidR="00446194" w:rsidRDefault="00446194" w:rsidP="00446194">
      <w:pPr>
        <w:ind w:left="360"/>
      </w:pPr>
      <w:r>
        <w:t>Additional information on the On My Way Pre-K pilot program can be found at</w:t>
      </w:r>
      <w:r w:rsidR="00356A59">
        <w:t xml:space="preserve">: </w:t>
      </w:r>
      <w:hyperlink r:id="rId11" w:history="1">
        <w:r w:rsidR="00356A59" w:rsidRPr="00BB0525">
          <w:rPr>
            <w:rStyle w:val="Hyperlink"/>
          </w:rPr>
          <w:t>https://www.in.gov/fssa/carefinder/4932.htm</w:t>
        </w:r>
      </w:hyperlink>
      <w:r>
        <w:t xml:space="preserve">.  </w:t>
      </w:r>
    </w:p>
    <w:p w14:paraId="7A092E63" w14:textId="4D458439" w:rsidR="004C51F5" w:rsidRDefault="004C51F5" w:rsidP="00446194">
      <w:pPr>
        <w:ind w:left="360"/>
      </w:pPr>
    </w:p>
    <w:p w14:paraId="06725079" w14:textId="77777777" w:rsidR="007B46FB" w:rsidRDefault="00471A3A" w:rsidP="00471A3A">
      <w:pPr>
        <w:ind w:left="360"/>
      </w:pPr>
      <w:r>
        <w:t xml:space="preserve">On My Way Pre-K providers share a commitment to their communities by helping to give families and children access to high quality pre-K providers. This commitment is shared by CCDF Agreement Centers that also work to provide high quality child care to families and children in their communities. </w:t>
      </w:r>
    </w:p>
    <w:p w14:paraId="2C5583AA" w14:textId="77777777" w:rsidR="007B46FB" w:rsidRDefault="007B46FB" w:rsidP="00471A3A">
      <w:pPr>
        <w:ind w:left="360"/>
      </w:pPr>
    </w:p>
    <w:p w14:paraId="4B52F506" w14:textId="5CBD0DC5" w:rsidR="00471A3A" w:rsidRDefault="00471A3A" w:rsidP="00471A3A">
      <w:pPr>
        <w:ind w:left="360"/>
      </w:pPr>
      <w:r>
        <w:t>This RFS seeks to support providers in achieving On My Way Pre-K status if they have not obtained it already. All CCDF Agreement Centers</w:t>
      </w:r>
      <w:r w:rsidR="007B46FB">
        <w:t xml:space="preserve"> that serve eligible four-year-old children</w:t>
      </w:r>
      <w:r>
        <w:t xml:space="preserve"> are </w:t>
      </w:r>
      <w:r w:rsidR="00405788">
        <w:t>encouraged</w:t>
      </w:r>
      <w:r>
        <w:t xml:space="preserve"> to have a plan to become an On My Way Pre-K provider if they are not one already and are encouraged to apply to become one by the end of the contract term if possible.</w:t>
      </w:r>
    </w:p>
    <w:p w14:paraId="25182AFC" w14:textId="33CDFE32" w:rsidR="004C51F5" w:rsidRPr="004C51F5" w:rsidRDefault="004C51F5" w:rsidP="004E4AD7">
      <w:pPr>
        <w:pStyle w:val="Heading1"/>
        <w:rPr>
          <w:rStyle w:val="s23"/>
        </w:rPr>
      </w:pPr>
      <w:bookmarkStart w:id="4" w:name="_Toc22308590"/>
      <w:bookmarkStart w:id="5" w:name="_Toc24954625"/>
      <w:r>
        <w:t>RFS Objectives</w:t>
      </w:r>
      <w:bookmarkEnd w:id="4"/>
      <w:bookmarkEnd w:id="5"/>
    </w:p>
    <w:p w14:paraId="27527E32" w14:textId="77777777" w:rsidR="001777C0" w:rsidRDefault="001777C0" w:rsidP="001777C0"/>
    <w:p w14:paraId="24472B1F" w14:textId="0256FC23" w:rsidR="00E26566" w:rsidRDefault="00E26566" w:rsidP="00E26566">
      <w:pPr>
        <w:ind w:left="360"/>
        <w:rPr>
          <w:rStyle w:val="s23"/>
          <w:b/>
        </w:rPr>
      </w:pPr>
      <w:r>
        <w:rPr>
          <w:rStyle w:val="s23"/>
          <w:b/>
        </w:rPr>
        <w:t xml:space="preserve">3.1 </w:t>
      </w:r>
      <w:r w:rsidR="002F706C">
        <w:rPr>
          <w:rStyle w:val="s23"/>
          <w:b/>
        </w:rPr>
        <w:t xml:space="preserve">Increase Child Care </w:t>
      </w:r>
      <w:r w:rsidR="00875F99" w:rsidRPr="00875F99">
        <w:rPr>
          <w:rStyle w:val="s23"/>
          <w:b/>
        </w:rPr>
        <w:t xml:space="preserve">Geographically </w:t>
      </w:r>
      <w:r w:rsidR="002F706C">
        <w:rPr>
          <w:rStyle w:val="s23"/>
          <w:b/>
        </w:rPr>
        <w:t xml:space="preserve">Across </w:t>
      </w:r>
      <w:r w:rsidR="007B46FB">
        <w:rPr>
          <w:rStyle w:val="s23"/>
          <w:b/>
        </w:rPr>
        <w:t>the State</w:t>
      </w:r>
    </w:p>
    <w:p w14:paraId="1B7C5EFF" w14:textId="35218A77" w:rsidR="00E26566" w:rsidRDefault="00E26566" w:rsidP="00E26566">
      <w:pPr>
        <w:pStyle w:val="s22"/>
        <w:spacing w:before="0" w:beforeAutospacing="0" w:after="0" w:afterAutospacing="0"/>
        <w:ind w:left="360"/>
      </w:pPr>
      <w:r>
        <w:t xml:space="preserve">Under this RFS, the State is looking to award grants </w:t>
      </w:r>
      <w:r w:rsidR="00CB7202">
        <w:t>to multiple child care providers to become</w:t>
      </w:r>
      <w:r>
        <w:t xml:space="preserve"> CCDF Agreement Centers across the three (3) </w:t>
      </w:r>
      <w:r w:rsidRPr="00EB532A">
        <w:t xml:space="preserve">CCDF </w:t>
      </w:r>
      <w:r>
        <w:t xml:space="preserve">Policy Consultant regions to ensure geographic coverage, choice, and capacity across the State. A map of the three (3) defined regions can be found in </w:t>
      </w:r>
      <w:r>
        <w:rPr>
          <w:bCs/>
        </w:rPr>
        <w:t xml:space="preserve">Attachment </w:t>
      </w:r>
      <w:r w:rsidR="00EE6595">
        <w:rPr>
          <w:bCs/>
        </w:rPr>
        <w:t>I</w:t>
      </w:r>
      <w:r>
        <w:rPr>
          <w:bCs/>
        </w:rPr>
        <w:t xml:space="preserve"> </w:t>
      </w:r>
      <w:r>
        <w:t xml:space="preserve">Bidders’ Library. </w:t>
      </w:r>
    </w:p>
    <w:p w14:paraId="63E8092D" w14:textId="57B4FB4F" w:rsidR="00CB7202" w:rsidRDefault="00CB7202" w:rsidP="00E26566">
      <w:pPr>
        <w:pStyle w:val="s22"/>
        <w:spacing w:before="0" w:beforeAutospacing="0" w:after="0" w:afterAutospacing="0"/>
        <w:ind w:left="360"/>
      </w:pPr>
    </w:p>
    <w:p w14:paraId="1F931A6B" w14:textId="05614C65" w:rsidR="00E26566" w:rsidRDefault="00CB7202" w:rsidP="002F706C">
      <w:pPr>
        <w:pStyle w:val="s22"/>
        <w:spacing w:before="0" w:beforeAutospacing="0" w:after="0" w:afterAutospacing="0"/>
        <w:ind w:left="360"/>
      </w:pPr>
      <w:bookmarkStart w:id="6" w:name="_Hlk32401994"/>
      <w:r w:rsidRPr="00371BC4">
        <w:t xml:space="preserve">Respondents may propose </w:t>
      </w:r>
      <w:r w:rsidRPr="00CD78AA">
        <w:rPr>
          <w:strike/>
          <w:color w:val="FF0000"/>
        </w:rPr>
        <w:t>multiple</w:t>
      </w:r>
      <w:r w:rsidR="00CD78AA">
        <w:rPr>
          <w:color w:val="FF0000"/>
        </w:rPr>
        <w:t xml:space="preserve"> </w:t>
      </w:r>
      <w:r w:rsidR="000C7ECE">
        <w:rPr>
          <w:color w:val="FF0000"/>
        </w:rPr>
        <w:t xml:space="preserve">a maximum of </w:t>
      </w:r>
      <w:r w:rsidR="00CD78AA">
        <w:rPr>
          <w:color w:val="FF0000"/>
        </w:rPr>
        <w:t xml:space="preserve">five (5) </w:t>
      </w:r>
      <w:r>
        <w:t xml:space="preserve">CCDF </w:t>
      </w:r>
      <w:r w:rsidRPr="00371BC4">
        <w:t>Agreement Centers</w:t>
      </w:r>
      <w:r>
        <w:t xml:space="preserve"> within the same proposal</w:t>
      </w:r>
      <w:r w:rsidRPr="00371BC4">
        <w:t xml:space="preserve">, both within the same CCDF </w:t>
      </w:r>
      <w:r>
        <w:t xml:space="preserve">Policy Consultant </w:t>
      </w:r>
      <w:r w:rsidRPr="00371BC4">
        <w:t>region and across separate regions</w:t>
      </w:r>
      <w:r w:rsidR="00CD78AA" w:rsidRPr="000C7ECE">
        <w:rPr>
          <w:color w:val="000000" w:themeColor="text1"/>
        </w:rPr>
        <w:t>.</w:t>
      </w:r>
      <w:r w:rsidR="00CD78AA" w:rsidRPr="00CD78AA">
        <w:t xml:space="preserve"> </w:t>
      </w:r>
      <w:bookmarkEnd w:id="6"/>
      <w:r w:rsidRPr="00371BC4">
        <w:t xml:space="preserve">Please note that </w:t>
      </w:r>
      <w:r>
        <w:t>t</w:t>
      </w:r>
      <w:r w:rsidRPr="00371BC4">
        <w:t xml:space="preserve">he State will evaluate each proposed </w:t>
      </w:r>
      <w:r>
        <w:t xml:space="preserve">CCDF </w:t>
      </w:r>
      <w:r w:rsidRPr="00371BC4">
        <w:t>Agreement Center separately.</w:t>
      </w:r>
      <w:r w:rsidR="002F706C">
        <w:t xml:space="preserve"> </w:t>
      </w:r>
      <w:r w:rsidR="00E26566">
        <w:t xml:space="preserve">The State reserves the right to make multiple awards for each CCDF Policy Consultant region. </w:t>
      </w:r>
    </w:p>
    <w:p w14:paraId="16517AA4" w14:textId="77777777" w:rsidR="00E26566" w:rsidRDefault="00E26566" w:rsidP="00E26566">
      <w:pPr>
        <w:ind w:left="360"/>
        <w:rPr>
          <w:rStyle w:val="s23"/>
          <w:b/>
        </w:rPr>
      </w:pPr>
    </w:p>
    <w:p w14:paraId="38B8B19F" w14:textId="5C2BF8FF" w:rsidR="00802E7D" w:rsidRPr="001777C0" w:rsidRDefault="00BA037B" w:rsidP="00DF30AD">
      <w:pPr>
        <w:ind w:left="360"/>
        <w:rPr>
          <w:b/>
        </w:rPr>
      </w:pPr>
      <w:r>
        <w:rPr>
          <w:rStyle w:val="s23"/>
          <w:b/>
        </w:rPr>
        <w:t>3.</w:t>
      </w:r>
      <w:r w:rsidR="00E26566">
        <w:rPr>
          <w:rStyle w:val="s23"/>
          <w:b/>
        </w:rPr>
        <w:t>2</w:t>
      </w:r>
      <w:r>
        <w:rPr>
          <w:rStyle w:val="s23"/>
          <w:b/>
        </w:rPr>
        <w:t xml:space="preserve"> Increase </w:t>
      </w:r>
      <w:proofErr w:type="gramStart"/>
      <w:r w:rsidR="00875F99" w:rsidRPr="00875F99">
        <w:rPr>
          <w:rStyle w:val="s23"/>
          <w:b/>
        </w:rPr>
        <w:t xml:space="preserve">High Quality </w:t>
      </w:r>
      <w:r w:rsidR="00A3744F">
        <w:rPr>
          <w:rStyle w:val="s23"/>
          <w:b/>
        </w:rPr>
        <w:t>Child Care</w:t>
      </w:r>
      <w:proofErr w:type="gramEnd"/>
      <w:r w:rsidR="00A3744F">
        <w:rPr>
          <w:rStyle w:val="s23"/>
          <w:b/>
        </w:rPr>
        <w:t xml:space="preserve"> </w:t>
      </w:r>
      <w:r>
        <w:rPr>
          <w:rStyle w:val="s23"/>
          <w:b/>
        </w:rPr>
        <w:t>Access</w:t>
      </w:r>
      <w:r w:rsidR="00875F99" w:rsidRPr="00875F99">
        <w:t xml:space="preserve"> </w:t>
      </w:r>
      <w:r w:rsidR="00875F99" w:rsidRPr="00875F99">
        <w:rPr>
          <w:rStyle w:val="s23"/>
          <w:b/>
        </w:rPr>
        <w:t>to Communities with Limited High Quality Child Care Options</w:t>
      </w:r>
    </w:p>
    <w:p w14:paraId="169E1587" w14:textId="682076FB" w:rsidR="00371BC4" w:rsidRDefault="000028E3" w:rsidP="000028E3">
      <w:pPr>
        <w:pStyle w:val="s22"/>
        <w:spacing w:before="0" w:beforeAutospacing="0" w:after="0" w:afterAutospacing="0"/>
        <w:ind w:left="360"/>
      </w:pPr>
      <w:r>
        <w:t xml:space="preserve">Through this RFS, OECOSL seeks to increase access for children to high quality child care throughout Indiana. Specifically, this RFS seeks to increase access in communities where </w:t>
      </w:r>
      <w:r>
        <w:lastRenderedPageBreak/>
        <w:t>there are limited options for high quality child</w:t>
      </w:r>
      <w:r w:rsidR="00870478">
        <w:t xml:space="preserve"> </w:t>
      </w:r>
      <w:r>
        <w:t xml:space="preserve">care. </w:t>
      </w:r>
      <w:r w:rsidR="00CB7202">
        <w:t xml:space="preserve">Respondents must demonstrate their support of these access goals in their Technical Proposal </w:t>
      </w:r>
      <w:r w:rsidR="00CB0C0D">
        <w:t>r</w:t>
      </w:r>
      <w:r w:rsidR="00CB7202">
        <w:t xml:space="preserve">esponse.  </w:t>
      </w:r>
    </w:p>
    <w:p w14:paraId="63F70D7A" w14:textId="17CCDBC3" w:rsidR="00BA037B" w:rsidRDefault="00BA037B" w:rsidP="00DF30AD">
      <w:pPr>
        <w:pStyle w:val="s22"/>
        <w:spacing w:before="0" w:beforeAutospacing="0" w:after="0" w:afterAutospacing="0"/>
        <w:ind w:left="360"/>
      </w:pPr>
    </w:p>
    <w:p w14:paraId="01677520" w14:textId="2631F0EB" w:rsidR="00BA037B" w:rsidRPr="001777C0" w:rsidRDefault="00BA037B" w:rsidP="00BA037B">
      <w:pPr>
        <w:ind w:left="360"/>
        <w:rPr>
          <w:b/>
        </w:rPr>
      </w:pPr>
      <w:r>
        <w:rPr>
          <w:rStyle w:val="s23"/>
          <w:b/>
        </w:rPr>
        <w:t>3.</w:t>
      </w:r>
      <w:r w:rsidR="00E26566">
        <w:rPr>
          <w:rStyle w:val="s23"/>
          <w:b/>
        </w:rPr>
        <w:t>3</w:t>
      </w:r>
      <w:r>
        <w:rPr>
          <w:rStyle w:val="s23"/>
          <w:b/>
        </w:rPr>
        <w:t xml:space="preserve"> Increase </w:t>
      </w:r>
      <w:r w:rsidR="00A3744F">
        <w:rPr>
          <w:rStyle w:val="s23"/>
          <w:b/>
        </w:rPr>
        <w:t xml:space="preserve">Child Care </w:t>
      </w:r>
      <w:r>
        <w:rPr>
          <w:rStyle w:val="s23"/>
          <w:b/>
        </w:rPr>
        <w:t>Quality</w:t>
      </w:r>
      <w:r w:rsidR="00875F99" w:rsidRPr="00875F99">
        <w:t xml:space="preserve"> </w:t>
      </w:r>
      <w:r w:rsidR="00875F99" w:rsidRPr="00875F99">
        <w:rPr>
          <w:rStyle w:val="s23"/>
          <w:b/>
        </w:rPr>
        <w:t>via the PTQ Program</w:t>
      </w:r>
    </w:p>
    <w:p w14:paraId="09B3CA7F" w14:textId="5F4E3C80" w:rsidR="006400B9" w:rsidRDefault="006400B9" w:rsidP="005F5F62">
      <w:pPr>
        <w:pStyle w:val="s22"/>
        <w:spacing w:before="0" w:beforeAutospacing="0" w:after="0" w:afterAutospacing="0"/>
        <w:ind w:left="360"/>
      </w:pPr>
      <w:r>
        <w:t>Another goal of this RFS is to increase the quality of child care provided throughout Indiana. CCDF Agreement Centers should be at least a PTQ Level 2 and committed to growing their program, correcting their program weaknesses, increasing their PTQ levels, and working to ultimately achieve PTQ Level 3 or Level 4.</w:t>
      </w:r>
      <w:r w:rsidR="0029121D">
        <w:t xml:space="preserve"> Please see Section 2.2 for more information on the PTQ level requirements </w:t>
      </w:r>
      <w:r w:rsidR="005F5F62">
        <w:t>of</w:t>
      </w:r>
      <w:r w:rsidR="0029121D">
        <w:t xml:space="preserve"> this RFS. </w:t>
      </w:r>
      <w:r>
        <w:t xml:space="preserve">Respondents must demonstrate their support of these quality goals in their Technical Proposal response.  </w:t>
      </w:r>
    </w:p>
    <w:p w14:paraId="28FB3A57" w14:textId="48F9EC3B" w:rsidR="00CB7202" w:rsidRDefault="00CB7202" w:rsidP="00CB0C0D">
      <w:pPr>
        <w:pStyle w:val="s22"/>
        <w:spacing w:before="0" w:beforeAutospacing="0" w:after="0" w:afterAutospacing="0"/>
      </w:pPr>
    </w:p>
    <w:p w14:paraId="22A342A2" w14:textId="176A70D4" w:rsidR="00CB7202" w:rsidRDefault="00CB7202" w:rsidP="00CB7202">
      <w:pPr>
        <w:pStyle w:val="s22"/>
        <w:spacing w:before="0" w:beforeAutospacing="0" w:after="0" w:afterAutospacing="0"/>
        <w:ind w:left="360"/>
        <w:rPr>
          <w:rStyle w:val="s23"/>
          <w:b/>
        </w:rPr>
      </w:pPr>
      <w:r>
        <w:rPr>
          <w:rStyle w:val="s23"/>
          <w:b/>
        </w:rPr>
        <w:t xml:space="preserve">3.4 </w:t>
      </w:r>
      <w:r w:rsidR="00CB0C0D">
        <w:rPr>
          <w:rStyle w:val="s23"/>
          <w:b/>
        </w:rPr>
        <w:t xml:space="preserve">Increase </w:t>
      </w:r>
      <w:r>
        <w:rPr>
          <w:rStyle w:val="s23"/>
          <w:b/>
        </w:rPr>
        <w:t xml:space="preserve">Infant and Toddler </w:t>
      </w:r>
      <w:r w:rsidR="00CB0C0D">
        <w:rPr>
          <w:rStyle w:val="s23"/>
          <w:b/>
        </w:rPr>
        <w:t>Services</w:t>
      </w:r>
    </w:p>
    <w:p w14:paraId="51E1D46F" w14:textId="1B30172E" w:rsidR="005F5F62" w:rsidRDefault="00CE2851" w:rsidP="00324D64">
      <w:pPr>
        <w:pStyle w:val="s22"/>
        <w:spacing w:before="0" w:beforeAutospacing="0" w:after="0" w:afterAutospacing="0"/>
        <w:ind w:left="360"/>
        <w:rPr>
          <w:rStyle w:val="s23"/>
          <w:bCs/>
        </w:rPr>
      </w:pPr>
      <w:r>
        <w:rPr>
          <w:rStyle w:val="s23"/>
          <w:bCs/>
        </w:rPr>
        <w:t>Through this RFS</w:t>
      </w:r>
      <w:r w:rsidR="00CB7202">
        <w:rPr>
          <w:rStyle w:val="s23"/>
          <w:bCs/>
        </w:rPr>
        <w:t xml:space="preserve">, OECOSL </w:t>
      </w:r>
      <w:r>
        <w:rPr>
          <w:rStyle w:val="s23"/>
          <w:bCs/>
        </w:rPr>
        <w:t>aims</w:t>
      </w:r>
      <w:r w:rsidR="00CB7202">
        <w:rPr>
          <w:rStyle w:val="s23"/>
          <w:bCs/>
        </w:rPr>
        <w:t xml:space="preserve"> to support its capacity building goal to increase child care opportunities in </w:t>
      </w:r>
      <w:r w:rsidR="005F5F62">
        <w:rPr>
          <w:rStyle w:val="s23"/>
          <w:bCs/>
        </w:rPr>
        <w:t xml:space="preserve">the </w:t>
      </w:r>
      <w:r w:rsidR="00CB7202" w:rsidRPr="008A04C0">
        <w:rPr>
          <w:rStyle w:val="s23"/>
          <w:bCs/>
        </w:rPr>
        <w:t>underrepresented ages of infants and toddlers.</w:t>
      </w:r>
      <w:r w:rsidR="008A04C0" w:rsidRPr="008A04C0">
        <w:rPr>
          <w:rStyle w:val="s23"/>
          <w:bCs/>
        </w:rPr>
        <w:t xml:space="preserve"> Infants at licensed child care centers are defined as a child who is at least six weeks of age until the child is able to walk consistently unassisted and toddlers at licensed child care centers are defined as a child who is less than thirty months of age and is able to walk consistently unassisted.</w:t>
      </w:r>
      <w:r w:rsidR="00943304">
        <w:rPr>
          <w:rStyle w:val="s23"/>
          <w:bCs/>
        </w:rPr>
        <w:t xml:space="preserve"> Infants at licensed child care homes are defined as </w:t>
      </w:r>
      <w:r w:rsidR="00943304" w:rsidRPr="00943304">
        <w:rPr>
          <w:rStyle w:val="s23"/>
          <w:bCs/>
        </w:rPr>
        <w:t>a child from birth to twelve months of age</w:t>
      </w:r>
      <w:r w:rsidR="00943304">
        <w:rPr>
          <w:rStyle w:val="s23"/>
          <w:bCs/>
        </w:rPr>
        <w:t xml:space="preserve"> and toddlers at licensed child care homes are defined as </w:t>
      </w:r>
      <w:r w:rsidR="00943304" w:rsidRPr="00943304">
        <w:rPr>
          <w:rStyle w:val="s23"/>
          <w:bCs/>
        </w:rPr>
        <w:t>a child from 12 months of age through 24 months of age.</w:t>
      </w:r>
      <w:r w:rsidR="00943304">
        <w:rPr>
          <w:rStyle w:val="s23"/>
          <w:bCs/>
        </w:rPr>
        <w:t xml:space="preserve"> All CCDF Agreement Centers must </w:t>
      </w:r>
      <w:r w:rsidR="00875F99">
        <w:rPr>
          <w:rStyle w:val="s23"/>
          <w:bCs/>
        </w:rPr>
        <w:t xml:space="preserve">currently </w:t>
      </w:r>
      <w:r w:rsidR="00E54BE0">
        <w:rPr>
          <w:rStyle w:val="s23"/>
          <w:bCs/>
        </w:rPr>
        <w:t xml:space="preserve">serve or expand through this contract to </w:t>
      </w:r>
      <w:r w:rsidR="00943304">
        <w:rPr>
          <w:rStyle w:val="s23"/>
          <w:bCs/>
        </w:rPr>
        <w:t xml:space="preserve">serve infants and/or toddlers to be eligible. </w:t>
      </w:r>
    </w:p>
    <w:p w14:paraId="7B216F4A" w14:textId="77777777" w:rsidR="00356A59" w:rsidRDefault="00356A59" w:rsidP="00324D64">
      <w:pPr>
        <w:pStyle w:val="s22"/>
        <w:spacing w:before="0" w:beforeAutospacing="0" w:after="0" w:afterAutospacing="0"/>
        <w:ind w:left="360"/>
        <w:rPr>
          <w:rStyle w:val="s23"/>
          <w:bCs/>
        </w:rPr>
      </w:pPr>
    </w:p>
    <w:p w14:paraId="041327CC" w14:textId="361F58B5" w:rsidR="005F5F62" w:rsidRPr="005F5F62" w:rsidRDefault="005F5F62" w:rsidP="005F5F62">
      <w:pPr>
        <w:pStyle w:val="s22"/>
        <w:spacing w:before="0" w:beforeAutospacing="0" w:after="0" w:afterAutospacing="0"/>
        <w:ind w:left="360"/>
        <w:rPr>
          <w:rStyle w:val="s23"/>
          <w:b/>
        </w:rPr>
      </w:pPr>
      <w:r>
        <w:rPr>
          <w:rStyle w:val="s23"/>
          <w:b/>
        </w:rPr>
        <w:t xml:space="preserve">3.5 Increase </w:t>
      </w:r>
      <w:proofErr w:type="gramStart"/>
      <w:r>
        <w:rPr>
          <w:rStyle w:val="s23"/>
          <w:b/>
        </w:rPr>
        <w:t>On</w:t>
      </w:r>
      <w:proofErr w:type="gramEnd"/>
      <w:r>
        <w:rPr>
          <w:rStyle w:val="s23"/>
          <w:b/>
        </w:rPr>
        <w:t xml:space="preserve"> My Way Pre-K Services </w:t>
      </w:r>
    </w:p>
    <w:p w14:paraId="4237D0FD" w14:textId="68A865DD" w:rsidR="00DB1DFA" w:rsidRPr="00CB7202" w:rsidRDefault="005F5F62" w:rsidP="005F5F62">
      <w:pPr>
        <w:pStyle w:val="s22"/>
        <w:spacing w:before="0" w:beforeAutospacing="0" w:after="0" w:afterAutospacing="0"/>
        <w:ind w:left="360"/>
        <w:rPr>
          <w:bCs/>
        </w:rPr>
      </w:pPr>
      <w:r>
        <w:rPr>
          <w:rStyle w:val="s23"/>
          <w:bCs/>
        </w:rPr>
        <w:t xml:space="preserve">OECOSL also seeks to support its capacity building goal to increase child care opportunities </w:t>
      </w:r>
      <w:r w:rsidR="00324D64">
        <w:rPr>
          <w:rStyle w:val="s23"/>
          <w:bCs/>
        </w:rPr>
        <w:t xml:space="preserve">for four-year-old children </w:t>
      </w:r>
      <w:r w:rsidR="00DB1DFA">
        <w:rPr>
          <w:rStyle w:val="s23"/>
          <w:bCs/>
        </w:rPr>
        <w:t>by increasing the number of On My Way Pre-K providers</w:t>
      </w:r>
      <w:r w:rsidR="00F50FD8">
        <w:rPr>
          <w:rStyle w:val="s23"/>
          <w:bCs/>
        </w:rPr>
        <w:t>, especially in counties newly eligible to participate in On My Way Pre-K following the 2019 expansion</w:t>
      </w:r>
      <w:r>
        <w:rPr>
          <w:rStyle w:val="s23"/>
          <w:bCs/>
        </w:rPr>
        <w:t xml:space="preserve">. </w:t>
      </w:r>
      <w:r w:rsidR="003F251C">
        <w:t xml:space="preserve">CCDF Agreement Centers </w:t>
      </w:r>
      <w:r w:rsidR="00DA71F4">
        <w:t>are encouraged to</w:t>
      </w:r>
      <w:r w:rsidR="003F251C">
        <w:t xml:space="preserve"> have a plan to obtain On My Way Pre-K provider status if they serve eligible four-year-old children, ideally by the end of the contract term.</w:t>
      </w:r>
      <w:r w:rsidR="00DB1DFA">
        <w:rPr>
          <w:rStyle w:val="s23"/>
          <w:bCs/>
        </w:rPr>
        <w:t xml:space="preserve"> </w:t>
      </w:r>
    </w:p>
    <w:p w14:paraId="65BE3634" w14:textId="77777777" w:rsidR="005D6103" w:rsidRDefault="005D6103" w:rsidP="005D6103">
      <w:pPr>
        <w:pStyle w:val="Heading1"/>
      </w:pPr>
      <w:bookmarkStart w:id="7" w:name="_Toc22308591"/>
      <w:bookmarkStart w:id="8" w:name="_Toc24954626"/>
      <w:r>
        <w:t>Provider Eligibility Requirements</w:t>
      </w:r>
      <w:bookmarkEnd w:id="7"/>
      <w:bookmarkEnd w:id="8"/>
    </w:p>
    <w:p w14:paraId="246E643A" w14:textId="34B443BE" w:rsidR="00AE7152" w:rsidRDefault="00AE7152" w:rsidP="00411D24">
      <w:pPr>
        <w:pStyle w:val="s22"/>
        <w:spacing w:before="0" w:beforeAutospacing="0" w:after="0" w:afterAutospacing="0"/>
        <w:rPr>
          <w:rStyle w:val="s23"/>
          <w:bCs/>
        </w:rPr>
      </w:pPr>
    </w:p>
    <w:p w14:paraId="02979EC7" w14:textId="7BB107C7" w:rsidR="00AE7152" w:rsidRPr="00542C23" w:rsidRDefault="004E4AD7" w:rsidP="00542C23">
      <w:pPr>
        <w:pStyle w:val="s22"/>
        <w:spacing w:before="0" w:beforeAutospacing="0" w:after="0" w:afterAutospacing="0"/>
        <w:ind w:left="360"/>
        <w:rPr>
          <w:rStyle w:val="s23"/>
          <w:b/>
        </w:rPr>
      </w:pPr>
      <w:r>
        <w:rPr>
          <w:rStyle w:val="s23"/>
          <w:b/>
        </w:rPr>
        <w:t>4.1</w:t>
      </w:r>
      <w:r w:rsidR="000B144C">
        <w:rPr>
          <w:rStyle w:val="s23"/>
          <w:b/>
        </w:rPr>
        <w:t xml:space="preserve"> </w:t>
      </w:r>
      <w:r w:rsidR="00584203">
        <w:rPr>
          <w:rStyle w:val="s23"/>
          <w:b/>
        </w:rPr>
        <w:t>Mandatory Provider Eligibility Qualifications</w:t>
      </w:r>
    </w:p>
    <w:p w14:paraId="3005D782" w14:textId="6AF5A4AF" w:rsidR="008C0796" w:rsidRDefault="008C0796" w:rsidP="00B061F9">
      <w:pPr>
        <w:pStyle w:val="s22"/>
        <w:spacing w:before="0" w:beforeAutospacing="0" w:after="0" w:afterAutospacing="0"/>
        <w:ind w:left="360"/>
        <w:rPr>
          <w:rStyle w:val="s23"/>
          <w:bCs/>
        </w:rPr>
      </w:pPr>
      <w:r>
        <w:rPr>
          <w:rStyle w:val="s23"/>
          <w:bCs/>
        </w:rPr>
        <w:t xml:space="preserve">All </w:t>
      </w:r>
      <w:r w:rsidR="00B061F9">
        <w:rPr>
          <w:rStyle w:val="s23"/>
          <w:bCs/>
        </w:rPr>
        <w:t>Respondents</w:t>
      </w:r>
      <w:r w:rsidR="006C645D">
        <w:rPr>
          <w:rStyle w:val="s23"/>
          <w:bCs/>
        </w:rPr>
        <w:t xml:space="preserve"> </w:t>
      </w:r>
      <w:r w:rsidR="00584203">
        <w:rPr>
          <w:rStyle w:val="s23"/>
          <w:bCs/>
        </w:rPr>
        <w:t xml:space="preserve">and their proposed CCDF Agreement Centers </w:t>
      </w:r>
      <w:r>
        <w:rPr>
          <w:rStyle w:val="s23"/>
          <w:bCs/>
        </w:rPr>
        <w:t>must meet the following minimum qualification</w:t>
      </w:r>
      <w:r w:rsidR="003A0B8F">
        <w:rPr>
          <w:rStyle w:val="s23"/>
          <w:bCs/>
        </w:rPr>
        <w:t>s</w:t>
      </w:r>
      <w:r w:rsidR="00B061F9">
        <w:rPr>
          <w:rStyle w:val="s23"/>
          <w:bCs/>
        </w:rPr>
        <w:t xml:space="preserve"> to be eligible to serve as a CCDF Agreement Center</w:t>
      </w:r>
      <w:r>
        <w:rPr>
          <w:rStyle w:val="s23"/>
          <w:bCs/>
        </w:rPr>
        <w:t xml:space="preserve">: </w:t>
      </w:r>
    </w:p>
    <w:p w14:paraId="35929328" w14:textId="063803E3" w:rsidR="008E0416" w:rsidRPr="008E0416" w:rsidRDefault="000C1BF6" w:rsidP="008E0416">
      <w:pPr>
        <w:pStyle w:val="s22"/>
        <w:numPr>
          <w:ilvl w:val="0"/>
          <w:numId w:val="21"/>
        </w:numPr>
        <w:spacing w:before="0" w:beforeAutospacing="0" w:after="0" w:afterAutospacing="0"/>
        <w:rPr>
          <w:bCs/>
        </w:rPr>
      </w:pPr>
      <w:r>
        <w:rPr>
          <w:rStyle w:val="s23"/>
          <w:bCs/>
        </w:rPr>
        <w:t xml:space="preserve">Provider must be a licensed </w:t>
      </w:r>
      <w:r w:rsidR="003A0B8F">
        <w:rPr>
          <w:rStyle w:val="s23"/>
          <w:bCs/>
        </w:rPr>
        <w:t xml:space="preserve">child </w:t>
      </w:r>
      <w:r>
        <w:rPr>
          <w:rStyle w:val="s23"/>
          <w:bCs/>
        </w:rPr>
        <w:t>care center</w:t>
      </w:r>
      <w:r w:rsidR="00584203">
        <w:rPr>
          <w:rStyle w:val="s23"/>
          <w:bCs/>
        </w:rPr>
        <w:t>, licensed child care home,</w:t>
      </w:r>
      <w:r>
        <w:rPr>
          <w:rStyle w:val="s23"/>
          <w:bCs/>
        </w:rPr>
        <w:t xml:space="preserve"> or an unlicensed registered </w:t>
      </w:r>
      <w:r w:rsidR="00C26B70">
        <w:rPr>
          <w:rStyle w:val="s23"/>
          <w:bCs/>
        </w:rPr>
        <w:t xml:space="preserve">child care </w:t>
      </w:r>
      <w:r>
        <w:rPr>
          <w:rStyle w:val="s23"/>
          <w:bCs/>
        </w:rPr>
        <w:t xml:space="preserve">ministry </w:t>
      </w:r>
      <w:r w:rsidR="00C26B70">
        <w:rPr>
          <w:rStyle w:val="s23"/>
          <w:bCs/>
        </w:rPr>
        <w:t xml:space="preserve">that meets the Voluntary Certification Program (VCP) Standards for Unlicensed Registered Child Care Ministry (VCP Standards are included in Attachment </w:t>
      </w:r>
      <w:r w:rsidR="00EE6595">
        <w:rPr>
          <w:rStyle w:val="s23"/>
          <w:bCs/>
        </w:rPr>
        <w:t>I</w:t>
      </w:r>
      <w:r w:rsidR="00C26B70">
        <w:rPr>
          <w:rStyle w:val="s23"/>
          <w:bCs/>
        </w:rPr>
        <w:t xml:space="preserve"> Bidders’ Library). All </w:t>
      </w:r>
      <w:r w:rsidR="0064672F">
        <w:rPr>
          <w:rStyle w:val="s23"/>
          <w:bCs/>
        </w:rPr>
        <w:t xml:space="preserve">providers </w:t>
      </w:r>
      <w:r w:rsidR="00C26B70">
        <w:rPr>
          <w:rStyle w:val="s23"/>
          <w:bCs/>
        </w:rPr>
        <w:t xml:space="preserve">must meet </w:t>
      </w:r>
      <w:r w:rsidR="00746629">
        <w:rPr>
          <w:rStyle w:val="s23"/>
          <w:bCs/>
        </w:rPr>
        <w:t xml:space="preserve">the </w:t>
      </w:r>
      <w:r w:rsidR="00C26B70">
        <w:rPr>
          <w:rStyle w:val="s23"/>
          <w:bCs/>
        </w:rPr>
        <w:t xml:space="preserve">CCDF </w:t>
      </w:r>
      <w:r w:rsidR="00746629" w:rsidRPr="00D14C3F">
        <w:t xml:space="preserve">Provider Eligibility Standards (PES) </w:t>
      </w:r>
      <w:r w:rsidR="00746629">
        <w:t xml:space="preserve">(PES </w:t>
      </w:r>
      <w:proofErr w:type="gramStart"/>
      <w:r w:rsidR="00746629">
        <w:t>are</w:t>
      </w:r>
      <w:proofErr w:type="gramEnd"/>
      <w:r w:rsidR="00746629">
        <w:t xml:space="preserve"> included in </w:t>
      </w:r>
      <w:r w:rsidR="00A410BF">
        <w:rPr>
          <w:bCs/>
        </w:rPr>
        <w:t xml:space="preserve">Attachment </w:t>
      </w:r>
      <w:r w:rsidR="00EE6595">
        <w:rPr>
          <w:bCs/>
        </w:rPr>
        <w:t>I</w:t>
      </w:r>
      <w:r w:rsidR="00A410BF">
        <w:rPr>
          <w:bCs/>
        </w:rPr>
        <w:t xml:space="preserve"> </w:t>
      </w:r>
      <w:r w:rsidR="00746629">
        <w:t>Bidder</w:t>
      </w:r>
      <w:r w:rsidR="00A410BF">
        <w:t>s’</w:t>
      </w:r>
      <w:r w:rsidR="00746629">
        <w:t xml:space="preserve"> Library)</w:t>
      </w:r>
      <w:r w:rsidR="003A0B8F">
        <w:t>.</w:t>
      </w:r>
    </w:p>
    <w:p w14:paraId="331B9D0E" w14:textId="3DF98197" w:rsidR="00CE2851" w:rsidRDefault="00981957" w:rsidP="00411D24">
      <w:pPr>
        <w:pStyle w:val="s22"/>
        <w:numPr>
          <w:ilvl w:val="0"/>
          <w:numId w:val="21"/>
        </w:numPr>
        <w:spacing w:before="0" w:beforeAutospacing="0" w:after="0" w:afterAutospacing="0"/>
        <w:rPr>
          <w:rStyle w:val="s23"/>
          <w:bCs/>
        </w:rPr>
      </w:pPr>
      <w:r>
        <w:rPr>
          <w:rStyle w:val="s23"/>
          <w:bCs/>
        </w:rPr>
        <w:t xml:space="preserve">Provider must be </w:t>
      </w:r>
      <w:r w:rsidR="00CE2851" w:rsidRPr="00CE2851">
        <w:rPr>
          <w:rStyle w:val="s23"/>
          <w:bCs/>
        </w:rPr>
        <w:t xml:space="preserve">rated at least a PTQ Level 2 at the time of award, and </w:t>
      </w:r>
      <w:r w:rsidR="00DB1DFA">
        <w:rPr>
          <w:rStyle w:val="s23"/>
          <w:bCs/>
        </w:rPr>
        <w:t xml:space="preserve">must be </w:t>
      </w:r>
      <w:bookmarkStart w:id="9" w:name="_Hlk22138446"/>
      <w:r w:rsidR="00DB1DFA">
        <w:rPr>
          <w:rStyle w:val="s23"/>
          <w:bCs/>
        </w:rPr>
        <w:t xml:space="preserve">rated at least a PTQ </w:t>
      </w:r>
      <w:r w:rsidR="00C25DA0">
        <w:rPr>
          <w:rStyle w:val="s23"/>
          <w:bCs/>
        </w:rPr>
        <w:t>L</w:t>
      </w:r>
      <w:r w:rsidR="00DB1DFA">
        <w:rPr>
          <w:rStyle w:val="s23"/>
          <w:bCs/>
        </w:rPr>
        <w:t xml:space="preserve">evel 3 by the end of the contract term. </w:t>
      </w:r>
      <w:r w:rsidR="00DB1DFA">
        <w:t>CCDF Agreement Centers that exceed these minimum requirements are encouraged to maintain and</w:t>
      </w:r>
      <w:r w:rsidR="00C25DA0">
        <w:t>/or</w:t>
      </w:r>
      <w:r w:rsidR="00DB1DFA">
        <w:t xml:space="preserve"> </w:t>
      </w:r>
      <w:r w:rsidR="00C25DA0">
        <w:t>increase</w:t>
      </w:r>
      <w:r w:rsidR="00DB1DFA">
        <w:t xml:space="preserve"> their </w:t>
      </w:r>
      <w:r w:rsidR="00C25DA0">
        <w:t xml:space="preserve">higher </w:t>
      </w:r>
      <w:r w:rsidR="00DB1DFA">
        <w:t>PTQ level</w:t>
      </w:r>
      <w:r w:rsidR="00DB1DFA">
        <w:rPr>
          <w:rStyle w:val="s23"/>
          <w:bCs/>
        </w:rPr>
        <w:t>.</w:t>
      </w:r>
      <w:bookmarkEnd w:id="9"/>
      <w:r w:rsidR="009E4145">
        <w:rPr>
          <w:rStyle w:val="s23"/>
          <w:bCs/>
        </w:rPr>
        <w:t xml:space="preserve"> More information on the PTQ level requirements </w:t>
      </w:r>
      <w:r w:rsidR="00DE486D">
        <w:rPr>
          <w:rStyle w:val="s23"/>
          <w:bCs/>
        </w:rPr>
        <w:t>of CCDF Agreement Centers</w:t>
      </w:r>
      <w:r w:rsidR="00832AA8">
        <w:rPr>
          <w:rStyle w:val="s23"/>
          <w:bCs/>
        </w:rPr>
        <w:t xml:space="preserve"> </w:t>
      </w:r>
      <w:r w:rsidR="009E4145">
        <w:rPr>
          <w:rStyle w:val="s23"/>
          <w:bCs/>
        </w:rPr>
        <w:t>can be found in Section 2.2.</w:t>
      </w:r>
    </w:p>
    <w:p w14:paraId="7C5B34B1" w14:textId="63924259" w:rsidR="0034424A" w:rsidRDefault="00981957" w:rsidP="002B5288">
      <w:pPr>
        <w:pStyle w:val="s22"/>
        <w:numPr>
          <w:ilvl w:val="0"/>
          <w:numId w:val="21"/>
        </w:numPr>
        <w:spacing w:before="0" w:beforeAutospacing="0" w:after="0" w:afterAutospacing="0"/>
        <w:rPr>
          <w:rStyle w:val="s23"/>
          <w:bCs/>
        </w:rPr>
      </w:pPr>
      <w:r>
        <w:rPr>
          <w:rStyle w:val="s23"/>
          <w:bCs/>
        </w:rPr>
        <w:lastRenderedPageBreak/>
        <w:t>Provider must serve infants and</w:t>
      </w:r>
      <w:r w:rsidR="00C25DA0">
        <w:rPr>
          <w:rStyle w:val="s23"/>
          <w:bCs/>
        </w:rPr>
        <w:t>/or</w:t>
      </w:r>
      <w:r>
        <w:rPr>
          <w:rStyle w:val="s23"/>
          <w:bCs/>
        </w:rPr>
        <w:t xml:space="preserve"> toddlers</w:t>
      </w:r>
      <w:r w:rsidR="00931690">
        <w:rPr>
          <w:rStyle w:val="s23"/>
          <w:bCs/>
        </w:rPr>
        <w:t>.</w:t>
      </w:r>
      <w:r w:rsidR="00B02B17">
        <w:rPr>
          <w:rStyle w:val="s23"/>
          <w:bCs/>
        </w:rPr>
        <w:t xml:space="preserve"> </w:t>
      </w:r>
      <w:r w:rsidR="00E54BE0">
        <w:rPr>
          <w:rStyle w:val="s23"/>
          <w:bCs/>
        </w:rPr>
        <w:t xml:space="preserve">Providers may either be currently serving or expanding </w:t>
      </w:r>
      <w:r w:rsidR="00445858">
        <w:rPr>
          <w:rStyle w:val="s23"/>
          <w:bCs/>
        </w:rPr>
        <w:t>the</w:t>
      </w:r>
      <w:r w:rsidR="00E54BE0">
        <w:rPr>
          <w:rStyle w:val="s23"/>
          <w:bCs/>
        </w:rPr>
        <w:t xml:space="preserve"> ages served through this contract to serve infants and/or toddlers. </w:t>
      </w:r>
    </w:p>
    <w:p w14:paraId="19ADB595" w14:textId="4A693D05" w:rsidR="00FA1E45" w:rsidRDefault="00FA1E45" w:rsidP="002B5288">
      <w:pPr>
        <w:pStyle w:val="s22"/>
        <w:numPr>
          <w:ilvl w:val="0"/>
          <w:numId w:val="21"/>
        </w:numPr>
        <w:spacing w:before="0" w:beforeAutospacing="0" w:after="0" w:afterAutospacing="0"/>
        <w:rPr>
          <w:rStyle w:val="s23"/>
          <w:bCs/>
        </w:rPr>
      </w:pPr>
      <w:r>
        <w:rPr>
          <w:rStyle w:val="s23"/>
          <w:bCs/>
        </w:rPr>
        <w:t xml:space="preserve">Provider </w:t>
      </w:r>
      <w:r w:rsidR="004A57B7">
        <w:rPr>
          <w:rStyle w:val="s23"/>
          <w:bCs/>
        </w:rPr>
        <w:t xml:space="preserve">must not be </w:t>
      </w:r>
      <w:r w:rsidR="004A57B7" w:rsidRPr="004A57B7">
        <w:rPr>
          <w:rStyle w:val="s23"/>
          <w:bCs/>
        </w:rPr>
        <w:t>on probationary license</w:t>
      </w:r>
      <w:r w:rsidR="004A57B7">
        <w:rPr>
          <w:rStyle w:val="s23"/>
          <w:bCs/>
        </w:rPr>
        <w:t xml:space="preserve">, on a </w:t>
      </w:r>
      <w:r w:rsidR="004A57B7" w:rsidRPr="004A57B7">
        <w:rPr>
          <w:rStyle w:val="s23"/>
          <w:bCs/>
        </w:rPr>
        <w:t>certificate of non-compliance</w:t>
      </w:r>
      <w:r w:rsidR="004A57B7">
        <w:rPr>
          <w:rStyle w:val="s23"/>
          <w:bCs/>
        </w:rPr>
        <w:t xml:space="preserve">, or under a critical violation </w:t>
      </w:r>
      <w:r>
        <w:rPr>
          <w:rStyle w:val="s23"/>
          <w:bCs/>
        </w:rPr>
        <w:t xml:space="preserve">at the time of proposal submission. </w:t>
      </w:r>
    </w:p>
    <w:p w14:paraId="55928CCB" w14:textId="77777777" w:rsidR="00B061F9" w:rsidRDefault="00B061F9" w:rsidP="003A0B8F">
      <w:pPr>
        <w:pStyle w:val="s22"/>
        <w:spacing w:before="0" w:beforeAutospacing="0" w:after="0" w:afterAutospacing="0"/>
        <w:ind w:left="720"/>
        <w:rPr>
          <w:rStyle w:val="s23"/>
          <w:bCs/>
        </w:rPr>
      </w:pPr>
    </w:p>
    <w:p w14:paraId="035B6E6B" w14:textId="0F7BC898" w:rsidR="002567D0" w:rsidRDefault="004E4AD7" w:rsidP="002567D0">
      <w:pPr>
        <w:pStyle w:val="s22"/>
        <w:spacing w:before="0" w:beforeAutospacing="0" w:after="0" w:afterAutospacing="0"/>
        <w:ind w:left="360"/>
        <w:rPr>
          <w:rStyle w:val="s23"/>
          <w:b/>
        </w:rPr>
      </w:pPr>
      <w:r>
        <w:rPr>
          <w:rStyle w:val="s23"/>
          <w:b/>
        </w:rPr>
        <w:t>4.2</w:t>
      </w:r>
      <w:r w:rsidR="002567D0">
        <w:rPr>
          <w:rStyle w:val="s23"/>
          <w:b/>
        </w:rPr>
        <w:t xml:space="preserve"> Eligible </w:t>
      </w:r>
      <w:r w:rsidR="00671E91">
        <w:rPr>
          <w:rStyle w:val="s23"/>
          <w:b/>
        </w:rPr>
        <w:t xml:space="preserve">CCDF </w:t>
      </w:r>
      <w:r w:rsidR="002567D0">
        <w:rPr>
          <w:rStyle w:val="s23"/>
          <w:b/>
        </w:rPr>
        <w:t>Slot Requirements</w:t>
      </w:r>
    </w:p>
    <w:p w14:paraId="0803360B" w14:textId="7B431FD6" w:rsidR="001C56BE" w:rsidRPr="00394962" w:rsidRDefault="00B1776C" w:rsidP="001C56BE">
      <w:pPr>
        <w:pStyle w:val="s22"/>
        <w:spacing w:before="0" w:beforeAutospacing="0" w:after="0" w:afterAutospacing="0"/>
        <w:ind w:left="360"/>
        <w:rPr>
          <w:rStyle w:val="s23"/>
          <w:bCs/>
          <w:color w:val="FF0000"/>
        </w:rPr>
      </w:pPr>
      <w:bookmarkStart w:id="10" w:name="_Hlk27125246"/>
      <w:r>
        <w:rPr>
          <w:rStyle w:val="s23"/>
          <w:bCs/>
        </w:rPr>
        <w:t>Please note that a</w:t>
      </w:r>
      <w:r w:rsidR="0003400D">
        <w:rPr>
          <w:rStyle w:val="s23"/>
          <w:bCs/>
        </w:rPr>
        <w:t>n</w:t>
      </w:r>
      <w:r>
        <w:rPr>
          <w:rStyle w:val="s23"/>
          <w:bCs/>
        </w:rPr>
        <w:t xml:space="preserve"> </w:t>
      </w:r>
      <w:r w:rsidR="00C808E6">
        <w:rPr>
          <w:rStyle w:val="s23"/>
          <w:bCs/>
        </w:rPr>
        <w:t>“</w:t>
      </w:r>
      <w:r w:rsidR="00533341">
        <w:rPr>
          <w:rStyle w:val="s23"/>
          <w:bCs/>
        </w:rPr>
        <w:t>A</w:t>
      </w:r>
      <w:r w:rsidR="0003400D">
        <w:rPr>
          <w:rStyle w:val="s23"/>
          <w:bCs/>
        </w:rPr>
        <w:t xml:space="preserve">warded </w:t>
      </w:r>
      <w:r>
        <w:rPr>
          <w:rStyle w:val="s23"/>
          <w:bCs/>
        </w:rPr>
        <w:t xml:space="preserve">CCDF </w:t>
      </w:r>
      <w:r w:rsidR="00533341">
        <w:rPr>
          <w:rStyle w:val="s23"/>
          <w:bCs/>
        </w:rPr>
        <w:t>S</w:t>
      </w:r>
      <w:r>
        <w:rPr>
          <w:rStyle w:val="s23"/>
          <w:bCs/>
        </w:rPr>
        <w:t>lot</w:t>
      </w:r>
      <w:r w:rsidR="00C808E6">
        <w:rPr>
          <w:rStyle w:val="s23"/>
          <w:bCs/>
        </w:rPr>
        <w:t xml:space="preserve">” discussed in this section refers to a seat awarded by the State under this contract for the attendance of a CCDF-eligible child at the Contractor’s program to be paid through </w:t>
      </w:r>
      <w:r w:rsidR="0071217E">
        <w:rPr>
          <w:rStyle w:val="s23"/>
          <w:bCs/>
        </w:rPr>
        <w:t xml:space="preserve">the </w:t>
      </w:r>
      <w:r w:rsidR="00EC1055">
        <w:rPr>
          <w:rStyle w:val="s23"/>
          <w:bCs/>
        </w:rPr>
        <w:t xml:space="preserve">Agreement </w:t>
      </w:r>
      <w:r w:rsidR="009A53F9">
        <w:rPr>
          <w:rStyle w:val="s23"/>
          <w:bCs/>
        </w:rPr>
        <w:t>Center</w:t>
      </w:r>
      <w:r w:rsidR="00EC1055">
        <w:rPr>
          <w:rStyle w:val="s23"/>
          <w:bCs/>
        </w:rPr>
        <w:t xml:space="preserve"> </w:t>
      </w:r>
      <w:r w:rsidR="00C808E6">
        <w:rPr>
          <w:rStyle w:val="s23"/>
          <w:bCs/>
        </w:rPr>
        <w:t xml:space="preserve">CCDF reimbursement. </w:t>
      </w:r>
      <w:r w:rsidR="001C56BE" w:rsidRPr="00CD78AA">
        <w:rPr>
          <w:rStyle w:val="s23"/>
          <w:bCs/>
          <w:color w:val="000000" w:themeColor="text1"/>
        </w:rPr>
        <w:t xml:space="preserve">Providers currently serving as CCDF Agreement Centers should include all CCDF Slots they were previously awarded and would like to continue to utilize with their proposed CCDF Slots in this contract. </w:t>
      </w:r>
      <w:r w:rsidR="00C808E6" w:rsidRPr="00CD78AA">
        <w:rPr>
          <w:rStyle w:val="s23"/>
          <w:bCs/>
          <w:color w:val="000000" w:themeColor="text1"/>
        </w:rPr>
        <w:t>The term “</w:t>
      </w:r>
      <w:r w:rsidR="00533341" w:rsidRPr="00CD78AA">
        <w:rPr>
          <w:rStyle w:val="s23"/>
          <w:bCs/>
          <w:color w:val="000000" w:themeColor="text1"/>
        </w:rPr>
        <w:t>A</w:t>
      </w:r>
      <w:r w:rsidR="00C808E6" w:rsidRPr="00CD78AA">
        <w:rPr>
          <w:rStyle w:val="s23"/>
          <w:bCs/>
          <w:color w:val="000000" w:themeColor="text1"/>
        </w:rPr>
        <w:t xml:space="preserve">vailable CCDF </w:t>
      </w:r>
      <w:r w:rsidR="00533341" w:rsidRPr="00CD78AA">
        <w:rPr>
          <w:rStyle w:val="s23"/>
          <w:bCs/>
          <w:color w:val="000000" w:themeColor="text1"/>
        </w:rPr>
        <w:t>S</w:t>
      </w:r>
      <w:r w:rsidR="00C808E6" w:rsidRPr="00CD78AA">
        <w:rPr>
          <w:rStyle w:val="s23"/>
          <w:bCs/>
          <w:color w:val="000000" w:themeColor="text1"/>
        </w:rPr>
        <w:t xml:space="preserve">eats” </w:t>
      </w:r>
      <w:r w:rsidR="0026528B" w:rsidRPr="00CD78AA">
        <w:rPr>
          <w:rStyle w:val="s23"/>
          <w:bCs/>
          <w:color w:val="000000" w:themeColor="text1"/>
        </w:rPr>
        <w:t>refers to the number of unfilled seats for CCDF-eligible children</w:t>
      </w:r>
      <w:r w:rsidR="009A53F9" w:rsidRPr="00CD78AA">
        <w:rPr>
          <w:rStyle w:val="s23"/>
          <w:bCs/>
          <w:color w:val="000000" w:themeColor="text1"/>
        </w:rPr>
        <w:t xml:space="preserve">, including </w:t>
      </w:r>
      <w:r w:rsidR="00310500" w:rsidRPr="00CD78AA">
        <w:rPr>
          <w:rStyle w:val="s23"/>
          <w:bCs/>
          <w:color w:val="000000" w:themeColor="text1"/>
        </w:rPr>
        <w:t xml:space="preserve">existing </w:t>
      </w:r>
      <w:r w:rsidR="009A53F9" w:rsidRPr="00CD78AA">
        <w:rPr>
          <w:rStyle w:val="s23"/>
          <w:bCs/>
          <w:color w:val="000000" w:themeColor="text1"/>
        </w:rPr>
        <w:t>seats that are unfilled due to lack of CCDF voucher funding</w:t>
      </w:r>
      <w:r w:rsidR="00A3514D" w:rsidRPr="00CD78AA">
        <w:rPr>
          <w:color w:val="000000" w:themeColor="text1"/>
        </w:rPr>
        <w:t xml:space="preserve"> </w:t>
      </w:r>
      <w:r w:rsidR="00A3514D" w:rsidRPr="00CD78AA">
        <w:rPr>
          <w:rStyle w:val="s23"/>
          <w:bCs/>
          <w:color w:val="000000" w:themeColor="text1"/>
        </w:rPr>
        <w:t>and/or new seats made available for CCDF-eligible infants or toddlers from capacity expansion</w:t>
      </w:r>
      <w:r w:rsidR="009A53F9" w:rsidRPr="00CD78AA">
        <w:rPr>
          <w:rStyle w:val="s23"/>
          <w:bCs/>
          <w:color w:val="000000" w:themeColor="text1"/>
        </w:rPr>
        <w:t xml:space="preserve">, </w:t>
      </w:r>
      <w:r w:rsidR="0026528B" w:rsidRPr="00CD78AA">
        <w:rPr>
          <w:rStyle w:val="s23"/>
          <w:bCs/>
          <w:color w:val="000000" w:themeColor="text1"/>
        </w:rPr>
        <w:t xml:space="preserve">at the Contractor’s program that it believes are available to be funded </w:t>
      </w:r>
      <w:r w:rsidR="0003400D" w:rsidRPr="00CD78AA">
        <w:rPr>
          <w:rStyle w:val="s23"/>
          <w:bCs/>
          <w:color w:val="000000" w:themeColor="text1"/>
        </w:rPr>
        <w:t xml:space="preserve">through </w:t>
      </w:r>
      <w:r w:rsidR="00533341" w:rsidRPr="00CD78AA">
        <w:rPr>
          <w:rStyle w:val="s23"/>
          <w:bCs/>
          <w:color w:val="000000" w:themeColor="text1"/>
        </w:rPr>
        <w:t>A</w:t>
      </w:r>
      <w:r w:rsidR="0003400D" w:rsidRPr="00CD78AA">
        <w:rPr>
          <w:rStyle w:val="s23"/>
          <w:bCs/>
          <w:color w:val="000000" w:themeColor="text1"/>
        </w:rPr>
        <w:t xml:space="preserve">warded </w:t>
      </w:r>
      <w:r w:rsidR="0026528B" w:rsidRPr="00CD78AA">
        <w:rPr>
          <w:rStyle w:val="s23"/>
          <w:bCs/>
          <w:color w:val="000000" w:themeColor="text1"/>
        </w:rPr>
        <w:t xml:space="preserve">CCDF </w:t>
      </w:r>
      <w:r w:rsidR="00533341" w:rsidRPr="00CD78AA">
        <w:rPr>
          <w:rStyle w:val="s23"/>
          <w:bCs/>
          <w:color w:val="000000" w:themeColor="text1"/>
        </w:rPr>
        <w:t>S</w:t>
      </w:r>
      <w:r w:rsidR="0026528B" w:rsidRPr="00CD78AA">
        <w:rPr>
          <w:rStyle w:val="s23"/>
          <w:bCs/>
          <w:color w:val="000000" w:themeColor="text1"/>
        </w:rPr>
        <w:t>lots during the two-year grant period</w:t>
      </w:r>
      <w:r w:rsidR="0003400D" w:rsidRPr="00CD78AA">
        <w:rPr>
          <w:rStyle w:val="s23"/>
          <w:bCs/>
          <w:color w:val="000000" w:themeColor="text1"/>
        </w:rPr>
        <w:t xml:space="preserve">. </w:t>
      </w:r>
      <w:r w:rsidR="001C56BE" w:rsidRPr="00CD78AA">
        <w:rPr>
          <w:rStyle w:val="s23"/>
          <w:bCs/>
          <w:color w:val="000000" w:themeColor="text1"/>
        </w:rPr>
        <w:t xml:space="preserve">Available CCDF Seats also refers to seats at the Contractor’s program that are currently filled by private pay families that are eligible to be served through an Awarded CCDF Slot. If a private pay family is eligible for CCDF but is not receiving a CCDF voucher, the Contractor may transfer this family into an Awarded CCDF Slot to be reimbursed through this contract. </w:t>
      </w:r>
    </w:p>
    <w:bookmarkEnd w:id="10"/>
    <w:p w14:paraId="5C3FEF30" w14:textId="77777777" w:rsidR="00C808E6" w:rsidRDefault="00C808E6" w:rsidP="0026528B">
      <w:pPr>
        <w:pStyle w:val="s22"/>
        <w:spacing w:before="0" w:beforeAutospacing="0" w:after="0" w:afterAutospacing="0"/>
        <w:rPr>
          <w:rStyle w:val="s23"/>
          <w:bCs/>
        </w:rPr>
      </w:pPr>
    </w:p>
    <w:p w14:paraId="082B9A7F" w14:textId="3D1B7AD8" w:rsidR="009A53F9" w:rsidRDefault="009E2945" w:rsidP="0026528B">
      <w:pPr>
        <w:pStyle w:val="s22"/>
        <w:spacing w:before="0" w:beforeAutospacing="0" w:after="0" w:afterAutospacing="0"/>
        <w:ind w:left="360"/>
        <w:rPr>
          <w:rStyle w:val="s23"/>
          <w:bCs/>
        </w:rPr>
      </w:pPr>
      <w:r>
        <w:rPr>
          <w:rStyle w:val="s23"/>
          <w:bCs/>
        </w:rPr>
        <w:t xml:space="preserve">To ensure that funding allocated towards </w:t>
      </w:r>
      <w:r w:rsidR="00533341">
        <w:rPr>
          <w:rStyle w:val="s23"/>
          <w:bCs/>
        </w:rPr>
        <w:t>A</w:t>
      </w:r>
      <w:r w:rsidR="0003400D">
        <w:rPr>
          <w:rStyle w:val="s23"/>
          <w:bCs/>
        </w:rPr>
        <w:t xml:space="preserve">warded </w:t>
      </w:r>
      <w:r>
        <w:rPr>
          <w:rStyle w:val="s23"/>
          <w:bCs/>
        </w:rPr>
        <w:t xml:space="preserve">CCDF </w:t>
      </w:r>
      <w:r w:rsidR="00533341">
        <w:rPr>
          <w:rStyle w:val="s23"/>
          <w:bCs/>
        </w:rPr>
        <w:t>S</w:t>
      </w:r>
      <w:r>
        <w:rPr>
          <w:rStyle w:val="s23"/>
          <w:bCs/>
        </w:rPr>
        <w:t xml:space="preserve">lots through this contract are not unused in periods of lower enrollment, the Respondents’ proposed </w:t>
      </w:r>
      <w:r w:rsidR="00B664C2">
        <w:rPr>
          <w:rStyle w:val="s23"/>
          <w:bCs/>
        </w:rPr>
        <w:t xml:space="preserve">CCDF </w:t>
      </w:r>
      <w:r w:rsidR="00533341">
        <w:rPr>
          <w:rStyle w:val="s23"/>
          <w:bCs/>
        </w:rPr>
        <w:t>S</w:t>
      </w:r>
      <w:r w:rsidR="00B664C2">
        <w:rPr>
          <w:rStyle w:val="s23"/>
          <w:bCs/>
        </w:rPr>
        <w:t xml:space="preserve">lots </w:t>
      </w:r>
      <w:r>
        <w:rPr>
          <w:rStyle w:val="s23"/>
          <w:bCs/>
        </w:rPr>
        <w:t>may not exceed a maximum of 90% of their</w:t>
      </w:r>
      <w:r w:rsidR="009A53F9">
        <w:rPr>
          <w:rStyle w:val="s23"/>
          <w:bCs/>
        </w:rPr>
        <w:t xml:space="preserve"> </w:t>
      </w:r>
      <w:r w:rsidR="00222931">
        <w:rPr>
          <w:rStyle w:val="s23"/>
          <w:bCs/>
        </w:rPr>
        <w:t>A</w:t>
      </w:r>
      <w:r w:rsidR="009A53F9">
        <w:rPr>
          <w:rStyle w:val="s23"/>
          <w:bCs/>
        </w:rPr>
        <w:t xml:space="preserve">vailable CCDF </w:t>
      </w:r>
      <w:r w:rsidR="00222931">
        <w:rPr>
          <w:rStyle w:val="s23"/>
          <w:bCs/>
        </w:rPr>
        <w:t>S</w:t>
      </w:r>
      <w:r w:rsidR="009A53F9">
        <w:rPr>
          <w:rStyle w:val="s23"/>
          <w:bCs/>
        </w:rPr>
        <w:t xml:space="preserve">eats. </w:t>
      </w:r>
      <w:r w:rsidR="00B664C2">
        <w:rPr>
          <w:rStyle w:val="s23"/>
          <w:bCs/>
        </w:rPr>
        <w:t xml:space="preserve">An example of </w:t>
      </w:r>
      <w:r w:rsidR="0011151F">
        <w:rPr>
          <w:rStyle w:val="s23"/>
          <w:bCs/>
        </w:rPr>
        <w:t xml:space="preserve">the </w:t>
      </w:r>
      <w:r w:rsidR="00B664C2">
        <w:rPr>
          <w:rStyle w:val="s23"/>
          <w:bCs/>
        </w:rPr>
        <w:t xml:space="preserve">CCDF </w:t>
      </w:r>
      <w:r w:rsidR="00533341">
        <w:rPr>
          <w:rStyle w:val="s23"/>
          <w:bCs/>
        </w:rPr>
        <w:t>S</w:t>
      </w:r>
      <w:r w:rsidR="00B664C2">
        <w:rPr>
          <w:rStyle w:val="s23"/>
          <w:bCs/>
        </w:rPr>
        <w:t xml:space="preserve">lots that can be proposed by a Respondent to be awarded through this contract are listed below. </w:t>
      </w:r>
    </w:p>
    <w:p w14:paraId="350C5939" w14:textId="0BDE712F" w:rsidR="00B664C2" w:rsidRDefault="00B664C2" w:rsidP="0026528B">
      <w:pPr>
        <w:pStyle w:val="s22"/>
        <w:spacing w:before="0" w:beforeAutospacing="0" w:after="0" w:afterAutospacing="0"/>
        <w:ind w:left="360"/>
        <w:rPr>
          <w:rStyle w:val="s23"/>
          <w:bCs/>
        </w:rPr>
      </w:pPr>
    </w:p>
    <w:tbl>
      <w:tblPr>
        <w:tblStyle w:val="TableGrid"/>
        <w:tblW w:w="0" w:type="auto"/>
        <w:tblInd w:w="360" w:type="dxa"/>
        <w:tblLook w:val="04A0" w:firstRow="1" w:lastRow="0" w:firstColumn="1" w:lastColumn="0" w:noHBand="0" w:noVBand="1"/>
      </w:tblPr>
      <w:tblGrid>
        <w:gridCol w:w="8990"/>
      </w:tblGrid>
      <w:tr w:rsidR="00B664C2" w14:paraId="107A5B6B" w14:textId="77777777" w:rsidTr="00B664C2">
        <w:tc>
          <w:tcPr>
            <w:tcW w:w="9350" w:type="dxa"/>
          </w:tcPr>
          <w:p w14:paraId="7DE68B49" w14:textId="02A7DF95" w:rsidR="00B664C2" w:rsidRPr="0011151F" w:rsidRDefault="004D326C" w:rsidP="0026528B">
            <w:pPr>
              <w:pStyle w:val="s22"/>
              <w:spacing w:before="0" w:beforeAutospacing="0" w:after="0" w:afterAutospacing="0"/>
              <w:rPr>
                <w:rStyle w:val="s23"/>
                <w:bCs/>
              </w:rPr>
            </w:pPr>
            <w:r w:rsidRPr="00B664C2">
              <w:rPr>
                <w:rStyle w:val="s23"/>
                <w:b/>
              </w:rPr>
              <w:t xml:space="preserve">Example: </w:t>
            </w:r>
            <w:r>
              <w:rPr>
                <w:rStyle w:val="s23"/>
                <w:bCs/>
              </w:rPr>
              <w:t xml:space="preserve">I have capacity to serve up to 30 CCDF-eligible children of varying ages, but I am only currently serving 20 children. I have 10 open vacancies in my CCDF seats due to a lack of CCDF voucher funding. Because I have 10 </w:t>
            </w:r>
            <w:r w:rsidR="00222931">
              <w:rPr>
                <w:rStyle w:val="s23"/>
                <w:bCs/>
              </w:rPr>
              <w:t>A</w:t>
            </w:r>
            <w:r>
              <w:rPr>
                <w:rStyle w:val="s23"/>
                <w:bCs/>
              </w:rPr>
              <w:t xml:space="preserve">vailable CCDF </w:t>
            </w:r>
            <w:r w:rsidR="00222931">
              <w:rPr>
                <w:rStyle w:val="s23"/>
                <w:bCs/>
              </w:rPr>
              <w:t>S</w:t>
            </w:r>
            <w:r>
              <w:rPr>
                <w:rStyle w:val="s23"/>
                <w:bCs/>
              </w:rPr>
              <w:t xml:space="preserve">eats, I can apply to receive funding as a CCDF Agreement Center for 90% of those </w:t>
            </w:r>
            <w:r w:rsidR="00222931">
              <w:rPr>
                <w:rStyle w:val="s23"/>
                <w:bCs/>
              </w:rPr>
              <w:t>A</w:t>
            </w:r>
            <w:r>
              <w:rPr>
                <w:rStyle w:val="s23"/>
                <w:bCs/>
              </w:rPr>
              <w:t xml:space="preserve">vailable CCDF </w:t>
            </w:r>
            <w:r w:rsidR="00222931">
              <w:rPr>
                <w:rStyle w:val="s23"/>
                <w:bCs/>
              </w:rPr>
              <w:t>S</w:t>
            </w:r>
            <w:r>
              <w:rPr>
                <w:rStyle w:val="s23"/>
                <w:bCs/>
              </w:rPr>
              <w:t xml:space="preserve">eats, or for 9 CCDF </w:t>
            </w:r>
            <w:r w:rsidR="00533341">
              <w:rPr>
                <w:rStyle w:val="s23"/>
                <w:bCs/>
              </w:rPr>
              <w:t>S</w:t>
            </w:r>
            <w:r>
              <w:rPr>
                <w:rStyle w:val="s23"/>
                <w:bCs/>
              </w:rPr>
              <w:t>lots to be awarded through this contract.</w:t>
            </w:r>
          </w:p>
        </w:tc>
      </w:tr>
    </w:tbl>
    <w:p w14:paraId="6FA8C913" w14:textId="77777777" w:rsidR="00B664C2" w:rsidRDefault="00B664C2" w:rsidP="0026528B">
      <w:pPr>
        <w:pStyle w:val="s22"/>
        <w:spacing w:before="0" w:beforeAutospacing="0" w:after="0" w:afterAutospacing="0"/>
        <w:ind w:left="360"/>
        <w:rPr>
          <w:rStyle w:val="s23"/>
          <w:bCs/>
        </w:rPr>
      </w:pPr>
    </w:p>
    <w:p w14:paraId="4F73A930" w14:textId="1F1D0D13" w:rsidR="009E2945" w:rsidRDefault="009E2945" w:rsidP="0026528B">
      <w:pPr>
        <w:pStyle w:val="s22"/>
        <w:spacing w:before="0" w:beforeAutospacing="0" w:after="0" w:afterAutospacing="0"/>
        <w:ind w:left="360"/>
      </w:pPr>
      <w:r>
        <w:rPr>
          <w:rStyle w:val="s23"/>
          <w:bCs/>
        </w:rPr>
        <w:t xml:space="preserve">Respondents must explain the number of </w:t>
      </w:r>
      <w:r w:rsidR="00222931">
        <w:rPr>
          <w:rStyle w:val="s23"/>
          <w:bCs/>
        </w:rPr>
        <w:t>A</w:t>
      </w:r>
      <w:r w:rsidR="00A57ABC">
        <w:rPr>
          <w:rStyle w:val="s23"/>
          <w:bCs/>
        </w:rPr>
        <w:t xml:space="preserve">vailable CCDF </w:t>
      </w:r>
      <w:r w:rsidR="00222931">
        <w:rPr>
          <w:rStyle w:val="s23"/>
          <w:bCs/>
        </w:rPr>
        <w:t>S</w:t>
      </w:r>
      <w:r w:rsidR="00A57ABC">
        <w:rPr>
          <w:rStyle w:val="s23"/>
          <w:bCs/>
        </w:rPr>
        <w:t>eats</w:t>
      </w:r>
      <w:r>
        <w:rPr>
          <w:rStyle w:val="s23"/>
          <w:bCs/>
        </w:rPr>
        <w:t xml:space="preserve"> they have proposed to receive</w:t>
      </w:r>
      <w:r w:rsidR="00A57ABC">
        <w:rPr>
          <w:rStyle w:val="s23"/>
          <w:bCs/>
        </w:rPr>
        <w:t xml:space="preserve"> as </w:t>
      </w:r>
      <w:r w:rsidR="00FC111A">
        <w:rPr>
          <w:rStyle w:val="s23"/>
          <w:bCs/>
        </w:rPr>
        <w:t>A</w:t>
      </w:r>
      <w:r w:rsidR="00A57ABC">
        <w:rPr>
          <w:rStyle w:val="s23"/>
          <w:bCs/>
        </w:rPr>
        <w:t xml:space="preserve">warded CCDF </w:t>
      </w:r>
      <w:r w:rsidR="00FC111A">
        <w:rPr>
          <w:rStyle w:val="s23"/>
          <w:bCs/>
        </w:rPr>
        <w:t>S</w:t>
      </w:r>
      <w:r w:rsidR="00A57ABC">
        <w:rPr>
          <w:rStyle w:val="s23"/>
          <w:bCs/>
        </w:rPr>
        <w:t>lots</w:t>
      </w:r>
      <w:r>
        <w:rPr>
          <w:rStyle w:val="s23"/>
          <w:bCs/>
        </w:rPr>
        <w:t xml:space="preserve"> in their Technical Proposal response. However, the final number of </w:t>
      </w:r>
      <w:r w:rsidR="00FC111A">
        <w:rPr>
          <w:rStyle w:val="s23"/>
          <w:bCs/>
        </w:rPr>
        <w:t>A</w:t>
      </w:r>
      <w:r>
        <w:rPr>
          <w:rStyle w:val="s23"/>
          <w:bCs/>
        </w:rPr>
        <w:t xml:space="preserve">warded CCDF </w:t>
      </w:r>
      <w:r w:rsidR="00FC111A">
        <w:rPr>
          <w:rStyle w:val="s23"/>
          <w:bCs/>
        </w:rPr>
        <w:t>S</w:t>
      </w:r>
      <w:r>
        <w:rPr>
          <w:rStyle w:val="s23"/>
          <w:bCs/>
        </w:rPr>
        <w:t xml:space="preserve">lots will be the State’s </w:t>
      </w:r>
      <w:r w:rsidR="00533341">
        <w:rPr>
          <w:rStyle w:val="s23"/>
          <w:bCs/>
        </w:rPr>
        <w:t>decision</w:t>
      </w:r>
      <w:r>
        <w:rPr>
          <w:rStyle w:val="s23"/>
          <w:bCs/>
        </w:rPr>
        <w:t xml:space="preserve">, as the State reserves the right </w:t>
      </w:r>
      <w:r>
        <w:t xml:space="preserve">to limit the number of CCDF </w:t>
      </w:r>
      <w:r w:rsidR="00FC111A">
        <w:t>S</w:t>
      </w:r>
      <w:r>
        <w:t>lots awarded to each CCDF Agreement Center from the proposed number for any additional reason.</w:t>
      </w:r>
    </w:p>
    <w:p w14:paraId="477F4B79" w14:textId="797F4E93" w:rsidR="00C356E2" w:rsidRDefault="00C356E2" w:rsidP="0026528B">
      <w:pPr>
        <w:pStyle w:val="s22"/>
        <w:spacing w:before="0" w:beforeAutospacing="0" w:after="0" w:afterAutospacing="0"/>
        <w:ind w:left="360"/>
      </w:pPr>
    </w:p>
    <w:p w14:paraId="57D6AB43" w14:textId="218CC9B8" w:rsidR="002567D0" w:rsidRDefault="00C356E2" w:rsidP="00BE7A6B">
      <w:pPr>
        <w:pStyle w:val="s22"/>
        <w:spacing w:before="0" w:beforeAutospacing="0" w:after="0" w:afterAutospacing="0"/>
        <w:ind w:left="360"/>
        <w:rPr>
          <w:rStyle w:val="s23"/>
          <w:bCs/>
        </w:rPr>
      </w:pPr>
      <w:r>
        <w:t xml:space="preserve">Please note that </w:t>
      </w:r>
      <w:r w:rsidR="00222931">
        <w:t>A</w:t>
      </w:r>
      <w:r>
        <w:t xml:space="preserve">warded CCDF </w:t>
      </w:r>
      <w:r w:rsidR="00222931">
        <w:t>S</w:t>
      </w:r>
      <w:r>
        <w:t xml:space="preserve">lots must be reserved </w:t>
      </w:r>
      <w:r w:rsidR="00BE7A6B">
        <w:t xml:space="preserve">by the provider </w:t>
      </w:r>
      <w:r>
        <w:t>to be filled by CCDF</w:t>
      </w:r>
      <w:r w:rsidR="00BE7A6B">
        <w:t>-</w:t>
      </w:r>
      <w:r>
        <w:t>eligible</w:t>
      </w:r>
      <w:r w:rsidR="00BE7A6B">
        <w:t xml:space="preserve"> </w:t>
      </w:r>
      <w:r>
        <w:t xml:space="preserve">children </w:t>
      </w:r>
      <w:r w:rsidR="0019105A" w:rsidRPr="0019105A">
        <w:t xml:space="preserve">funded through this contract </w:t>
      </w:r>
      <w:r w:rsidR="0019105A">
        <w:t>only</w:t>
      </w:r>
      <w:r w:rsidR="003173E9">
        <w:t xml:space="preserve">. These seats </w:t>
      </w:r>
      <w:r>
        <w:t xml:space="preserve">cannot be filled by </w:t>
      </w:r>
      <w:r w:rsidR="0019105A" w:rsidRPr="0019105A">
        <w:t xml:space="preserve">CCDF-eligible children from </w:t>
      </w:r>
      <w:r w:rsidR="00727459">
        <w:t>your county’s</w:t>
      </w:r>
      <w:r w:rsidR="0019105A" w:rsidRPr="0019105A">
        <w:t xml:space="preserve"> waiting list </w:t>
      </w:r>
      <w:r w:rsidR="0019105A">
        <w:t xml:space="preserve">or </w:t>
      </w:r>
      <w:r>
        <w:t>non-CCDF</w:t>
      </w:r>
      <w:r w:rsidR="00BE7A6B">
        <w:t>-</w:t>
      </w:r>
      <w:r>
        <w:t>eligible</w:t>
      </w:r>
      <w:r w:rsidR="00BE7A6B">
        <w:t xml:space="preserve"> children. Available CCDF </w:t>
      </w:r>
      <w:r w:rsidR="00222931">
        <w:t>S</w:t>
      </w:r>
      <w:r w:rsidR="00BE7A6B">
        <w:t xml:space="preserve">eats awarded through this contract as CCDF </w:t>
      </w:r>
      <w:r w:rsidR="00222931">
        <w:t>S</w:t>
      </w:r>
      <w:r w:rsidR="00BE7A6B">
        <w:t>lots must remain unfilled until they can be filled by a CCDF-eligible child</w:t>
      </w:r>
      <w:r w:rsidR="0019105A">
        <w:t xml:space="preserve"> funded through this contract</w:t>
      </w:r>
      <w:r w:rsidR="00BE7A6B">
        <w:t xml:space="preserve">. </w:t>
      </w:r>
      <w:r w:rsidR="00443753">
        <w:rPr>
          <w:rStyle w:val="s23"/>
          <w:bCs/>
        </w:rPr>
        <w:t xml:space="preserve">CCDF Agreement Centers Contractors are </w:t>
      </w:r>
      <w:r w:rsidR="00BE7A6B">
        <w:rPr>
          <w:rStyle w:val="s23"/>
          <w:bCs/>
        </w:rPr>
        <w:t xml:space="preserve">also </w:t>
      </w:r>
      <w:r w:rsidR="009A768F">
        <w:rPr>
          <w:rStyle w:val="s23"/>
          <w:bCs/>
        </w:rPr>
        <w:t>expected</w:t>
      </w:r>
      <w:r w:rsidR="00443753">
        <w:rPr>
          <w:rStyle w:val="s23"/>
          <w:bCs/>
        </w:rPr>
        <w:t xml:space="preserve"> to maintain </w:t>
      </w:r>
      <w:r w:rsidR="00817E9E">
        <w:rPr>
          <w:rStyle w:val="s23"/>
          <w:bCs/>
        </w:rPr>
        <w:t xml:space="preserve">enrollment of </w:t>
      </w:r>
      <w:r w:rsidR="009A768F">
        <w:rPr>
          <w:rStyle w:val="s23"/>
          <w:bCs/>
        </w:rPr>
        <w:t xml:space="preserve">their </w:t>
      </w:r>
      <w:r w:rsidR="00222931">
        <w:rPr>
          <w:rStyle w:val="s23"/>
          <w:bCs/>
        </w:rPr>
        <w:t xml:space="preserve">Awarded CCDF Slots </w:t>
      </w:r>
      <w:r w:rsidR="00F84C6B">
        <w:rPr>
          <w:rStyle w:val="s23"/>
          <w:bCs/>
        </w:rPr>
        <w:t>with CCDF-eligible children at all times</w:t>
      </w:r>
      <w:r w:rsidR="00817E9E">
        <w:rPr>
          <w:rStyle w:val="s23"/>
          <w:bCs/>
        </w:rPr>
        <w:t xml:space="preserve">. Specifically, </w:t>
      </w:r>
      <w:r w:rsidR="009A768F">
        <w:rPr>
          <w:rStyle w:val="s23"/>
          <w:bCs/>
        </w:rPr>
        <w:t xml:space="preserve">if </w:t>
      </w:r>
      <w:r w:rsidR="00222931">
        <w:rPr>
          <w:rStyle w:val="s23"/>
          <w:bCs/>
        </w:rPr>
        <w:t xml:space="preserve">any Awarded CCDF Slot </w:t>
      </w:r>
      <w:r w:rsidR="009A768F">
        <w:rPr>
          <w:rStyle w:val="s23"/>
          <w:bCs/>
        </w:rPr>
        <w:t>is</w:t>
      </w:r>
      <w:r w:rsidR="00817E9E">
        <w:rPr>
          <w:rStyle w:val="s23"/>
          <w:bCs/>
        </w:rPr>
        <w:t xml:space="preserve"> unfilled for a period of more than </w:t>
      </w:r>
      <w:r w:rsidR="009A768F">
        <w:rPr>
          <w:rStyle w:val="s23"/>
          <w:bCs/>
        </w:rPr>
        <w:t>three (3)</w:t>
      </w:r>
      <w:r w:rsidR="00817E9E">
        <w:rPr>
          <w:rStyle w:val="s23"/>
          <w:bCs/>
        </w:rPr>
        <w:t xml:space="preserve"> </w:t>
      </w:r>
      <w:r w:rsidR="009F7E7D">
        <w:rPr>
          <w:rStyle w:val="s23"/>
          <w:bCs/>
        </w:rPr>
        <w:t xml:space="preserve">consecutive </w:t>
      </w:r>
      <w:r w:rsidR="009A768F">
        <w:rPr>
          <w:rStyle w:val="s23"/>
          <w:bCs/>
        </w:rPr>
        <w:t>months</w:t>
      </w:r>
      <w:r w:rsidR="00817E9E">
        <w:rPr>
          <w:rStyle w:val="s23"/>
          <w:bCs/>
        </w:rPr>
        <w:t xml:space="preserve"> for reasons not </w:t>
      </w:r>
      <w:r w:rsidR="00817E9E">
        <w:rPr>
          <w:rStyle w:val="s23"/>
          <w:bCs/>
        </w:rPr>
        <w:lastRenderedPageBreak/>
        <w:t>approved by the State during the contract period</w:t>
      </w:r>
      <w:r w:rsidR="009A768F">
        <w:rPr>
          <w:rStyle w:val="s23"/>
          <w:bCs/>
        </w:rPr>
        <w:t xml:space="preserve">, the Contractor may be placed on a </w:t>
      </w:r>
      <w:r w:rsidR="00533341">
        <w:rPr>
          <w:rStyle w:val="s23"/>
          <w:bCs/>
        </w:rPr>
        <w:t>C</w:t>
      </w:r>
      <w:r w:rsidR="009A768F">
        <w:rPr>
          <w:rStyle w:val="s23"/>
          <w:bCs/>
        </w:rPr>
        <w:t xml:space="preserve">orrective </w:t>
      </w:r>
      <w:r w:rsidR="00533341">
        <w:rPr>
          <w:rStyle w:val="s23"/>
          <w:bCs/>
        </w:rPr>
        <w:t>A</w:t>
      </w:r>
      <w:r w:rsidR="009A768F">
        <w:rPr>
          <w:rStyle w:val="s23"/>
          <w:bCs/>
        </w:rPr>
        <w:t xml:space="preserve">ction </w:t>
      </w:r>
      <w:r w:rsidR="00533341">
        <w:rPr>
          <w:rStyle w:val="s23"/>
          <w:bCs/>
        </w:rPr>
        <w:t>P</w:t>
      </w:r>
      <w:r w:rsidR="009A768F">
        <w:rPr>
          <w:rStyle w:val="s23"/>
          <w:bCs/>
        </w:rPr>
        <w:t>lan</w:t>
      </w:r>
      <w:r w:rsidR="00533341">
        <w:rPr>
          <w:rStyle w:val="s23"/>
          <w:bCs/>
        </w:rPr>
        <w:t xml:space="preserve"> (CAP). </w:t>
      </w:r>
      <w:r w:rsidR="00E13CE9">
        <w:rPr>
          <w:rStyle w:val="s23"/>
          <w:bCs/>
        </w:rPr>
        <w:t xml:space="preserve">Respondents will work will their CCDF Policy Consultant over the three (3) month period to fill the unfilled CCDF </w:t>
      </w:r>
      <w:r w:rsidR="00222931">
        <w:rPr>
          <w:rStyle w:val="s23"/>
          <w:bCs/>
        </w:rPr>
        <w:t>S</w:t>
      </w:r>
      <w:r w:rsidR="00E13CE9">
        <w:rPr>
          <w:rStyle w:val="s23"/>
          <w:bCs/>
        </w:rPr>
        <w:t xml:space="preserve">lot. </w:t>
      </w:r>
      <w:r w:rsidR="00B84D94">
        <w:rPr>
          <w:rStyle w:val="s23"/>
          <w:bCs/>
        </w:rPr>
        <w:t xml:space="preserve">Respondents are encouraged to keep this performance requirement in mind when proposing CCDF </w:t>
      </w:r>
      <w:r w:rsidR="00222931">
        <w:rPr>
          <w:rStyle w:val="s23"/>
          <w:bCs/>
        </w:rPr>
        <w:t>S</w:t>
      </w:r>
      <w:r w:rsidR="00B84D94">
        <w:rPr>
          <w:rStyle w:val="s23"/>
          <w:bCs/>
        </w:rPr>
        <w:t xml:space="preserve">lots. </w:t>
      </w:r>
      <w:r w:rsidR="009E2945">
        <w:rPr>
          <w:rStyle w:val="s23"/>
          <w:bCs/>
        </w:rPr>
        <w:t>More information on this requirement can be found in the performance measure in Section 9</w:t>
      </w:r>
      <w:r w:rsidR="00533341">
        <w:rPr>
          <w:rStyle w:val="s23"/>
          <w:bCs/>
        </w:rPr>
        <w:t xml:space="preserve"> and the corrective actions described in Section 10</w:t>
      </w:r>
      <w:r w:rsidR="009E2945">
        <w:rPr>
          <w:rStyle w:val="s23"/>
          <w:bCs/>
        </w:rPr>
        <w:t>.</w:t>
      </w:r>
    </w:p>
    <w:p w14:paraId="79269E97" w14:textId="599F0748" w:rsidR="00C26B70" w:rsidRDefault="00C26B70" w:rsidP="00443753">
      <w:pPr>
        <w:pStyle w:val="s22"/>
        <w:spacing w:before="0" w:beforeAutospacing="0" w:after="0" w:afterAutospacing="0"/>
        <w:ind w:left="360"/>
        <w:rPr>
          <w:rStyle w:val="s23"/>
          <w:bCs/>
        </w:rPr>
      </w:pPr>
    </w:p>
    <w:p w14:paraId="32DB4188" w14:textId="37FAC3A0" w:rsidR="00C26B70" w:rsidRDefault="004E4AD7" w:rsidP="00C26B70">
      <w:pPr>
        <w:pStyle w:val="s22"/>
        <w:spacing w:before="0" w:beforeAutospacing="0" w:after="0" w:afterAutospacing="0"/>
        <w:ind w:left="360"/>
        <w:rPr>
          <w:rStyle w:val="s23"/>
          <w:b/>
        </w:rPr>
      </w:pPr>
      <w:r>
        <w:rPr>
          <w:rStyle w:val="s23"/>
          <w:b/>
        </w:rPr>
        <w:t>4</w:t>
      </w:r>
      <w:r w:rsidR="00C26B70">
        <w:rPr>
          <w:rStyle w:val="s23"/>
          <w:b/>
        </w:rPr>
        <w:t xml:space="preserve">.3 </w:t>
      </w:r>
      <w:r w:rsidR="00690362">
        <w:rPr>
          <w:rStyle w:val="s23"/>
          <w:b/>
        </w:rPr>
        <w:t>Serving Infants and</w:t>
      </w:r>
      <w:r w:rsidR="00876910">
        <w:rPr>
          <w:rStyle w:val="s23"/>
          <w:b/>
        </w:rPr>
        <w:t>/or</w:t>
      </w:r>
      <w:r w:rsidR="00690362">
        <w:rPr>
          <w:rStyle w:val="s23"/>
          <w:b/>
        </w:rPr>
        <w:t xml:space="preserve"> Toddlers Requirements</w:t>
      </w:r>
    </w:p>
    <w:p w14:paraId="18856DA2" w14:textId="4B6761E8" w:rsidR="00B61048" w:rsidRPr="00B61048" w:rsidRDefault="00690362" w:rsidP="00F50F40">
      <w:pPr>
        <w:pStyle w:val="s22"/>
        <w:spacing w:before="0" w:beforeAutospacing="0" w:after="0" w:afterAutospacing="0"/>
        <w:ind w:left="360"/>
        <w:rPr>
          <w:rStyle w:val="s23"/>
        </w:rPr>
      </w:pPr>
      <w:r>
        <w:t xml:space="preserve">As noted in Section </w:t>
      </w:r>
      <w:r w:rsidR="005F1074">
        <w:t>4</w:t>
      </w:r>
      <w:r>
        <w:t>.1, all CCDF Agreement Centers</w:t>
      </w:r>
      <w:r w:rsidR="00206783">
        <w:t xml:space="preserve"> are required to serve infants and</w:t>
      </w:r>
      <w:r w:rsidR="00876910">
        <w:t>/or</w:t>
      </w:r>
      <w:r w:rsidR="00206783">
        <w:t xml:space="preserve"> toddlers. </w:t>
      </w:r>
      <w:r>
        <w:t xml:space="preserve">To support this priority of OECOSL, Contractors will be required to </w:t>
      </w:r>
      <w:r w:rsidR="00206783">
        <w:t xml:space="preserve">fill a minimum of 10% </w:t>
      </w:r>
      <w:r w:rsidR="00ED6324">
        <w:t xml:space="preserve">(rounded up) </w:t>
      </w:r>
      <w:r w:rsidR="00206783">
        <w:t xml:space="preserve">of </w:t>
      </w:r>
      <w:r w:rsidR="00B61048">
        <w:t>their</w:t>
      </w:r>
      <w:r w:rsidR="00206783">
        <w:t xml:space="preserve"> </w:t>
      </w:r>
      <w:r w:rsidR="00FC111A">
        <w:t>A</w:t>
      </w:r>
      <w:r w:rsidR="00206783">
        <w:t xml:space="preserve">warded CCDF </w:t>
      </w:r>
      <w:r w:rsidR="00FC111A">
        <w:t>S</w:t>
      </w:r>
      <w:r w:rsidR="00206783">
        <w:t xml:space="preserve">lots with </w:t>
      </w:r>
      <w:r w:rsidR="00C356E2">
        <w:t xml:space="preserve">CCDF-eligible </w:t>
      </w:r>
      <w:r w:rsidR="00206783">
        <w:t>children who are infant and</w:t>
      </w:r>
      <w:r w:rsidR="00876910">
        <w:t>/or</w:t>
      </w:r>
      <w:r w:rsidR="00206783">
        <w:t xml:space="preserve"> toddler age, </w:t>
      </w:r>
      <w:r w:rsidR="003F41CB">
        <w:t>if available</w:t>
      </w:r>
      <w:r w:rsidR="00206783">
        <w:t>, unless otherwise approved by the State</w:t>
      </w:r>
      <w:r w:rsidR="00B61048">
        <w:t xml:space="preserve">, as </w:t>
      </w:r>
      <w:r>
        <w:t>described in the performance measure in Section</w:t>
      </w:r>
      <w:r w:rsidR="00C376DF">
        <w:t xml:space="preserve"> 9</w:t>
      </w:r>
      <w:r>
        <w:t xml:space="preserve">. </w:t>
      </w:r>
      <w:r w:rsidR="00B51B59">
        <w:t xml:space="preserve">These CCDF Slots for infants and/or toddlers may be filled from existing unfilled seats or </w:t>
      </w:r>
      <w:r w:rsidR="00B51B59" w:rsidRPr="00A3514D">
        <w:t xml:space="preserve">new seats made available </w:t>
      </w:r>
      <w:r w:rsidR="00B51B59">
        <w:t>for infants or toddlers at the program. CCDF Agreement Centers that are adding new or additional infant/toddler capacity</w:t>
      </w:r>
      <w:r w:rsidR="00B51B59" w:rsidRPr="00F772BD">
        <w:t xml:space="preserve"> </w:t>
      </w:r>
      <w:r w:rsidR="00B51B59">
        <w:t>must</w:t>
      </w:r>
      <w:r w:rsidR="00B51B59" w:rsidRPr="00F772BD">
        <w:t xml:space="preserve"> </w:t>
      </w:r>
      <w:r w:rsidR="00B91AFF">
        <w:t>obtain</w:t>
      </w:r>
      <w:r w:rsidR="00B51B59" w:rsidRPr="00F772BD">
        <w:t xml:space="preserve"> the necessary licensing requirements to serve these new children by the </w:t>
      </w:r>
      <w:r w:rsidR="00B51B59">
        <w:t>contract start date of 10/1/2020</w:t>
      </w:r>
      <w:r w:rsidR="00F772BD" w:rsidRPr="00F772BD">
        <w:t>.</w:t>
      </w:r>
    </w:p>
    <w:p w14:paraId="3A0FAA15" w14:textId="343AD247" w:rsidR="00413F46" w:rsidRDefault="00413F46" w:rsidP="003F41CB">
      <w:pPr>
        <w:pStyle w:val="Heading1"/>
      </w:pPr>
      <w:bookmarkStart w:id="11" w:name="_Toc22308592"/>
      <w:bookmarkStart w:id="12" w:name="_Toc24954627"/>
      <w:r>
        <w:t xml:space="preserve">Provider </w:t>
      </w:r>
      <w:r w:rsidR="00E76D27">
        <w:t>Quality</w:t>
      </w:r>
      <w:r>
        <w:t xml:space="preserve"> Improvement Goal</w:t>
      </w:r>
      <w:bookmarkEnd w:id="11"/>
      <w:bookmarkEnd w:id="12"/>
    </w:p>
    <w:p w14:paraId="45852750" w14:textId="77777777" w:rsidR="003F41CB" w:rsidRPr="003F41CB" w:rsidRDefault="003F41CB" w:rsidP="003F41CB"/>
    <w:p w14:paraId="06E08EEF" w14:textId="7DFCDE80" w:rsidR="00B65DAD" w:rsidRDefault="009E7142" w:rsidP="00413F46">
      <w:pPr>
        <w:pStyle w:val="s22"/>
        <w:spacing w:before="0" w:beforeAutospacing="0" w:after="0" w:afterAutospacing="0"/>
        <w:rPr>
          <w:rStyle w:val="s23"/>
          <w:bCs/>
        </w:rPr>
      </w:pPr>
      <w:r w:rsidRPr="009E7142">
        <w:rPr>
          <w:rStyle w:val="s23"/>
          <w:bCs/>
        </w:rPr>
        <w:t>To meet the RFS’ goal of increasing child care quality</w:t>
      </w:r>
      <w:r w:rsidR="00D23AEA">
        <w:rPr>
          <w:rStyle w:val="s23"/>
          <w:bCs/>
        </w:rPr>
        <w:t xml:space="preserve">, </w:t>
      </w:r>
      <w:r w:rsidR="00D23AEA" w:rsidRPr="00D23AEA">
        <w:rPr>
          <w:rStyle w:val="s23"/>
          <w:bCs/>
        </w:rPr>
        <w:t xml:space="preserve">all providers who receive an award for CCDF Agreement Centers </w:t>
      </w:r>
      <w:r w:rsidR="00D23AEA">
        <w:rPr>
          <w:rStyle w:val="s23"/>
          <w:bCs/>
        </w:rPr>
        <w:t xml:space="preserve">under this RFS </w:t>
      </w:r>
      <w:r w:rsidR="00D23AEA" w:rsidRPr="00D23AEA">
        <w:rPr>
          <w:rStyle w:val="s23"/>
          <w:bCs/>
        </w:rPr>
        <w:t xml:space="preserve">are required to be rated at least a PTQ Level 2 at the time of award, and are required to </w:t>
      </w:r>
      <w:r w:rsidR="00B65DAD">
        <w:rPr>
          <w:rStyle w:val="s23"/>
          <w:bCs/>
        </w:rPr>
        <w:t xml:space="preserve">be </w:t>
      </w:r>
      <w:r w:rsidR="00B65DAD" w:rsidRPr="00B65DAD">
        <w:rPr>
          <w:rStyle w:val="s23"/>
          <w:bCs/>
        </w:rPr>
        <w:t>rated at least a PTQ Level 3 by the end of the contract term. CCDF Agreement Centers that exceed these minimum requirements are encouraged to maintain and/or increase their higher PTQ level.</w:t>
      </w:r>
    </w:p>
    <w:p w14:paraId="11FE4997" w14:textId="77777777" w:rsidR="00824AD8" w:rsidRDefault="00824AD8" w:rsidP="00413F46">
      <w:pPr>
        <w:pStyle w:val="s22"/>
        <w:spacing w:before="0" w:beforeAutospacing="0" w:after="0" w:afterAutospacing="0"/>
        <w:rPr>
          <w:rStyle w:val="s23"/>
          <w:bCs/>
        </w:rPr>
      </w:pPr>
    </w:p>
    <w:p w14:paraId="04124B95" w14:textId="53F0CF83" w:rsidR="00824AD8" w:rsidRDefault="009E7142" w:rsidP="00B53EA4">
      <w:pPr>
        <w:pStyle w:val="s22"/>
        <w:spacing w:before="0" w:beforeAutospacing="0" w:after="0" w:afterAutospacing="0"/>
        <w:rPr>
          <w:rStyle w:val="s23"/>
          <w:bCs/>
        </w:rPr>
      </w:pPr>
      <w:r>
        <w:rPr>
          <w:rStyle w:val="s23"/>
          <w:bCs/>
        </w:rPr>
        <w:t xml:space="preserve">Based on the provider’s current quality level and personal quality improvement desires, Respondents </w:t>
      </w:r>
      <w:r w:rsidR="00717E7C">
        <w:rPr>
          <w:rStyle w:val="s23"/>
          <w:bCs/>
        </w:rPr>
        <w:t>are required to</w:t>
      </w:r>
      <w:r>
        <w:rPr>
          <w:rStyle w:val="s23"/>
          <w:bCs/>
        </w:rPr>
        <w:t xml:space="preserve"> propose </w:t>
      </w:r>
      <w:r w:rsidR="00717E7C">
        <w:rPr>
          <w:rStyle w:val="s23"/>
          <w:bCs/>
        </w:rPr>
        <w:t>a</w:t>
      </w:r>
      <w:r>
        <w:rPr>
          <w:rStyle w:val="s23"/>
          <w:bCs/>
        </w:rPr>
        <w:t xml:space="preserve"> </w:t>
      </w:r>
      <w:r w:rsidR="00E76D27">
        <w:rPr>
          <w:rStyle w:val="s23"/>
          <w:bCs/>
        </w:rPr>
        <w:t>quality</w:t>
      </w:r>
      <w:r>
        <w:rPr>
          <w:rStyle w:val="s23"/>
          <w:bCs/>
        </w:rPr>
        <w:t xml:space="preserve"> improvement goal </w:t>
      </w:r>
      <w:r w:rsidR="00824AD8">
        <w:rPr>
          <w:rStyle w:val="s23"/>
          <w:bCs/>
        </w:rPr>
        <w:t>by stating which PTQ level they currently are and which PTQ level they will achieve by the end of the contract term</w:t>
      </w:r>
      <w:r w:rsidR="00717E7C">
        <w:rPr>
          <w:rStyle w:val="s23"/>
          <w:bCs/>
        </w:rPr>
        <w:t>, and how they will improve their program quality during the contract term</w:t>
      </w:r>
      <w:r w:rsidR="00824AD8">
        <w:rPr>
          <w:rStyle w:val="s23"/>
          <w:bCs/>
        </w:rPr>
        <w:t xml:space="preserve">. In their Technical Proposal response, Respondents will be asked to provide a detailed plan and timeline for how they will meet their </w:t>
      </w:r>
      <w:r w:rsidR="00E76D27">
        <w:rPr>
          <w:rStyle w:val="s23"/>
          <w:bCs/>
        </w:rPr>
        <w:t>quality</w:t>
      </w:r>
      <w:r w:rsidR="00824AD8">
        <w:rPr>
          <w:rStyle w:val="s23"/>
          <w:bCs/>
        </w:rPr>
        <w:t xml:space="preserve"> improvement goal. This detailed description should address how the requirements of the PTQ level </w:t>
      </w:r>
      <w:r w:rsidR="00717E7C">
        <w:rPr>
          <w:rStyle w:val="s23"/>
          <w:bCs/>
        </w:rPr>
        <w:t xml:space="preserve">and other quality improvement desires </w:t>
      </w:r>
      <w:r w:rsidR="00824AD8">
        <w:rPr>
          <w:rStyle w:val="s23"/>
          <w:bCs/>
        </w:rPr>
        <w:t xml:space="preserve">will be met including, for example, </w:t>
      </w:r>
      <w:r w:rsidR="00C456C2">
        <w:rPr>
          <w:rStyle w:val="s23"/>
          <w:bCs/>
        </w:rPr>
        <w:t xml:space="preserve">implementing a planned curriculum, incorporating program evaluation, investing in professional development of staff, or achieving national accreditation. </w:t>
      </w:r>
    </w:p>
    <w:p w14:paraId="5438C7BF" w14:textId="77777777" w:rsidR="00824AD8" w:rsidRDefault="00824AD8" w:rsidP="00B53EA4">
      <w:pPr>
        <w:pStyle w:val="s22"/>
        <w:spacing w:before="0" w:beforeAutospacing="0" w:after="0" w:afterAutospacing="0"/>
        <w:rPr>
          <w:rStyle w:val="s23"/>
          <w:bCs/>
        </w:rPr>
      </w:pPr>
    </w:p>
    <w:p w14:paraId="71CBA4E0" w14:textId="6EDFC6CA" w:rsidR="00824AD8" w:rsidRPr="002B5288" w:rsidRDefault="004E31C2" w:rsidP="00B53EA4">
      <w:pPr>
        <w:pStyle w:val="s22"/>
        <w:spacing w:before="0" w:beforeAutospacing="0" w:after="0" w:afterAutospacing="0"/>
        <w:rPr>
          <w:rStyle w:val="s23"/>
          <w:bCs/>
        </w:rPr>
      </w:pPr>
      <w:r w:rsidRPr="00405788">
        <w:rPr>
          <w:bCs/>
        </w:rPr>
        <w:t>PTQ Level 3 providers are encouraged, but not required, to increase their PTQ rating to a Level 4 by the end of the contract term and PTQ Level 4 providers are encouraged, but not required, to maintain a PTQ Level 4 rating throughout the contract term</w:t>
      </w:r>
      <w:r>
        <w:rPr>
          <w:bCs/>
        </w:rPr>
        <w:t xml:space="preserve">. Respondents </w:t>
      </w:r>
      <w:r>
        <w:rPr>
          <w:rStyle w:val="s23"/>
          <w:bCs/>
        </w:rPr>
        <w:t xml:space="preserve">that have already achieved a PTQ Level 3 or PTQ Level 4 </w:t>
      </w:r>
      <w:r w:rsidR="00824AD8">
        <w:rPr>
          <w:rStyle w:val="s23"/>
          <w:bCs/>
        </w:rPr>
        <w:t xml:space="preserve">should also incorporate other quality improvement opportunities into their detailed plan and timeline </w:t>
      </w:r>
      <w:r w:rsidR="00717E7C">
        <w:rPr>
          <w:rStyle w:val="s23"/>
          <w:bCs/>
        </w:rPr>
        <w:t xml:space="preserve">if they are not proposing to increase </w:t>
      </w:r>
      <w:r w:rsidR="00EB2257">
        <w:rPr>
          <w:rStyle w:val="s23"/>
          <w:bCs/>
        </w:rPr>
        <w:t>their</w:t>
      </w:r>
      <w:r w:rsidR="00717E7C">
        <w:rPr>
          <w:rStyle w:val="s23"/>
          <w:bCs/>
        </w:rPr>
        <w:t xml:space="preserve"> PTQ level. </w:t>
      </w:r>
      <w:r w:rsidR="00EB2257">
        <w:rPr>
          <w:rStyle w:val="s23"/>
          <w:bCs/>
        </w:rPr>
        <w:t>In addition to the examples provided above, other e</w:t>
      </w:r>
      <w:r w:rsidR="00717E7C">
        <w:rPr>
          <w:rStyle w:val="s23"/>
          <w:bCs/>
        </w:rPr>
        <w:t>xamples of quality improvement desires include</w:t>
      </w:r>
      <w:r w:rsidR="00824AD8">
        <w:rPr>
          <w:rStyle w:val="s23"/>
          <w:bCs/>
        </w:rPr>
        <w:t>, for example, becoming an On My Way Pre-K provider or obtaining support from the TA vendor.</w:t>
      </w:r>
      <w:r w:rsidR="00EB2257">
        <w:rPr>
          <w:rStyle w:val="s23"/>
          <w:bCs/>
        </w:rPr>
        <w:t xml:space="preserve"> </w:t>
      </w:r>
      <w:r w:rsidR="00833B0C">
        <w:rPr>
          <w:rStyle w:val="s23"/>
          <w:bCs/>
        </w:rPr>
        <w:t>Additionally, a</w:t>
      </w:r>
      <w:r w:rsidR="00824AD8">
        <w:rPr>
          <w:rStyle w:val="s23"/>
          <w:bCs/>
        </w:rPr>
        <w:t xml:space="preserve">ll Respondents will be asked to describe in their </w:t>
      </w:r>
      <w:r w:rsidR="00691839">
        <w:rPr>
          <w:rStyle w:val="s23"/>
          <w:bCs/>
        </w:rPr>
        <w:t>quality</w:t>
      </w:r>
      <w:r w:rsidR="00824AD8">
        <w:rPr>
          <w:rStyle w:val="s23"/>
          <w:bCs/>
        </w:rPr>
        <w:t xml:space="preserve"> improvement plan </w:t>
      </w:r>
      <w:r w:rsidR="0019105A">
        <w:rPr>
          <w:rStyle w:val="s23"/>
          <w:bCs/>
        </w:rPr>
        <w:t xml:space="preserve">if </w:t>
      </w:r>
      <w:r w:rsidR="00824AD8">
        <w:rPr>
          <w:rStyle w:val="s23"/>
          <w:bCs/>
        </w:rPr>
        <w:t xml:space="preserve">they </w:t>
      </w:r>
      <w:r w:rsidR="0019105A">
        <w:rPr>
          <w:rStyle w:val="s23"/>
          <w:bCs/>
        </w:rPr>
        <w:t xml:space="preserve">have a </w:t>
      </w:r>
      <w:r w:rsidR="00824AD8">
        <w:rPr>
          <w:rStyle w:val="s23"/>
          <w:bCs/>
        </w:rPr>
        <w:t>plan to become an On My Way Pre-K provider if they are not one already</w:t>
      </w:r>
      <w:r w:rsidR="00EB2257">
        <w:rPr>
          <w:rStyle w:val="s23"/>
          <w:bCs/>
        </w:rPr>
        <w:t xml:space="preserve"> and they serve eligible four-year-old children</w:t>
      </w:r>
      <w:r w:rsidR="00824AD8">
        <w:rPr>
          <w:rStyle w:val="s23"/>
          <w:bCs/>
        </w:rPr>
        <w:t xml:space="preserve">. </w:t>
      </w:r>
    </w:p>
    <w:p w14:paraId="7C1F87E5" w14:textId="7C5A3B8B" w:rsidR="004C06D7" w:rsidRDefault="00EB14FB" w:rsidP="007518CE">
      <w:pPr>
        <w:pStyle w:val="Heading1"/>
      </w:pPr>
      <w:bookmarkStart w:id="13" w:name="_Toc22308593"/>
      <w:bookmarkStart w:id="14" w:name="_Toc24954628"/>
      <w:r>
        <w:lastRenderedPageBreak/>
        <w:t>Provider Responsibilities</w:t>
      </w:r>
      <w:bookmarkEnd w:id="13"/>
      <w:bookmarkEnd w:id="14"/>
    </w:p>
    <w:p w14:paraId="1602B906" w14:textId="77777777" w:rsidR="00B475B9" w:rsidRDefault="00B475B9" w:rsidP="00B475B9">
      <w:pPr>
        <w:pStyle w:val="s22"/>
        <w:spacing w:before="0" w:beforeAutospacing="0" w:after="0" w:afterAutospacing="0"/>
        <w:rPr>
          <w:rStyle w:val="s23"/>
          <w:bCs/>
        </w:rPr>
      </w:pPr>
    </w:p>
    <w:p w14:paraId="64F21C77" w14:textId="66232EE6" w:rsidR="00B475B9" w:rsidRDefault="00B475B9" w:rsidP="00B475B9">
      <w:pPr>
        <w:pStyle w:val="s22"/>
        <w:spacing w:before="0" w:beforeAutospacing="0" w:after="0" w:afterAutospacing="0"/>
        <w:rPr>
          <w:rStyle w:val="s23"/>
          <w:bCs/>
        </w:rPr>
      </w:pPr>
      <w:r w:rsidRPr="000B0A5A">
        <w:rPr>
          <w:rStyle w:val="s23"/>
          <w:bCs/>
        </w:rPr>
        <w:t xml:space="preserve">The Contractor shall </w:t>
      </w:r>
      <w:r>
        <w:rPr>
          <w:rStyle w:val="s23"/>
          <w:bCs/>
        </w:rPr>
        <w:t>fulfill</w:t>
      </w:r>
      <w:r w:rsidRPr="000B0A5A">
        <w:rPr>
          <w:rStyle w:val="s23"/>
          <w:bCs/>
        </w:rPr>
        <w:t xml:space="preserve"> the following responsibilities</w:t>
      </w:r>
      <w:r>
        <w:rPr>
          <w:rStyle w:val="s23"/>
          <w:bCs/>
        </w:rPr>
        <w:t xml:space="preserve"> as a CCDF Agreement Center. Failure to fulfill the below responsibilities throughout the course of the contract </w:t>
      </w:r>
      <w:r w:rsidRPr="00283B7A">
        <w:rPr>
          <w:rStyle w:val="s23"/>
          <w:bCs/>
        </w:rPr>
        <w:t xml:space="preserve">may result in the Contractor being excluded from future funding opportunities with the State </w:t>
      </w:r>
      <w:r>
        <w:rPr>
          <w:rStyle w:val="s23"/>
          <w:bCs/>
        </w:rPr>
        <w:t>and/or</w:t>
      </w:r>
      <w:r w:rsidRPr="00283B7A">
        <w:rPr>
          <w:rStyle w:val="s23"/>
          <w:bCs/>
        </w:rPr>
        <w:t xml:space="preserve"> contract termination</w:t>
      </w:r>
      <w:r>
        <w:rPr>
          <w:rStyle w:val="s23"/>
          <w:bCs/>
        </w:rPr>
        <w:t>.</w:t>
      </w:r>
    </w:p>
    <w:p w14:paraId="6ECB134E" w14:textId="77777777" w:rsidR="00ED6324" w:rsidRDefault="00ED6324" w:rsidP="00B475B9">
      <w:pPr>
        <w:pStyle w:val="s22"/>
        <w:spacing w:before="0" w:beforeAutospacing="0" w:after="0" w:afterAutospacing="0"/>
        <w:rPr>
          <w:rStyle w:val="s23"/>
          <w:bCs/>
        </w:rPr>
      </w:pPr>
    </w:p>
    <w:p w14:paraId="6376D6F3" w14:textId="2CAB4905" w:rsidR="00C35E50" w:rsidRPr="000B0A5A" w:rsidRDefault="00C35E50" w:rsidP="00C35E50">
      <w:pPr>
        <w:pStyle w:val="s22"/>
        <w:numPr>
          <w:ilvl w:val="1"/>
          <w:numId w:val="10"/>
        </w:numPr>
        <w:spacing w:before="0" w:beforeAutospacing="0" w:after="0" w:afterAutospacing="0"/>
        <w:rPr>
          <w:rStyle w:val="s23"/>
          <w:b/>
          <w:bCs/>
        </w:rPr>
      </w:pPr>
      <w:r w:rsidRPr="000B0A5A">
        <w:rPr>
          <w:rStyle w:val="s23"/>
          <w:b/>
          <w:bCs/>
        </w:rPr>
        <w:t xml:space="preserve">Core </w:t>
      </w:r>
      <w:r w:rsidR="007108A0">
        <w:rPr>
          <w:rStyle w:val="s23"/>
          <w:b/>
          <w:bCs/>
        </w:rPr>
        <w:t>Child Care</w:t>
      </w:r>
      <w:r w:rsidR="00C14D01">
        <w:rPr>
          <w:rStyle w:val="s23"/>
          <w:b/>
          <w:bCs/>
        </w:rPr>
        <w:t xml:space="preserve"> </w:t>
      </w:r>
      <w:r w:rsidRPr="000B0A5A">
        <w:rPr>
          <w:rStyle w:val="s23"/>
          <w:b/>
          <w:bCs/>
        </w:rPr>
        <w:t>Responsibilities</w:t>
      </w:r>
    </w:p>
    <w:p w14:paraId="38429E56" w14:textId="1C5DB74A" w:rsidR="00C35E50" w:rsidRPr="000B0A5A" w:rsidRDefault="00C35E50" w:rsidP="000B0A5A">
      <w:pPr>
        <w:pStyle w:val="s22"/>
        <w:spacing w:before="0" w:beforeAutospacing="0" w:after="0" w:afterAutospacing="0"/>
        <w:ind w:left="360"/>
        <w:rPr>
          <w:rStyle w:val="s23"/>
          <w:bCs/>
        </w:rPr>
      </w:pPr>
      <w:r w:rsidRPr="000B0A5A">
        <w:rPr>
          <w:rStyle w:val="s23"/>
          <w:bCs/>
        </w:rPr>
        <w:t xml:space="preserve">The Contractor shall provide the following core </w:t>
      </w:r>
      <w:r w:rsidR="007108A0">
        <w:rPr>
          <w:rStyle w:val="s23"/>
          <w:bCs/>
        </w:rPr>
        <w:t>child care</w:t>
      </w:r>
      <w:r w:rsidR="00C14D01">
        <w:rPr>
          <w:rStyle w:val="s23"/>
          <w:bCs/>
        </w:rPr>
        <w:t xml:space="preserve"> </w:t>
      </w:r>
      <w:r w:rsidRPr="000B0A5A">
        <w:rPr>
          <w:rStyle w:val="s23"/>
          <w:bCs/>
        </w:rPr>
        <w:t>responsibilities</w:t>
      </w:r>
      <w:r w:rsidR="00443753">
        <w:rPr>
          <w:rStyle w:val="s23"/>
          <w:bCs/>
        </w:rPr>
        <w:t xml:space="preserve"> as a CCDF Agreement Center</w:t>
      </w:r>
      <w:r w:rsidR="00283B7A">
        <w:rPr>
          <w:rStyle w:val="s23"/>
          <w:bCs/>
        </w:rPr>
        <w:t>.</w:t>
      </w:r>
    </w:p>
    <w:p w14:paraId="2C18BAAF" w14:textId="481F72A5" w:rsidR="00B061F9" w:rsidRPr="00B061F9" w:rsidRDefault="00B061F9" w:rsidP="00413F46">
      <w:pPr>
        <w:numPr>
          <w:ilvl w:val="0"/>
          <w:numId w:val="48"/>
        </w:numPr>
      </w:pPr>
      <w:r>
        <w:t>P</w:t>
      </w:r>
      <w:r w:rsidRPr="000B0A5A">
        <w:t xml:space="preserve">rovide care for the entire contract </w:t>
      </w:r>
      <w:r w:rsidR="00D333AC">
        <w:t xml:space="preserve">period </w:t>
      </w:r>
      <w:r w:rsidRPr="000B0A5A">
        <w:t>for approved program participants enrolled for child care with the Contractor unless the program participant should become ineligible during the contract</w:t>
      </w:r>
      <w:r w:rsidR="00D333AC">
        <w:t xml:space="preserve"> period</w:t>
      </w:r>
      <w:r w:rsidRPr="000B0A5A">
        <w:t xml:space="preserve">. </w:t>
      </w:r>
    </w:p>
    <w:p w14:paraId="25BAE8B1" w14:textId="250E2E73" w:rsidR="00C35E50" w:rsidRPr="000B0A5A" w:rsidRDefault="005A109B" w:rsidP="00413F46">
      <w:pPr>
        <w:numPr>
          <w:ilvl w:val="0"/>
          <w:numId w:val="48"/>
        </w:numPr>
        <w:rPr>
          <w:bCs/>
        </w:rPr>
      </w:pPr>
      <w:r>
        <w:rPr>
          <w:color w:val="000000"/>
          <w:shd w:val="clear" w:color="auto" w:fill="FFFFFF"/>
        </w:rPr>
        <w:t>P</w:t>
      </w:r>
      <w:r w:rsidR="00AF6578" w:rsidRPr="000B0A5A">
        <w:rPr>
          <w:color w:val="000000"/>
          <w:shd w:val="clear" w:color="auto" w:fill="FFFFFF"/>
        </w:rPr>
        <w:t>rovide services that</w:t>
      </w:r>
      <w:r w:rsidR="00981957" w:rsidRPr="000B0A5A">
        <w:rPr>
          <w:color w:val="000000"/>
          <w:shd w:val="clear" w:color="auto" w:fill="FFFFFF"/>
        </w:rPr>
        <w:t xml:space="preserve"> promote the nutrition and health of children and protect</w:t>
      </w:r>
      <w:r w:rsidR="00C14D01">
        <w:rPr>
          <w:color w:val="000000"/>
          <w:shd w:val="clear" w:color="auto" w:fill="FFFFFF"/>
        </w:rPr>
        <w:t xml:space="preserve"> </w:t>
      </w:r>
      <w:r w:rsidR="00981957" w:rsidRPr="000B0A5A">
        <w:rPr>
          <w:color w:val="000000"/>
          <w:shd w:val="clear" w:color="auto" w:fill="FFFFFF"/>
        </w:rPr>
        <w:t>children and staff from illness and injury</w:t>
      </w:r>
      <w:r w:rsidR="00F66759">
        <w:rPr>
          <w:color w:val="000000"/>
          <w:shd w:val="clear" w:color="auto" w:fill="FFFFFF"/>
        </w:rPr>
        <w:t>.</w:t>
      </w:r>
    </w:p>
    <w:p w14:paraId="6039A380" w14:textId="6C4379EC" w:rsidR="00981957" w:rsidRPr="000B0A5A" w:rsidRDefault="005A109B" w:rsidP="00413F46">
      <w:pPr>
        <w:numPr>
          <w:ilvl w:val="0"/>
          <w:numId w:val="48"/>
        </w:numPr>
        <w:rPr>
          <w:bCs/>
        </w:rPr>
      </w:pPr>
      <w:r>
        <w:rPr>
          <w:color w:val="000000"/>
          <w:shd w:val="clear" w:color="auto" w:fill="FFFFFF"/>
        </w:rPr>
        <w:t>E</w:t>
      </w:r>
      <w:r w:rsidR="00AF6578" w:rsidRPr="000B0A5A">
        <w:rPr>
          <w:color w:val="000000"/>
          <w:shd w:val="clear" w:color="auto" w:fill="FFFFFF"/>
        </w:rPr>
        <w:t xml:space="preserve">mploy and support </w:t>
      </w:r>
      <w:r w:rsidR="00981957" w:rsidRPr="000B0A5A">
        <w:rPr>
          <w:color w:val="000000"/>
          <w:shd w:val="clear" w:color="auto" w:fill="FFFFFF"/>
        </w:rPr>
        <w:t>a teaching staff with the educational qualifications, knowledge, and professional commitment necessary to promote children’s learning and development.</w:t>
      </w:r>
    </w:p>
    <w:p w14:paraId="64B3FD75" w14:textId="666B8509" w:rsidR="00981957" w:rsidRPr="000B0A5A" w:rsidRDefault="005A109B" w:rsidP="00413F46">
      <w:pPr>
        <w:numPr>
          <w:ilvl w:val="0"/>
          <w:numId w:val="48"/>
        </w:numPr>
        <w:rPr>
          <w:rStyle w:val="apple-converted-space"/>
          <w:bCs/>
        </w:rPr>
      </w:pPr>
      <w:r>
        <w:rPr>
          <w:color w:val="000000"/>
          <w:shd w:val="clear" w:color="auto" w:fill="FFFFFF"/>
        </w:rPr>
        <w:t>B</w:t>
      </w:r>
      <w:r w:rsidR="00AF6578" w:rsidRPr="000B0A5A">
        <w:rPr>
          <w:color w:val="000000"/>
          <w:shd w:val="clear" w:color="auto" w:fill="FFFFFF"/>
        </w:rPr>
        <w:t>e</w:t>
      </w:r>
      <w:r w:rsidR="00981957" w:rsidRPr="000B0A5A">
        <w:rPr>
          <w:color w:val="000000"/>
          <w:shd w:val="clear" w:color="auto" w:fill="FFFFFF"/>
        </w:rPr>
        <w:t xml:space="preserve"> informed by ongoing systematic, formal, and informal assessment</w:t>
      </w:r>
      <w:r w:rsidR="00AF6578" w:rsidRPr="000B0A5A">
        <w:rPr>
          <w:color w:val="000000"/>
          <w:shd w:val="clear" w:color="auto" w:fill="FFFFFF"/>
        </w:rPr>
        <w:t xml:space="preserve">s that provide </w:t>
      </w:r>
      <w:r w:rsidR="00CF0A10">
        <w:rPr>
          <w:color w:val="000000"/>
          <w:shd w:val="clear" w:color="auto" w:fill="FFFFFF"/>
        </w:rPr>
        <w:t xml:space="preserve">insight </w:t>
      </w:r>
      <w:r w:rsidR="00981957" w:rsidRPr="000B0A5A">
        <w:rPr>
          <w:color w:val="000000"/>
          <w:shd w:val="clear" w:color="auto" w:fill="FFFFFF"/>
        </w:rPr>
        <w:t>on children’s learning and development.</w:t>
      </w:r>
      <w:r w:rsidR="00981957" w:rsidRPr="000B0A5A">
        <w:rPr>
          <w:rStyle w:val="apple-converted-space"/>
          <w:color w:val="000000"/>
          <w:shd w:val="clear" w:color="auto" w:fill="FFFFFF"/>
        </w:rPr>
        <w:t> </w:t>
      </w:r>
    </w:p>
    <w:p w14:paraId="02620F29" w14:textId="5265602F" w:rsidR="00AF6578" w:rsidRPr="000B0A5A" w:rsidRDefault="005A109B" w:rsidP="00413F46">
      <w:pPr>
        <w:numPr>
          <w:ilvl w:val="0"/>
          <w:numId w:val="48"/>
        </w:numPr>
        <w:rPr>
          <w:bCs/>
        </w:rPr>
      </w:pPr>
      <w:r>
        <w:rPr>
          <w:color w:val="000000"/>
          <w:shd w:val="clear" w:color="auto" w:fill="FFFFFF"/>
        </w:rPr>
        <w:t>Use</w:t>
      </w:r>
      <w:r w:rsidR="00AF6578" w:rsidRPr="000B0A5A">
        <w:rPr>
          <w:color w:val="000000"/>
          <w:shd w:val="clear" w:color="auto" w:fill="FFFFFF"/>
        </w:rPr>
        <w:t xml:space="preserve"> developmentally, culturally, and linguistically appropriate teaching approaches that enhance each child’s learning and development in the context of the curriculum goals.</w:t>
      </w:r>
    </w:p>
    <w:p w14:paraId="570A45FB" w14:textId="46131D27" w:rsidR="00AF6578" w:rsidRPr="000B0A5A" w:rsidRDefault="005A109B" w:rsidP="00413F46">
      <w:pPr>
        <w:numPr>
          <w:ilvl w:val="0"/>
          <w:numId w:val="48"/>
        </w:numPr>
        <w:rPr>
          <w:rStyle w:val="apple-converted-space"/>
          <w:bCs/>
        </w:rPr>
      </w:pPr>
      <w:r>
        <w:rPr>
          <w:color w:val="000000"/>
          <w:shd w:val="clear" w:color="auto" w:fill="FFFFFF"/>
        </w:rPr>
        <w:t>I</w:t>
      </w:r>
      <w:r w:rsidR="00AF6578" w:rsidRPr="000B0A5A">
        <w:rPr>
          <w:color w:val="000000"/>
          <w:shd w:val="clear" w:color="auto" w:fill="FFFFFF"/>
        </w:rPr>
        <w:t xml:space="preserve">mplement a </w:t>
      </w:r>
      <w:r w:rsidR="00CF1161">
        <w:rPr>
          <w:color w:val="000000"/>
          <w:shd w:val="clear" w:color="auto" w:fill="FFFFFF"/>
        </w:rPr>
        <w:t xml:space="preserve">developmentally appropriate </w:t>
      </w:r>
      <w:r w:rsidR="00AF6578" w:rsidRPr="000B0A5A">
        <w:rPr>
          <w:color w:val="000000"/>
          <w:shd w:val="clear" w:color="auto" w:fill="FFFFFF"/>
        </w:rPr>
        <w:t>curriculum that is consistent with its goals for children and promotes learning and development</w:t>
      </w:r>
      <w:r w:rsidR="00F66759">
        <w:rPr>
          <w:rStyle w:val="apple-converted-space"/>
          <w:color w:val="000000"/>
          <w:shd w:val="clear" w:color="auto" w:fill="FFFFFF"/>
        </w:rPr>
        <w:t>.</w:t>
      </w:r>
    </w:p>
    <w:p w14:paraId="7CB8DE00" w14:textId="36E95D5E" w:rsidR="00AF6578" w:rsidRPr="000B0A5A" w:rsidRDefault="005A109B" w:rsidP="00413F46">
      <w:pPr>
        <w:numPr>
          <w:ilvl w:val="0"/>
          <w:numId w:val="48"/>
        </w:numPr>
        <w:rPr>
          <w:bCs/>
        </w:rPr>
      </w:pPr>
      <w:r>
        <w:rPr>
          <w:color w:val="000000"/>
          <w:shd w:val="clear" w:color="auto" w:fill="FFFFFF"/>
        </w:rPr>
        <w:t>P</w:t>
      </w:r>
      <w:r w:rsidR="00AF6578" w:rsidRPr="000B0A5A">
        <w:rPr>
          <w:color w:val="000000"/>
          <w:shd w:val="clear" w:color="auto" w:fill="FFFFFF"/>
        </w:rPr>
        <w:t>romote positive relationships among all children and adults.</w:t>
      </w:r>
    </w:p>
    <w:p w14:paraId="534B8134" w14:textId="2C7825A6" w:rsidR="00AF6578" w:rsidRPr="00C14D01" w:rsidRDefault="005A109B" w:rsidP="00413F46">
      <w:pPr>
        <w:numPr>
          <w:ilvl w:val="0"/>
          <w:numId w:val="48"/>
        </w:numPr>
        <w:rPr>
          <w:bCs/>
        </w:rPr>
      </w:pPr>
      <w:r w:rsidRPr="005A109B">
        <w:rPr>
          <w:color w:val="000000"/>
          <w:shd w:val="clear" w:color="auto" w:fill="FFFFFF"/>
        </w:rPr>
        <w:t>E</w:t>
      </w:r>
      <w:r w:rsidR="00AF6578" w:rsidRPr="005A109B">
        <w:rPr>
          <w:color w:val="000000"/>
          <w:shd w:val="clear" w:color="auto" w:fill="FFFFFF"/>
        </w:rPr>
        <w:t>stablish and maintain collaborative relationships with each child’s family to foster children’s development in all settings.</w:t>
      </w:r>
    </w:p>
    <w:p w14:paraId="184914E5" w14:textId="131C6244" w:rsidR="00C14D01" w:rsidRPr="00B061F9" w:rsidRDefault="00B061F9" w:rsidP="00413F46">
      <w:pPr>
        <w:pStyle w:val="s22"/>
        <w:numPr>
          <w:ilvl w:val="0"/>
          <w:numId w:val="48"/>
        </w:numPr>
        <w:spacing w:before="0" w:beforeAutospacing="0" w:after="0" w:afterAutospacing="0"/>
        <w:rPr>
          <w:bCs/>
        </w:rPr>
      </w:pPr>
      <w:r>
        <w:rPr>
          <w:rStyle w:val="s23"/>
          <w:bCs/>
        </w:rPr>
        <w:t>H</w:t>
      </w:r>
      <w:r w:rsidRPr="000B0A5A">
        <w:rPr>
          <w:rStyle w:val="s23"/>
          <w:bCs/>
        </w:rPr>
        <w:t>ave policies and procedures in place for active family engagement</w:t>
      </w:r>
      <w:r>
        <w:rPr>
          <w:rStyle w:val="s23"/>
          <w:bCs/>
        </w:rPr>
        <w:t>.</w:t>
      </w:r>
      <w:r w:rsidRPr="000B0A5A">
        <w:rPr>
          <w:rStyle w:val="s23"/>
          <w:bCs/>
        </w:rPr>
        <w:t xml:space="preserve"> </w:t>
      </w:r>
    </w:p>
    <w:p w14:paraId="3D7145DA" w14:textId="77777777" w:rsidR="00CC73CF" w:rsidRDefault="005A109B" w:rsidP="00413F46">
      <w:pPr>
        <w:numPr>
          <w:ilvl w:val="0"/>
          <w:numId w:val="48"/>
        </w:numPr>
        <w:rPr>
          <w:bCs/>
        </w:rPr>
      </w:pPr>
      <w:r>
        <w:rPr>
          <w:bCs/>
        </w:rPr>
        <w:t>R</w:t>
      </w:r>
      <w:r w:rsidRPr="005A109B">
        <w:rPr>
          <w:bCs/>
        </w:rPr>
        <w:t>eceive parental inquiries and maintain control of their waitin</w:t>
      </w:r>
      <w:r w:rsidR="00CC73CF">
        <w:rPr>
          <w:bCs/>
        </w:rPr>
        <w:t>g list for child care services.</w:t>
      </w:r>
    </w:p>
    <w:p w14:paraId="1CFCAF9A" w14:textId="7FB08ACC" w:rsidR="00CC73CF" w:rsidRDefault="00CC73CF" w:rsidP="00413F46">
      <w:pPr>
        <w:numPr>
          <w:ilvl w:val="0"/>
          <w:numId w:val="48"/>
        </w:numPr>
        <w:rPr>
          <w:bCs/>
        </w:rPr>
      </w:pPr>
      <w:r>
        <w:rPr>
          <w:bCs/>
        </w:rPr>
        <w:t>N</w:t>
      </w:r>
      <w:r w:rsidR="005A109B" w:rsidRPr="005A109B">
        <w:rPr>
          <w:bCs/>
        </w:rPr>
        <w:t xml:space="preserve">otify a family when space is available and assist the family in putting </w:t>
      </w:r>
      <w:r>
        <w:rPr>
          <w:bCs/>
        </w:rPr>
        <w:t xml:space="preserve">together their intake packet. </w:t>
      </w:r>
    </w:p>
    <w:p w14:paraId="15090FFC" w14:textId="24137E3A" w:rsidR="00CC73CF" w:rsidRPr="00CC73CF" w:rsidRDefault="00CC73CF" w:rsidP="00413F46">
      <w:pPr>
        <w:numPr>
          <w:ilvl w:val="0"/>
          <w:numId w:val="48"/>
        </w:numPr>
        <w:rPr>
          <w:bCs/>
        </w:rPr>
      </w:pPr>
      <w:r>
        <w:rPr>
          <w:bCs/>
        </w:rPr>
        <w:t>B</w:t>
      </w:r>
      <w:r w:rsidRPr="00CC73CF">
        <w:rPr>
          <w:bCs/>
        </w:rPr>
        <w:t xml:space="preserve">e responsible for the monitoring and utilization of their </w:t>
      </w:r>
      <w:r w:rsidR="00AE1105">
        <w:rPr>
          <w:bCs/>
        </w:rPr>
        <w:t>Awarded CCDF Slots</w:t>
      </w:r>
      <w:r w:rsidRPr="00CC73CF">
        <w:rPr>
          <w:bCs/>
        </w:rPr>
        <w:t xml:space="preserve">.  </w:t>
      </w:r>
    </w:p>
    <w:p w14:paraId="2375F90F" w14:textId="77777777" w:rsidR="000B0A5A" w:rsidRPr="005A109B" w:rsidRDefault="000B0A5A" w:rsidP="000B0A5A">
      <w:pPr>
        <w:ind w:left="1080"/>
        <w:rPr>
          <w:rStyle w:val="s23"/>
          <w:bCs/>
        </w:rPr>
      </w:pPr>
    </w:p>
    <w:p w14:paraId="38FBEDDA" w14:textId="21642F58" w:rsidR="00C35E50" w:rsidRPr="000B0A5A" w:rsidRDefault="00B061F9" w:rsidP="00C35E50">
      <w:pPr>
        <w:pStyle w:val="s22"/>
        <w:numPr>
          <w:ilvl w:val="1"/>
          <w:numId w:val="10"/>
        </w:numPr>
        <w:spacing w:before="0" w:beforeAutospacing="0" w:after="0" w:afterAutospacing="0"/>
        <w:rPr>
          <w:rStyle w:val="s23"/>
          <w:bCs/>
        </w:rPr>
      </w:pPr>
      <w:r>
        <w:rPr>
          <w:rStyle w:val="s23"/>
          <w:b/>
          <w:bCs/>
        </w:rPr>
        <w:t xml:space="preserve">Administrative </w:t>
      </w:r>
      <w:r w:rsidR="00C35E50" w:rsidRPr="000B0A5A">
        <w:rPr>
          <w:rStyle w:val="s23"/>
          <w:b/>
          <w:bCs/>
        </w:rPr>
        <w:t>Provider Responsibilities</w:t>
      </w:r>
    </w:p>
    <w:p w14:paraId="16418D50" w14:textId="6C4F5812" w:rsidR="00C35E50" w:rsidRPr="000B0A5A" w:rsidRDefault="00C35E50" w:rsidP="000B0A5A">
      <w:pPr>
        <w:pStyle w:val="s22"/>
        <w:spacing w:before="0" w:beforeAutospacing="0" w:after="0" w:afterAutospacing="0"/>
        <w:ind w:left="360"/>
        <w:rPr>
          <w:bCs/>
        </w:rPr>
      </w:pPr>
      <w:r w:rsidRPr="000B0A5A">
        <w:rPr>
          <w:rStyle w:val="s23"/>
          <w:bCs/>
        </w:rPr>
        <w:t xml:space="preserve">The Contractor shall provide the following </w:t>
      </w:r>
      <w:r w:rsidR="00B061F9">
        <w:rPr>
          <w:rStyle w:val="s23"/>
          <w:bCs/>
        </w:rPr>
        <w:t>administrative</w:t>
      </w:r>
      <w:r w:rsidR="00B061F9" w:rsidRPr="000B0A5A">
        <w:rPr>
          <w:rStyle w:val="s23"/>
          <w:bCs/>
        </w:rPr>
        <w:t xml:space="preserve"> </w:t>
      </w:r>
      <w:r w:rsidRPr="000B0A5A">
        <w:rPr>
          <w:rStyle w:val="s23"/>
          <w:bCs/>
        </w:rPr>
        <w:t>responsibilities</w:t>
      </w:r>
      <w:r w:rsidR="00C14D01">
        <w:rPr>
          <w:rStyle w:val="s23"/>
          <w:bCs/>
        </w:rPr>
        <w:t xml:space="preserve"> as a CCDF Agreement Center</w:t>
      </w:r>
      <w:r w:rsidR="00283B7A">
        <w:rPr>
          <w:rStyle w:val="s23"/>
          <w:bCs/>
        </w:rPr>
        <w:t xml:space="preserve">. </w:t>
      </w:r>
    </w:p>
    <w:p w14:paraId="3F13849C" w14:textId="2CE496E8" w:rsidR="00A31ADF" w:rsidRPr="000B0A5A" w:rsidRDefault="006B7125" w:rsidP="00C16DA8">
      <w:pPr>
        <w:numPr>
          <w:ilvl w:val="0"/>
          <w:numId w:val="19"/>
        </w:numPr>
      </w:pPr>
      <w:r>
        <w:t>A</w:t>
      </w:r>
      <w:r w:rsidR="00A31ADF" w:rsidRPr="000B0A5A">
        <w:t xml:space="preserve">dhere to any new automated or manual reporting requests. </w:t>
      </w:r>
    </w:p>
    <w:p w14:paraId="3B300839" w14:textId="587E1B12" w:rsidR="00C35E50" w:rsidRPr="000B0A5A" w:rsidRDefault="006B7125" w:rsidP="00C35E50">
      <w:pPr>
        <w:numPr>
          <w:ilvl w:val="0"/>
          <w:numId w:val="19"/>
        </w:numPr>
      </w:pPr>
      <w:r>
        <w:t>A</w:t>
      </w:r>
      <w:r w:rsidR="00C35E50" w:rsidRPr="000B0A5A">
        <w:t xml:space="preserve">ttend all State mandated trainings unless specifically excused by </w:t>
      </w:r>
      <w:r w:rsidR="00C14D01">
        <w:t xml:space="preserve">the </w:t>
      </w:r>
      <w:r w:rsidR="00C35E50" w:rsidRPr="000B0A5A">
        <w:t xml:space="preserve">State. </w:t>
      </w:r>
    </w:p>
    <w:p w14:paraId="1D573284" w14:textId="6525E5A7" w:rsidR="000E1348" w:rsidRDefault="006B7125" w:rsidP="00A41F35">
      <w:pPr>
        <w:numPr>
          <w:ilvl w:val="0"/>
          <w:numId w:val="19"/>
        </w:numPr>
      </w:pPr>
      <w:r>
        <w:t>I</w:t>
      </w:r>
      <w:r w:rsidR="00581A0A" w:rsidRPr="000B0A5A">
        <w:t>mmediately notify State of any personnel changes, a change of address, email address, or a change in the status of ownership of the undersigned entity.</w:t>
      </w:r>
    </w:p>
    <w:p w14:paraId="2A4136F3" w14:textId="51404A29" w:rsidR="00C422CD" w:rsidRPr="000B0A5A" w:rsidRDefault="00F22482" w:rsidP="00F22482">
      <w:pPr>
        <w:pStyle w:val="ListParagraph"/>
        <w:numPr>
          <w:ilvl w:val="0"/>
          <w:numId w:val="19"/>
        </w:numPr>
      </w:pPr>
      <w:r>
        <w:t>State in</w:t>
      </w:r>
      <w:r w:rsidR="00C422CD" w:rsidRPr="00C422CD">
        <w:t xml:space="preserve"> any publicity release or other public reference, including media releases, informational pamphlets, etc., relative to the services provided under this </w:t>
      </w:r>
      <w:r>
        <w:t>contract</w:t>
      </w:r>
      <w:r w:rsidR="00C422CD" w:rsidRPr="00C422CD">
        <w:t xml:space="preserve">, that all services are provided without regard to race, age, color, religion, sex, disability, national origin, ancestry or status as a veteran. </w:t>
      </w:r>
    </w:p>
    <w:p w14:paraId="6D5C514E" w14:textId="77777777" w:rsidR="00A31ADF" w:rsidRPr="000B0A5A" w:rsidRDefault="00A31ADF" w:rsidP="00A31ADF">
      <w:pPr>
        <w:pStyle w:val="s22"/>
        <w:spacing w:before="0" w:beforeAutospacing="0" w:after="0" w:afterAutospacing="0"/>
        <w:rPr>
          <w:bCs/>
        </w:rPr>
      </w:pPr>
    </w:p>
    <w:p w14:paraId="5F491911" w14:textId="2BE1A93E" w:rsidR="00E00561" w:rsidRDefault="00E00561" w:rsidP="00EB14FB">
      <w:pPr>
        <w:pStyle w:val="s22"/>
        <w:numPr>
          <w:ilvl w:val="1"/>
          <w:numId w:val="10"/>
        </w:numPr>
        <w:spacing w:before="0" w:beforeAutospacing="0" w:after="0" w:afterAutospacing="0"/>
        <w:rPr>
          <w:rStyle w:val="s23"/>
          <w:b/>
          <w:bCs/>
        </w:rPr>
      </w:pPr>
      <w:r>
        <w:rPr>
          <w:rStyle w:val="s23"/>
          <w:b/>
          <w:bCs/>
        </w:rPr>
        <w:t xml:space="preserve">Requirements for Coordination with the </w:t>
      </w:r>
      <w:r w:rsidRPr="00E00561">
        <w:rPr>
          <w:rStyle w:val="s23"/>
          <w:b/>
          <w:bCs/>
        </w:rPr>
        <w:t>CCDF Intake Agent</w:t>
      </w:r>
    </w:p>
    <w:p w14:paraId="0B2671B0" w14:textId="5FB2EA8F" w:rsidR="00E00561" w:rsidRDefault="00E00561" w:rsidP="00E00561">
      <w:pPr>
        <w:pStyle w:val="s22"/>
        <w:spacing w:before="0" w:beforeAutospacing="0" w:after="0" w:afterAutospacing="0"/>
        <w:ind w:left="360"/>
        <w:rPr>
          <w:rStyle w:val="s23"/>
          <w:bCs/>
        </w:rPr>
      </w:pPr>
      <w:r>
        <w:rPr>
          <w:rStyle w:val="s23"/>
          <w:bCs/>
        </w:rPr>
        <w:t>The Contractor shall work closely with CCDF Intake Agents and adhere to the following requirements</w:t>
      </w:r>
      <w:r w:rsidR="003A0B8F">
        <w:rPr>
          <w:rStyle w:val="s23"/>
          <w:bCs/>
        </w:rPr>
        <w:t xml:space="preserve">. </w:t>
      </w:r>
    </w:p>
    <w:p w14:paraId="2910B76F" w14:textId="7A6D485E" w:rsidR="00E00561" w:rsidRDefault="00E00561" w:rsidP="00E00561">
      <w:pPr>
        <w:numPr>
          <w:ilvl w:val="0"/>
          <w:numId w:val="30"/>
        </w:numPr>
        <w:rPr>
          <w:bCs/>
        </w:rPr>
      </w:pPr>
      <w:r>
        <w:rPr>
          <w:bCs/>
        </w:rPr>
        <w:t xml:space="preserve">Sign a Memorandum of Understanding </w:t>
      </w:r>
      <w:r w:rsidR="00A410BF">
        <w:rPr>
          <w:bCs/>
        </w:rPr>
        <w:t xml:space="preserve">(MOU) </w:t>
      </w:r>
      <w:r>
        <w:rPr>
          <w:bCs/>
        </w:rPr>
        <w:t>with the CCDF Intake Agent.</w:t>
      </w:r>
      <w:r w:rsidR="00A410BF">
        <w:rPr>
          <w:bCs/>
        </w:rPr>
        <w:t xml:space="preserve"> A sample MOU with the Intake Agent is included in </w:t>
      </w:r>
      <w:r w:rsidR="00E75598">
        <w:rPr>
          <w:bCs/>
        </w:rPr>
        <w:t xml:space="preserve">Attachment </w:t>
      </w:r>
      <w:r w:rsidR="00EE6595">
        <w:rPr>
          <w:bCs/>
        </w:rPr>
        <w:t>G</w:t>
      </w:r>
      <w:r w:rsidR="00A410BF">
        <w:rPr>
          <w:bCs/>
        </w:rPr>
        <w:t xml:space="preserve">. </w:t>
      </w:r>
    </w:p>
    <w:p w14:paraId="0159ED5A" w14:textId="7F80AB28" w:rsidR="00E00561" w:rsidRDefault="00E00561" w:rsidP="00E00561">
      <w:pPr>
        <w:numPr>
          <w:ilvl w:val="0"/>
          <w:numId w:val="30"/>
        </w:numPr>
        <w:rPr>
          <w:bCs/>
        </w:rPr>
      </w:pPr>
      <w:r>
        <w:rPr>
          <w:bCs/>
        </w:rPr>
        <w:t>S</w:t>
      </w:r>
      <w:r w:rsidRPr="005A109B">
        <w:rPr>
          <w:bCs/>
        </w:rPr>
        <w:t xml:space="preserve">end the family to the CCDF </w:t>
      </w:r>
      <w:r>
        <w:rPr>
          <w:bCs/>
        </w:rPr>
        <w:t>Intake Agent</w:t>
      </w:r>
      <w:r w:rsidRPr="005A109B">
        <w:rPr>
          <w:bCs/>
        </w:rPr>
        <w:t xml:space="preserve"> for authorization/reauthorization</w:t>
      </w:r>
      <w:r>
        <w:rPr>
          <w:bCs/>
        </w:rPr>
        <w:t>.</w:t>
      </w:r>
    </w:p>
    <w:p w14:paraId="1D3F6F2D" w14:textId="37D30A1A" w:rsidR="00E00561" w:rsidRPr="00247B3D" w:rsidRDefault="00E00561" w:rsidP="00E00561">
      <w:pPr>
        <w:numPr>
          <w:ilvl w:val="0"/>
          <w:numId w:val="30"/>
        </w:numPr>
        <w:rPr>
          <w:bCs/>
        </w:rPr>
      </w:pPr>
      <w:r>
        <w:rPr>
          <w:bCs/>
        </w:rPr>
        <w:t>C</w:t>
      </w:r>
      <w:r w:rsidRPr="005A109B">
        <w:rPr>
          <w:bCs/>
        </w:rPr>
        <w:t>reate a communication system</w:t>
      </w:r>
      <w:r>
        <w:rPr>
          <w:bCs/>
        </w:rPr>
        <w:t xml:space="preserve"> with the </w:t>
      </w:r>
      <w:r w:rsidRPr="005A109B">
        <w:rPr>
          <w:bCs/>
        </w:rPr>
        <w:t xml:space="preserve">CCDF </w:t>
      </w:r>
      <w:r>
        <w:rPr>
          <w:bCs/>
        </w:rPr>
        <w:t>Intake Agent</w:t>
      </w:r>
      <w:r w:rsidRPr="005A109B">
        <w:rPr>
          <w:bCs/>
        </w:rPr>
        <w:t xml:space="preserve"> to </w:t>
      </w:r>
      <w:r w:rsidR="00602B45">
        <w:rPr>
          <w:bCs/>
        </w:rPr>
        <w:t>ensure</w:t>
      </w:r>
      <w:r w:rsidR="00602B45" w:rsidRPr="005A109B">
        <w:rPr>
          <w:bCs/>
        </w:rPr>
        <w:t xml:space="preserve"> </w:t>
      </w:r>
      <w:r w:rsidRPr="005A109B">
        <w:rPr>
          <w:bCs/>
        </w:rPr>
        <w:t>that families are served in a timely and family friendly manner and that concerns and problems are appropriately addressed. This system shall include a named point of contact for both parties.</w:t>
      </w:r>
    </w:p>
    <w:p w14:paraId="2598E066" w14:textId="439E94FF" w:rsidR="00E00561" w:rsidRDefault="00E00561" w:rsidP="00E00561">
      <w:pPr>
        <w:numPr>
          <w:ilvl w:val="0"/>
          <w:numId w:val="30"/>
        </w:numPr>
      </w:pPr>
      <w:r>
        <w:t>R</w:t>
      </w:r>
      <w:r w:rsidRPr="000B0A5A">
        <w:t>efer potential program participants to the State’s CCDF Intake Agent to determine program eligibility.  Eligible program participants will receive vouchers issued through the CCDF Intake Agent for use in the Contractor’s CCDF Agreement Center child care center</w:t>
      </w:r>
      <w:r>
        <w:t>.</w:t>
      </w:r>
    </w:p>
    <w:p w14:paraId="086A6FB1" w14:textId="32008AF0" w:rsidR="00E00561" w:rsidRDefault="00E00561" w:rsidP="00E00561">
      <w:pPr>
        <w:numPr>
          <w:ilvl w:val="0"/>
          <w:numId w:val="30"/>
        </w:numPr>
      </w:pPr>
      <w:r>
        <w:t>I</w:t>
      </w:r>
      <w:r w:rsidRPr="00CC73CF">
        <w:t xml:space="preserve">ssue a referral to the CCDF </w:t>
      </w:r>
      <w:r>
        <w:t>Intake Agent</w:t>
      </w:r>
      <w:r w:rsidRPr="00CC73CF">
        <w:t xml:space="preserve"> during the reauthorization process. </w:t>
      </w:r>
      <w:r w:rsidRPr="00F66759">
        <w:rPr>
          <w:bCs/>
        </w:rPr>
        <w:t>The Contractor</w:t>
      </w:r>
      <w:r w:rsidRPr="00CC73CF">
        <w:t xml:space="preserve"> may assist the family in this notification and reauthorization</w:t>
      </w:r>
      <w:r>
        <w:t xml:space="preserve"> process. </w:t>
      </w:r>
    </w:p>
    <w:p w14:paraId="5E1F979D" w14:textId="0449AA10" w:rsidR="00E00561" w:rsidRDefault="00E00561" w:rsidP="00E00561">
      <w:pPr>
        <w:numPr>
          <w:ilvl w:val="0"/>
          <w:numId w:val="30"/>
        </w:numPr>
      </w:pPr>
      <w:r>
        <w:t>H</w:t>
      </w:r>
      <w:r w:rsidRPr="000B0A5A">
        <w:t xml:space="preserve">ave Internet capability for the transfer of CCDF </w:t>
      </w:r>
      <w:r w:rsidR="00C010F9">
        <w:t xml:space="preserve">referrals and </w:t>
      </w:r>
      <w:r w:rsidRPr="000B0A5A">
        <w:t>reporting data to State.</w:t>
      </w:r>
      <w:r w:rsidRPr="00CC73CF">
        <w:t xml:space="preserve"> </w:t>
      </w:r>
    </w:p>
    <w:p w14:paraId="7D084071" w14:textId="35C6CDCF" w:rsidR="00E00561" w:rsidRPr="000B0A5A" w:rsidRDefault="00E00561" w:rsidP="00E00561">
      <w:pPr>
        <w:numPr>
          <w:ilvl w:val="0"/>
          <w:numId w:val="30"/>
        </w:numPr>
      </w:pPr>
      <w:r>
        <w:t>E</w:t>
      </w:r>
      <w:r w:rsidRPr="00CC73CF">
        <w:t>mail or fax all parental changes to</w:t>
      </w:r>
      <w:r>
        <w:t xml:space="preserve"> the</w:t>
      </w:r>
      <w:r w:rsidRPr="00CC73CF">
        <w:t xml:space="preserve"> CCDF </w:t>
      </w:r>
      <w:r>
        <w:t>Intake Agent</w:t>
      </w:r>
      <w:r w:rsidRPr="00CC73CF">
        <w:t xml:space="preserve"> (Parent no longer in the program, address change, etc.)</w:t>
      </w:r>
      <w:r>
        <w:t>.</w:t>
      </w:r>
    </w:p>
    <w:p w14:paraId="324AA8FC" w14:textId="32C9B0DE" w:rsidR="0043538B" w:rsidRDefault="00E00561" w:rsidP="0043538B">
      <w:pPr>
        <w:numPr>
          <w:ilvl w:val="0"/>
          <w:numId w:val="30"/>
        </w:numPr>
      </w:pPr>
      <w:r>
        <w:t>Ensure a</w:t>
      </w:r>
      <w:r w:rsidRPr="000B0A5A">
        <w:t xml:space="preserve">ll material relating to the electronic </w:t>
      </w:r>
      <w:r w:rsidR="00CF0A10" w:rsidRPr="00CF0A10">
        <w:t xml:space="preserve">Automated </w:t>
      </w:r>
      <w:r w:rsidRPr="000B0A5A">
        <w:t xml:space="preserve">Intake System (AIS) remains the property of the State. The Contractor may not copy or reproduce the Automated Intake System (AIS) or use it for any other purpose except those expressed in this contract.  </w:t>
      </w:r>
    </w:p>
    <w:p w14:paraId="725677F5" w14:textId="4D06BF7A" w:rsidR="0043538B" w:rsidRPr="000B0A5A" w:rsidRDefault="00C010F9" w:rsidP="00E00561">
      <w:pPr>
        <w:numPr>
          <w:ilvl w:val="0"/>
          <w:numId w:val="30"/>
        </w:numPr>
      </w:pPr>
      <w:r>
        <w:t>Contact the</w:t>
      </w:r>
      <w:r w:rsidR="00D63F2A">
        <w:t xml:space="preserve"> </w:t>
      </w:r>
      <w:r w:rsidR="00870478">
        <w:t xml:space="preserve">Contractor’s </w:t>
      </w:r>
      <w:r>
        <w:t>CCDF Policy Consultant to help mediate any issues that cannot be resolved between the Contractor and CCDF Intake Agent.</w:t>
      </w:r>
    </w:p>
    <w:p w14:paraId="18E4D5AB" w14:textId="546567C7" w:rsidR="00E00561" w:rsidRDefault="00E00561" w:rsidP="00E00561">
      <w:pPr>
        <w:pStyle w:val="s22"/>
        <w:spacing w:before="0" w:beforeAutospacing="0" w:after="0" w:afterAutospacing="0"/>
        <w:ind w:left="360"/>
        <w:rPr>
          <w:rStyle w:val="s23"/>
          <w:bCs/>
        </w:rPr>
      </w:pPr>
    </w:p>
    <w:p w14:paraId="7E9A0C62" w14:textId="5D7A90ED" w:rsidR="00C14D01" w:rsidRPr="00C14D01" w:rsidRDefault="00C14D01" w:rsidP="00C14D01">
      <w:pPr>
        <w:pStyle w:val="s22"/>
        <w:numPr>
          <w:ilvl w:val="1"/>
          <w:numId w:val="10"/>
        </w:numPr>
        <w:spacing w:before="0" w:beforeAutospacing="0" w:after="0" w:afterAutospacing="0"/>
        <w:rPr>
          <w:rStyle w:val="s23"/>
          <w:bCs/>
        </w:rPr>
      </w:pPr>
      <w:r>
        <w:rPr>
          <w:rStyle w:val="s23"/>
          <w:b/>
          <w:bCs/>
        </w:rPr>
        <w:t>Requirements for Coordination with OECOSL TA Vendor</w:t>
      </w:r>
      <w:r w:rsidRPr="000B0A5A">
        <w:rPr>
          <w:rStyle w:val="s23"/>
          <w:b/>
          <w:bCs/>
        </w:rPr>
        <w:t xml:space="preserve"> </w:t>
      </w:r>
    </w:p>
    <w:p w14:paraId="1D01CCD6" w14:textId="5CA4B88D" w:rsidR="00ED6324" w:rsidRPr="00E754CD" w:rsidRDefault="00602B45" w:rsidP="00BC3614">
      <w:pPr>
        <w:pStyle w:val="s22"/>
        <w:spacing w:before="0" w:beforeAutospacing="0" w:after="0" w:afterAutospacing="0"/>
        <w:ind w:left="360"/>
        <w:rPr>
          <w:rStyle w:val="s23"/>
          <w:bCs/>
        </w:rPr>
      </w:pPr>
      <w:r>
        <w:rPr>
          <w:rStyle w:val="s23"/>
          <w:bCs/>
        </w:rPr>
        <w:t xml:space="preserve">The Contractor shall work closely with the OECOSL </w:t>
      </w:r>
      <w:r w:rsidR="007B01BB">
        <w:rPr>
          <w:rStyle w:val="s23"/>
          <w:bCs/>
        </w:rPr>
        <w:t xml:space="preserve">Technical Assistance </w:t>
      </w:r>
      <w:r>
        <w:rPr>
          <w:rStyle w:val="s23"/>
          <w:bCs/>
        </w:rPr>
        <w:t xml:space="preserve">(TA) vendor </w:t>
      </w:r>
      <w:r w:rsidR="00C12B76">
        <w:rPr>
          <w:rStyle w:val="s23"/>
          <w:bCs/>
        </w:rPr>
        <w:t xml:space="preserve">to meet any quality improvement or mentorship </w:t>
      </w:r>
      <w:r w:rsidR="00BC3614">
        <w:rPr>
          <w:rStyle w:val="s23"/>
          <w:bCs/>
        </w:rPr>
        <w:t>responsibilities</w:t>
      </w:r>
      <w:r w:rsidR="00C12B76">
        <w:rPr>
          <w:rStyle w:val="s23"/>
          <w:bCs/>
        </w:rPr>
        <w:t xml:space="preserve"> </w:t>
      </w:r>
      <w:r w:rsidR="00BC3614">
        <w:rPr>
          <w:rStyle w:val="s23"/>
          <w:bCs/>
        </w:rPr>
        <w:t>set by OECOSL during the contract term</w:t>
      </w:r>
      <w:r w:rsidR="00ED6324" w:rsidRPr="007B01BB">
        <w:rPr>
          <w:bCs/>
        </w:rPr>
        <w:t>.</w:t>
      </w:r>
      <w:r w:rsidR="00ED6324" w:rsidRPr="007B01BB">
        <w:rPr>
          <w:rStyle w:val="s23"/>
          <w:bCs/>
        </w:rPr>
        <w:t xml:space="preserve"> </w:t>
      </w:r>
    </w:p>
    <w:p w14:paraId="71678CB4" w14:textId="69C37B7F" w:rsidR="008302E6" w:rsidRDefault="00950B5C" w:rsidP="007518CE">
      <w:pPr>
        <w:pStyle w:val="Heading1"/>
      </w:pPr>
      <w:bookmarkStart w:id="15" w:name="_Toc22308594"/>
      <w:bookmarkStart w:id="16" w:name="_Toc24954629"/>
      <w:r>
        <w:t xml:space="preserve">Provider </w:t>
      </w:r>
      <w:r w:rsidR="00A937CA">
        <w:t>Compliance</w:t>
      </w:r>
      <w:r w:rsidR="008302E6">
        <w:t xml:space="preserve"> Requirements</w:t>
      </w:r>
      <w:bookmarkEnd w:id="15"/>
      <w:bookmarkEnd w:id="16"/>
    </w:p>
    <w:p w14:paraId="1F4376AE" w14:textId="77777777" w:rsidR="00863448" w:rsidRDefault="00863448" w:rsidP="008302E6">
      <w:pPr>
        <w:pStyle w:val="s22"/>
        <w:spacing w:before="0" w:beforeAutospacing="0" w:after="0" w:afterAutospacing="0"/>
        <w:rPr>
          <w:rStyle w:val="s23"/>
          <w:bCs/>
        </w:rPr>
      </w:pPr>
    </w:p>
    <w:p w14:paraId="2C8DBFF1" w14:textId="38CBA881" w:rsidR="008302E6" w:rsidRPr="005D6103" w:rsidRDefault="00602B45" w:rsidP="008302E6">
      <w:pPr>
        <w:pStyle w:val="s22"/>
        <w:spacing w:before="0" w:beforeAutospacing="0" w:after="0" w:afterAutospacing="0"/>
        <w:rPr>
          <w:rStyle w:val="s23"/>
        </w:rPr>
      </w:pPr>
      <w:r>
        <w:rPr>
          <w:rStyle w:val="s23"/>
          <w:bCs/>
        </w:rPr>
        <w:t xml:space="preserve">The </w:t>
      </w:r>
      <w:r w:rsidR="008302E6">
        <w:rPr>
          <w:rStyle w:val="s23"/>
          <w:bCs/>
        </w:rPr>
        <w:t xml:space="preserve">Contractor shall meet </w:t>
      </w:r>
      <w:r w:rsidR="00A937CA">
        <w:rPr>
          <w:rStyle w:val="s23"/>
          <w:bCs/>
        </w:rPr>
        <w:t xml:space="preserve">and maintain </w:t>
      </w:r>
      <w:r w:rsidR="008302E6">
        <w:rPr>
          <w:rStyle w:val="s23"/>
          <w:bCs/>
        </w:rPr>
        <w:t xml:space="preserve">the </w:t>
      </w:r>
      <w:r w:rsidR="00A937CA">
        <w:rPr>
          <w:rStyle w:val="s23"/>
          <w:bCs/>
        </w:rPr>
        <w:t xml:space="preserve">following compliance </w:t>
      </w:r>
      <w:r w:rsidR="008302E6">
        <w:rPr>
          <w:rStyle w:val="s23"/>
          <w:bCs/>
        </w:rPr>
        <w:t>requirements</w:t>
      </w:r>
      <w:r w:rsidR="00A937CA">
        <w:rPr>
          <w:rStyle w:val="s23"/>
          <w:bCs/>
        </w:rPr>
        <w:t xml:space="preserve"> as a CCDF Agreement Center</w:t>
      </w:r>
      <w:r w:rsidR="005D6103">
        <w:rPr>
          <w:rStyle w:val="s23"/>
          <w:bCs/>
        </w:rPr>
        <w:t xml:space="preserve">. Failure to meet and maintain the below requirements throughout the course of the contract </w:t>
      </w:r>
      <w:r w:rsidR="005D6103" w:rsidRPr="00283B7A">
        <w:rPr>
          <w:rStyle w:val="s23"/>
          <w:bCs/>
        </w:rPr>
        <w:t xml:space="preserve">may result in the Contractor being excluded from future funding opportunities with the State </w:t>
      </w:r>
      <w:r w:rsidR="005D6103">
        <w:rPr>
          <w:rStyle w:val="s23"/>
          <w:bCs/>
        </w:rPr>
        <w:t>and/or</w:t>
      </w:r>
      <w:r w:rsidR="005D6103" w:rsidRPr="00283B7A">
        <w:rPr>
          <w:rStyle w:val="s23"/>
          <w:bCs/>
        </w:rPr>
        <w:t xml:space="preserve"> contract termination</w:t>
      </w:r>
      <w:r w:rsidR="005D6103">
        <w:rPr>
          <w:rStyle w:val="s23"/>
          <w:bCs/>
        </w:rPr>
        <w:t>.</w:t>
      </w:r>
    </w:p>
    <w:p w14:paraId="55093F6A" w14:textId="476CD5F3" w:rsidR="008302E6" w:rsidRDefault="008302E6" w:rsidP="008302E6">
      <w:pPr>
        <w:numPr>
          <w:ilvl w:val="0"/>
          <w:numId w:val="24"/>
        </w:numPr>
      </w:pPr>
      <w:r>
        <w:t>The Contractor i</w:t>
      </w:r>
      <w:r w:rsidRPr="00D14C3F">
        <w:t xml:space="preserve">s subject to all applicable federal, state and local statutes, ordinances, rules, regulations, administrative procedures, guides, manuals, program rules and definitions including, but not limited to, 42 U.S.C. § 1397 </w:t>
      </w:r>
      <w:r w:rsidRPr="00D14C3F">
        <w:rPr>
          <w:u w:val="single"/>
        </w:rPr>
        <w:t>et</w:t>
      </w:r>
      <w:r w:rsidRPr="00D14C3F">
        <w:t xml:space="preserve"> </w:t>
      </w:r>
      <w:r w:rsidRPr="00D14C3F">
        <w:rPr>
          <w:u w:val="single"/>
        </w:rPr>
        <w:t>seq</w:t>
      </w:r>
      <w:r w:rsidRPr="00D14C3F">
        <w:t xml:space="preserve">.; 45 C.F.R. Part 96; 42 U.S.C. § 9858 </w:t>
      </w:r>
      <w:r w:rsidRPr="00D14C3F">
        <w:rPr>
          <w:u w:val="single"/>
        </w:rPr>
        <w:t>et</w:t>
      </w:r>
      <w:r w:rsidRPr="00D14C3F">
        <w:t xml:space="preserve"> </w:t>
      </w:r>
      <w:r w:rsidRPr="00D14C3F">
        <w:rPr>
          <w:u w:val="single"/>
        </w:rPr>
        <w:t>seq</w:t>
      </w:r>
      <w:r w:rsidRPr="00D14C3F">
        <w:t xml:space="preserve">.; 45 C.F.R. Parts 98 and 99; Indiana Code § 12-13-10-1 </w:t>
      </w:r>
      <w:r w:rsidRPr="00D14C3F">
        <w:rPr>
          <w:u w:val="single"/>
        </w:rPr>
        <w:t>et</w:t>
      </w:r>
      <w:r w:rsidRPr="00D14C3F">
        <w:t xml:space="preserve"> </w:t>
      </w:r>
      <w:r w:rsidRPr="00D14C3F">
        <w:rPr>
          <w:u w:val="single"/>
        </w:rPr>
        <w:t>seq</w:t>
      </w:r>
      <w:r w:rsidRPr="00D14C3F">
        <w:t xml:space="preserve">; 470 IAC 13-1-1 </w:t>
      </w:r>
      <w:r w:rsidRPr="00D14C3F">
        <w:rPr>
          <w:u w:val="single"/>
        </w:rPr>
        <w:t>et</w:t>
      </w:r>
      <w:r w:rsidRPr="00D14C3F">
        <w:t xml:space="preserve"> </w:t>
      </w:r>
      <w:r w:rsidRPr="00D14C3F">
        <w:rPr>
          <w:u w:val="single"/>
        </w:rPr>
        <w:t>seq</w:t>
      </w:r>
      <w:r w:rsidRPr="00D14C3F">
        <w:t>.</w:t>
      </w:r>
    </w:p>
    <w:p w14:paraId="4077C4E4" w14:textId="7CD20F8B" w:rsidR="00AF60B0" w:rsidRPr="00AF60B0" w:rsidRDefault="008302E6" w:rsidP="008302E6">
      <w:pPr>
        <w:numPr>
          <w:ilvl w:val="0"/>
          <w:numId w:val="24"/>
        </w:numPr>
        <w:rPr>
          <w:rStyle w:val="s23"/>
        </w:rPr>
      </w:pPr>
      <w:r>
        <w:t>The Contractor</w:t>
      </w:r>
      <w:r w:rsidRPr="00D14C3F">
        <w:t xml:space="preserve"> shall maintain child care license status during the term of this </w:t>
      </w:r>
      <w:r>
        <w:t>contract</w:t>
      </w:r>
      <w:r w:rsidRPr="00D14C3F">
        <w:t xml:space="preserve">.  Child care provided pursuant to this </w:t>
      </w:r>
      <w:r>
        <w:t>contract</w:t>
      </w:r>
      <w:r w:rsidRPr="00D14C3F">
        <w:t xml:space="preserve"> shall only be provided at a facility with a child care license obtained through the State. A license revocation action against </w:t>
      </w:r>
      <w:r>
        <w:t xml:space="preserve">the </w:t>
      </w:r>
      <w:r>
        <w:lastRenderedPageBreak/>
        <w:t xml:space="preserve">Contractor </w:t>
      </w:r>
      <w:r w:rsidRPr="00D14C3F">
        <w:t xml:space="preserve">during the term of this </w:t>
      </w:r>
      <w:r>
        <w:t>contract</w:t>
      </w:r>
      <w:r w:rsidRPr="00D14C3F">
        <w:t xml:space="preserve"> may result in termination of this </w:t>
      </w:r>
      <w:r>
        <w:t>contract</w:t>
      </w:r>
      <w:r w:rsidRPr="00D14C3F">
        <w:t xml:space="preserve">. A second license suspension or a secondary probationary license received by </w:t>
      </w:r>
      <w:r>
        <w:t>the Contractor</w:t>
      </w:r>
      <w:r w:rsidRPr="00D14C3F">
        <w:t xml:space="preserve"> during the term of this </w:t>
      </w:r>
      <w:r>
        <w:t>contract</w:t>
      </w:r>
      <w:r w:rsidRPr="00D14C3F">
        <w:t xml:space="preserve"> may result in termination of this </w:t>
      </w:r>
      <w:r>
        <w:t>contract</w:t>
      </w:r>
      <w:r w:rsidRPr="00D14C3F">
        <w:t>.</w:t>
      </w:r>
      <w:r w:rsidR="00746629">
        <w:t xml:space="preserve"> Note that registered ministries are exempt from this child care licensure requirement</w:t>
      </w:r>
      <w:r w:rsidR="00900F02">
        <w:t xml:space="preserve">, but are required </w:t>
      </w:r>
      <w:r w:rsidR="00900F02">
        <w:rPr>
          <w:rStyle w:val="s23"/>
          <w:bCs/>
        </w:rPr>
        <w:t xml:space="preserve">to </w:t>
      </w:r>
      <w:r w:rsidR="00AF60B0">
        <w:rPr>
          <w:rStyle w:val="s23"/>
          <w:bCs/>
        </w:rPr>
        <w:t xml:space="preserve">maintain their registration and compliance with the Voluntary Certification Program (VCP) Standards for Unlicensed Registered Child Care Ministry (VCP Standards are included in Attachment </w:t>
      </w:r>
      <w:r w:rsidR="00EE6595">
        <w:rPr>
          <w:rStyle w:val="s23"/>
          <w:bCs/>
        </w:rPr>
        <w:t>I</w:t>
      </w:r>
      <w:r w:rsidR="00AF60B0">
        <w:rPr>
          <w:rStyle w:val="s23"/>
          <w:bCs/>
        </w:rPr>
        <w:t xml:space="preserve"> Bidders’ Library) during the term of this contract. </w:t>
      </w:r>
      <w:r w:rsidR="00763B9E">
        <w:rPr>
          <w:rStyle w:val="s23"/>
          <w:bCs/>
        </w:rPr>
        <w:t xml:space="preserve">A registration revocation action against the Contractor during the term of this contract may result in termination of this contract. </w:t>
      </w:r>
    </w:p>
    <w:p w14:paraId="4186E645" w14:textId="41C81CE9" w:rsidR="00AF60B0" w:rsidRDefault="008302E6" w:rsidP="00AF60B0">
      <w:pPr>
        <w:numPr>
          <w:ilvl w:val="0"/>
          <w:numId w:val="24"/>
        </w:numPr>
      </w:pPr>
      <w:r>
        <w:t>The Contractor</w:t>
      </w:r>
      <w:r w:rsidRPr="00D14C3F">
        <w:t xml:space="preserve"> shall maintain compliance with the CCDF Provider Eligibility Standards (PES) for eligibility to receive CCDF reimbursement during the term of this </w:t>
      </w:r>
      <w:r>
        <w:t>contract</w:t>
      </w:r>
      <w:r w:rsidRPr="00D14C3F">
        <w:t xml:space="preserve">.  Failure to maintain compliance with the CCDF PES may result in </w:t>
      </w:r>
      <w:r w:rsidR="00763B9E">
        <w:t>decertification through a Notice of Order and/or termination of this contract. The Contractor shall have 18 days to correct a compliance issue(s) after a Notice of Order has been received. If the</w:t>
      </w:r>
      <w:r w:rsidR="005A0BCE">
        <w:t xml:space="preserve"> </w:t>
      </w:r>
      <w:r w:rsidR="00763B9E">
        <w:t xml:space="preserve">compliance issue(s) is not resolved by the effective date on the Notice of Order, the Contractor shall not be reimbursed for any child care services provided to CCDF children after this date and CCDF families will be notified of the Contractor’s ineligibility and the need to select a new eligible provider. More information on the Notice of Order process can be found in the CCDF PES included in </w:t>
      </w:r>
      <w:r w:rsidR="00763B9E">
        <w:rPr>
          <w:bCs/>
        </w:rPr>
        <w:t xml:space="preserve">Attachment </w:t>
      </w:r>
      <w:r w:rsidR="00EE6595">
        <w:rPr>
          <w:bCs/>
        </w:rPr>
        <w:t>I</w:t>
      </w:r>
      <w:r w:rsidR="00763B9E">
        <w:rPr>
          <w:bCs/>
        </w:rPr>
        <w:t xml:space="preserve"> </w:t>
      </w:r>
      <w:r w:rsidR="00763B9E">
        <w:t xml:space="preserve">Bidders’ Library. </w:t>
      </w:r>
    </w:p>
    <w:p w14:paraId="5B15568E" w14:textId="09CD8716" w:rsidR="008302E6" w:rsidRDefault="008302E6" w:rsidP="008302E6">
      <w:pPr>
        <w:numPr>
          <w:ilvl w:val="0"/>
          <w:numId w:val="24"/>
        </w:numPr>
      </w:pPr>
      <w:r>
        <w:t>The Contractor</w:t>
      </w:r>
      <w:r w:rsidRPr="00D14C3F">
        <w:t xml:space="preserve"> shall be enrolled in </w:t>
      </w:r>
      <w:r w:rsidRPr="00411D24">
        <w:t>Indiana’s Child Care Qualit</w:t>
      </w:r>
      <w:r>
        <w:t>y Rating and Improvement System,</w:t>
      </w:r>
      <w:r w:rsidRPr="00D14C3F">
        <w:t xml:space="preserve"> P</w:t>
      </w:r>
      <w:r>
        <w:t>ath</w:t>
      </w:r>
      <w:r w:rsidRPr="00D14C3F">
        <w:t>s to Quality (PTQ)</w:t>
      </w:r>
      <w:r w:rsidR="00900F02">
        <w:t>, and be rated at least a PTQ Level 2</w:t>
      </w:r>
      <w:r w:rsidRPr="00D14C3F">
        <w:t xml:space="preserve">. </w:t>
      </w:r>
      <w:r w:rsidR="00900F02">
        <w:t xml:space="preserve">If the Contractor loses its PTQ rating level but maintains enrollment in PTQ the State may allow a grace period to obtain the necessary rating level. </w:t>
      </w:r>
      <w:r w:rsidR="007B31FA">
        <w:t xml:space="preserve">The Contractor shall achieve at least a PTQ Level 3 rating by the end of the contract term. </w:t>
      </w:r>
      <w:r w:rsidRPr="00D14C3F">
        <w:t xml:space="preserve">Failure to maintain enrollment in </w:t>
      </w:r>
      <w:r>
        <w:t>PTQ</w:t>
      </w:r>
      <w:r w:rsidRPr="00D14C3F">
        <w:t xml:space="preserve"> may result in termination of the </w:t>
      </w:r>
      <w:r>
        <w:t>contract</w:t>
      </w:r>
      <w:r w:rsidRPr="00D14C3F">
        <w:t>.</w:t>
      </w:r>
      <w:r>
        <w:t xml:space="preserve">  Information on PTQ can be found at </w:t>
      </w:r>
      <w:hyperlink r:id="rId12" w:history="1">
        <w:r w:rsidRPr="002C14DD">
          <w:rPr>
            <w:rStyle w:val="Hyperlink"/>
          </w:rPr>
          <w:t>http://www.in.gov/fssa/2554.htm</w:t>
        </w:r>
      </w:hyperlink>
      <w:r>
        <w:t>.</w:t>
      </w:r>
    </w:p>
    <w:p w14:paraId="2CC41928" w14:textId="086534FF" w:rsidR="00E82B6F" w:rsidRPr="00D14C3F" w:rsidRDefault="00E82B6F" w:rsidP="00E82B6F">
      <w:pPr>
        <w:pStyle w:val="ListParagraph"/>
        <w:numPr>
          <w:ilvl w:val="0"/>
          <w:numId w:val="24"/>
        </w:numPr>
      </w:pPr>
      <w:r>
        <w:t>The Contractor shall c</w:t>
      </w:r>
      <w:r w:rsidRPr="00E82B6F">
        <w:t xml:space="preserve">omply with any monitoring visits by the State to ensure the requirements set forth in the contract are being met. Following any State monitoring visit, the State may provide a written report to the Contractor if corrective action is needed. The State’s report may contain observations, evaluations, suggestions and/or specific directions for corrective action by the Contractor. </w:t>
      </w:r>
    </w:p>
    <w:p w14:paraId="67062287" w14:textId="58CFD84A" w:rsidR="008302E6" w:rsidRDefault="008302E6" w:rsidP="00E65F04">
      <w:pPr>
        <w:numPr>
          <w:ilvl w:val="0"/>
          <w:numId w:val="24"/>
        </w:numPr>
      </w:pPr>
      <w:r w:rsidRPr="00D14C3F">
        <w:t xml:space="preserve">The </w:t>
      </w:r>
      <w:r>
        <w:t>Contractor</w:t>
      </w:r>
      <w:r w:rsidRPr="00D14C3F">
        <w:t xml:space="preserve"> shall abide by all ethical requirements that apply to persons who have business relationship with the State, as set forth in Indiana Code § 4-2-6 </w:t>
      </w:r>
      <w:r w:rsidRPr="00D14C3F">
        <w:rPr>
          <w:u w:val="single"/>
        </w:rPr>
        <w:t>et</w:t>
      </w:r>
      <w:r w:rsidRPr="00D14C3F">
        <w:t xml:space="preserve"> </w:t>
      </w:r>
      <w:r w:rsidRPr="00D14C3F">
        <w:rPr>
          <w:u w:val="single"/>
        </w:rPr>
        <w:t>seq</w:t>
      </w:r>
      <w:r w:rsidRPr="00D14C3F">
        <w:t xml:space="preserve">., the regulations promulgated there under, and Executive Order 04-08, dated April 27, 2004.  If the </w:t>
      </w:r>
      <w:r>
        <w:t>Contractor</w:t>
      </w:r>
      <w:r w:rsidRPr="00D14C3F">
        <w:t xml:space="preserve"> is not familiar with these ethical requirements, the </w:t>
      </w:r>
      <w:r>
        <w:t>Contractor</w:t>
      </w:r>
      <w:r w:rsidRPr="00D14C3F">
        <w:t xml:space="preserve"> should </w:t>
      </w:r>
      <w:r w:rsidRPr="008E2F71">
        <w:t>refer any questions to the Indiana Sta</w:t>
      </w:r>
      <w:r w:rsidR="00E65F04">
        <w:t xml:space="preserve">te Ethics Commission website at </w:t>
      </w:r>
      <w:hyperlink r:id="rId13" w:history="1">
        <w:r w:rsidR="00E65F04" w:rsidRPr="00991E15">
          <w:rPr>
            <w:rStyle w:val="Hyperlink"/>
          </w:rPr>
          <w:t>http://www.in.gov/ig/</w:t>
        </w:r>
      </w:hyperlink>
      <w:r w:rsidR="008E2F71" w:rsidRPr="00E65F04">
        <w:rPr>
          <w:rStyle w:val="Hyperlink"/>
          <w:color w:val="auto"/>
          <w:u w:val="none"/>
        </w:rPr>
        <w:t xml:space="preserve">. </w:t>
      </w:r>
      <w:r w:rsidRPr="008E2F71">
        <w:t>If</w:t>
      </w:r>
      <w:r w:rsidRPr="00D14C3F">
        <w:t xml:space="preserve"> the </w:t>
      </w:r>
      <w:r>
        <w:t>Contractor</w:t>
      </w:r>
      <w:r w:rsidRPr="00D14C3F">
        <w:t xml:space="preserve"> violates any applicable ethical standards, the State may, in its sole discretion, terminate this </w:t>
      </w:r>
      <w:r>
        <w:t>contract</w:t>
      </w:r>
      <w:r w:rsidRPr="00D14C3F">
        <w:t xml:space="preserve"> immediately upon notice to the </w:t>
      </w:r>
      <w:r>
        <w:t>Contractor</w:t>
      </w:r>
      <w:r w:rsidRPr="00D14C3F">
        <w:t xml:space="preserve">.  In addition, the </w:t>
      </w:r>
      <w:r>
        <w:t>Contractor</w:t>
      </w:r>
      <w:r w:rsidRPr="00D14C3F">
        <w:t xml:space="preserve"> may be subject to penalties under Indiana Code § 4-2-6-12.</w:t>
      </w:r>
    </w:p>
    <w:p w14:paraId="636D04C1" w14:textId="5DCF637A" w:rsidR="00C35E50" w:rsidRPr="00D14C3F" w:rsidRDefault="00C35E50" w:rsidP="00C35E50">
      <w:pPr>
        <w:numPr>
          <w:ilvl w:val="0"/>
          <w:numId w:val="24"/>
        </w:numPr>
      </w:pPr>
      <w:r w:rsidRPr="00D14C3F">
        <w:t xml:space="preserve">The </w:t>
      </w:r>
      <w:r>
        <w:t>Contractor</w:t>
      </w:r>
      <w:r w:rsidRPr="00D14C3F">
        <w:t xml:space="preserve"> </w:t>
      </w:r>
      <w:r>
        <w:t>shall</w:t>
      </w:r>
      <w:r w:rsidRPr="00D14C3F">
        <w:t xml:space="preserve"> be in compliance with the Drug-Free Workplace Act of 1988 (34 C.F.R. Part 85, Subpart F) and Debarment and Suspension (34 C.F.R. Part 85)</w:t>
      </w:r>
      <w:r w:rsidR="00E65F04">
        <w:t>.</w:t>
      </w:r>
    </w:p>
    <w:p w14:paraId="3ED7E4FF" w14:textId="036374FD" w:rsidR="0077063E" w:rsidRDefault="00C35E50" w:rsidP="00D36E5C">
      <w:pPr>
        <w:numPr>
          <w:ilvl w:val="0"/>
          <w:numId w:val="24"/>
        </w:numPr>
      </w:pPr>
      <w:r>
        <w:t>The Contractor</w:t>
      </w:r>
      <w:r w:rsidRPr="00D14C3F">
        <w:t xml:space="preserve"> </w:t>
      </w:r>
      <w:r>
        <w:t>shall</w:t>
      </w:r>
      <w:r w:rsidRPr="00D14C3F">
        <w:t xml:space="preserve"> comply with applicable provisions of the Pro-Children Act of 1994 (20 U.S.C. § 6081 </w:t>
      </w:r>
      <w:r w:rsidRPr="00D14C3F">
        <w:rPr>
          <w:u w:val="single"/>
        </w:rPr>
        <w:t>et</w:t>
      </w:r>
      <w:r w:rsidRPr="00D14C3F">
        <w:t xml:space="preserve">. </w:t>
      </w:r>
      <w:proofErr w:type="spellStart"/>
      <w:r w:rsidRPr="00D14C3F">
        <w:rPr>
          <w:u w:val="single"/>
        </w:rPr>
        <w:t>Saq</w:t>
      </w:r>
      <w:proofErr w:type="spellEnd"/>
      <w:r w:rsidRPr="00D14C3F">
        <w:t>.</w:t>
      </w:r>
      <w:r w:rsidR="00AA5E0A">
        <w:t>)</w:t>
      </w:r>
      <w:r w:rsidRPr="00D14C3F">
        <w:t xml:space="preserve">, require that smoking may not be permitted in any portion of any indoor facility owned, leased, or contracted for by the </w:t>
      </w:r>
      <w:r>
        <w:t>Contractor</w:t>
      </w:r>
      <w:r w:rsidRPr="00D14C3F">
        <w:t xml:space="preserve"> and which is used routinely or regularly for the provision of health, day care, education, or library services </w:t>
      </w:r>
      <w:r w:rsidRPr="00D14C3F">
        <w:lastRenderedPageBreak/>
        <w:t>to children under the age of eighteen (18) years if the services are funded by federal programs either directly through states or local governments by federal grant, Agreement, loan, or loan guarantee.</w:t>
      </w:r>
    </w:p>
    <w:p w14:paraId="198BB16E" w14:textId="590D4CA1" w:rsidR="005A3EBB" w:rsidRDefault="005A3EBB" w:rsidP="005A3EBB">
      <w:pPr>
        <w:pStyle w:val="ListParagraph"/>
        <w:numPr>
          <w:ilvl w:val="0"/>
          <w:numId w:val="24"/>
        </w:numPr>
      </w:pPr>
      <w:r>
        <w:t>The Contractor shall ensure that</w:t>
      </w:r>
      <w:r w:rsidRPr="005A3EBB">
        <w:t xml:space="preserve"> information, including but not limited to </w:t>
      </w:r>
      <w:r>
        <w:t>family</w:t>
      </w:r>
      <w:r w:rsidRPr="005A3EBB">
        <w:t xml:space="preserve"> information, received by the </w:t>
      </w:r>
      <w:r>
        <w:t>Contractor</w:t>
      </w:r>
      <w:r w:rsidRPr="005A3EBB">
        <w:t xml:space="preserve"> in administering the </w:t>
      </w:r>
      <w:r>
        <w:t>services</w:t>
      </w:r>
      <w:r w:rsidRPr="005A3EBB">
        <w:t xml:space="preserve"> of this </w:t>
      </w:r>
      <w:r>
        <w:t>contract</w:t>
      </w:r>
      <w:r w:rsidRPr="005A3EBB">
        <w:t xml:space="preserve"> shall be received and maintained in a confidential manner commensurate with the conditions set forth in th</w:t>
      </w:r>
      <w:r>
        <w:t>e contract</w:t>
      </w:r>
      <w:r w:rsidRPr="005A3EBB">
        <w:t xml:space="preserve"> and the requirements of all applicable state or federal laws and regulations.</w:t>
      </w:r>
    </w:p>
    <w:p w14:paraId="7A0CC093" w14:textId="494E0D68" w:rsidR="00DE48A6" w:rsidRDefault="00CE14DD" w:rsidP="00002FBC">
      <w:pPr>
        <w:pStyle w:val="ListParagraph"/>
        <w:numPr>
          <w:ilvl w:val="0"/>
          <w:numId w:val="24"/>
        </w:numPr>
      </w:pPr>
      <w:r>
        <w:t xml:space="preserve">The Contractor shall allow the </w:t>
      </w:r>
      <w:r w:rsidRPr="00CE14DD">
        <w:t xml:space="preserve">State the right to enter the premises of the CCDF Agreement Center or any subcontractor and inspect or audit any records and property maintained by the CCDF Agreement Center or its subcontractor in connection with this </w:t>
      </w:r>
      <w:r>
        <w:t>contract</w:t>
      </w:r>
      <w:r w:rsidRPr="00CE14DD">
        <w:t>. The</w:t>
      </w:r>
      <w:r w:rsidR="00583016">
        <w:t xml:space="preserve"> Contractor </w:t>
      </w:r>
      <w:r w:rsidRPr="00CE14DD">
        <w:t xml:space="preserve">and </w:t>
      </w:r>
      <w:r>
        <w:t>any</w:t>
      </w:r>
      <w:r w:rsidRPr="00CE14DD">
        <w:t xml:space="preserve"> subcontractor shall make all books, records, and documents that relate to their activities under this agreement available for inspection, review, and audit when requested by authorized representatives of the State</w:t>
      </w:r>
      <w:r>
        <w:t>.</w:t>
      </w:r>
      <w:r w:rsidR="00CC2DC8">
        <w:t xml:space="preserve"> </w:t>
      </w:r>
      <w:r w:rsidR="00CC2DC8" w:rsidRPr="00CC2DC8">
        <w:t>The C</w:t>
      </w:r>
      <w:r w:rsidR="00CC2DC8">
        <w:t>ontractor</w:t>
      </w:r>
      <w:r w:rsidR="00CC2DC8" w:rsidRPr="00CC2DC8">
        <w:t xml:space="preserve"> shall ensure the cooperation of its employees, officers, board members, and </w:t>
      </w:r>
      <w:r w:rsidR="00CC2DC8">
        <w:t xml:space="preserve">any </w:t>
      </w:r>
      <w:r w:rsidR="00CC2DC8" w:rsidRPr="00CC2DC8">
        <w:t>subcontractor in any review, audit, or inspection conducted by authorized representatives of the State</w:t>
      </w:r>
      <w:r w:rsidR="00CC2DC8">
        <w:t xml:space="preserve">. </w:t>
      </w:r>
      <w:r w:rsidR="00583016">
        <w:t>The State may mak</w:t>
      </w:r>
      <w:r w:rsidR="00583016" w:rsidRPr="00583016">
        <w:t xml:space="preserve">e recommendations and findings in connection with any program or fiscal audit of the </w:t>
      </w:r>
      <w:r w:rsidR="00583016">
        <w:t>Contractor’s</w:t>
      </w:r>
      <w:r w:rsidR="00583016" w:rsidRPr="00583016">
        <w:t xml:space="preserve"> operations related to this </w:t>
      </w:r>
      <w:r w:rsidR="00583016">
        <w:t>contract</w:t>
      </w:r>
      <w:r w:rsidR="00583016" w:rsidRPr="00583016">
        <w:t xml:space="preserve">, and the </w:t>
      </w:r>
      <w:r w:rsidR="00583016">
        <w:t>Contractor</w:t>
      </w:r>
      <w:r w:rsidR="00583016" w:rsidRPr="00583016">
        <w:t xml:space="preserve"> </w:t>
      </w:r>
      <w:r w:rsidR="00583016">
        <w:t>shall</w:t>
      </w:r>
      <w:r w:rsidR="00583016" w:rsidRPr="00583016">
        <w:t xml:space="preserve"> to comply with any corrective actions specified by State</w:t>
      </w:r>
      <w:r w:rsidR="00583016">
        <w:t xml:space="preserve">. </w:t>
      </w:r>
      <w:bookmarkStart w:id="17" w:name="_Hlk24955528"/>
    </w:p>
    <w:bookmarkEnd w:id="17"/>
    <w:p w14:paraId="6E8F061C" w14:textId="78AFAD81" w:rsidR="004E31C2" w:rsidRDefault="004E31C2" w:rsidP="004E31C2">
      <w:pPr>
        <w:pStyle w:val="ListParagraph"/>
        <w:numPr>
          <w:ilvl w:val="0"/>
          <w:numId w:val="24"/>
        </w:numPr>
      </w:pPr>
      <w:r>
        <w:t>The Contractor is encouraged to p</w:t>
      </w:r>
      <w:r w:rsidRPr="004E31C2">
        <w:t xml:space="preserve">articipate in the federal Early Head Start-Child Care Partnership (EHS-CC) grant and meet all requirements of the grant. Children served by the funding awarded also are recipients of the Early Head Start services included in the EHS-CC partnerships.  </w:t>
      </w:r>
    </w:p>
    <w:p w14:paraId="0F20EBAF" w14:textId="39D67E77" w:rsidR="00A937CA" w:rsidRDefault="00A937CA" w:rsidP="00863448">
      <w:pPr>
        <w:numPr>
          <w:ilvl w:val="0"/>
          <w:numId w:val="24"/>
        </w:numPr>
      </w:pPr>
      <w:r>
        <w:t>The Contractor shall</w:t>
      </w:r>
      <w:r w:rsidRPr="00A937CA">
        <w:t xml:space="preserve"> achieve and maintain good standing with the Secretary of the State, the Indiana Department of Revenue, and Indiana Department of Workforce Development.</w:t>
      </w:r>
    </w:p>
    <w:p w14:paraId="487926DE" w14:textId="77C4B855" w:rsidR="005B395B" w:rsidRDefault="00A937CA" w:rsidP="005B395B">
      <w:pPr>
        <w:numPr>
          <w:ilvl w:val="0"/>
          <w:numId w:val="24"/>
        </w:numPr>
      </w:pPr>
      <w:r>
        <w:t xml:space="preserve">The Contractor shall be registered with Indiana Department of Administration for a </w:t>
      </w:r>
      <w:proofErr w:type="spellStart"/>
      <w:r>
        <w:t>BidderID</w:t>
      </w:r>
      <w:proofErr w:type="spellEnd"/>
      <w:r>
        <w:t xml:space="preserve">, have completed the payment forms with the Auditor of State for a </w:t>
      </w:r>
      <w:proofErr w:type="spellStart"/>
      <w:r>
        <w:t>PeoplesoftID</w:t>
      </w:r>
      <w:proofErr w:type="spellEnd"/>
      <w:r>
        <w:t xml:space="preserve">, and be registered with the Indiana Secretary of State as applicable (religious organizations are exempt). </w:t>
      </w:r>
      <w:r w:rsidRPr="00A937CA">
        <w:t xml:space="preserve">Required documentation for </w:t>
      </w:r>
      <w:r>
        <w:t xml:space="preserve">these items </w:t>
      </w:r>
      <w:r w:rsidRPr="00A937CA">
        <w:t xml:space="preserve">can be </w:t>
      </w:r>
      <w:r>
        <w:t>accessed</w:t>
      </w:r>
      <w:r w:rsidRPr="00A937CA">
        <w:t xml:space="preserve"> </w:t>
      </w:r>
      <w:r>
        <w:t>at</w:t>
      </w:r>
      <w:r w:rsidRPr="00A937CA">
        <w:t xml:space="preserve"> this link </w:t>
      </w:r>
      <w:hyperlink r:id="rId14" w:history="1">
        <w:r w:rsidRPr="007222CF">
          <w:rPr>
            <w:rStyle w:val="Hyperlink"/>
          </w:rPr>
          <w:t>https://www.in.gov/idoa/2463.htm</w:t>
        </w:r>
      </w:hyperlink>
      <w:r>
        <w:t xml:space="preserve">. </w:t>
      </w:r>
    </w:p>
    <w:p w14:paraId="19BBE171" w14:textId="77777777" w:rsidR="005B395B" w:rsidRDefault="005B395B" w:rsidP="005B395B">
      <w:pPr>
        <w:pStyle w:val="Heading1"/>
      </w:pPr>
      <w:bookmarkStart w:id="18" w:name="_Toc22308595"/>
      <w:bookmarkStart w:id="19" w:name="_Toc24954630"/>
      <w:r>
        <w:t>Payments</w:t>
      </w:r>
      <w:bookmarkEnd w:id="18"/>
      <w:bookmarkEnd w:id="19"/>
    </w:p>
    <w:p w14:paraId="57C46059" w14:textId="77777777" w:rsidR="005B395B" w:rsidRPr="00863448" w:rsidRDefault="005B395B" w:rsidP="005B395B"/>
    <w:p w14:paraId="23B12E4B" w14:textId="35BE8068" w:rsidR="005B395B" w:rsidRDefault="005B395B" w:rsidP="005B395B">
      <w:r>
        <w:t>P</w:t>
      </w:r>
      <w:r w:rsidRPr="00D14C3F">
        <w:t xml:space="preserve">ayments </w:t>
      </w:r>
      <w:r>
        <w:t xml:space="preserve">through this contract </w:t>
      </w:r>
      <w:r w:rsidRPr="00D14C3F">
        <w:t xml:space="preserve">will be made to the </w:t>
      </w:r>
      <w:r>
        <w:t>Contractor</w:t>
      </w:r>
      <w:r w:rsidRPr="00D14C3F">
        <w:t xml:space="preserve"> based on actual </w:t>
      </w:r>
      <w:r w:rsidRPr="00863448">
        <w:t>time a</w:t>
      </w:r>
      <w:r>
        <w:t xml:space="preserve">nd attendance of the child in each </w:t>
      </w:r>
      <w:r w:rsidR="00FC111A">
        <w:t>A</w:t>
      </w:r>
      <w:r w:rsidR="005F5196">
        <w:t>warded</w:t>
      </w:r>
      <w:r>
        <w:t xml:space="preserve"> </w:t>
      </w:r>
      <w:r w:rsidR="00584203">
        <w:t xml:space="preserve">CCDF </w:t>
      </w:r>
      <w:r w:rsidR="00FC111A">
        <w:t>S</w:t>
      </w:r>
      <w:r>
        <w:t xml:space="preserve">lot and </w:t>
      </w:r>
      <w:r w:rsidRPr="00D14C3F">
        <w:t>the established county CCDF child ca</w:t>
      </w:r>
      <w:r>
        <w:t xml:space="preserve">re reimbursement rates. </w:t>
      </w:r>
      <w:r w:rsidRPr="00D14C3F">
        <w:t>Payments for the child</w:t>
      </w:r>
      <w:r>
        <w:t xml:space="preserve"> </w:t>
      </w:r>
      <w:r w:rsidRPr="00D14C3F">
        <w:t xml:space="preserve">care provided by the </w:t>
      </w:r>
      <w:r>
        <w:t>Contractor</w:t>
      </w:r>
      <w:r w:rsidRPr="00D14C3F">
        <w:t xml:space="preserve"> to approved program</w:t>
      </w:r>
      <w:r w:rsidR="00A844F4">
        <w:t xml:space="preserve"> </w:t>
      </w:r>
      <w:r w:rsidRPr="00D14C3F">
        <w:t xml:space="preserve">participants shall be made to the </w:t>
      </w:r>
      <w:r>
        <w:t xml:space="preserve">Contractor </w:t>
      </w:r>
      <w:r w:rsidRPr="00D14C3F">
        <w:t xml:space="preserve">through the </w:t>
      </w:r>
      <w:r w:rsidR="00DF7734">
        <w:t>relevant time and attendance</w:t>
      </w:r>
      <w:r w:rsidRPr="00D14C3F">
        <w:t xml:space="preserve"> </w:t>
      </w:r>
      <w:r w:rsidRPr="00CD78AA">
        <w:rPr>
          <w:color w:val="000000" w:themeColor="text1"/>
        </w:rPr>
        <w:t>system</w:t>
      </w:r>
      <w:r w:rsidR="00DF7734" w:rsidRPr="00CD78AA">
        <w:rPr>
          <w:color w:val="000000" w:themeColor="text1"/>
        </w:rPr>
        <w:t xml:space="preserve"> used by OECOSL</w:t>
      </w:r>
      <w:r w:rsidRPr="00CD78AA">
        <w:rPr>
          <w:color w:val="000000" w:themeColor="text1"/>
        </w:rPr>
        <w:t xml:space="preserve">. Payments to the Contractor shall be limited to the amounts established by the county CCDF child care reimbursement rates. </w:t>
      </w:r>
      <w:bookmarkStart w:id="20" w:name="_Hlk27125376"/>
      <w:r w:rsidR="00A0194C" w:rsidRPr="00CD78AA">
        <w:rPr>
          <w:color w:val="000000" w:themeColor="text1"/>
        </w:rPr>
        <w:t>To receive reimbursements</w:t>
      </w:r>
      <w:r w:rsidR="0075729C" w:rsidRPr="00CD78AA">
        <w:rPr>
          <w:color w:val="000000" w:themeColor="text1"/>
        </w:rPr>
        <w:t xml:space="preserve"> starting 10/1/2020 when the contract is effective, </w:t>
      </w:r>
      <w:r w:rsidR="00A0194C" w:rsidRPr="00CD78AA">
        <w:rPr>
          <w:color w:val="000000" w:themeColor="text1"/>
        </w:rPr>
        <w:t xml:space="preserve">the Contractor must fill its Awarded CCDF Slots by this date. </w:t>
      </w:r>
      <w:r w:rsidR="00EE0298" w:rsidRPr="00CD78AA">
        <w:rPr>
          <w:color w:val="000000" w:themeColor="text1"/>
        </w:rPr>
        <w:t xml:space="preserve">The referral process may begin in September, but CCDF Slots will not be reimbursed for the time and attendance of the child until 10/1/2020. </w:t>
      </w:r>
      <w:r w:rsidR="00A0194C" w:rsidRPr="00CD78AA">
        <w:rPr>
          <w:color w:val="000000" w:themeColor="text1"/>
        </w:rPr>
        <w:t xml:space="preserve">Awarded CCDF Slots will not be reimbursed until filled by an eligible child. </w:t>
      </w:r>
      <w:bookmarkEnd w:id="20"/>
    </w:p>
    <w:p w14:paraId="5F49C5AA" w14:textId="77777777" w:rsidR="005B395B" w:rsidRDefault="005B395B" w:rsidP="005B395B"/>
    <w:p w14:paraId="3713C8EB" w14:textId="1ED03E89" w:rsidR="00512DF7" w:rsidRDefault="005B395B" w:rsidP="005B395B">
      <w:r>
        <w:lastRenderedPageBreak/>
        <w:t>The Contractor shall</w:t>
      </w:r>
      <w:r w:rsidRPr="00D14C3F">
        <w:t xml:space="preserve"> comply with all statements, assurances and provisions set forth in any proposal, program narrative, plan, budget, or other document submitted by the </w:t>
      </w:r>
      <w:r>
        <w:t xml:space="preserve">Contractor </w:t>
      </w:r>
      <w:r w:rsidRPr="00D14C3F">
        <w:t xml:space="preserve">and approved by </w:t>
      </w:r>
      <w:r>
        <w:t xml:space="preserve">the </w:t>
      </w:r>
      <w:r w:rsidRPr="00D14C3F">
        <w:t xml:space="preserve">State for the purpose of obtaining funding through this </w:t>
      </w:r>
      <w:r>
        <w:t>contract</w:t>
      </w:r>
      <w:r w:rsidRPr="00D14C3F">
        <w:t>.</w:t>
      </w:r>
      <w:r>
        <w:t xml:space="preserve"> The State may use a</w:t>
      </w:r>
      <w:r w:rsidRPr="006068BA">
        <w:t xml:space="preserve"> repayment process for any services not performed but paid for</w:t>
      </w:r>
      <w:r>
        <w:t xml:space="preserve">. </w:t>
      </w:r>
      <w:r w:rsidR="00F25FA0" w:rsidRPr="00F25FA0">
        <w:t xml:space="preserve"> </w:t>
      </w:r>
      <w:r w:rsidR="00F25FA0">
        <w:t xml:space="preserve">The </w:t>
      </w:r>
      <w:r w:rsidR="00F25FA0" w:rsidRPr="00F25FA0">
        <w:t xml:space="preserve">State may conduct periodic reviews of the utilization of funds provided by </w:t>
      </w:r>
      <w:r w:rsidR="00F25FA0">
        <w:t xml:space="preserve">the </w:t>
      </w:r>
      <w:r w:rsidR="00F25FA0" w:rsidRPr="00F25FA0">
        <w:t xml:space="preserve">State pursuant to this </w:t>
      </w:r>
      <w:r w:rsidR="00F25FA0">
        <w:t>contract</w:t>
      </w:r>
      <w:r w:rsidR="00F25FA0" w:rsidRPr="00F25FA0">
        <w:t xml:space="preserve">.  After such a review, </w:t>
      </w:r>
      <w:r w:rsidR="00F25FA0">
        <w:t xml:space="preserve">the </w:t>
      </w:r>
      <w:r w:rsidR="00F25FA0" w:rsidRPr="00F25FA0">
        <w:t xml:space="preserve">State may decide to reduce or redistribute the funding available to the </w:t>
      </w:r>
      <w:r w:rsidR="00F25FA0">
        <w:t xml:space="preserve">Contractor. The </w:t>
      </w:r>
      <w:r w:rsidR="00F25FA0" w:rsidRPr="00F25FA0">
        <w:t xml:space="preserve">State shall give ten (10) </w:t>
      </w:r>
      <w:r w:rsidR="005A3EBB">
        <w:t xml:space="preserve">business </w:t>
      </w:r>
      <w:proofErr w:type="spellStart"/>
      <w:r w:rsidR="00F25FA0" w:rsidRPr="00F25FA0">
        <w:t>days notice</w:t>
      </w:r>
      <w:proofErr w:type="spellEnd"/>
      <w:r w:rsidR="00F25FA0" w:rsidRPr="00F25FA0">
        <w:t xml:space="preserve"> of its decision to reduce or redistribute the funding.  </w:t>
      </w:r>
    </w:p>
    <w:p w14:paraId="7E9F1144" w14:textId="37665151" w:rsidR="00F25FA0" w:rsidRDefault="00F25FA0" w:rsidP="005B395B"/>
    <w:p w14:paraId="6B4A74C1" w14:textId="2AB4CD16" w:rsidR="00F25FA0" w:rsidRDefault="00F25FA0" w:rsidP="005B395B">
      <w:r>
        <w:t>Due</w:t>
      </w:r>
      <w:r w:rsidRPr="00F25FA0">
        <w:t xml:space="preserve"> to the uncertain availability of </w:t>
      </w:r>
      <w:r>
        <w:t xml:space="preserve">the </w:t>
      </w:r>
      <w:r w:rsidRPr="00F25FA0">
        <w:t>federally allocated funds specified</w:t>
      </w:r>
      <w:r>
        <w:t>, payment</w:t>
      </w:r>
      <w:r w:rsidRPr="00F25FA0">
        <w:t xml:space="preserve"> may be unilaterally decreased by </w:t>
      </w:r>
      <w:r>
        <w:t xml:space="preserve">the </w:t>
      </w:r>
      <w:r w:rsidRPr="00F25FA0">
        <w:t xml:space="preserve">State immediately upon the </w:t>
      </w:r>
      <w:r>
        <w:t>Contractor’s</w:t>
      </w:r>
      <w:r w:rsidRPr="00F25FA0">
        <w:t xml:space="preserve"> receipt of written notice.</w:t>
      </w:r>
    </w:p>
    <w:p w14:paraId="77B4646B" w14:textId="0EEC6D61" w:rsidR="00690362" w:rsidRDefault="00690362" w:rsidP="00690362">
      <w:pPr>
        <w:pStyle w:val="Heading1"/>
      </w:pPr>
      <w:bookmarkStart w:id="21" w:name="_Toc22308596"/>
      <w:bookmarkStart w:id="22" w:name="_Toc24954631"/>
      <w:r w:rsidRPr="00FD58F6">
        <w:t xml:space="preserve">Performance </w:t>
      </w:r>
      <w:r>
        <w:t>Measures</w:t>
      </w:r>
      <w:bookmarkEnd w:id="21"/>
      <w:bookmarkEnd w:id="22"/>
    </w:p>
    <w:p w14:paraId="27C1AB9B" w14:textId="77777777" w:rsidR="004564E8" w:rsidRDefault="004564E8" w:rsidP="00690362"/>
    <w:p w14:paraId="4E57F0C6" w14:textId="3F1BC782" w:rsidR="00690362" w:rsidRDefault="00690362" w:rsidP="00690362">
      <w:r w:rsidRPr="00CB33EA">
        <w:t>The Contractor shall be responsible for meeting and maintaining the following performance</w:t>
      </w:r>
      <w:r>
        <w:t xml:space="preserve"> measures associated with the contract</w:t>
      </w:r>
      <w:r w:rsidRPr="00CB33EA">
        <w:t xml:space="preserve">: </w:t>
      </w:r>
    </w:p>
    <w:p w14:paraId="1832A3FB" w14:textId="55D15354" w:rsidR="00C543B7" w:rsidRDefault="00690362" w:rsidP="00C543B7">
      <w:pPr>
        <w:pStyle w:val="ListParagraph"/>
        <w:numPr>
          <w:ilvl w:val="0"/>
          <w:numId w:val="37"/>
        </w:numPr>
      </w:pPr>
      <w:r>
        <w:t xml:space="preserve">The Contractor shall </w:t>
      </w:r>
      <w:r w:rsidR="00D24575">
        <w:rPr>
          <w:rStyle w:val="s23"/>
          <w:bCs/>
        </w:rPr>
        <w:t xml:space="preserve">not </w:t>
      </w:r>
      <w:r w:rsidR="00C543B7">
        <w:rPr>
          <w:rStyle w:val="s23"/>
          <w:bCs/>
        </w:rPr>
        <w:t>have</w:t>
      </w:r>
      <w:r>
        <w:rPr>
          <w:rStyle w:val="s23"/>
          <w:bCs/>
        </w:rPr>
        <w:t xml:space="preserve"> </w:t>
      </w:r>
      <w:r w:rsidR="00C543B7">
        <w:rPr>
          <w:rStyle w:val="s23"/>
          <w:bCs/>
        </w:rPr>
        <w:t xml:space="preserve">any </w:t>
      </w:r>
      <w:r w:rsidR="00FC111A">
        <w:rPr>
          <w:rStyle w:val="s23"/>
          <w:bCs/>
        </w:rPr>
        <w:t>A</w:t>
      </w:r>
      <w:r w:rsidR="00206783">
        <w:rPr>
          <w:rStyle w:val="s23"/>
          <w:bCs/>
        </w:rPr>
        <w:t>warded CCDF</w:t>
      </w:r>
      <w:r>
        <w:rPr>
          <w:rStyle w:val="s23"/>
          <w:bCs/>
        </w:rPr>
        <w:t xml:space="preserve"> </w:t>
      </w:r>
      <w:r w:rsidR="00FC111A">
        <w:rPr>
          <w:rStyle w:val="s23"/>
          <w:bCs/>
        </w:rPr>
        <w:t>S</w:t>
      </w:r>
      <w:r>
        <w:rPr>
          <w:rStyle w:val="s23"/>
          <w:bCs/>
        </w:rPr>
        <w:t>lot</w:t>
      </w:r>
      <w:r w:rsidR="00D24575">
        <w:rPr>
          <w:rStyle w:val="s23"/>
          <w:bCs/>
        </w:rPr>
        <w:t xml:space="preserve"> </w:t>
      </w:r>
      <w:r w:rsidR="00C543B7">
        <w:rPr>
          <w:rStyle w:val="s23"/>
          <w:bCs/>
        </w:rPr>
        <w:t>be</w:t>
      </w:r>
      <w:r w:rsidR="00D24575">
        <w:rPr>
          <w:rStyle w:val="s23"/>
          <w:bCs/>
        </w:rPr>
        <w:t xml:space="preserve"> unfilled for a period </w:t>
      </w:r>
      <w:r w:rsidR="00C543B7">
        <w:rPr>
          <w:rStyle w:val="s23"/>
          <w:bCs/>
        </w:rPr>
        <w:t>of more than three (3) consecutive months</w:t>
      </w:r>
      <w:r>
        <w:rPr>
          <w:rStyle w:val="s23"/>
          <w:bCs/>
        </w:rPr>
        <w:t xml:space="preserve"> during the contract period</w:t>
      </w:r>
      <w:r>
        <w:t xml:space="preserve"> </w:t>
      </w:r>
      <w:r>
        <w:rPr>
          <w:rStyle w:val="s23"/>
          <w:bCs/>
        </w:rPr>
        <w:t>unless otherwise approved by the State.</w:t>
      </w:r>
      <w:r>
        <w:t xml:space="preserve"> </w:t>
      </w:r>
    </w:p>
    <w:p w14:paraId="614A8584" w14:textId="0A0F4FCB" w:rsidR="00294BBF" w:rsidRDefault="00294BBF" w:rsidP="00CB33EA">
      <w:pPr>
        <w:pStyle w:val="ListParagraph"/>
        <w:numPr>
          <w:ilvl w:val="0"/>
          <w:numId w:val="37"/>
        </w:numPr>
      </w:pPr>
      <w:r>
        <w:t xml:space="preserve">The Contractor shall </w:t>
      </w:r>
      <w:r w:rsidR="00690362">
        <w:t xml:space="preserve">fill a minimum of 10% </w:t>
      </w:r>
      <w:r w:rsidR="00ED6324">
        <w:t xml:space="preserve">(rounded up) </w:t>
      </w:r>
      <w:r w:rsidR="00690362">
        <w:t xml:space="preserve">of its </w:t>
      </w:r>
      <w:r w:rsidR="00FC111A">
        <w:t>A</w:t>
      </w:r>
      <w:r w:rsidR="00690362">
        <w:t xml:space="preserve">warded </w:t>
      </w:r>
      <w:r w:rsidR="00206783">
        <w:t xml:space="preserve">CCDF </w:t>
      </w:r>
      <w:r w:rsidR="00FC111A">
        <w:t>S</w:t>
      </w:r>
      <w:r w:rsidR="00690362">
        <w:t>lots with children who are infant and</w:t>
      </w:r>
      <w:r w:rsidR="00C543B7">
        <w:t>/or</w:t>
      </w:r>
      <w:r w:rsidR="00690362">
        <w:t xml:space="preserve"> toddler age, </w:t>
      </w:r>
      <w:r>
        <w:t xml:space="preserve">unless otherwise approved by the State. </w:t>
      </w:r>
    </w:p>
    <w:p w14:paraId="748B40C5" w14:textId="62409BE6" w:rsidR="00CC5DEA" w:rsidRDefault="00CC5DEA" w:rsidP="00CC5DEA">
      <w:pPr>
        <w:pStyle w:val="ListParagraph"/>
        <w:numPr>
          <w:ilvl w:val="0"/>
          <w:numId w:val="37"/>
        </w:numPr>
      </w:pPr>
      <w:r>
        <w:rPr>
          <w:bCs/>
        </w:rPr>
        <w:t xml:space="preserve">The Contractor shall achieve its </w:t>
      </w:r>
      <w:r w:rsidR="00C543B7">
        <w:rPr>
          <w:bCs/>
        </w:rPr>
        <w:t>quality</w:t>
      </w:r>
      <w:r>
        <w:rPr>
          <w:bCs/>
        </w:rPr>
        <w:t xml:space="preserve"> improvement goal (described in Section 5) </w:t>
      </w:r>
      <w:r w:rsidR="00C543B7">
        <w:rPr>
          <w:bCs/>
        </w:rPr>
        <w:t xml:space="preserve">and achieve at least a PTQ Level 3 rating </w:t>
      </w:r>
      <w:r>
        <w:rPr>
          <w:bCs/>
        </w:rPr>
        <w:t xml:space="preserve">by the end of the </w:t>
      </w:r>
      <w:r w:rsidR="007F2D84">
        <w:rPr>
          <w:bCs/>
        </w:rPr>
        <w:t xml:space="preserve">base two-year </w:t>
      </w:r>
      <w:r>
        <w:rPr>
          <w:bCs/>
        </w:rPr>
        <w:t>contract term.</w:t>
      </w:r>
    </w:p>
    <w:p w14:paraId="18DD9DCC" w14:textId="55A6BD04" w:rsidR="002C7D80" w:rsidRDefault="002C7D80" w:rsidP="002C7D80">
      <w:pPr>
        <w:rPr>
          <w:color w:val="000000" w:themeColor="text1"/>
        </w:rPr>
      </w:pPr>
    </w:p>
    <w:p w14:paraId="4EDAE84C" w14:textId="5B94BB76" w:rsidR="00A65B2F" w:rsidRPr="009C2965" w:rsidRDefault="00A65B2F" w:rsidP="00A65B2F">
      <w:r w:rsidRPr="00897BF5">
        <w:rPr>
          <w:color w:val="000000" w:themeColor="text1"/>
        </w:rPr>
        <w:t xml:space="preserve">If the State determines that the </w:t>
      </w:r>
      <w:r>
        <w:rPr>
          <w:color w:val="000000" w:themeColor="text1"/>
        </w:rPr>
        <w:t xml:space="preserve">Contractor </w:t>
      </w:r>
      <w:r w:rsidRPr="00897BF5">
        <w:rPr>
          <w:color w:val="000000" w:themeColor="text1"/>
        </w:rPr>
        <w:t xml:space="preserve">is not </w:t>
      </w:r>
      <w:r>
        <w:rPr>
          <w:color w:val="000000" w:themeColor="text1"/>
        </w:rPr>
        <w:t>meeting one or multiple of the performance measures</w:t>
      </w:r>
      <w:r w:rsidRPr="00897BF5">
        <w:rPr>
          <w:color w:val="000000" w:themeColor="text1"/>
        </w:rPr>
        <w:t xml:space="preserve">, the </w:t>
      </w:r>
      <w:r>
        <w:rPr>
          <w:color w:val="000000" w:themeColor="text1"/>
        </w:rPr>
        <w:t>Contractor</w:t>
      </w:r>
      <w:r w:rsidRPr="00897BF5">
        <w:rPr>
          <w:color w:val="000000" w:themeColor="text1"/>
        </w:rPr>
        <w:t xml:space="preserve"> shall submit, within</w:t>
      </w:r>
      <w:r>
        <w:rPr>
          <w:color w:val="000000" w:themeColor="text1"/>
        </w:rPr>
        <w:t xml:space="preserve"> </w:t>
      </w:r>
      <w:r w:rsidR="000C6D62">
        <w:rPr>
          <w:color w:val="000000" w:themeColor="text1"/>
        </w:rPr>
        <w:t>ten (10)</w:t>
      </w:r>
      <w:r w:rsidRPr="00897BF5">
        <w:rPr>
          <w:color w:val="000000" w:themeColor="text1"/>
        </w:rPr>
        <w:t xml:space="preserve"> </w:t>
      </w:r>
      <w:r w:rsidR="000C6D62">
        <w:rPr>
          <w:color w:val="000000" w:themeColor="text1"/>
        </w:rPr>
        <w:t>business</w:t>
      </w:r>
      <w:r w:rsidRPr="00897BF5">
        <w:rPr>
          <w:color w:val="000000" w:themeColor="text1"/>
        </w:rPr>
        <w:t xml:space="preserve"> days of the occurrence or State request, a Corrective Action Plan (CAP). </w:t>
      </w:r>
      <w:r w:rsidR="009C2965">
        <w:t xml:space="preserve">If a Contractor is placed on a CAP due to issues meeting the performance measures, the corrective action process outlined in </w:t>
      </w:r>
      <w:r w:rsidR="00F41875">
        <w:t xml:space="preserve">Section 10.1 </w:t>
      </w:r>
      <w:r w:rsidR="009C2965">
        <w:t xml:space="preserve">will be followed. </w:t>
      </w:r>
    </w:p>
    <w:p w14:paraId="50ECC8D1" w14:textId="1A7910BB" w:rsidR="002D452A" w:rsidRDefault="00551955" w:rsidP="007518CE">
      <w:pPr>
        <w:pStyle w:val="Heading1"/>
      </w:pPr>
      <w:bookmarkStart w:id="23" w:name="_Toc22308597"/>
      <w:r>
        <w:t xml:space="preserve"> </w:t>
      </w:r>
      <w:bookmarkStart w:id="24" w:name="_Toc24954632"/>
      <w:r w:rsidR="00746629">
        <w:t>Corrective Actions</w:t>
      </w:r>
      <w:bookmarkEnd w:id="23"/>
      <w:bookmarkEnd w:id="24"/>
      <w:r w:rsidR="00863448">
        <w:br/>
      </w:r>
    </w:p>
    <w:p w14:paraId="26E0CADA" w14:textId="6E0E2F18" w:rsidR="002D452A" w:rsidRDefault="002D452A" w:rsidP="002D452A">
      <w:r w:rsidRPr="00143CE6">
        <w:t xml:space="preserve">It is the State’s primary goal to ensure that the Contractor is </w:t>
      </w:r>
      <w:r>
        <w:t xml:space="preserve">accountable for </w:t>
      </w:r>
      <w:r w:rsidRPr="00143CE6">
        <w:t xml:space="preserve">delivering services as defined and agreed to in the </w:t>
      </w:r>
      <w:r w:rsidR="000C6D62">
        <w:t>c</w:t>
      </w:r>
      <w:r w:rsidRPr="00143CE6">
        <w:t>ontract</w:t>
      </w:r>
      <w:r>
        <w:t>. This includes, but is not limited to, performing all items described in the Scope of Work and generally performing to the satisfaction of the State</w:t>
      </w:r>
      <w:r w:rsidRPr="00143CE6">
        <w:t>. Failure to</w:t>
      </w:r>
      <w:r>
        <w:t xml:space="preserve"> perform in a satisfactory manner </w:t>
      </w:r>
      <w:r w:rsidRPr="00143CE6">
        <w:t>may result in</w:t>
      </w:r>
      <w:r>
        <w:t xml:space="preserve"> corrective actions </w:t>
      </w:r>
      <w:r w:rsidRPr="00143CE6">
        <w:t xml:space="preserve">described below.  </w:t>
      </w:r>
    </w:p>
    <w:p w14:paraId="4DA21A18" w14:textId="77777777" w:rsidR="00F80F83" w:rsidRPr="002D452A" w:rsidRDefault="00F80F83" w:rsidP="002D452A"/>
    <w:p w14:paraId="18D2C744" w14:textId="5439BE96" w:rsidR="002D452A" w:rsidRPr="002D452A" w:rsidRDefault="002D452A" w:rsidP="002D452A">
      <w:r w:rsidRPr="00143CE6">
        <w:t>It is the intent of FSSA to remedy any non-perfor</w:t>
      </w:r>
      <w:r w:rsidR="00F80F83">
        <w:t xml:space="preserve">mance through specific </w:t>
      </w:r>
      <w:r w:rsidR="00CF0A10">
        <w:t>courses of action</w:t>
      </w:r>
      <w:r w:rsidR="00F80F83">
        <w:t xml:space="preserve">. </w:t>
      </w:r>
      <w:r w:rsidRPr="00143CE6">
        <w:t xml:space="preserve">FSSA may apply performance remedies, as described below. In the event that the Contractor fails to meet requirements set forth in the </w:t>
      </w:r>
      <w:r w:rsidR="000C6D62">
        <w:t>c</w:t>
      </w:r>
      <w:r w:rsidRPr="00143CE6">
        <w:t>ontract</w:t>
      </w:r>
      <w:r w:rsidR="00B444BD">
        <w:t xml:space="preserve"> or </w:t>
      </w:r>
      <w:r w:rsidR="00B444BD" w:rsidRPr="00897BF5">
        <w:rPr>
          <w:color w:val="000000" w:themeColor="text1"/>
        </w:rPr>
        <w:t xml:space="preserve">is not </w:t>
      </w:r>
      <w:r w:rsidR="00B444BD">
        <w:rPr>
          <w:color w:val="000000" w:themeColor="text1"/>
        </w:rPr>
        <w:t>meeting one or multiple</w:t>
      </w:r>
      <w:r w:rsidR="00870478">
        <w:rPr>
          <w:color w:val="000000" w:themeColor="text1"/>
        </w:rPr>
        <w:t xml:space="preserve"> </w:t>
      </w:r>
      <w:r w:rsidR="00B444BD">
        <w:rPr>
          <w:color w:val="000000" w:themeColor="text1"/>
        </w:rPr>
        <w:t>performance measures</w:t>
      </w:r>
      <w:r w:rsidRPr="00143CE6">
        <w:t xml:space="preserve">, the State will provide the Contractor with a written notice of non-compliance and may require any of the corrective actions or remedies discussed below.  The State will provide written notice of non-compliance to the Contractor within </w:t>
      </w:r>
      <w:r>
        <w:t>thirty (3</w:t>
      </w:r>
      <w:r w:rsidRPr="00143CE6">
        <w:t>0) calendar days of the State’s discovery of such non-compliance.</w:t>
      </w:r>
      <w:r w:rsidR="0038758E" w:rsidRPr="0038758E">
        <w:rPr>
          <w:bCs/>
        </w:rPr>
        <w:t xml:space="preserve"> </w:t>
      </w:r>
    </w:p>
    <w:p w14:paraId="69334CC6" w14:textId="77777777" w:rsidR="002D452A" w:rsidRPr="002D452A" w:rsidRDefault="002D452A" w:rsidP="002D452A"/>
    <w:p w14:paraId="7015364C" w14:textId="0809D9E7" w:rsidR="002D452A" w:rsidRPr="00143CE6" w:rsidRDefault="002D452A" w:rsidP="00C35E50">
      <w:pPr>
        <w:pStyle w:val="ListParagraph"/>
        <w:numPr>
          <w:ilvl w:val="1"/>
          <w:numId w:val="10"/>
        </w:numPr>
      </w:pPr>
      <w:r w:rsidRPr="00D42BED">
        <w:rPr>
          <w:b/>
        </w:rPr>
        <w:lastRenderedPageBreak/>
        <w:t>Corrective Actions:</w:t>
      </w:r>
      <w:r>
        <w:t xml:space="preserve"> If the State determines that the Contractor is not performing to</w:t>
      </w:r>
      <w:r w:rsidR="006068BA">
        <w:t xml:space="preserve"> the satisfaction of the State</w:t>
      </w:r>
      <w:r>
        <w:t xml:space="preserve">, </w:t>
      </w:r>
      <w:r w:rsidR="003D4268">
        <w:t>is not compliant with any of the requirements listed in this Scope of Work</w:t>
      </w:r>
      <w:r w:rsidRPr="00143CE6">
        <w:t xml:space="preserve">, </w:t>
      </w:r>
      <w:r w:rsidR="00B444BD" w:rsidRPr="00897BF5">
        <w:rPr>
          <w:color w:val="000000" w:themeColor="text1"/>
        </w:rPr>
        <w:t xml:space="preserve">is not </w:t>
      </w:r>
      <w:r w:rsidR="00B444BD">
        <w:rPr>
          <w:color w:val="000000" w:themeColor="text1"/>
        </w:rPr>
        <w:t>meeting one or multiple performance measures</w:t>
      </w:r>
      <w:r w:rsidR="00B444BD">
        <w:t xml:space="preserve">, </w:t>
      </w:r>
      <w:r w:rsidRPr="00143CE6">
        <w:t xml:space="preserve">or upon written request by the State for any reason, the </w:t>
      </w:r>
      <w:r w:rsidR="0038758E">
        <w:t>C</w:t>
      </w:r>
      <w:r w:rsidRPr="00143CE6">
        <w:t xml:space="preserve">ontractor shall submit, within ten (10) business days of the occurrence or State request, a CAP. </w:t>
      </w:r>
      <w:r w:rsidR="0038758E">
        <w:rPr>
          <w:bCs/>
        </w:rPr>
        <w:t>The Contractor</w:t>
      </w:r>
      <w:r w:rsidR="0038758E" w:rsidRPr="00583016">
        <w:rPr>
          <w:bCs/>
        </w:rPr>
        <w:t xml:space="preserve"> shall have </w:t>
      </w:r>
      <w:r w:rsidR="0038758E">
        <w:rPr>
          <w:bCs/>
        </w:rPr>
        <w:t>f</w:t>
      </w:r>
      <w:r w:rsidR="0038758E" w:rsidRPr="00583016">
        <w:rPr>
          <w:bCs/>
        </w:rPr>
        <w:t>orty-</w:t>
      </w:r>
      <w:r w:rsidR="0038758E">
        <w:rPr>
          <w:bCs/>
        </w:rPr>
        <w:t>f</w:t>
      </w:r>
      <w:r w:rsidR="0038758E" w:rsidRPr="00583016">
        <w:rPr>
          <w:bCs/>
        </w:rPr>
        <w:t xml:space="preserve">ive (45) days from </w:t>
      </w:r>
      <w:r w:rsidR="0038758E">
        <w:rPr>
          <w:bCs/>
        </w:rPr>
        <w:t>being placed on a CAP</w:t>
      </w:r>
      <w:r w:rsidR="0038758E" w:rsidRPr="00583016">
        <w:rPr>
          <w:bCs/>
        </w:rPr>
        <w:t xml:space="preserve"> to comply, unless a different time period for correction is specified by State</w:t>
      </w:r>
      <w:r w:rsidR="0038758E">
        <w:rPr>
          <w:bCs/>
        </w:rPr>
        <w:t xml:space="preserve">. </w:t>
      </w:r>
      <w:r w:rsidR="00587745">
        <w:t>T</w:t>
      </w:r>
      <w:r w:rsidRPr="00143CE6">
        <w:t xml:space="preserve">he nature of the corrective action(s) will depend upon the nature, severity and duration of the deficiency, and repeated nature of the non-compliance. Note: Severity shall be determined by the State, in its sole discretion. </w:t>
      </w:r>
    </w:p>
    <w:p w14:paraId="78D0F0CD" w14:textId="77777777" w:rsidR="002D452A" w:rsidRPr="004C47F1" w:rsidRDefault="002D452A" w:rsidP="002D452A">
      <w:pPr>
        <w:ind w:left="990" w:hanging="450"/>
        <w:rPr>
          <w:b/>
          <w:u w:val="single"/>
        </w:rPr>
      </w:pPr>
    </w:p>
    <w:p w14:paraId="02B2D798" w14:textId="77777777" w:rsidR="002D452A" w:rsidRDefault="002D452A" w:rsidP="00D42BED">
      <w:pPr>
        <w:ind w:left="720"/>
      </w:pPr>
      <w:r w:rsidRPr="00143CE6">
        <w:t xml:space="preserve">At a minimum, the CAP shall address the causes of the deficiency, the impacts, and the measures being taken and/or recommended to remedy the deficiency, and indicate whether the solution is permanent or temporary. It must also include a schedule showing when the deficiency will be remedied, and for when the permanent solution will be implemented, if appropriate. </w:t>
      </w:r>
    </w:p>
    <w:p w14:paraId="08482853" w14:textId="77777777" w:rsidR="006068BA" w:rsidRDefault="006068BA" w:rsidP="00D42BED">
      <w:pPr>
        <w:ind w:left="720"/>
      </w:pPr>
    </w:p>
    <w:p w14:paraId="4A550BEE" w14:textId="396E2F47" w:rsidR="006068BA" w:rsidRPr="008941A3" w:rsidRDefault="006068BA" w:rsidP="006068BA">
      <w:pPr>
        <w:ind w:left="720"/>
      </w:pPr>
      <w:r w:rsidRPr="00143CE6">
        <w:t xml:space="preserve">The Contractor and the State shall schedule </w:t>
      </w:r>
      <w:r>
        <w:t xml:space="preserve">regular </w:t>
      </w:r>
      <w:r w:rsidRPr="00143CE6">
        <w:t>meetings to discuss Contractor’s performance. The Contractor is required</w:t>
      </w:r>
      <w:r>
        <w:t xml:space="preserve"> to show satisfactory progress towards milestones and otherwise provide information that can be used to show that performance is satisfactory. </w:t>
      </w:r>
      <w:r w:rsidRPr="00143CE6">
        <w:t>Scheduling of review meetings shall be agreed upon mutually between Contractor and the State</w:t>
      </w:r>
      <w:r>
        <w:t>.</w:t>
      </w:r>
    </w:p>
    <w:p w14:paraId="533F9C1E" w14:textId="77777777" w:rsidR="006068BA" w:rsidRPr="00143CE6" w:rsidRDefault="006068BA" w:rsidP="00D42BED">
      <w:pPr>
        <w:ind w:left="720"/>
      </w:pPr>
    </w:p>
    <w:p w14:paraId="77EAB9E0" w14:textId="738A53BD" w:rsidR="00583016" w:rsidRPr="0038758E" w:rsidRDefault="002D452A" w:rsidP="0038758E">
      <w:pPr>
        <w:ind w:left="720"/>
      </w:pPr>
      <w:r w:rsidRPr="00143CE6">
        <w:t xml:space="preserve">Should the CAP not be submitted as required, or should the remedy not be implemented within the timeframe specified by the CAP, the </w:t>
      </w:r>
      <w:r w:rsidR="003D4268">
        <w:t xml:space="preserve">State reserves the right to remove the </w:t>
      </w:r>
      <w:r w:rsidR="006068BA">
        <w:t xml:space="preserve">Contractor </w:t>
      </w:r>
      <w:r w:rsidR="003D4268">
        <w:t>from eligibility for this program</w:t>
      </w:r>
      <w:r w:rsidR="00587745">
        <w:t xml:space="preserve"> or terminate the contract</w:t>
      </w:r>
      <w:r w:rsidR="006068BA">
        <w:t>.</w:t>
      </w:r>
    </w:p>
    <w:sectPr w:rsidR="00583016" w:rsidRPr="0038758E" w:rsidSect="0077054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AE0D" w14:textId="77777777" w:rsidR="005A31A3" w:rsidRDefault="005A31A3" w:rsidP="007518CE">
      <w:r>
        <w:separator/>
      </w:r>
    </w:p>
  </w:endnote>
  <w:endnote w:type="continuationSeparator" w:id="0">
    <w:p w14:paraId="472056D2" w14:textId="77777777" w:rsidR="005A31A3" w:rsidRDefault="005A31A3" w:rsidP="0075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963387"/>
      <w:docPartObj>
        <w:docPartGallery w:val="Page Numbers (Bottom of Page)"/>
        <w:docPartUnique/>
      </w:docPartObj>
    </w:sdtPr>
    <w:sdtEndPr>
      <w:rPr>
        <w:noProof/>
      </w:rPr>
    </w:sdtEndPr>
    <w:sdtContent>
      <w:p w14:paraId="3C59171C" w14:textId="4AFA187C" w:rsidR="00D23370" w:rsidRDefault="00D233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E6596C" w14:textId="77777777" w:rsidR="00D23370" w:rsidRDefault="00D2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B2F6D" w14:textId="77777777" w:rsidR="005A31A3" w:rsidRDefault="005A31A3" w:rsidP="007518CE">
      <w:r>
        <w:separator/>
      </w:r>
    </w:p>
  </w:footnote>
  <w:footnote w:type="continuationSeparator" w:id="0">
    <w:p w14:paraId="3C618507" w14:textId="77777777" w:rsidR="005A31A3" w:rsidRDefault="005A31A3" w:rsidP="00751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6B"/>
    <w:multiLevelType w:val="hybridMultilevel"/>
    <w:tmpl w:val="47504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70BB2"/>
    <w:multiLevelType w:val="hybridMultilevel"/>
    <w:tmpl w:val="D2967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46463"/>
    <w:multiLevelType w:val="hybridMultilevel"/>
    <w:tmpl w:val="05AE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02BEF"/>
    <w:multiLevelType w:val="hybridMultilevel"/>
    <w:tmpl w:val="FE1E89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A6690"/>
    <w:multiLevelType w:val="hybridMultilevel"/>
    <w:tmpl w:val="DF04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75D80"/>
    <w:multiLevelType w:val="hybridMultilevel"/>
    <w:tmpl w:val="843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D6AC8"/>
    <w:multiLevelType w:val="hybridMultilevel"/>
    <w:tmpl w:val="4EAE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54385"/>
    <w:multiLevelType w:val="hybridMultilevel"/>
    <w:tmpl w:val="37FE7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65ED4"/>
    <w:multiLevelType w:val="hybridMultilevel"/>
    <w:tmpl w:val="4EAEF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8703B"/>
    <w:multiLevelType w:val="hybridMultilevel"/>
    <w:tmpl w:val="34087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11620"/>
    <w:multiLevelType w:val="hybridMultilevel"/>
    <w:tmpl w:val="FE6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42F35"/>
    <w:multiLevelType w:val="hybridMultilevel"/>
    <w:tmpl w:val="604E0124"/>
    <w:lvl w:ilvl="0" w:tplc="4C8E4C28">
      <w:start w:val="1"/>
      <w:numFmt w:val="upperLetter"/>
      <w:lvlText w:val="%1."/>
      <w:lvlJc w:val="left"/>
      <w:pPr>
        <w:ind w:left="570" w:hanging="36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2617738B"/>
    <w:multiLevelType w:val="hybridMultilevel"/>
    <w:tmpl w:val="B2B43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950E2"/>
    <w:multiLevelType w:val="hybridMultilevel"/>
    <w:tmpl w:val="4CF4ACC6"/>
    <w:lvl w:ilvl="0" w:tplc="B238C2D0">
      <w:start w:val="15"/>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E1A4F20"/>
    <w:multiLevelType w:val="hybridMultilevel"/>
    <w:tmpl w:val="82EC016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0EB6791"/>
    <w:multiLevelType w:val="hybridMultilevel"/>
    <w:tmpl w:val="E0583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B13C6"/>
    <w:multiLevelType w:val="hybridMultilevel"/>
    <w:tmpl w:val="FD0E8A0E"/>
    <w:lvl w:ilvl="0" w:tplc="A044BE5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67557"/>
    <w:multiLevelType w:val="multilevel"/>
    <w:tmpl w:val="B1B612D4"/>
    <w:lvl w:ilvl="0">
      <w:start w:val="1"/>
      <w:numFmt w:val="decimal"/>
      <w:pStyle w:val="Heading1"/>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388874A8"/>
    <w:multiLevelType w:val="hybridMultilevel"/>
    <w:tmpl w:val="719C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B646EA"/>
    <w:multiLevelType w:val="multilevel"/>
    <w:tmpl w:val="9AE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F227E"/>
    <w:multiLevelType w:val="hybridMultilevel"/>
    <w:tmpl w:val="EEBE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B0A38"/>
    <w:multiLevelType w:val="hybridMultilevel"/>
    <w:tmpl w:val="FFBEC6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EE7CF6"/>
    <w:multiLevelType w:val="hybridMultilevel"/>
    <w:tmpl w:val="FFBEC6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62A11"/>
    <w:multiLevelType w:val="hybridMultilevel"/>
    <w:tmpl w:val="C840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F4924"/>
    <w:multiLevelType w:val="hybridMultilevel"/>
    <w:tmpl w:val="FE0EEC1A"/>
    <w:lvl w:ilvl="0" w:tplc="1F5C87A0">
      <w:start w:val="1"/>
      <w:numFmt w:val="decimal"/>
      <w:lvlText w:val="%1."/>
      <w:lvlJc w:val="left"/>
      <w:pPr>
        <w:tabs>
          <w:tab w:val="num" w:pos="720"/>
        </w:tabs>
        <w:ind w:left="720" w:hanging="360"/>
      </w:pPr>
      <w:rPr>
        <w:rFonts w:hint="default"/>
      </w:rPr>
    </w:lvl>
    <w:lvl w:ilvl="1" w:tplc="16901AE8">
      <w:start w:val="6"/>
      <w:numFmt w:val="upperLetter"/>
      <w:lvlText w:val="%2."/>
      <w:lvlJc w:val="left"/>
      <w:pPr>
        <w:tabs>
          <w:tab w:val="num" w:pos="360"/>
        </w:tabs>
        <w:ind w:left="360" w:hanging="360"/>
      </w:pPr>
      <w:rPr>
        <w:rFonts w:hint="default"/>
        <w:b/>
      </w:rPr>
    </w:lvl>
    <w:lvl w:ilvl="2" w:tplc="0409001B" w:tentative="1">
      <w:start w:val="1"/>
      <w:numFmt w:val="lowerRoman"/>
      <w:lvlText w:val="%3."/>
      <w:lvlJc w:val="right"/>
      <w:pPr>
        <w:tabs>
          <w:tab w:val="num" w:pos="2520"/>
        </w:tabs>
        <w:ind w:left="2520" w:hanging="180"/>
      </w:pPr>
    </w:lvl>
    <w:lvl w:ilvl="3" w:tplc="BD12CEBE">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044BC4"/>
    <w:multiLevelType w:val="hybridMultilevel"/>
    <w:tmpl w:val="CFB8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91C56"/>
    <w:multiLevelType w:val="hybridMultilevel"/>
    <w:tmpl w:val="FFBEC68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BB206C"/>
    <w:multiLevelType w:val="hybridMultilevel"/>
    <w:tmpl w:val="ECBE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F3965"/>
    <w:multiLevelType w:val="hybridMultilevel"/>
    <w:tmpl w:val="FD30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C38CD"/>
    <w:multiLevelType w:val="hybridMultilevel"/>
    <w:tmpl w:val="FD0E8A0E"/>
    <w:lvl w:ilvl="0" w:tplc="A044BE5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6C4CC0"/>
    <w:multiLevelType w:val="hybridMultilevel"/>
    <w:tmpl w:val="2196BC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D098D"/>
    <w:multiLevelType w:val="hybridMultilevel"/>
    <w:tmpl w:val="244E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51CF9"/>
    <w:multiLevelType w:val="hybridMultilevel"/>
    <w:tmpl w:val="87FC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922C7"/>
    <w:multiLevelType w:val="multilevel"/>
    <w:tmpl w:val="DA7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70637"/>
    <w:multiLevelType w:val="hybridMultilevel"/>
    <w:tmpl w:val="F16C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1359F"/>
    <w:multiLevelType w:val="multilevel"/>
    <w:tmpl w:val="C8F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738C0"/>
    <w:multiLevelType w:val="hybridMultilevel"/>
    <w:tmpl w:val="E122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A0AF1"/>
    <w:multiLevelType w:val="hybridMultilevel"/>
    <w:tmpl w:val="E7B4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70E1E"/>
    <w:multiLevelType w:val="multilevel"/>
    <w:tmpl w:val="16BEFA5C"/>
    <w:lvl w:ilvl="0">
      <w:start w:val="1"/>
      <w:numFmt w:val="decimal"/>
      <w:lvlText w:val="%1."/>
      <w:lvlJc w:val="left"/>
      <w:pPr>
        <w:ind w:left="108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39" w15:restartNumberingAfterBreak="0">
    <w:nsid w:val="6FB13BFE"/>
    <w:multiLevelType w:val="hybridMultilevel"/>
    <w:tmpl w:val="2258CC52"/>
    <w:lvl w:ilvl="0" w:tplc="865CD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3785C"/>
    <w:multiLevelType w:val="hybridMultilevel"/>
    <w:tmpl w:val="5E78A9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EF1B3F"/>
    <w:multiLevelType w:val="multilevel"/>
    <w:tmpl w:val="0DFE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98722D"/>
    <w:multiLevelType w:val="hybridMultilevel"/>
    <w:tmpl w:val="DE28600A"/>
    <w:lvl w:ilvl="0" w:tplc="C74433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55644"/>
    <w:multiLevelType w:val="hybridMultilevel"/>
    <w:tmpl w:val="703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6"/>
  </w:num>
  <w:num w:numId="3">
    <w:abstractNumId w:val="10"/>
  </w:num>
  <w:num w:numId="4">
    <w:abstractNumId w:val="14"/>
  </w:num>
  <w:num w:numId="5">
    <w:abstractNumId w:val="28"/>
  </w:num>
  <w:num w:numId="6">
    <w:abstractNumId w:val="10"/>
  </w:num>
  <w:num w:numId="7">
    <w:abstractNumId w:val="14"/>
  </w:num>
  <w:num w:numId="8">
    <w:abstractNumId w:val="28"/>
  </w:num>
  <w:num w:numId="9">
    <w:abstractNumId w:val="27"/>
  </w:num>
  <w:num w:numId="10">
    <w:abstractNumId w:val="17"/>
  </w:num>
  <w:num w:numId="11">
    <w:abstractNumId w:val="11"/>
  </w:num>
  <w:num w:numId="12">
    <w:abstractNumId w:val="25"/>
  </w:num>
  <w:num w:numId="13">
    <w:abstractNumId w:val="3"/>
  </w:num>
  <w:num w:numId="14">
    <w:abstractNumId w:val="1"/>
  </w:num>
  <w:num w:numId="15">
    <w:abstractNumId w:val="20"/>
  </w:num>
  <w:num w:numId="16">
    <w:abstractNumId w:val="0"/>
  </w:num>
  <w:num w:numId="17">
    <w:abstractNumId w:val="32"/>
  </w:num>
  <w:num w:numId="18">
    <w:abstractNumId w:val="12"/>
  </w:num>
  <w:num w:numId="19">
    <w:abstractNumId w:val="21"/>
  </w:num>
  <w:num w:numId="20">
    <w:abstractNumId w:val="24"/>
  </w:num>
  <w:num w:numId="21">
    <w:abstractNumId w:val="8"/>
  </w:num>
  <w:num w:numId="22">
    <w:abstractNumId w:val="18"/>
  </w:num>
  <w:num w:numId="23">
    <w:abstractNumId w:val="13"/>
  </w:num>
  <w:num w:numId="24">
    <w:abstractNumId w:val="6"/>
  </w:num>
  <w:num w:numId="25">
    <w:abstractNumId w:val="38"/>
  </w:num>
  <w:num w:numId="26">
    <w:abstractNumId w:val="23"/>
  </w:num>
  <w:num w:numId="27">
    <w:abstractNumId w:val="5"/>
  </w:num>
  <w:num w:numId="28">
    <w:abstractNumId w:val="29"/>
  </w:num>
  <w:num w:numId="29">
    <w:abstractNumId w:val="40"/>
  </w:num>
  <w:num w:numId="30">
    <w:abstractNumId w:val="26"/>
  </w:num>
  <w:num w:numId="31">
    <w:abstractNumId w:val="41"/>
  </w:num>
  <w:num w:numId="32">
    <w:abstractNumId w:val="35"/>
  </w:num>
  <w:num w:numId="33">
    <w:abstractNumId w:val="33"/>
  </w:num>
  <w:num w:numId="34">
    <w:abstractNumId w:val="19"/>
  </w:num>
  <w:num w:numId="35">
    <w:abstractNumId w:val="43"/>
  </w:num>
  <w:num w:numId="36">
    <w:abstractNumId w:val="39"/>
  </w:num>
  <w:num w:numId="37">
    <w:abstractNumId w:val="9"/>
  </w:num>
  <w:num w:numId="38">
    <w:abstractNumId w:val="17"/>
    <w:lvlOverride w:ilvl="0">
      <w:startOverride w:val="1"/>
    </w:lvlOverride>
  </w:num>
  <w:num w:numId="39">
    <w:abstractNumId w:val="7"/>
  </w:num>
  <w:num w:numId="40">
    <w:abstractNumId w:val="17"/>
    <w:lvlOverride w:ilvl="0">
      <w:startOverride w:val="2"/>
    </w:lvlOverride>
    <w:lvlOverride w:ilvl="1">
      <w:startOverride w:val="2"/>
    </w:lvlOverride>
  </w:num>
  <w:num w:numId="41">
    <w:abstractNumId w:val="2"/>
  </w:num>
  <w:num w:numId="42">
    <w:abstractNumId w:val="37"/>
  </w:num>
  <w:num w:numId="43">
    <w:abstractNumId w:val="31"/>
  </w:num>
  <w:num w:numId="44">
    <w:abstractNumId w:val="22"/>
  </w:num>
  <w:num w:numId="45">
    <w:abstractNumId w:val="4"/>
  </w:num>
  <w:num w:numId="46">
    <w:abstractNumId w:val="15"/>
  </w:num>
  <w:num w:numId="47">
    <w:abstractNumId w:val="30"/>
  </w:num>
  <w:num w:numId="48">
    <w:abstractNumId w:val="1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7C"/>
    <w:rsid w:val="000028E3"/>
    <w:rsid w:val="00002FBC"/>
    <w:rsid w:val="000079FB"/>
    <w:rsid w:val="00017480"/>
    <w:rsid w:val="00022859"/>
    <w:rsid w:val="00023B00"/>
    <w:rsid w:val="00025BAF"/>
    <w:rsid w:val="000273A6"/>
    <w:rsid w:val="00032D6C"/>
    <w:rsid w:val="0003400D"/>
    <w:rsid w:val="000342B8"/>
    <w:rsid w:val="00034474"/>
    <w:rsid w:val="00040B9C"/>
    <w:rsid w:val="000441A5"/>
    <w:rsid w:val="00053F53"/>
    <w:rsid w:val="00054B01"/>
    <w:rsid w:val="00055ECD"/>
    <w:rsid w:val="0006045A"/>
    <w:rsid w:val="000629C9"/>
    <w:rsid w:val="00064FE4"/>
    <w:rsid w:val="00065234"/>
    <w:rsid w:val="000919EB"/>
    <w:rsid w:val="0009278F"/>
    <w:rsid w:val="00092BD1"/>
    <w:rsid w:val="0009441E"/>
    <w:rsid w:val="000B0A5A"/>
    <w:rsid w:val="000B119C"/>
    <w:rsid w:val="000B1385"/>
    <w:rsid w:val="000B144C"/>
    <w:rsid w:val="000C1BF6"/>
    <w:rsid w:val="000C5E1F"/>
    <w:rsid w:val="000C6D62"/>
    <w:rsid w:val="000C7ECE"/>
    <w:rsid w:val="000D1DE4"/>
    <w:rsid w:val="000D1F7C"/>
    <w:rsid w:val="000E1348"/>
    <w:rsid w:val="000F2104"/>
    <w:rsid w:val="000F261E"/>
    <w:rsid w:val="000F4CB8"/>
    <w:rsid w:val="000F73CD"/>
    <w:rsid w:val="00103298"/>
    <w:rsid w:val="0011151F"/>
    <w:rsid w:val="00114D5C"/>
    <w:rsid w:val="001248B5"/>
    <w:rsid w:val="001271C2"/>
    <w:rsid w:val="0013155F"/>
    <w:rsid w:val="001368DC"/>
    <w:rsid w:val="001479E2"/>
    <w:rsid w:val="00151550"/>
    <w:rsid w:val="001547B7"/>
    <w:rsid w:val="00157472"/>
    <w:rsid w:val="001608A0"/>
    <w:rsid w:val="00166456"/>
    <w:rsid w:val="00167D14"/>
    <w:rsid w:val="00170FDB"/>
    <w:rsid w:val="00171B54"/>
    <w:rsid w:val="001777C0"/>
    <w:rsid w:val="00177B41"/>
    <w:rsid w:val="0018416B"/>
    <w:rsid w:val="0019105A"/>
    <w:rsid w:val="00192297"/>
    <w:rsid w:val="00192727"/>
    <w:rsid w:val="00193A5F"/>
    <w:rsid w:val="00194BA8"/>
    <w:rsid w:val="0019565E"/>
    <w:rsid w:val="001A33E6"/>
    <w:rsid w:val="001A4DBA"/>
    <w:rsid w:val="001A5EC5"/>
    <w:rsid w:val="001B3536"/>
    <w:rsid w:val="001B3AE5"/>
    <w:rsid w:val="001B4524"/>
    <w:rsid w:val="001B60F7"/>
    <w:rsid w:val="001C56BE"/>
    <w:rsid w:val="001D694C"/>
    <w:rsid w:val="001F282D"/>
    <w:rsid w:val="00203215"/>
    <w:rsid w:val="00206783"/>
    <w:rsid w:val="002132E9"/>
    <w:rsid w:val="00221B35"/>
    <w:rsid w:val="00222931"/>
    <w:rsid w:val="002278F7"/>
    <w:rsid w:val="00236479"/>
    <w:rsid w:val="00240893"/>
    <w:rsid w:val="00246015"/>
    <w:rsid w:val="00251311"/>
    <w:rsid w:val="002567D0"/>
    <w:rsid w:val="00257425"/>
    <w:rsid w:val="00262459"/>
    <w:rsid w:val="00262893"/>
    <w:rsid w:val="0026528B"/>
    <w:rsid w:val="00267B15"/>
    <w:rsid w:val="00271844"/>
    <w:rsid w:val="0027380B"/>
    <w:rsid w:val="00281F63"/>
    <w:rsid w:val="00281F96"/>
    <w:rsid w:val="00282B68"/>
    <w:rsid w:val="00283B7A"/>
    <w:rsid w:val="00283DB1"/>
    <w:rsid w:val="002841BB"/>
    <w:rsid w:val="0029121D"/>
    <w:rsid w:val="00294BBF"/>
    <w:rsid w:val="002A0A87"/>
    <w:rsid w:val="002A190E"/>
    <w:rsid w:val="002A1F0F"/>
    <w:rsid w:val="002A525A"/>
    <w:rsid w:val="002B08DF"/>
    <w:rsid w:val="002B2035"/>
    <w:rsid w:val="002B23BB"/>
    <w:rsid w:val="002B5288"/>
    <w:rsid w:val="002C4675"/>
    <w:rsid w:val="002C6CA3"/>
    <w:rsid w:val="002C7D80"/>
    <w:rsid w:val="002D254C"/>
    <w:rsid w:val="002D452A"/>
    <w:rsid w:val="002E28AC"/>
    <w:rsid w:val="002F45A3"/>
    <w:rsid w:val="002F706C"/>
    <w:rsid w:val="00302E8F"/>
    <w:rsid w:val="00303000"/>
    <w:rsid w:val="00303C75"/>
    <w:rsid w:val="00310500"/>
    <w:rsid w:val="003112B5"/>
    <w:rsid w:val="00312BFA"/>
    <w:rsid w:val="003171FA"/>
    <w:rsid w:val="003173E9"/>
    <w:rsid w:val="003201F5"/>
    <w:rsid w:val="00324D64"/>
    <w:rsid w:val="00325D40"/>
    <w:rsid w:val="00337636"/>
    <w:rsid w:val="003413CF"/>
    <w:rsid w:val="003430BF"/>
    <w:rsid w:val="003435AC"/>
    <w:rsid w:val="0034424A"/>
    <w:rsid w:val="00355CA5"/>
    <w:rsid w:val="00356A59"/>
    <w:rsid w:val="00362082"/>
    <w:rsid w:val="00366637"/>
    <w:rsid w:val="00366834"/>
    <w:rsid w:val="00366D72"/>
    <w:rsid w:val="00371BC4"/>
    <w:rsid w:val="00375FFF"/>
    <w:rsid w:val="003769D7"/>
    <w:rsid w:val="0037741B"/>
    <w:rsid w:val="003820B4"/>
    <w:rsid w:val="0038662A"/>
    <w:rsid w:val="003874B4"/>
    <w:rsid w:val="0038758E"/>
    <w:rsid w:val="00390446"/>
    <w:rsid w:val="003930AD"/>
    <w:rsid w:val="00394962"/>
    <w:rsid w:val="003A0B8F"/>
    <w:rsid w:val="003B33C8"/>
    <w:rsid w:val="003B6110"/>
    <w:rsid w:val="003C726E"/>
    <w:rsid w:val="003D4268"/>
    <w:rsid w:val="003D6668"/>
    <w:rsid w:val="003D7E45"/>
    <w:rsid w:val="003E12C0"/>
    <w:rsid w:val="003E53C8"/>
    <w:rsid w:val="003E5832"/>
    <w:rsid w:val="003F251C"/>
    <w:rsid w:val="003F41CB"/>
    <w:rsid w:val="0040067F"/>
    <w:rsid w:val="00401A6B"/>
    <w:rsid w:val="00404C7F"/>
    <w:rsid w:val="00405788"/>
    <w:rsid w:val="00407C6F"/>
    <w:rsid w:val="00411CE0"/>
    <w:rsid w:val="00411D24"/>
    <w:rsid w:val="00413F46"/>
    <w:rsid w:val="00414C43"/>
    <w:rsid w:val="00414C83"/>
    <w:rsid w:val="00422A51"/>
    <w:rsid w:val="00425402"/>
    <w:rsid w:val="0043215B"/>
    <w:rsid w:val="0043538B"/>
    <w:rsid w:val="00442DAC"/>
    <w:rsid w:val="00443753"/>
    <w:rsid w:val="00445858"/>
    <w:rsid w:val="00446194"/>
    <w:rsid w:val="00446206"/>
    <w:rsid w:val="004516ED"/>
    <w:rsid w:val="004564E8"/>
    <w:rsid w:val="004567BF"/>
    <w:rsid w:val="00461D4F"/>
    <w:rsid w:val="00464E4B"/>
    <w:rsid w:val="00471A3A"/>
    <w:rsid w:val="00476C0D"/>
    <w:rsid w:val="0048788C"/>
    <w:rsid w:val="004949EC"/>
    <w:rsid w:val="004A12B7"/>
    <w:rsid w:val="004A24F9"/>
    <w:rsid w:val="004A2619"/>
    <w:rsid w:val="004A5674"/>
    <w:rsid w:val="004A57B7"/>
    <w:rsid w:val="004B4271"/>
    <w:rsid w:val="004C06D7"/>
    <w:rsid w:val="004C2698"/>
    <w:rsid w:val="004C4C39"/>
    <w:rsid w:val="004C51F5"/>
    <w:rsid w:val="004D1A74"/>
    <w:rsid w:val="004D326C"/>
    <w:rsid w:val="004E0AC4"/>
    <w:rsid w:val="004E2CA5"/>
    <w:rsid w:val="004E31C2"/>
    <w:rsid w:val="004E4AD7"/>
    <w:rsid w:val="004E50D6"/>
    <w:rsid w:val="004F1E74"/>
    <w:rsid w:val="005005BA"/>
    <w:rsid w:val="005038B0"/>
    <w:rsid w:val="00504804"/>
    <w:rsid w:val="005064D0"/>
    <w:rsid w:val="005074B9"/>
    <w:rsid w:val="00512724"/>
    <w:rsid w:val="00512DF7"/>
    <w:rsid w:val="00533341"/>
    <w:rsid w:val="00542C23"/>
    <w:rsid w:val="00543320"/>
    <w:rsid w:val="0054507D"/>
    <w:rsid w:val="00551955"/>
    <w:rsid w:val="00563001"/>
    <w:rsid w:val="005648E7"/>
    <w:rsid w:val="00566B78"/>
    <w:rsid w:val="005715C3"/>
    <w:rsid w:val="0057382B"/>
    <w:rsid w:val="00581A0A"/>
    <w:rsid w:val="00583016"/>
    <w:rsid w:val="00583094"/>
    <w:rsid w:val="00584203"/>
    <w:rsid w:val="00587745"/>
    <w:rsid w:val="00594431"/>
    <w:rsid w:val="005A0BCE"/>
    <w:rsid w:val="005A109B"/>
    <w:rsid w:val="005A31A3"/>
    <w:rsid w:val="005A3D7A"/>
    <w:rsid w:val="005A3EBB"/>
    <w:rsid w:val="005A698D"/>
    <w:rsid w:val="005A7455"/>
    <w:rsid w:val="005B0C13"/>
    <w:rsid w:val="005B395B"/>
    <w:rsid w:val="005C2176"/>
    <w:rsid w:val="005C2B40"/>
    <w:rsid w:val="005C718E"/>
    <w:rsid w:val="005D3AE2"/>
    <w:rsid w:val="005D6103"/>
    <w:rsid w:val="005E1377"/>
    <w:rsid w:val="005E72F6"/>
    <w:rsid w:val="005F1074"/>
    <w:rsid w:val="005F213E"/>
    <w:rsid w:val="005F2956"/>
    <w:rsid w:val="005F5196"/>
    <w:rsid w:val="005F5F62"/>
    <w:rsid w:val="005F7A92"/>
    <w:rsid w:val="00600198"/>
    <w:rsid w:val="00602B45"/>
    <w:rsid w:val="00602E6D"/>
    <w:rsid w:val="006068BA"/>
    <w:rsid w:val="00625C64"/>
    <w:rsid w:val="006400B9"/>
    <w:rsid w:val="00645E50"/>
    <w:rsid w:val="0064672F"/>
    <w:rsid w:val="00650ACE"/>
    <w:rsid w:val="00653855"/>
    <w:rsid w:val="00656BB9"/>
    <w:rsid w:val="006618D0"/>
    <w:rsid w:val="00666CED"/>
    <w:rsid w:val="00670C58"/>
    <w:rsid w:val="00671E91"/>
    <w:rsid w:val="006751BD"/>
    <w:rsid w:val="00683E1D"/>
    <w:rsid w:val="00683E9E"/>
    <w:rsid w:val="00690362"/>
    <w:rsid w:val="00691839"/>
    <w:rsid w:val="00695067"/>
    <w:rsid w:val="0069757B"/>
    <w:rsid w:val="00697F6A"/>
    <w:rsid w:val="006A5596"/>
    <w:rsid w:val="006B082D"/>
    <w:rsid w:val="006B2999"/>
    <w:rsid w:val="006B593B"/>
    <w:rsid w:val="006B7125"/>
    <w:rsid w:val="006C00F1"/>
    <w:rsid w:val="006C1AAD"/>
    <w:rsid w:val="006C1AD6"/>
    <w:rsid w:val="006C303F"/>
    <w:rsid w:val="006C622C"/>
    <w:rsid w:val="006C645D"/>
    <w:rsid w:val="006D28F5"/>
    <w:rsid w:val="006D5E8A"/>
    <w:rsid w:val="006D7BC2"/>
    <w:rsid w:val="006F30B9"/>
    <w:rsid w:val="00700122"/>
    <w:rsid w:val="007108A0"/>
    <w:rsid w:val="0071217E"/>
    <w:rsid w:val="00713187"/>
    <w:rsid w:val="0071770C"/>
    <w:rsid w:val="00717E7C"/>
    <w:rsid w:val="0072560E"/>
    <w:rsid w:val="00727459"/>
    <w:rsid w:val="00732DBE"/>
    <w:rsid w:val="00734C73"/>
    <w:rsid w:val="00736EA7"/>
    <w:rsid w:val="00745F8F"/>
    <w:rsid w:val="00746629"/>
    <w:rsid w:val="00747655"/>
    <w:rsid w:val="007517B4"/>
    <w:rsid w:val="007518CE"/>
    <w:rsid w:val="00755752"/>
    <w:rsid w:val="00755DAB"/>
    <w:rsid w:val="00756DF2"/>
    <w:rsid w:val="0075729C"/>
    <w:rsid w:val="00757A4C"/>
    <w:rsid w:val="007628FE"/>
    <w:rsid w:val="00762959"/>
    <w:rsid w:val="00763B9E"/>
    <w:rsid w:val="00765B11"/>
    <w:rsid w:val="007663BA"/>
    <w:rsid w:val="00770542"/>
    <w:rsid w:val="0077063E"/>
    <w:rsid w:val="007811D0"/>
    <w:rsid w:val="00787845"/>
    <w:rsid w:val="00787D7C"/>
    <w:rsid w:val="007913AA"/>
    <w:rsid w:val="00796008"/>
    <w:rsid w:val="007A77EA"/>
    <w:rsid w:val="007B01BB"/>
    <w:rsid w:val="007B31FA"/>
    <w:rsid w:val="007B46FB"/>
    <w:rsid w:val="007B475F"/>
    <w:rsid w:val="007B7DFB"/>
    <w:rsid w:val="007C102C"/>
    <w:rsid w:val="007C363B"/>
    <w:rsid w:val="007C7623"/>
    <w:rsid w:val="007D04D5"/>
    <w:rsid w:val="007D20A8"/>
    <w:rsid w:val="007E178B"/>
    <w:rsid w:val="007E3349"/>
    <w:rsid w:val="007F2D84"/>
    <w:rsid w:val="007F4B97"/>
    <w:rsid w:val="007F63CA"/>
    <w:rsid w:val="007F6D98"/>
    <w:rsid w:val="007F7A20"/>
    <w:rsid w:val="00802E7D"/>
    <w:rsid w:val="00807E21"/>
    <w:rsid w:val="008109DA"/>
    <w:rsid w:val="00817E9E"/>
    <w:rsid w:val="0082066B"/>
    <w:rsid w:val="008210D2"/>
    <w:rsid w:val="00824AD8"/>
    <w:rsid w:val="00825F29"/>
    <w:rsid w:val="008302E6"/>
    <w:rsid w:val="00832AA8"/>
    <w:rsid w:val="00833B0C"/>
    <w:rsid w:val="00847870"/>
    <w:rsid w:val="00854922"/>
    <w:rsid w:val="0085545A"/>
    <w:rsid w:val="00860CFE"/>
    <w:rsid w:val="00863448"/>
    <w:rsid w:val="00867A8B"/>
    <w:rsid w:val="00870478"/>
    <w:rsid w:val="00875F99"/>
    <w:rsid w:val="00876910"/>
    <w:rsid w:val="00886965"/>
    <w:rsid w:val="0089626E"/>
    <w:rsid w:val="008A04C0"/>
    <w:rsid w:val="008A5DD5"/>
    <w:rsid w:val="008A6B99"/>
    <w:rsid w:val="008C0796"/>
    <w:rsid w:val="008C51B7"/>
    <w:rsid w:val="008E0416"/>
    <w:rsid w:val="008E0798"/>
    <w:rsid w:val="008E25C9"/>
    <w:rsid w:val="008E2F71"/>
    <w:rsid w:val="008E5432"/>
    <w:rsid w:val="008E575C"/>
    <w:rsid w:val="008E6C3A"/>
    <w:rsid w:val="008E6CF8"/>
    <w:rsid w:val="008F2D15"/>
    <w:rsid w:val="008F45D4"/>
    <w:rsid w:val="00900F02"/>
    <w:rsid w:val="0090278E"/>
    <w:rsid w:val="009035D0"/>
    <w:rsid w:val="00903E1E"/>
    <w:rsid w:val="0090457C"/>
    <w:rsid w:val="00912722"/>
    <w:rsid w:val="0091466E"/>
    <w:rsid w:val="00923B79"/>
    <w:rsid w:val="00931690"/>
    <w:rsid w:val="00942424"/>
    <w:rsid w:val="00943304"/>
    <w:rsid w:val="00947FA7"/>
    <w:rsid w:val="00950B5C"/>
    <w:rsid w:val="009605CC"/>
    <w:rsid w:val="00965A5C"/>
    <w:rsid w:val="00967107"/>
    <w:rsid w:val="0097317B"/>
    <w:rsid w:val="009746AC"/>
    <w:rsid w:val="00976D80"/>
    <w:rsid w:val="00981847"/>
    <w:rsid w:val="00981957"/>
    <w:rsid w:val="009833E5"/>
    <w:rsid w:val="009857F7"/>
    <w:rsid w:val="009A300F"/>
    <w:rsid w:val="009A3332"/>
    <w:rsid w:val="009A53F9"/>
    <w:rsid w:val="009A768F"/>
    <w:rsid w:val="009B3959"/>
    <w:rsid w:val="009B676D"/>
    <w:rsid w:val="009B7959"/>
    <w:rsid w:val="009C14EF"/>
    <w:rsid w:val="009C2965"/>
    <w:rsid w:val="009C49CB"/>
    <w:rsid w:val="009C55A2"/>
    <w:rsid w:val="009C5A92"/>
    <w:rsid w:val="009C67AB"/>
    <w:rsid w:val="009D0831"/>
    <w:rsid w:val="009D22F0"/>
    <w:rsid w:val="009D4842"/>
    <w:rsid w:val="009D54B3"/>
    <w:rsid w:val="009D6C56"/>
    <w:rsid w:val="009E2945"/>
    <w:rsid w:val="009E3855"/>
    <w:rsid w:val="009E4145"/>
    <w:rsid w:val="009E7142"/>
    <w:rsid w:val="009F039C"/>
    <w:rsid w:val="009F7E7D"/>
    <w:rsid w:val="00A0194C"/>
    <w:rsid w:val="00A1131C"/>
    <w:rsid w:val="00A1163D"/>
    <w:rsid w:val="00A13578"/>
    <w:rsid w:val="00A22938"/>
    <w:rsid w:val="00A31ADF"/>
    <w:rsid w:val="00A32075"/>
    <w:rsid w:val="00A34896"/>
    <w:rsid w:val="00A34A2D"/>
    <w:rsid w:val="00A3514D"/>
    <w:rsid w:val="00A368B2"/>
    <w:rsid w:val="00A3744F"/>
    <w:rsid w:val="00A40588"/>
    <w:rsid w:val="00A410BF"/>
    <w:rsid w:val="00A419EC"/>
    <w:rsid w:val="00A41F35"/>
    <w:rsid w:val="00A42756"/>
    <w:rsid w:val="00A450C9"/>
    <w:rsid w:val="00A57ABC"/>
    <w:rsid w:val="00A61A65"/>
    <w:rsid w:val="00A62CEE"/>
    <w:rsid w:val="00A65B2F"/>
    <w:rsid w:val="00A65C5C"/>
    <w:rsid w:val="00A66835"/>
    <w:rsid w:val="00A733A1"/>
    <w:rsid w:val="00A75915"/>
    <w:rsid w:val="00A81564"/>
    <w:rsid w:val="00A81E48"/>
    <w:rsid w:val="00A844F4"/>
    <w:rsid w:val="00A92922"/>
    <w:rsid w:val="00A937CA"/>
    <w:rsid w:val="00A95B6A"/>
    <w:rsid w:val="00AA5E0A"/>
    <w:rsid w:val="00AB04A4"/>
    <w:rsid w:val="00AB0DCF"/>
    <w:rsid w:val="00AB5DCF"/>
    <w:rsid w:val="00AC671F"/>
    <w:rsid w:val="00AD1CCF"/>
    <w:rsid w:val="00AD5AF5"/>
    <w:rsid w:val="00AE1105"/>
    <w:rsid w:val="00AE7152"/>
    <w:rsid w:val="00AF60B0"/>
    <w:rsid w:val="00AF6578"/>
    <w:rsid w:val="00B02B17"/>
    <w:rsid w:val="00B04931"/>
    <w:rsid w:val="00B05AFD"/>
    <w:rsid w:val="00B061F9"/>
    <w:rsid w:val="00B066C3"/>
    <w:rsid w:val="00B12AA6"/>
    <w:rsid w:val="00B16512"/>
    <w:rsid w:val="00B1776C"/>
    <w:rsid w:val="00B268F4"/>
    <w:rsid w:val="00B33821"/>
    <w:rsid w:val="00B33A59"/>
    <w:rsid w:val="00B444BD"/>
    <w:rsid w:val="00B45FF0"/>
    <w:rsid w:val="00B475B9"/>
    <w:rsid w:val="00B51B59"/>
    <w:rsid w:val="00B52B54"/>
    <w:rsid w:val="00B53EA4"/>
    <w:rsid w:val="00B561AC"/>
    <w:rsid w:val="00B61048"/>
    <w:rsid w:val="00B65DAD"/>
    <w:rsid w:val="00B664C2"/>
    <w:rsid w:val="00B84D94"/>
    <w:rsid w:val="00B863B6"/>
    <w:rsid w:val="00B86414"/>
    <w:rsid w:val="00B91AFF"/>
    <w:rsid w:val="00B96DB9"/>
    <w:rsid w:val="00BA037B"/>
    <w:rsid w:val="00BA5278"/>
    <w:rsid w:val="00BA5F1E"/>
    <w:rsid w:val="00BB00B0"/>
    <w:rsid w:val="00BB7DA3"/>
    <w:rsid w:val="00BC3614"/>
    <w:rsid w:val="00BD0946"/>
    <w:rsid w:val="00BD21F6"/>
    <w:rsid w:val="00BD2EC6"/>
    <w:rsid w:val="00BD3ACE"/>
    <w:rsid w:val="00BD3B86"/>
    <w:rsid w:val="00BD467D"/>
    <w:rsid w:val="00BD7FDD"/>
    <w:rsid w:val="00BE0F80"/>
    <w:rsid w:val="00BE1E6F"/>
    <w:rsid w:val="00BE49E4"/>
    <w:rsid w:val="00BE76A3"/>
    <w:rsid w:val="00BE7A6B"/>
    <w:rsid w:val="00BF301D"/>
    <w:rsid w:val="00C010F9"/>
    <w:rsid w:val="00C12B76"/>
    <w:rsid w:val="00C14D01"/>
    <w:rsid w:val="00C1623C"/>
    <w:rsid w:val="00C16DA8"/>
    <w:rsid w:val="00C17A67"/>
    <w:rsid w:val="00C24D85"/>
    <w:rsid w:val="00C2507D"/>
    <w:rsid w:val="00C25DA0"/>
    <w:rsid w:val="00C26B70"/>
    <w:rsid w:val="00C356E2"/>
    <w:rsid w:val="00C35E50"/>
    <w:rsid w:val="00C376DF"/>
    <w:rsid w:val="00C37964"/>
    <w:rsid w:val="00C422CD"/>
    <w:rsid w:val="00C446E6"/>
    <w:rsid w:val="00C456C2"/>
    <w:rsid w:val="00C50357"/>
    <w:rsid w:val="00C543B7"/>
    <w:rsid w:val="00C6075B"/>
    <w:rsid w:val="00C7372E"/>
    <w:rsid w:val="00C742E6"/>
    <w:rsid w:val="00C759AE"/>
    <w:rsid w:val="00C76736"/>
    <w:rsid w:val="00C808E6"/>
    <w:rsid w:val="00C90406"/>
    <w:rsid w:val="00C96398"/>
    <w:rsid w:val="00CA6B50"/>
    <w:rsid w:val="00CB0C0D"/>
    <w:rsid w:val="00CB33EA"/>
    <w:rsid w:val="00CB423F"/>
    <w:rsid w:val="00CB43DD"/>
    <w:rsid w:val="00CB7202"/>
    <w:rsid w:val="00CC06B3"/>
    <w:rsid w:val="00CC0BC3"/>
    <w:rsid w:val="00CC0EE5"/>
    <w:rsid w:val="00CC1B2D"/>
    <w:rsid w:val="00CC20D6"/>
    <w:rsid w:val="00CC29D6"/>
    <w:rsid w:val="00CC2DC8"/>
    <w:rsid w:val="00CC5DEA"/>
    <w:rsid w:val="00CC73CF"/>
    <w:rsid w:val="00CC798F"/>
    <w:rsid w:val="00CD0E74"/>
    <w:rsid w:val="00CD78AA"/>
    <w:rsid w:val="00CE14DD"/>
    <w:rsid w:val="00CE15A0"/>
    <w:rsid w:val="00CE2851"/>
    <w:rsid w:val="00CE50C3"/>
    <w:rsid w:val="00CF0A10"/>
    <w:rsid w:val="00CF1161"/>
    <w:rsid w:val="00CF1F41"/>
    <w:rsid w:val="00CF2880"/>
    <w:rsid w:val="00CF71C7"/>
    <w:rsid w:val="00D04AA9"/>
    <w:rsid w:val="00D06DCE"/>
    <w:rsid w:val="00D077E1"/>
    <w:rsid w:val="00D157D6"/>
    <w:rsid w:val="00D23370"/>
    <w:rsid w:val="00D23AEA"/>
    <w:rsid w:val="00D24575"/>
    <w:rsid w:val="00D333AC"/>
    <w:rsid w:val="00D3635B"/>
    <w:rsid w:val="00D36E5C"/>
    <w:rsid w:val="00D41880"/>
    <w:rsid w:val="00D42BED"/>
    <w:rsid w:val="00D452EE"/>
    <w:rsid w:val="00D52E83"/>
    <w:rsid w:val="00D63F2A"/>
    <w:rsid w:val="00D703B6"/>
    <w:rsid w:val="00D969BC"/>
    <w:rsid w:val="00DA6E1A"/>
    <w:rsid w:val="00DA71F4"/>
    <w:rsid w:val="00DB1DFA"/>
    <w:rsid w:val="00DB32FB"/>
    <w:rsid w:val="00DB72B0"/>
    <w:rsid w:val="00DC11C5"/>
    <w:rsid w:val="00DC296D"/>
    <w:rsid w:val="00DC2FA0"/>
    <w:rsid w:val="00DC53D6"/>
    <w:rsid w:val="00DD0C7D"/>
    <w:rsid w:val="00DD6832"/>
    <w:rsid w:val="00DE1849"/>
    <w:rsid w:val="00DE246E"/>
    <w:rsid w:val="00DE2805"/>
    <w:rsid w:val="00DE486D"/>
    <w:rsid w:val="00DE48A6"/>
    <w:rsid w:val="00DF30AD"/>
    <w:rsid w:val="00DF5375"/>
    <w:rsid w:val="00DF7734"/>
    <w:rsid w:val="00E00561"/>
    <w:rsid w:val="00E0057A"/>
    <w:rsid w:val="00E06B35"/>
    <w:rsid w:val="00E13628"/>
    <w:rsid w:val="00E13CE9"/>
    <w:rsid w:val="00E2312F"/>
    <w:rsid w:val="00E24CB4"/>
    <w:rsid w:val="00E25823"/>
    <w:rsid w:val="00E26566"/>
    <w:rsid w:val="00E32008"/>
    <w:rsid w:val="00E330BE"/>
    <w:rsid w:val="00E37364"/>
    <w:rsid w:val="00E4556B"/>
    <w:rsid w:val="00E47B21"/>
    <w:rsid w:val="00E507DF"/>
    <w:rsid w:val="00E5179F"/>
    <w:rsid w:val="00E51BC7"/>
    <w:rsid w:val="00E54BE0"/>
    <w:rsid w:val="00E60096"/>
    <w:rsid w:val="00E65F04"/>
    <w:rsid w:val="00E70D6B"/>
    <w:rsid w:val="00E72C25"/>
    <w:rsid w:val="00E754CD"/>
    <w:rsid w:val="00E75598"/>
    <w:rsid w:val="00E76D27"/>
    <w:rsid w:val="00E82B6F"/>
    <w:rsid w:val="00E84B08"/>
    <w:rsid w:val="00E86BD2"/>
    <w:rsid w:val="00E92C61"/>
    <w:rsid w:val="00EA696E"/>
    <w:rsid w:val="00EB14FB"/>
    <w:rsid w:val="00EB2257"/>
    <w:rsid w:val="00EB532A"/>
    <w:rsid w:val="00EC1055"/>
    <w:rsid w:val="00ED19AC"/>
    <w:rsid w:val="00ED4642"/>
    <w:rsid w:val="00ED6324"/>
    <w:rsid w:val="00EE0298"/>
    <w:rsid w:val="00EE2CF8"/>
    <w:rsid w:val="00EE5B01"/>
    <w:rsid w:val="00EE6595"/>
    <w:rsid w:val="00EF2CAE"/>
    <w:rsid w:val="00EF3EBF"/>
    <w:rsid w:val="00EF56EC"/>
    <w:rsid w:val="00EF625B"/>
    <w:rsid w:val="00F05361"/>
    <w:rsid w:val="00F078E1"/>
    <w:rsid w:val="00F21A41"/>
    <w:rsid w:val="00F22482"/>
    <w:rsid w:val="00F24A10"/>
    <w:rsid w:val="00F25FA0"/>
    <w:rsid w:val="00F31E3B"/>
    <w:rsid w:val="00F32047"/>
    <w:rsid w:val="00F41875"/>
    <w:rsid w:val="00F50F40"/>
    <w:rsid w:val="00F50FD8"/>
    <w:rsid w:val="00F6496D"/>
    <w:rsid w:val="00F66759"/>
    <w:rsid w:val="00F66E9E"/>
    <w:rsid w:val="00F772BD"/>
    <w:rsid w:val="00F80F83"/>
    <w:rsid w:val="00F81627"/>
    <w:rsid w:val="00F8329C"/>
    <w:rsid w:val="00F84327"/>
    <w:rsid w:val="00F84C6B"/>
    <w:rsid w:val="00F903E9"/>
    <w:rsid w:val="00F95BAD"/>
    <w:rsid w:val="00FA052B"/>
    <w:rsid w:val="00FA0E9A"/>
    <w:rsid w:val="00FA1E45"/>
    <w:rsid w:val="00FA5F87"/>
    <w:rsid w:val="00FA7642"/>
    <w:rsid w:val="00FB63D3"/>
    <w:rsid w:val="00FC111A"/>
    <w:rsid w:val="00FC25BF"/>
    <w:rsid w:val="00FC3EBC"/>
    <w:rsid w:val="00FD58F6"/>
    <w:rsid w:val="00FE3ABD"/>
    <w:rsid w:val="00FE48A1"/>
    <w:rsid w:val="00FF44E1"/>
    <w:rsid w:val="00FF55AB"/>
    <w:rsid w:val="00FF66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063EA"/>
  <w15:docId w15:val="{37BBBFF8-99FE-4C27-9029-78A5C255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E1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518CE"/>
    <w:pPr>
      <w:keepNext/>
      <w:keepLines/>
      <w:numPr>
        <w:numId w:val="10"/>
      </w:numPr>
      <w:spacing w:before="240"/>
      <w:outlineLvl w:val="0"/>
    </w:pPr>
    <w:rPr>
      <w:rFonts w:eastAsiaTheme="majorEastAsia"/>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2">
    <w:name w:val="s22"/>
    <w:basedOn w:val="Normal"/>
    <w:rsid w:val="000D1F7C"/>
    <w:pPr>
      <w:spacing w:before="100" w:beforeAutospacing="1" w:after="100" w:afterAutospacing="1"/>
    </w:pPr>
  </w:style>
  <w:style w:type="paragraph" w:customStyle="1" w:styleId="s32">
    <w:name w:val="s32"/>
    <w:basedOn w:val="Normal"/>
    <w:rsid w:val="000D1F7C"/>
    <w:pPr>
      <w:spacing w:before="100" w:beforeAutospacing="1" w:after="100" w:afterAutospacing="1"/>
    </w:pPr>
  </w:style>
  <w:style w:type="paragraph" w:customStyle="1" w:styleId="s33">
    <w:name w:val="s33"/>
    <w:basedOn w:val="Normal"/>
    <w:rsid w:val="000D1F7C"/>
    <w:pPr>
      <w:spacing w:before="100" w:beforeAutospacing="1" w:after="100" w:afterAutospacing="1"/>
    </w:pPr>
  </w:style>
  <w:style w:type="paragraph" w:customStyle="1" w:styleId="s36">
    <w:name w:val="s36"/>
    <w:basedOn w:val="Normal"/>
    <w:rsid w:val="000D1F7C"/>
    <w:pPr>
      <w:spacing w:before="100" w:beforeAutospacing="1" w:after="100" w:afterAutospacing="1"/>
    </w:pPr>
  </w:style>
  <w:style w:type="paragraph" w:customStyle="1" w:styleId="s37">
    <w:name w:val="s37"/>
    <w:basedOn w:val="Normal"/>
    <w:rsid w:val="000D1F7C"/>
    <w:pPr>
      <w:spacing w:before="100" w:beforeAutospacing="1" w:after="100" w:afterAutospacing="1"/>
    </w:pPr>
  </w:style>
  <w:style w:type="paragraph" w:customStyle="1" w:styleId="s38">
    <w:name w:val="s38"/>
    <w:basedOn w:val="Normal"/>
    <w:rsid w:val="000D1F7C"/>
    <w:pPr>
      <w:spacing w:before="100" w:beforeAutospacing="1" w:after="100" w:afterAutospacing="1"/>
    </w:pPr>
  </w:style>
  <w:style w:type="paragraph" w:customStyle="1" w:styleId="s27">
    <w:name w:val="s27"/>
    <w:basedOn w:val="Normal"/>
    <w:rsid w:val="000D1F7C"/>
    <w:pPr>
      <w:spacing w:before="100" w:beforeAutospacing="1" w:after="100" w:afterAutospacing="1"/>
    </w:pPr>
  </w:style>
  <w:style w:type="paragraph" w:customStyle="1" w:styleId="s42">
    <w:name w:val="s42"/>
    <w:basedOn w:val="Normal"/>
    <w:rsid w:val="000D1F7C"/>
    <w:pPr>
      <w:spacing w:before="100" w:beforeAutospacing="1" w:after="100" w:afterAutospacing="1"/>
    </w:pPr>
  </w:style>
  <w:style w:type="paragraph" w:customStyle="1" w:styleId="s45">
    <w:name w:val="s45"/>
    <w:basedOn w:val="Normal"/>
    <w:rsid w:val="000D1F7C"/>
    <w:pPr>
      <w:spacing w:before="100" w:beforeAutospacing="1" w:after="100" w:afterAutospacing="1"/>
    </w:pPr>
  </w:style>
  <w:style w:type="paragraph" w:customStyle="1" w:styleId="s46">
    <w:name w:val="s46"/>
    <w:basedOn w:val="Normal"/>
    <w:rsid w:val="000D1F7C"/>
    <w:pPr>
      <w:spacing w:before="100" w:beforeAutospacing="1" w:after="100" w:afterAutospacing="1"/>
    </w:pPr>
  </w:style>
  <w:style w:type="paragraph" w:customStyle="1" w:styleId="s50">
    <w:name w:val="s50"/>
    <w:basedOn w:val="Normal"/>
    <w:rsid w:val="000D1F7C"/>
    <w:pPr>
      <w:spacing w:before="100" w:beforeAutospacing="1" w:after="100" w:afterAutospacing="1"/>
    </w:pPr>
  </w:style>
  <w:style w:type="paragraph" w:customStyle="1" w:styleId="s51">
    <w:name w:val="s51"/>
    <w:basedOn w:val="Normal"/>
    <w:rsid w:val="000D1F7C"/>
    <w:pPr>
      <w:spacing w:before="100" w:beforeAutospacing="1" w:after="100" w:afterAutospacing="1"/>
    </w:pPr>
  </w:style>
  <w:style w:type="paragraph" w:customStyle="1" w:styleId="s53">
    <w:name w:val="s53"/>
    <w:basedOn w:val="Normal"/>
    <w:rsid w:val="000D1F7C"/>
    <w:pPr>
      <w:spacing w:before="100" w:beforeAutospacing="1" w:after="100" w:afterAutospacing="1"/>
    </w:pPr>
  </w:style>
  <w:style w:type="paragraph" w:customStyle="1" w:styleId="s29">
    <w:name w:val="s29"/>
    <w:basedOn w:val="Normal"/>
    <w:rsid w:val="000D1F7C"/>
    <w:pPr>
      <w:spacing w:before="100" w:beforeAutospacing="1" w:after="100" w:afterAutospacing="1"/>
    </w:pPr>
  </w:style>
  <w:style w:type="character" w:customStyle="1" w:styleId="s23">
    <w:name w:val="s23"/>
    <w:basedOn w:val="DefaultParagraphFont"/>
    <w:rsid w:val="000D1F7C"/>
  </w:style>
  <w:style w:type="character" w:customStyle="1" w:styleId="s31">
    <w:name w:val="s31"/>
    <w:basedOn w:val="DefaultParagraphFont"/>
    <w:rsid w:val="000D1F7C"/>
  </w:style>
  <w:style w:type="character" w:customStyle="1" w:styleId="s17">
    <w:name w:val="s17"/>
    <w:basedOn w:val="DefaultParagraphFont"/>
    <w:rsid w:val="000D1F7C"/>
  </w:style>
  <w:style w:type="character" w:customStyle="1" w:styleId="s13">
    <w:name w:val="s13"/>
    <w:basedOn w:val="DefaultParagraphFont"/>
    <w:rsid w:val="000D1F7C"/>
  </w:style>
  <w:style w:type="character" w:customStyle="1" w:styleId="s10">
    <w:name w:val="s10"/>
    <w:basedOn w:val="DefaultParagraphFont"/>
    <w:rsid w:val="000D1F7C"/>
  </w:style>
  <w:style w:type="character" w:customStyle="1" w:styleId="s43">
    <w:name w:val="s43"/>
    <w:basedOn w:val="DefaultParagraphFont"/>
    <w:rsid w:val="000D1F7C"/>
  </w:style>
  <w:style w:type="character" w:customStyle="1" w:styleId="s48">
    <w:name w:val="s48"/>
    <w:basedOn w:val="DefaultParagraphFont"/>
    <w:rsid w:val="000D1F7C"/>
  </w:style>
  <w:style w:type="character" w:customStyle="1" w:styleId="s52">
    <w:name w:val="s52"/>
    <w:basedOn w:val="DefaultParagraphFont"/>
    <w:rsid w:val="000D1F7C"/>
  </w:style>
  <w:style w:type="character" w:styleId="CommentReference">
    <w:name w:val="annotation reference"/>
    <w:basedOn w:val="DefaultParagraphFont"/>
    <w:uiPriority w:val="99"/>
    <w:semiHidden/>
    <w:unhideWhenUsed/>
    <w:rsid w:val="000D1F7C"/>
    <w:rPr>
      <w:sz w:val="16"/>
      <w:szCs w:val="16"/>
    </w:rPr>
  </w:style>
  <w:style w:type="paragraph" w:styleId="CommentText">
    <w:name w:val="annotation text"/>
    <w:basedOn w:val="Normal"/>
    <w:link w:val="CommentTextChar"/>
    <w:uiPriority w:val="99"/>
    <w:unhideWhenUsed/>
    <w:rsid w:val="000D1F7C"/>
    <w:rPr>
      <w:sz w:val="20"/>
      <w:szCs w:val="20"/>
    </w:rPr>
  </w:style>
  <w:style w:type="character" w:customStyle="1" w:styleId="CommentTextChar">
    <w:name w:val="Comment Text Char"/>
    <w:basedOn w:val="DefaultParagraphFont"/>
    <w:link w:val="CommentText"/>
    <w:uiPriority w:val="99"/>
    <w:rsid w:val="000D1F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1F7C"/>
    <w:rPr>
      <w:b/>
      <w:bCs/>
    </w:rPr>
  </w:style>
  <w:style w:type="character" w:customStyle="1" w:styleId="CommentSubjectChar">
    <w:name w:val="Comment Subject Char"/>
    <w:basedOn w:val="CommentTextChar"/>
    <w:link w:val="CommentSubject"/>
    <w:uiPriority w:val="99"/>
    <w:semiHidden/>
    <w:rsid w:val="000D1F7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D1F7C"/>
    <w:rPr>
      <w:rFonts w:ascii="Tahoma" w:hAnsi="Tahoma" w:cs="Tahoma"/>
      <w:sz w:val="16"/>
      <w:szCs w:val="16"/>
    </w:rPr>
  </w:style>
  <w:style w:type="character" w:customStyle="1" w:styleId="BalloonTextChar">
    <w:name w:val="Balloon Text Char"/>
    <w:basedOn w:val="DefaultParagraphFont"/>
    <w:link w:val="BalloonText"/>
    <w:uiPriority w:val="99"/>
    <w:semiHidden/>
    <w:rsid w:val="000D1F7C"/>
    <w:rPr>
      <w:rFonts w:ascii="Tahoma" w:hAnsi="Tahoma" w:cs="Tahoma"/>
      <w:sz w:val="16"/>
      <w:szCs w:val="16"/>
    </w:rPr>
  </w:style>
  <w:style w:type="paragraph" w:styleId="ListParagraph">
    <w:name w:val="List Paragraph"/>
    <w:basedOn w:val="Normal"/>
    <w:link w:val="ListParagraphChar"/>
    <w:uiPriority w:val="34"/>
    <w:qFormat/>
    <w:rsid w:val="00F903E9"/>
    <w:pPr>
      <w:ind w:left="720"/>
      <w:contextualSpacing/>
    </w:pPr>
  </w:style>
  <w:style w:type="character" w:styleId="Hyperlink">
    <w:name w:val="Hyperlink"/>
    <w:basedOn w:val="DefaultParagraphFont"/>
    <w:uiPriority w:val="99"/>
    <w:unhideWhenUsed/>
    <w:rsid w:val="00D157D6"/>
    <w:rPr>
      <w:color w:val="0000FF" w:themeColor="hyperlink"/>
      <w:u w:val="single"/>
    </w:rPr>
  </w:style>
  <w:style w:type="table" w:styleId="TableGrid">
    <w:name w:val="Table Grid"/>
    <w:basedOn w:val="TableNormal"/>
    <w:uiPriority w:val="39"/>
    <w:rsid w:val="00A65C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518CE"/>
    <w:rPr>
      <w:rFonts w:ascii="Times New Roman" w:eastAsiaTheme="majorEastAsia" w:hAnsi="Times New Roman" w:cs="Times New Roman"/>
      <w:b/>
      <w:bCs/>
      <w:color w:val="000000" w:themeColor="text1"/>
      <w:sz w:val="28"/>
      <w:szCs w:val="28"/>
    </w:rPr>
  </w:style>
  <w:style w:type="paragraph" w:styleId="Revision">
    <w:name w:val="Revision"/>
    <w:hidden/>
    <w:uiPriority w:val="99"/>
    <w:semiHidden/>
    <w:rsid w:val="00543320"/>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E6CF8"/>
    <w:rPr>
      <w:color w:val="800080" w:themeColor="followedHyperlink"/>
      <w:u w:val="single"/>
    </w:rPr>
  </w:style>
  <w:style w:type="character" w:customStyle="1" w:styleId="apple-converted-space">
    <w:name w:val="apple-converted-space"/>
    <w:basedOn w:val="DefaultParagraphFont"/>
    <w:rsid w:val="00981957"/>
  </w:style>
  <w:style w:type="paragraph" w:styleId="Header">
    <w:name w:val="header"/>
    <w:basedOn w:val="Normal"/>
    <w:link w:val="HeaderChar"/>
    <w:uiPriority w:val="99"/>
    <w:unhideWhenUsed/>
    <w:rsid w:val="007518CE"/>
    <w:pPr>
      <w:tabs>
        <w:tab w:val="center" w:pos="4680"/>
        <w:tab w:val="right" w:pos="9360"/>
      </w:tabs>
    </w:pPr>
  </w:style>
  <w:style w:type="character" w:customStyle="1" w:styleId="HeaderChar">
    <w:name w:val="Header Char"/>
    <w:basedOn w:val="DefaultParagraphFont"/>
    <w:link w:val="Header"/>
    <w:uiPriority w:val="99"/>
    <w:rsid w:val="007518CE"/>
    <w:rPr>
      <w:rFonts w:ascii="Times New Roman" w:hAnsi="Times New Roman" w:cs="Times New Roman"/>
      <w:sz w:val="24"/>
      <w:szCs w:val="24"/>
    </w:rPr>
  </w:style>
  <w:style w:type="paragraph" w:styleId="Footer">
    <w:name w:val="footer"/>
    <w:basedOn w:val="Normal"/>
    <w:link w:val="FooterChar"/>
    <w:uiPriority w:val="99"/>
    <w:unhideWhenUsed/>
    <w:rsid w:val="007518CE"/>
    <w:pPr>
      <w:tabs>
        <w:tab w:val="center" w:pos="4680"/>
        <w:tab w:val="right" w:pos="9360"/>
      </w:tabs>
    </w:pPr>
  </w:style>
  <w:style w:type="character" w:customStyle="1" w:styleId="FooterChar">
    <w:name w:val="Footer Char"/>
    <w:basedOn w:val="DefaultParagraphFont"/>
    <w:link w:val="Footer"/>
    <w:uiPriority w:val="99"/>
    <w:rsid w:val="007518CE"/>
    <w:rPr>
      <w:rFonts w:ascii="Times New Roman" w:hAnsi="Times New Roman" w:cs="Times New Roman"/>
      <w:sz w:val="24"/>
      <w:szCs w:val="24"/>
    </w:rPr>
  </w:style>
  <w:style w:type="paragraph" w:styleId="TOCHeading">
    <w:name w:val="TOC Heading"/>
    <w:basedOn w:val="Heading1"/>
    <w:next w:val="Normal"/>
    <w:uiPriority w:val="39"/>
    <w:unhideWhenUsed/>
    <w:qFormat/>
    <w:rsid w:val="007518CE"/>
    <w:pPr>
      <w:spacing w:line="259" w:lineRule="auto"/>
      <w:outlineLvl w:val="9"/>
    </w:pPr>
  </w:style>
  <w:style w:type="paragraph" w:styleId="TOC1">
    <w:name w:val="toc 1"/>
    <w:basedOn w:val="Normal"/>
    <w:next w:val="Normal"/>
    <w:autoRedefine/>
    <w:uiPriority w:val="39"/>
    <w:unhideWhenUsed/>
    <w:rsid w:val="007518CE"/>
    <w:pPr>
      <w:spacing w:after="100"/>
    </w:pPr>
  </w:style>
  <w:style w:type="character" w:styleId="UnresolvedMention">
    <w:name w:val="Unresolved Mention"/>
    <w:basedOn w:val="DefaultParagraphFont"/>
    <w:uiPriority w:val="99"/>
    <w:semiHidden/>
    <w:unhideWhenUsed/>
    <w:rsid w:val="00FE48A1"/>
    <w:rPr>
      <w:color w:val="605E5C"/>
      <w:shd w:val="clear" w:color="auto" w:fill="E1DFDD"/>
    </w:rPr>
  </w:style>
  <w:style w:type="character" w:customStyle="1" w:styleId="ListParagraphChar">
    <w:name w:val="List Paragraph Char"/>
    <w:link w:val="ListParagraph"/>
    <w:uiPriority w:val="34"/>
    <w:rsid w:val="002C7D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769848">
      <w:bodyDiv w:val="1"/>
      <w:marLeft w:val="0"/>
      <w:marRight w:val="0"/>
      <w:marTop w:val="0"/>
      <w:marBottom w:val="0"/>
      <w:divBdr>
        <w:top w:val="none" w:sz="0" w:space="0" w:color="auto"/>
        <w:left w:val="none" w:sz="0" w:space="0" w:color="auto"/>
        <w:bottom w:val="none" w:sz="0" w:space="0" w:color="auto"/>
        <w:right w:val="none" w:sz="0" w:space="0" w:color="auto"/>
      </w:divBdr>
    </w:div>
    <w:div w:id="1035500552">
      <w:bodyDiv w:val="1"/>
      <w:marLeft w:val="0"/>
      <w:marRight w:val="0"/>
      <w:marTop w:val="0"/>
      <w:marBottom w:val="0"/>
      <w:divBdr>
        <w:top w:val="none" w:sz="0" w:space="0" w:color="auto"/>
        <w:left w:val="none" w:sz="0" w:space="0" w:color="auto"/>
        <w:bottom w:val="none" w:sz="0" w:space="0" w:color="auto"/>
        <w:right w:val="none" w:sz="0" w:space="0" w:color="auto"/>
      </w:divBdr>
    </w:div>
    <w:div w:id="1059062309">
      <w:bodyDiv w:val="1"/>
      <w:marLeft w:val="0"/>
      <w:marRight w:val="0"/>
      <w:marTop w:val="0"/>
      <w:marBottom w:val="0"/>
      <w:divBdr>
        <w:top w:val="none" w:sz="0" w:space="0" w:color="auto"/>
        <w:left w:val="none" w:sz="0" w:space="0" w:color="auto"/>
        <w:bottom w:val="none" w:sz="0" w:space="0" w:color="auto"/>
        <w:right w:val="none" w:sz="0" w:space="0" w:color="auto"/>
      </w:divBdr>
    </w:div>
    <w:div w:id="1151555010">
      <w:bodyDiv w:val="1"/>
      <w:marLeft w:val="0"/>
      <w:marRight w:val="0"/>
      <w:marTop w:val="0"/>
      <w:marBottom w:val="0"/>
      <w:divBdr>
        <w:top w:val="none" w:sz="0" w:space="0" w:color="auto"/>
        <w:left w:val="none" w:sz="0" w:space="0" w:color="auto"/>
        <w:bottom w:val="none" w:sz="0" w:space="0" w:color="auto"/>
        <w:right w:val="none" w:sz="0" w:space="0" w:color="auto"/>
      </w:divBdr>
    </w:div>
    <w:div w:id="1349060490">
      <w:bodyDiv w:val="1"/>
      <w:marLeft w:val="0"/>
      <w:marRight w:val="0"/>
      <w:marTop w:val="0"/>
      <w:marBottom w:val="0"/>
      <w:divBdr>
        <w:top w:val="none" w:sz="0" w:space="0" w:color="auto"/>
        <w:left w:val="none" w:sz="0" w:space="0" w:color="auto"/>
        <w:bottom w:val="none" w:sz="0" w:space="0" w:color="auto"/>
        <w:right w:val="none" w:sz="0" w:space="0" w:color="auto"/>
      </w:divBdr>
    </w:div>
    <w:div w:id="1727029087">
      <w:bodyDiv w:val="1"/>
      <w:marLeft w:val="0"/>
      <w:marRight w:val="0"/>
      <w:marTop w:val="0"/>
      <w:marBottom w:val="0"/>
      <w:divBdr>
        <w:top w:val="none" w:sz="0" w:space="0" w:color="auto"/>
        <w:left w:val="none" w:sz="0" w:space="0" w:color="auto"/>
        <w:bottom w:val="none" w:sz="0" w:space="0" w:color="auto"/>
        <w:right w:val="none" w:sz="0" w:space="0" w:color="auto"/>
      </w:divBdr>
    </w:div>
    <w:div w:id="2010401316">
      <w:bodyDiv w:val="1"/>
      <w:marLeft w:val="0"/>
      <w:marRight w:val="0"/>
      <w:marTop w:val="0"/>
      <w:marBottom w:val="0"/>
      <w:divBdr>
        <w:top w:val="none" w:sz="0" w:space="0" w:color="auto"/>
        <w:left w:val="none" w:sz="0" w:space="0" w:color="auto"/>
        <w:bottom w:val="none" w:sz="0" w:space="0" w:color="auto"/>
        <w:right w:val="none" w:sz="0" w:space="0" w:color="auto"/>
      </w:divBdr>
      <w:divsChild>
        <w:div w:id="363671923">
          <w:marLeft w:val="0"/>
          <w:marRight w:val="0"/>
          <w:marTop w:val="0"/>
          <w:marBottom w:val="0"/>
          <w:divBdr>
            <w:top w:val="none" w:sz="0" w:space="0" w:color="auto"/>
            <w:left w:val="none" w:sz="0" w:space="0" w:color="auto"/>
            <w:bottom w:val="none" w:sz="0" w:space="0" w:color="auto"/>
            <w:right w:val="none" w:sz="0" w:space="0" w:color="auto"/>
          </w:divBdr>
        </w:div>
        <w:div w:id="333843665">
          <w:marLeft w:val="0"/>
          <w:marRight w:val="0"/>
          <w:marTop w:val="0"/>
          <w:marBottom w:val="0"/>
          <w:divBdr>
            <w:top w:val="none" w:sz="0" w:space="0" w:color="auto"/>
            <w:left w:val="none" w:sz="0" w:space="0" w:color="auto"/>
            <w:bottom w:val="none" w:sz="0" w:space="0" w:color="auto"/>
            <w:right w:val="none" w:sz="0" w:space="0" w:color="auto"/>
          </w:divBdr>
        </w:div>
        <w:div w:id="1132593652">
          <w:marLeft w:val="0"/>
          <w:marRight w:val="0"/>
          <w:marTop w:val="0"/>
          <w:marBottom w:val="0"/>
          <w:divBdr>
            <w:top w:val="none" w:sz="0" w:space="0" w:color="auto"/>
            <w:left w:val="none" w:sz="0" w:space="0" w:color="auto"/>
            <w:bottom w:val="none" w:sz="0" w:space="0" w:color="auto"/>
            <w:right w:val="none" w:sz="0" w:space="0" w:color="auto"/>
          </w:divBdr>
        </w:div>
        <w:div w:id="1859612132">
          <w:marLeft w:val="0"/>
          <w:marRight w:val="0"/>
          <w:marTop w:val="0"/>
          <w:marBottom w:val="0"/>
          <w:divBdr>
            <w:top w:val="none" w:sz="0" w:space="0" w:color="auto"/>
            <w:left w:val="none" w:sz="0" w:space="0" w:color="auto"/>
            <w:bottom w:val="none" w:sz="0" w:space="0" w:color="auto"/>
            <w:right w:val="none" w:sz="0" w:space="0" w:color="auto"/>
          </w:divBdr>
        </w:div>
        <w:div w:id="197605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7343-27C4-4E7B-86CA-23AFA1F1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5137</Words>
  <Characters>29282</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downerda</dc:creator>
  <cp:lastModifiedBy>Deaton, Teresa</cp:lastModifiedBy>
  <cp:revision>2</cp:revision>
  <cp:lastPrinted>2016-06-24T13:02:00Z</cp:lastPrinted>
  <dcterms:created xsi:type="dcterms:W3CDTF">2020-02-13T12:48:00Z</dcterms:created>
  <dcterms:modified xsi:type="dcterms:W3CDTF">2020-02-13T12:48:00Z</dcterms:modified>
</cp:coreProperties>
</file>