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296F9" w14:textId="77777777" w:rsidR="00183198" w:rsidRPr="00B12C59" w:rsidRDefault="00183198" w:rsidP="00183198">
      <w:pPr>
        <w:jc w:val="center"/>
        <w:rPr>
          <w:rFonts w:ascii="Garamond" w:hAnsi="Garamond" w:cs="Calibri"/>
          <w:b/>
          <w:sz w:val="32"/>
          <w:szCs w:val="32"/>
        </w:rPr>
      </w:pPr>
      <w:r w:rsidRPr="00B12C59">
        <w:rPr>
          <w:rFonts w:ascii="Garamond" w:hAnsi="Garamond" w:cs="Calibri"/>
          <w:b/>
          <w:noProof/>
          <w:sz w:val="32"/>
          <w:szCs w:val="32"/>
        </w:rPr>
        <w:drawing>
          <wp:inline distT="0" distB="0" distL="0" distR="0" wp14:anchorId="5CF2D4A8" wp14:editId="6AD50626">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7">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67C6A30D" w14:textId="77777777" w:rsidR="00183198" w:rsidRPr="00B12C59" w:rsidRDefault="00183198" w:rsidP="00183198">
      <w:pPr>
        <w:jc w:val="center"/>
        <w:rPr>
          <w:rFonts w:ascii="Garamond" w:hAnsi="Garamond" w:cs="Calibri"/>
          <w:b/>
          <w:sz w:val="32"/>
          <w:szCs w:val="32"/>
        </w:rPr>
      </w:pPr>
    </w:p>
    <w:p w14:paraId="4A6A0655" w14:textId="77777777" w:rsidR="00183198" w:rsidRPr="00B12C59" w:rsidRDefault="00183198" w:rsidP="00183198">
      <w:pPr>
        <w:jc w:val="center"/>
        <w:rPr>
          <w:rFonts w:ascii="Garamond" w:hAnsi="Garamond" w:cs="Calibri"/>
          <w:b/>
          <w:sz w:val="48"/>
          <w:szCs w:val="40"/>
        </w:rPr>
      </w:pPr>
      <w:r w:rsidRPr="00B12C59">
        <w:rPr>
          <w:rFonts w:ascii="Garamond" w:hAnsi="Garamond" w:cs="Calibri"/>
          <w:b/>
          <w:sz w:val="48"/>
          <w:szCs w:val="40"/>
        </w:rPr>
        <w:t>STATE OF INDIANA</w:t>
      </w:r>
    </w:p>
    <w:p w14:paraId="6081D833" w14:textId="77777777" w:rsidR="00183198" w:rsidRPr="00B12C59" w:rsidRDefault="00183198" w:rsidP="00183198">
      <w:pPr>
        <w:jc w:val="center"/>
        <w:rPr>
          <w:rFonts w:ascii="Garamond" w:hAnsi="Garamond" w:cs="Calibri"/>
          <w:b/>
          <w:sz w:val="32"/>
          <w:szCs w:val="32"/>
        </w:rPr>
      </w:pPr>
    </w:p>
    <w:p w14:paraId="704FF6E3" w14:textId="77777777" w:rsidR="00183198" w:rsidRPr="00B12C59" w:rsidRDefault="00183198" w:rsidP="00183198">
      <w:pPr>
        <w:jc w:val="center"/>
        <w:rPr>
          <w:rFonts w:ascii="Garamond" w:hAnsi="Garamond" w:cs="Calibri"/>
          <w:b/>
          <w:sz w:val="32"/>
          <w:szCs w:val="32"/>
        </w:rPr>
      </w:pPr>
    </w:p>
    <w:p w14:paraId="46BF64EA" w14:textId="1BAF0049" w:rsidR="00183198" w:rsidRPr="00B12C59" w:rsidRDefault="00183198" w:rsidP="00183198">
      <w:pPr>
        <w:jc w:val="center"/>
        <w:rPr>
          <w:rFonts w:ascii="Garamond" w:hAnsi="Garamond" w:cs="Calibri"/>
          <w:b/>
          <w:color w:val="FF0000"/>
          <w:sz w:val="40"/>
          <w:szCs w:val="40"/>
        </w:rPr>
      </w:pPr>
      <w:r w:rsidRPr="00B12C59">
        <w:rPr>
          <w:rFonts w:ascii="Garamond" w:hAnsi="Garamond" w:cs="Calibri"/>
          <w:b/>
          <w:sz w:val="40"/>
          <w:szCs w:val="40"/>
        </w:rPr>
        <w:t xml:space="preserve">Request for Proposal </w:t>
      </w:r>
      <w:r w:rsidR="00335ABB">
        <w:rPr>
          <w:rFonts w:ascii="Garamond" w:hAnsi="Garamond" w:cs="Calibri"/>
          <w:b/>
          <w:sz w:val="40"/>
          <w:szCs w:val="40"/>
        </w:rPr>
        <w:t>20</w:t>
      </w:r>
      <w:r>
        <w:rPr>
          <w:rFonts w:ascii="Garamond" w:hAnsi="Garamond" w:cs="Calibri"/>
          <w:b/>
          <w:sz w:val="40"/>
          <w:szCs w:val="40"/>
        </w:rPr>
        <w:t>-</w:t>
      </w:r>
      <w:r w:rsidRPr="00E813E3">
        <w:rPr>
          <w:rFonts w:ascii="Garamond" w:hAnsi="Garamond" w:cs="Calibri"/>
          <w:b/>
          <w:sz w:val="40"/>
          <w:szCs w:val="40"/>
        </w:rPr>
        <w:t>0</w:t>
      </w:r>
      <w:r w:rsidR="00512561">
        <w:rPr>
          <w:rFonts w:ascii="Garamond" w:hAnsi="Garamond" w:cs="Calibri"/>
          <w:b/>
          <w:sz w:val="40"/>
          <w:szCs w:val="40"/>
        </w:rPr>
        <w:t>24</w:t>
      </w:r>
    </w:p>
    <w:p w14:paraId="542DA9ED" w14:textId="77777777" w:rsidR="00183198" w:rsidRDefault="00183198" w:rsidP="00183198">
      <w:pPr>
        <w:jc w:val="center"/>
        <w:rPr>
          <w:rFonts w:ascii="Garamond" w:hAnsi="Garamond" w:cs="Calibri"/>
          <w:b/>
          <w:color w:val="FF0000"/>
          <w:sz w:val="32"/>
          <w:szCs w:val="32"/>
        </w:rPr>
      </w:pPr>
    </w:p>
    <w:p w14:paraId="378F47FD" w14:textId="0363008F" w:rsidR="00183198" w:rsidRPr="00183198" w:rsidRDefault="00183198" w:rsidP="00183198">
      <w:pPr>
        <w:jc w:val="center"/>
        <w:rPr>
          <w:rFonts w:ascii="Garamond" w:hAnsi="Garamond" w:cs="Calibri"/>
          <w:b/>
          <w:color w:val="FF0000"/>
          <w:sz w:val="40"/>
          <w:szCs w:val="40"/>
        </w:rPr>
      </w:pPr>
      <w:r w:rsidRPr="00183198">
        <w:rPr>
          <w:rFonts w:ascii="Garamond" w:hAnsi="Garamond" w:cs="Calibri"/>
          <w:b/>
          <w:color w:val="FF0000"/>
          <w:sz w:val="40"/>
          <w:szCs w:val="40"/>
        </w:rPr>
        <w:t>Addendum #</w:t>
      </w:r>
      <w:r w:rsidR="008B4B2F">
        <w:rPr>
          <w:rFonts w:ascii="Garamond" w:hAnsi="Garamond" w:cs="Calibri"/>
          <w:b/>
          <w:color w:val="FF0000"/>
          <w:sz w:val="40"/>
          <w:szCs w:val="40"/>
        </w:rPr>
        <w:t>2</w:t>
      </w:r>
    </w:p>
    <w:p w14:paraId="0EC98CBB" w14:textId="77777777" w:rsidR="00183198" w:rsidRPr="00B12C59" w:rsidRDefault="00183198" w:rsidP="00183198">
      <w:pPr>
        <w:jc w:val="center"/>
        <w:rPr>
          <w:rFonts w:ascii="Garamond" w:hAnsi="Garamond" w:cs="Calibri"/>
          <w:b/>
          <w:sz w:val="32"/>
          <w:szCs w:val="32"/>
        </w:rPr>
      </w:pPr>
    </w:p>
    <w:p w14:paraId="652890E9"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INDIANA DEPARTMENT OF ADMINISTRATION</w:t>
      </w:r>
    </w:p>
    <w:p w14:paraId="604C3693" w14:textId="77777777" w:rsidR="00183198" w:rsidRDefault="00183198" w:rsidP="00183198">
      <w:pPr>
        <w:jc w:val="center"/>
        <w:rPr>
          <w:rFonts w:ascii="Garamond" w:hAnsi="Garamond" w:cs="Calibri"/>
          <w:b/>
          <w:sz w:val="32"/>
          <w:szCs w:val="32"/>
        </w:rPr>
      </w:pPr>
    </w:p>
    <w:p w14:paraId="66D68FE0" w14:textId="77777777" w:rsidR="00183198" w:rsidRPr="00B12C59" w:rsidRDefault="00183198" w:rsidP="00183198">
      <w:pPr>
        <w:rPr>
          <w:rFonts w:ascii="Garamond" w:hAnsi="Garamond" w:cs="Calibri"/>
          <w:b/>
          <w:sz w:val="32"/>
          <w:szCs w:val="32"/>
        </w:rPr>
      </w:pPr>
    </w:p>
    <w:p w14:paraId="505A627C"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On Behalf Of</w:t>
      </w:r>
    </w:p>
    <w:p w14:paraId="100DB4D4" w14:textId="71A673DE" w:rsidR="00183198" w:rsidRDefault="00B717F9" w:rsidP="00183198">
      <w:pPr>
        <w:jc w:val="center"/>
        <w:rPr>
          <w:rFonts w:ascii="Garamond" w:hAnsi="Garamond" w:cs="Calibri"/>
          <w:b/>
          <w:sz w:val="32"/>
          <w:szCs w:val="32"/>
        </w:rPr>
      </w:pPr>
      <w:r>
        <w:rPr>
          <w:rFonts w:ascii="Garamond" w:hAnsi="Garamond" w:cs="Calibri"/>
          <w:b/>
          <w:sz w:val="32"/>
          <w:szCs w:val="32"/>
        </w:rPr>
        <w:t>Family and Social Services Administration</w:t>
      </w:r>
    </w:p>
    <w:p w14:paraId="4F7C611D" w14:textId="19B7FFCA" w:rsidR="00B717F9" w:rsidRPr="005E71E2" w:rsidRDefault="00B717F9" w:rsidP="00183198">
      <w:pPr>
        <w:jc w:val="center"/>
        <w:rPr>
          <w:rFonts w:ascii="Garamond" w:hAnsi="Garamond" w:cs="Calibri"/>
          <w:b/>
          <w:sz w:val="32"/>
          <w:szCs w:val="32"/>
        </w:rPr>
      </w:pPr>
      <w:r>
        <w:rPr>
          <w:rFonts w:ascii="Garamond" w:hAnsi="Garamond" w:cs="Calibri"/>
          <w:b/>
          <w:sz w:val="32"/>
          <w:szCs w:val="32"/>
        </w:rPr>
        <w:t>Division of Mental Health and Addiction</w:t>
      </w:r>
    </w:p>
    <w:p w14:paraId="48E8E0FE" w14:textId="77777777" w:rsidR="00512561" w:rsidRDefault="00512561" w:rsidP="00183198">
      <w:pPr>
        <w:jc w:val="center"/>
        <w:rPr>
          <w:rFonts w:ascii="Garamond" w:hAnsi="Garamond" w:cs="Calibri"/>
          <w:b/>
          <w:sz w:val="32"/>
          <w:szCs w:val="32"/>
        </w:rPr>
      </w:pPr>
    </w:p>
    <w:p w14:paraId="78DEE63B" w14:textId="222036F4" w:rsidR="00183198" w:rsidRDefault="00512561" w:rsidP="00183198">
      <w:pPr>
        <w:jc w:val="center"/>
        <w:rPr>
          <w:rFonts w:ascii="Garamond" w:hAnsi="Garamond" w:cs="Calibri"/>
          <w:b/>
          <w:sz w:val="32"/>
          <w:szCs w:val="32"/>
        </w:rPr>
      </w:pPr>
      <w:r w:rsidRPr="00B12C59">
        <w:rPr>
          <w:rFonts w:ascii="Garamond" w:hAnsi="Garamond" w:cs="Calibri"/>
          <w:b/>
          <w:sz w:val="32"/>
          <w:szCs w:val="32"/>
        </w:rPr>
        <w:t>Solicitation For</w:t>
      </w:r>
    </w:p>
    <w:p w14:paraId="7B7BF938" w14:textId="77777777" w:rsidR="00512561" w:rsidRPr="00A26ABA" w:rsidRDefault="00512561" w:rsidP="00512561">
      <w:pPr>
        <w:jc w:val="center"/>
        <w:rPr>
          <w:rFonts w:ascii="Garamond" w:hAnsi="Garamond" w:cstheme="minorHAnsi"/>
          <w:b/>
          <w:sz w:val="44"/>
          <w:szCs w:val="44"/>
        </w:rPr>
      </w:pPr>
      <w:r w:rsidRPr="00A26ABA">
        <w:rPr>
          <w:rFonts w:ascii="Garamond" w:hAnsi="Garamond" w:cstheme="minorHAnsi"/>
          <w:sz w:val="44"/>
          <w:szCs w:val="44"/>
        </w:rPr>
        <w:t>Comprehensive Addiction Recovery Centers</w:t>
      </w:r>
    </w:p>
    <w:p w14:paraId="5E14E4C9" w14:textId="77777777" w:rsidR="00512561" w:rsidRPr="00086340" w:rsidRDefault="00512561" w:rsidP="00512561">
      <w:pPr>
        <w:jc w:val="center"/>
        <w:rPr>
          <w:rFonts w:ascii="Garamond" w:hAnsi="Garamond" w:cs="Calibri"/>
          <w:b/>
          <w:sz w:val="32"/>
          <w:szCs w:val="32"/>
        </w:rPr>
      </w:pPr>
    </w:p>
    <w:p w14:paraId="6299CE35" w14:textId="77777777" w:rsidR="00512561" w:rsidRPr="00B12C59" w:rsidRDefault="00512561" w:rsidP="00512561">
      <w:pPr>
        <w:jc w:val="center"/>
        <w:rPr>
          <w:rFonts w:ascii="Garamond" w:hAnsi="Garamond" w:cs="Calibri"/>
          <w:b/>
          <w:sz w:val="32"/>
          <w:szCs w:val="32"/>
        </w:rPr>
      </w:pPr>
    </w:p>
    <w:p w14:paraId="4188A344" w14:textId="77777777" w:rsidR="00512561" w:rsidRPr="00B12C59" w:rsidRDefault="00512561" w:rsidP="00512561">
      <w:pPr>
        <w:jc w:val="center"/>
        <w:rPr>
          <w:rFonts w:ascii="Garamond" w:hAnsi="Garamond" w:cs="Calibri"/>
          <w:b/>
          <w:sz w:val="32"/>
          <w:szCs w:val="32"/>
        </w:rPr>
      </w:pPr>
      <w:r w:rsidRPr="00B12C59">
        <w:rPr>
          <w:rFonts w:ascii="Garamond" w:hAnsi="Garamond" w:cs="Calibri"/>
          <w:b/>
          <w:sz w:val="32"/>
          <w:szCs w:val="32"/>
        </w:rPr>
        <w:t xml:space="preserve">Response Due </w:t>
      </w:r>
      <w:r w:rsidRPr="00086340">
        <w:rPr>
          <w:rFonts w:ascii="Garamond" w:hAnsi="Garamond" w:cs="Calibri"/>
          <w:b/>
          <w:sz w:val="32"/>
          <w:szCs w:val="32"/>
        </w:rPr>
        <w:t>Date:  August 9, 2019 @ 3:00 PM ET</w:t>
      </w:r>
    </w:p>
    <w:p w14:paraId="1A334EA3" w14:textId="77777777" w:rsidR="00183198" w:rsidRPr="00B12C59" w:rsidRDefault="00183198" w:rsidP="00183198">
      <w:pPr>
        <w:jc w:val="center"/>
        <w:rPr>
          <w:rFonts w:ascii="Garamond" w:hAnsi="Garamond" w:cs="Calibri"/>
          <w:b/>
          <w:sz w:val="32"/>
          <w:szCs w:val="32"/>
        </w:rPr>
      </w:pPr>
    </w:p>
    <w:p w14:paraId="36B83A81" w14:textId="77777777" w:rsidR="00335ABB" w:rsidRDefault="00335ABB" w:rsidP="00475EBF">
      <w:pPr>
        <w:rPr>
          <w:rFonts w:ascii="Garamond" w:hAnsi="Garamond" w:cs="Calibri"/>
          <w:b/>
          <w:sz w:val="32"/>
          <w:szCs w:val="32"/>
        </w:rPr>
      </w:pPr>
    </w:p>
    <w:p w14:paraId="2F664D47" w14:textId="77777777" w:rsidR="00335ABB" w:rsidRPr="001C3077" w:rsidRDefault="00335ABB" w:rsidP="00475EBF">
      <w:pPr>
        <w:rPr>
          <w:rFonts w:ascii="Garamond" w:hAnsi="Garamond" w:cs="Calibri"/>
          <w:b/>
          <w:sz w:val="32"/>
          <w:szCs w:val="32"/>
        </w:rPr>
      </w:pPr>
    </w:p>
    <w:p w14:paraId="63ACFF9C" w14:textId="43B195C6" w:rsidR="00183198" w:rsidRPr="00925425" w:rsidRDefault="00335ABB" w:rsidP="00183198">
      <w:pPr>
        <w:jc w:val="right"/>
        <w:rPr>
          <w:rFonts w:ascii="Garamond" w:hAnsi="Garamond" w:cs="Calibri"/>
          <w:szCs w:val="24"/>
        </w:rPr>
      </w:pPr>
      <w:r>
        <w:rPr>
          <w:rFonts w:ascii="Garamond" w:hAnsi="Garamond" w:cs="Calibri"/>
          <w:szCs w:val="24"/>
        </w:rPr>
        <w:t>Teresa Deaton-Reese, CPPO</w:t>
      </w:r>
    </w:p>
    <w:p w14:paraId="7ED6F33D" w14:textId="77777777" w:rsidR="00183198" w:rsidRPr="00B12C59" w:rsidRDefault="00183198" w:rsidP="00183198">
      <w:pPr>
        <w:jc w:val="right"/>
        <w:rPr>
          <w:rFonts w:ascii="Garamond" w:hAnsi="Garamond" w:cs="Calibri"/>
          <w:szCs w:val="24"/>
        </w:rPr>
      </w:pPr>
      <w:r w:rsidRPr="00925425">
        <w:rPr>
          <w:rFonts w:ascii="Garamond" w:hAnsi="Garamond" w:cs="Calibri"/>
          <w:szCs w:val="24"/>
        </w:rPr>
        <w:t>Indiana Department of Administratio</w:t>
      </w:r>
      <w:r w:rsidRPr="00B12C59">
        <w:rPr>
          <w:rFonts w:ascii="Garamond" w:hAnsi="Garamond" w:cs="Calibri"/>
          <w:szCs w:val="24"/>
        </w:rPr>
        <w:t>n</w:t>
      </w:r>
    </w:p>
    <w:p w14:paraId="173E56C3" w14:textId="77777777" w:rsidR="00183198" w:rsidRPr="00B12C59" w:rsidRDefault="00183198" w:rsidP="00183198">
      <w:pPr>
        <w:jc w:val="right"/>
        <w:rPr>
          <w:rFonts w:ascii="Garamond" w:hAnsi="Garamond" w:cs="Calibri"/>
          <w:szCs w:val="24"/>
        </w:rPr>
      </w:pPr>
      <w:r w:rsidRPr="00B12C59">
        <w:rPr>
          <w:rFonts w:ascii="Garamond" w:hAnsi="Garamond" w:cs="Calibri"/>
          <w:szCs w:val="24"/>
        </w:rPr>
        <w:t>Procurement Division</w:t>
      </w:r>
    </w:p>
    <w:p w14:paraId="4D932405" w14:textId="77777777" w:rsidR="00183198" w:rsidRPr="00B12C59" w:rsidRDefault="00183198" w:rsidP="00183198">
      <w:pPr>
        <w:jc w:val="right"/>
        <w:rPr>
          <w:rFonts w:ascii="Garamond" w:hAnsi="Garamond" w:cs="Calibri"/>
          <w:szCs w:val="24"/>
        </w:rPr>
      </w:pPr>
      <w:r w:rsidRPr="00B12C59">
        <w:rPr>
          <w:rFonts w:ascii="Garamond" w:hAnsi="Garamond" w:cs="Calibri"/>
          <w:szCs w:val="24"/>
        </w:rPr>
        <w:t>402 W. Washington St., Room W468</w:t>
      </w:r>
    </w:p>
    <w:p w14:paraId="513004F0" w14:textId="2D46FCEC" w:rsidR="00985338" w:rsidRDefault="00183198" w:rsidP="00183198">
      <w:pPr>
        <w:jc w:val="right"/>
        <w:rPr>
          <w:rFonts w:ascii="Garamond" w:hAnsi="Garamond" w:cs="Calibri"/>
          <w:szCs w:val="24"/>
        </w:rPr>
      </w:pPr>
      <w:r w:rsidRPr="00B12C59">
        <w:rPr>
          <w:rFonts w:ascii="Garamond" w:hAnsi="Garamond" w:cs="Calibri"/>
          <w:szCs w:val="24"/>
        </w:rPr>
        <w:t>Indianapolis, Indiana 4620</w:t>
      </w:r>
    </w:p>
    <w:p w14:paraId="53D2160A" w14:textId="77777777" w:rsidR="00512561" w:rsidRDefault="00512561" w:rsidP="00B717F9">
      <w:pPr>
        <w:widowControl/>
        <w:rPr>
          <w:rFonts w:asciiTheme="minorHAnsi" w:hAnsiTheme="minorHAnsi" w:cstheme="minorHAnsi"/>
          <w:sz w:val="22"/>
          <w:szCs w:val="22"/>
        </w:rPr>
      </w:pPr>
    </w:p>
    <w:p w14:paraId="00DC5BF9" w14:textId="77777777" w:rsidR="00720585" w:rsidRDefault="00720585" w:rsidP="0050550B">
      <w:pPr>
        <w:widowControl/>
        <w:rPr>
          <w:rFonts w:asciiTheme="minorHAnsi" w:hAnsiTheme="minorHAnsi" w:cstheme="minorHAnsi"/>
          <w:color w:val="000000"/>
          <w:sz w:val="22"/>
          <w:szCs w:val="22"/>
        </w:rPr>
      </w:pPr>
    </w:p>
    <w:p w14:paraId="20C10B4B" w14:textId="77777777" w:rsidR="00720585" w:rsidRPr="00720585" w:rsidRDefault="00720585" w:rsidP="0050550B">
      <w:pPr>
        <w:widowControl/>
        <w:rPr>
          <w:rFonts w:asciiTheme="minorHAnsi" w:hAnsiTheme="minorHAnsi" w:cstheme="minorHAnsi"/>
          <w:color w:val="000000"/>
          <w:sz w:val="22"/>
          <w:szCs w:val="22"/>
        </w:rPr>
      </w:pPr>
    </w:p>
    <w:p w14:paraId="50E61C1B" w14:textId="77777777" w:rsidR="0050550B" w:rsidRPr="00720585" w:rsidRDefault="0050550B" w:rsidP="0050550B">
      <w:pPr>
        <w:widowControl/>
        <w:rPr>
          <w:rFonts w:ascii="Garamond" w:hAnsi="Garamond" w:cs="Calibri"/>
          <w:sz w:val="22"/>
          <w:szCs w:val="22"/>
        </w:rPr>
      </w:pPr>
    </w:p>
    <w:p w14:paraId="7C32EBA2" w14:textId="77777777" w:rsidR="0050550B" w:rsidRDefault="0050550B" w:rsidP="00B717F9">
      <w:pPr>
        <w:rPr>
          <w:rFonts w:asciiTheme="minorHAnsi" w:hAnsiTheme="minorHAnsi" w:cstheme="minorHAnsi"/>
          <w:sz w:val="22"/>
          <w:szCs w:val="22"/>
        </w:rPr>
      </w:pPr>
    </w:p>
    <w:p w14:paraId="4886B231" w14:textId="77777777" w:rsidR="0050550B" w:rsidRPr="00B717F9" w:rsidRDefault="0050550B" w:rsidP="00B717F9">
      <w:pPr>
        <w:rPr>
          <w:rFonts w:asciiTheme="minorHAnsi" w:hAnsiTheme="minorHAnsi" w:cstheme="minorHAnsi"/>
          <w:sz w:val="22"/>
          <w:szCs w:val="22"/>
        </w:rPr>
      </w:pPr>
    </w:p>
    <w:p w14:paraId="1761C12E" w14:textId="77777777" w:rsidR="00B717F9" w:rsidRPr="00B717F9" w:rsidRDefault="00B717F9" w:rsidP="00B717F9">
      <w:pPr>
        <w:rPr>
          <w:rFonts w:asciiTheme="minorHAnsi" w:hAnsiTheme="minorHAnsi" w:cstheme="minorHAnsi"/>
          <w:sz w:val="22"/>
          <w:szCs w:val="22"/>
        </w:rPr>
      </w:pPr>
    </w:p>
    <w:p w14:paraId="1C3CB437" w14:textId="77777777" w:rsidR="00B717F9" w:rsidRPr="00B717F9" w:rsidRDefault="00B717F9" w:rsidP="00183198">
      <w:pPr>
        <w:jc w:val="right"/>
        <w:rPr>
          <w:rFonts w:ascii="Garamond" w:hAnsi="Garamond" w:cs="Calibri"/>
          <w:szCs w:val="24"/>
        </w:rPr>
      </w:pPr>
    </w:p>
    <w:p w14:paraId="1D0A800F" w14:textId="6BDE796F" w:rsidR="00512561" w:rsidRDefault="00512561" w:rsidP="00512561">
      <w:pPr>
        <w:rPr>
          <w:rFonts w:ascii="Garamond" w:hAnsi="Garamond"/>
        </w:rPr>
      </w:pPr>
      <w:r>
        <w:rPr>
          <w:rFonts w:ascii="Garamond" w:hAnsi="Garamond"/>
        </w:rPr>
        <w:t xml:space="preserve">The Scope of Work has been updated.   Update is in </w:t>
      </w:r>
      <w:r w:rsidRPr="009B0FB9">
        <w:rPr>
          <w:rFonts w:ascii="Garamond" w:hAnsi="Garamond"/>
          <w:b/>
          <w:color w:val="FF0000"/>
        </w:rPr>
        <w:t>red</w:t>
      </w:r>
      <w:r w:rsidRPr="00512561">
        <w:rPr>
          <w:rFonts w:ascii="Garamond" w:hAnsi="Garamond"/>
          <w:color w:val="FF0000"/>
        </w:rPr>
        <w:t xml:space="preserve">. </w:t>
      </w:r>
    </w:p>
    <w:p w14:paraId="36DF6ECE" w14:textId="77777777" w:rsidR="00512561" w:rsidRDefault="00512561" w:rsidP="00512561">
      <w:pPr>
        <w:rPr>
          <w:rFonts w:ascii="Garamond" w:hAnsi="Garamond"/>
        </w:rPr>
      </w:pPr>
    </w:p>
    <w:p w14:paraId="303F4B45" w14:textId="77777777" w:rsidR="00B82777" w:rsidRDefault="00B82777" w:rsidP="00B82777">
      <w:pPr>
        <w:rPr>
          <w:rFonts w:ascii="Garamond" w:hAnsi="Garamond"/>
          <w:sz w:val="22"/>
        </w:rPr>
      </w:pPr>
      <w:r>
        <w:rPr>
          <w:rFonts w:ascii="Garamond" w:hAnsi="Garamond"/>
        </w:rPr>
        <w:t xml:space="preserve">The applying entity for the CARC within its certifications/licenses or through formal business agreements with other providers must provide the full continuum of care for addiction treatment and recovery supports.  Specifically this includes: </w:t>
      </w:r>
    </w:p>
    <w:p w14:paraId="0737741B" w14:textId="77777777" w:rsidR="00B82777" w:rsidRDefault="00B82777" w:rsidP="00B82777">
      <w:pPr>
        <w:pStyle w:val="ListParagraph"/>
        <w:widowControl/>
        <w:numPr>
          <w:ilvl w:val="0"/>
          <w:numId w:val="19"/>
        </w:numPr>
        <w:spacing w:line="252" w:lineRule="auto"/>
        <w:rPr>
          <w:rFonts w:ascii="Garamond" w:hAnsi="Garamond"/>
        </w:rPr>
      </w:pPr>
      <w:r>
        <w:rPr>
          <w:rFonts w:ascii="Garamond" w:hAnsi="Garamond"/>
        </w:rPr>
        <w:t>Intake evaluation that determines the clinical needs of patients.</w:t>
      </w:r>
    </w:p>
    <w:p w14:paraId="756DE1B5" w14:textId="77777777" w:rsidR="00B82777" w:rsidRDefault="00B82777" w:rsidP="00B82777">
      <w:pPr>
        <w:pStyle w:val="ListParagraph"/>
        <w:widowControl/>
        <w:numPr>
          <w:ilvl w:val="0"/>
          <w:numId w:val="19"/>
        </w:numPr>
        <w:spacing w:line="252" w:lineRule="auto"/>
        <w:rPr>
          <w:rFonts w:ascii="Garamond" w:hAnsi="Garamond"/>
        </w:rPr>
      </w:pPr>
      <w:r>
        <w:rPr>
          <w:rFonts w:ascii="Garamond" w:hAnsi="Garamond"/>
        </w:rPr>
        <w:t xml:space="preserve">All medications approved by the Food and Drug Administration for medication assisted treatment across all levels of care.  *This requires being or partnering with an Opioid Treatment Program to offer methadone. </w:t>
      </w:r>
    </w:p>
    <w:p w14:paraId="1378DBE9" w14:textId="77777777" w:rsidR="00B82777" w:rsidRDefault="00B82777" w:rsidP="00B82777">
      <w:pPr>
        <w:pStyle w:val="ListParagraph"/>
        <w:widowControl/>
        <w:numPr>
          <w:ilvl w:val="0"/>
          <w:numId w:val="19"/>
        </w:numPr>
        <w:spacing w:line="252" w:lineRule="auto"/>
        <w:rPr>
          <w:rFonts w:ascii="Garamond" w:hAnsi="Garamond"/>
        </w:rPr>
      </w:pPr>
      <w:r>
        <w:rPr>
          <w:rFonts w:ascii="Garamond" w:hAnsi="Garamond"/>
        </w:rPr>
        <w:t>Partial hospitalization or intensive outpatient services for SUD (substance use disorder) treatment implemented per American Society of Addiction Medicine (ASAM) guidelines for level 2.5 or 2.1 respectively.</w:t>
      </w:r>
    </w:p>
    <w:p w14:paraId="1E993690" w14:textId="77777777" w:rsidR="00B82777" w:rsidRDefault="00B82777" w:rsidP="00B82777">
      <w:pPr>
        <w:pStyle w:val="ListParagraph"/>
        <w:widowControl/>
        <w:numPr>
          <w:ilvl w:val="0"/>
          <w:numId w:val="19"/>
        </w:numPr>
        <w:spacing w:line="252" w:lineRule="auto"/>
        <w:rPr>
          <w:rFonts w:ascii="Garamond" w:hAnsi="Garamond"/>
        </w:rPr>
      </w:pPr>
      <w:r>
        <w:rPr>
          <w:rFonts w:ascii="Garamond" w:hAnsi="Garamond"/>
        </w:rPr>
        <w:t xml:space="preserve">At least one (1) level of addiction residential treatment certified by DMHA as Subacute and designated under ASAM as level 3.1 or 3.5 residential including a minimum of level 3 withdrawal management (WM). </w:t>
      </w:r>
    </w:p>
    <w:p w14:paraId="76CEFFA3" w14:textId="77777777" w:rsidR="00B82777" w:rsidRPr="00B82777" w:rsidRDefault="00B82777" w:rsidP="00B82777">
      <w:pPr>
        <w:pStyle w:val="ListParagraph"/>
        <w:widowControl/>
        <w:numPr>
          <w:ilvl w:val="0"/>
          <w:numId w:val="19"/>
        </w:numPr>
        <w:spacing w:line="252" w:lineRule="auto"/>
        <w:rPr>
          <w:rFonts w:ascii="Calibri" w:hAnsi="Calibri" w:cs="Calibri"/>
          <w:b/>
          <w:color w:val="FF0000"/>
        </w:rPr>
      </w:pPr>
      <w:r w:rsidRPr="00B82777">
        <w:rPr>
          <w:rFonts w:ascii="Calibri" w:hAnsi="Calibri" w:cs="Calibri"/>
          <w:b/>
          <w:color w:val="FF0000"/>
        </w:rPr>
        <w:t>At least one (1) level of inpatient or acute hospitalization licensed by Indiana State Department of Health or DMHA, and certified as an addiction provider by DMHA with designation under ASAM as level 4.0.</w:t>
      </w:r>
      <w:bookmarkStart w:id="0" w:name="_GoBack"/>
      <w:bookmarkEnd w:id="0"/>
    </w:p>
    <w:p w14:paraId="7E31FB6F" w14:textId="77777777" w:rsidR="00B82777" w:rsidRDefault="00B82777" w:rsidP="00B82777">
      <w:pPr>
        <w:pStyle w:val="ListParagraph"/>
        <w:widowControl/>
        <w:numPr>
          <w:ilvl w:val="0"/>
          <w:numId w:val="19"/>
        </w:numPr>
        <w:spacing w:line="252" w:lineRule="auto"/>
        <w:rPr>
          <w:rFonts w:ascii="Garamond" w:hAnsi="Garamond"/>
        </w:rPr>
      </w:pPr>
      <w:r>
        <w:rPr>
          <w:rFonts w:ascii="Garamond" w:hAnsi="Garamond"/>
        </w:rPr>
        <w:t>Peer support services for SUD</w:t>
      </w:r>
    </w:p>
    <w:p w14:paraId="5E87CED4" w14:textId="77777777" w:rsidR="00B82777" w:rsidRDefault="00B82777" w:rsidP="00B82777">
      <w:pPr>
        <w:pStyle w:val="ListParagraph"/>
        <w:widowControl/>
        <w:numPr>
          <w:ilvl w:val="0"/>
          <w:numId w:val="19"/>
        </w:numPr>
        <w:spacing w:line="252" w:lineRule="auto"/>
        <w:rPr>
          <w:rFonts w:ascii="Garamond" w:hAnsi="Garamond"/>
        </w:rPr>
      </w:pPr>
      <w:r>
        <w:rPr>
          <w:rFonts w:ascii="Garamond" w:hAnsi="Garamond"/>
        </w:rPr>
        <w:t>Outpatient services must include psychotherapy for the individual, family and group with certification by DMHA as an Addiction Outpatient Provider</w:t>
      </w:r>
    </w:p>
    <w:p w14:paraId="1B167E73" w14:textId="77777777" w:rsidR="00B82777" w:rsidRDefault="00B82777" w:rsidP="00B82777">
      <w:pPr>
        <w:pStyle w:val="ListParagraph"/>
        <w:widowControl/>
        <w:numPr>
          <w:ilvl w:val="0"/>
          <w:numId w:val="19"/>
        </w:numPr>
        <w:spacing w:line="252" w:lineRule="auto"/>
        <w:rPr>
          <w:rFonts w:ascii="Garamond" w:hAnsi="Garamond"/>
        </w:rPr>
      </w:pPr>
      <w:r>
        <w:rPr>
          <w:rFonts w:ascii="Garamond" w:hAnsi="Garamond"/>
        </w:rPr>
        <w:t xml:space="preserve">Recovery Residence(s) – certified through Indiana Affiliation of Recovery Residences (INARR) as a level II, III or IV residence. Please refer to </w:t>
      </w:r>
      <w:hyperlink r:id="rId8" w:history="1">
        <w:r>
          <w:rPr>
            <w:rStyle w:val="Hyperlink"/>
          </w:rPr>
          <w:t>www.INARR.org</w:t>
        </w:r>
      </w:hyperlink>
      <w:r>
        <w:rPr>
          <w:rFonts w:ascii="Garamond" w:hAnsi="Garamond"/>
        </w:rPr>
        <w:t xml:space="preserve"> for certification requirements. Level I Recovery Residences are encouraged to be part of the CARC network; however, are not required to be licensed by INARR and are not eligible for per diem through state or federal funds.  </w:t>
      </w:r>
    </w:p>
    <w:p w14:paraId="48FDB6AD" w14:textId="77777777" w:rsidR="00B82777" w:rsidRDefault="00B82777" w:rsidP="00B82777">
      <w:pPr>
        <w:pStyle w:val="ListParagraph"/>
        <w:widowControl/>
        <w:numPr>
          <w:ilvl w:val="0"/>
          <w:numId w:val="19"/>
        </w:numPr>
        <w:spacing w:line="252" w:lineRule="auto"/>
        <w:rPr>
          <w:rFonts w:ascii="Garamond" w:hAnsi="Garamond"/>
        </w:rPr>
      </w:pPr>
      <w:r>
        <w:rPr>
          <w:rFonts w:ascii="Garamond" w:hAnsi="Garamond"/>
        </w:rPr>
        <w:t xml:space="preserve">Onsite pharmacy or link with a pharmacy </w:t>
      </w:r>
    </w:p>
    <w:p w14:paraId="4855EDD4" w14:textId="77777777" w:rsidR="00B82777" w:rsidRDefault="00B82777" w:rsidP="00B82777">
      <w:pPr>
        <w:pStyle w:val="ListParagraph"/>
        <w:widowControl/>
        <w:numPr>
          <w:ilvl w:val="0"/>
          <w:numId w:val="19"/>
        </w:numPr>
        <w:spacing w:line="252" w:lineRule="auto"/>
        <w:rPr>
          <w:rFonts w:ascii="Garamond" w:hAnsi="Garamond"/>
        </w:rPr>
      </w:pPr>
      <w:r>
        <w:rPr>
          <w:rFonts w:ascii="Garamond" w:hAnsi="Garamond"/>
        </w:rPr>
        <w:t>Toxicology services</w:t>
      </w:r>
    </w:p>
    <w:p w14:paraId="2391B5D5" w14:textId="77777777" w:rsidR="00B82777" w:rsidRDefault="00B82777" w:rsidP="00B82777">
      <w:pPr>
        <w:pStyle w:val="ListParagraph"/>
        <w:widowControl/>
        <w:numPr>
          <w:ilvl w:val="0"/>
          <w:numId w:val="19"/>
        </w:numPr>
        <w:spacing w:line="252" w:lineRule="auto"/>
        <w:rPr>
          <w:rFonts w:ascii="Garamond" w:hAnsi="Garamond"/>
        </w:rPr>
      </w:pPr>
      <w:r>
        <w:rPr>
          <w:rFonts w:ascii="Garamond" w:hAnsi="Garamond"/>
        </w:rPr>
        <w:t>Electronic Medical Record</w:t>
      </w:r>
    </w:p>
    <w:p w14:paraId="5FDA65CA" w14:textId="77777777" w:rsidR="00B717F9" w:rsidRDefault="00B717F9" w:rsidP="00183198">
      <w:pPr>
        <w:jc w:val="right"/>
        <w:rPr>
          <w:rFonts w:ascii="Garamond" w:hAnsi="Garamond" w:cs="Calibri"/>
          <w:szCs w:val="24"/>
        </w:rPr>
      </w:pPr>
    </w:p>
    <w:sectPr w:rsidR="00B717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1685A" w14:textId="77777777" w:rsidR="00316DDF" w:rsidRDefault="00316DDF" w:rsidP="00FF57FB">
      <w:r>
        <w:separator/>
      </w:r>
    </w:p>
  </w:endnote>
  <w:endnote w:type="continuationSeparator" w:id="0">
    <w:p w14:paraId="3043DCDF" w14:textId="77777777" w:rsidR="00316DDF" w:rsidRDefault="00316DDF" w:rsidP="00FF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3BE17" w14:textId="77777777" w:rsidR="00316DDF" w:rsidRDefault="00316DDF" w:rsidP="00FF57FB">
      <w:r>
        <w:separator/>
      </w:r>
    </w:p>
  </w:footnote>
  <w:footnote w:type="continuationSeparator" w:id="0">
    <w:p w14:paraId="6C916FEF" w14:textId="77777777" w:rsidR="00316DDF" w:rsidRDefault="00316DDF" w:rsidP="00FF5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6EB"/>
    <w:multiLevelType w:val="hybridMultilevel"/>
    <w:tmpl w:val="635A0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2371C"/>
    <w:multiLevelType w:val="hybridMultilevel"/>
    <w:tmpl w:val="1E68F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A47C7"/>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51FDA"/>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D517D"/>
    <w:multiLevelType w:val="hybridMultilevel"/>
    <w:tmpl w:val="050E3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A1C05"/>
    <w:multiLevelType w:val="hybridMultilevel"/>
    <w:tmpl w:val="1E68F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C3EA1"/>
    <w:multiLevelType w:val="hybridMultilevel"/>
    <w:tmpl w:val="BADC1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A3A"/>
    <w:multiLevelType w:val="hybridMultilevel"/>
    <w:tmpl w:val="EEFA6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CC7863"/>
    <w:multiLevelType w:val="hybridMultilevel"/>
    <w:tmpl w:val="4FEEE7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4438D"/>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A7422B"/>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E00A72"/>
    <w:multiLevelType w:val="hybridMultilevel"/>
    <w:tmpl w:val="EEFA6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FF215B5"/>
    <w:multiLevelType w:val="hybridMultilevel"/>
    <w:tmpl w:val="5CF48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C4A9E"/>
    <w:multiLevelType w:val="hybridMultilevel"/>
    <w:tmpl w:val="061A9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B4DFC"/>
    <w:multiLevelType w:val="hybridMultilevel"/>
    <w:tmpl w:val="EF3A3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4364DF"/>
    <w:multiLevelType w:val="hybridMultilevel"/>
    <w:tmpl w:val="F5BE35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18"/>
  </w:num>
  <w:num w:numId="4">
    <w:abstractNumId w:val="6"/>
  </w:num>
  <w:num w:numId="5">
    <w:abstractNumId w:val="1"/>
  </w:num>
  <w:num w:numId="6">
    <w:abstractNumId w:val="4"/>
  </w:num>
  <w:num w:numId="7">
    <w:abstractNumId w:val="12"/>
  </w:num>
  <w:num w:numId="8">
    <w:abstractNumId w:val="11"/>
  </w:num>
  <w:num w:numId="9">
    <w:abstractNumId w:val="0"/>
  </w:num>
  <w:num w:numId="10">
    <w:abstractNumId w:val="8"/>
  </w:num>
  <w:num w:numId="11">
    <w:abstractNumId w:val="2"/>
  </w:num>
  <w:num w:numId="12">
    <w:abstractNumId w:val="10"/>
  </w:num>
  <w:num w:numId="13">
    <w:abstractNumId w:val="15"/>
  </w:num>
  <w:num w:numId="14">
    <w:abstractNumId w:val="7"/>
  </w:num>
  <w:num w:numId="15">
    <w:abstractNumId w:val="3"/>
  </w:num>
  <w:num w:numId="16">
    <w:abstractNumId w:val="1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98"/>
    <w:rsid w:val="00056208"/>
    <w:rsid w:val="000C7A39"/>
    <w:rsid w:val="000D60BA"/>
    <w:rsid w:val="00103580"/>
    <w:rsid w:val="001665E4"/>
    <w:rsid w:val="00183198"/>
    <w:rsid w:val="00185661"/>
    <w:rsid w:val="001D1315"/>
    <w:rsid w:val="001F6629"/>
    <w:rsid w:val="0027478D"/>
    <w:rsid w:val="00282378"/>
    <w:rsid w:val="002B5733"/>
    <w:rsid w:val="00305BBE"/>
    <w:rsid w:val="00313C9B"/>
    <w:rsid w:val="00316DDF"/>
    <w:rsid w:val="00335ABB"/>
    <w:rsid w:val="003C1AA7"/>
    <w:rsid w:val="004375FA"/>
    <w:rsid w:val="004712F5"/>
    <w:rsid w:val="00475EBF"/>
    <w:rsid w:val="00497AE0"/>
    <w:rsid w:val="0050550B"/>
    <w:rsid w:val="00512561"/>
    <w:rsid w:val="00543962"/>
    <w:rsid w:val="00544FE8"/>
    <w:rsid w:val="0056597D"/>
    <w:rsid w:val="005E6B48"/>
    <w:rsid w:val="00605B9A"/>
    <w:rsid w:val="00620BE4"/>
    <w:rsid w:val="006318FE"/>
    <w:rsid w:val="00651353"/>
    <w:rsid w:val="00672A3B"/>
    <w:rsid w:val="006D7AD5"/>
    <w:rsid w:val="00720585"/>
    <w:rsid w:val="00726461"/>
    <w:rsid w:val="007D6674"/>
    <w:rsid w:val="00852CBF"/>
    <w:rsid w:val="008B1D3A"/>
    <w:rsid w:val="008B4B2F"/>
    <w:rsid w:val="00916F02"/>
    <w:rsid w:val="00985338"/>
    <w:rsid w:val="009B0FB9"/>
    <w:rsid w:val="009D737B"/>
    <w:rsid w:val="00A17E6C"/>
    <w:rsid w:val="00A24F01"/>
    <w:rsid w:val="00B717F9"/>
    <w:rsid w:val="00B82777"/>
    <w:rsid w:val="00C57432"/>
    <w:rsid w:val="00C91CA0"/>
    <w:rsid w:val="00CA0C1C"/>
    <w:rsid w:val="00CA6994"/>
    <w:rsid w:val="00CE14F1"/>
    <w:rsid w:val="00D375FF"/>
    <w:rsid w:val="00D57AE1"/>
    <w:rsid w:val="00DF0619"/>
    <w:rsid w:val="00E740AC"/>
    <w:rsid w:val="00EA56D0"/>
    <w:rsid w:val="00F91599"/>
    <w:rsid w:val="00FF57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1272"/>
  <w15:chartTrackingRefBased/>
  <w15:docId w15:val="{F57E4F56-344E-4A84-88D7-D1F0CC4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198"/>
    <w:pPr>
      <w:widowControl w:val="0"/>
      <w:spacing w:after="0" w:line="240" w:lineRule="auto"/>
    </w:pPr>
    <w:rPr>
      <w:rFonts w:ascii="Courier" w:eastAsia="Times New Roman" w:hAnsi="Courier" w:cs="Times New Roman"/>
      <w:sz w:val="24"/>
      <w:szCs w:val="20"/>
    </w:rPr>
  </w:style>
  <w:style w:type="paragraph" w:styleId="Heading2">
    <w:name w:val="heading 2"/>
    <w:basedOn w:val="Normal"/>
    <w:next w:val="Normal"/>
    <w:link w:val="Heading2Char"/>
    <w:uiPriority w:val="9"/>
    <w:unhideWhenUsed/>
    <w:qFormat/>
    <w:rsid w:val="005055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98"/>
    <w:pPr>
      <w:ind w:left="720"/>
      <w:contextualSpacing/>
    </w:pPr>
  </w:style>
  <w:style w:type="character" w:styleId="Hyperlink">
    <w:name w:val="Hyperlink"/>
    <w:uiPriority w:val="99"/>
    <w:rsid w:val="00E740AC"/>
    <w:rPr>
      <w:rFonts w:cs="Times New Roman"/>
      <w:color w:val="0000FF"/>
      <w:u w:val="single"/>
    </w:rPr>
  </w:style>
  <w:style w:type="table" w:styleId="TableGrid">
    <w:name w:val="Table Grid"/>
    <w:basedOn w:val="TableNormal"/>
    <w:uiPriority w:val="39"/>
    <w:rsid w:val="0054396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6B48"/>
    <w:rPr>
      <w:sz w:val="16"/>
      <w:szCs w:val="16"/>
    </w:rPr>
  </w:style>
  <w:style w:type="paragraph" w:styleId="CommentText">
    <w:name w:val="annotation text"/>
    <w:basedOn w:val="Normal"/>
    <w:link w:val="CommentTextChar"/>
    <w:uiPriority w:val="99"/>
    <w:semiHidden/>
    <w:unhideWhenUsed/>
    <w:rsid w:val="005E6B48"/>
    <w:rPr>
      <w:sz w:val="20"/>
    </w:rPr>
  </w:style>
  <w:style w:type="character" w:customStyle="1" w:styleId="CommentTextChar">
    <w:name w:val="Comment Text Char"/>
    <w:basedOn w:val="DefaultParagraphFont"/>
    <w:link w:val="CommentText"/>
    <w:uiPriority w:val="99"/>
    <w:semiHidden/>
    <w:rsid w:val="005E6B4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E6B48"/>
    <w:rPr>
      <w:b/>
      <w:bCs/>
    </w:rPr>
  </w:style>
  <w:style w:type="character" w:customStyle="1" w:styleId="CommentSubjectChar">
    <w:name w:val="Comment Subject Char"/>
    <w:basedOn w:val="CommentTextChar"/>
    <w:link w:val="CommentSubject"/>
    <w:uiPriority w:val="99"/>
    <w:semiHidden/>
    <w:rsid w:val="005E6B48"/>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5E6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B48"/>
    <w:rPr>
      <w:rFonts w:ascii="Segoe UI" w:eastAsia="Times New Roman" w:hAnsi="Segoe UI" w:cs="Segoe UI"/>
      <w:sz w:val="18"/>
      <w:szCs w:val="18"/>
    </w:rPr>
  </w:style>
  <w:style w:type="paragraph" w:styleId="Header">
    <w:name w:val="header"/>
    <w:basedOn w:val="Normal"/>
    <w:link w:val="HeaderChar"/>
    <w:uiPriority w:val="99"/>
    <w:unhideWhenUsed/>
    <w:rsid w:val="00FF57FB"/>
    <w:pPr>
      <w:tabs>
        <w:tab w:val="center" w:pos="4680"/>
        <w:tab w:val="right" w:pos="9360"/>
      </w:tabs>
    </w:pPr>
  </w:style>
  <w:style w:type="character" w:customStyle="1" w:styleId="HeaderChar">
    <w:name w:val="Header Char"/>
    <w:basedOn w:val="DefaultParagraphFont"/>
    <w:link w:val="Header"/>
    <w:uiPriority w:val="99"/>
    <w:rsid w:val="00FF57FB"/>
    <w:rPr>
      <w:rFonts w:ascii="Courier" w:eastAsia="Times New Roman" w:hAnsi="Courier" w:cs="Times New Roman"/>
      <w:sz w:val="24"/>
      <w:szCs w:val="20"/>
    </w:rPr>
  </w:style>
  <w:style w:type="paragraph" w:styleId="Footer">
    <w:name w:val="footer"/>
    <w:basedOn w:val="Normal"/>
    <w:link w:val="FooterChar"/>
    <w:uiPriority w:val="99"/>
    <w:unhideWhenUsed/>
    <w:rsid w:val="00FF57FB"/>
    <w:pPr>
      <w:tabs>
        <w:tab w:val="center" w:pos="4680"/>
        <w:tab w:val="right" w:pos="9360"/>
      </w:tabs>
    </w:pPr>
  </w:style>
  <w:style w:type="character" w:customStyle="1" w:styleId="FooterChar">
    <w:name w:val="Footer Char"/>
    <w:basedOn w:val="DefaultParagraphFont"/>
    <w:link w:val="Footer"/>
    <w:uiPriority w:val="99"/>
    <w:rsid w:val="00FF57FB"/>
    <w:rPr>
      <w:rFonts w:ascii="Courier" w:eastAsia="Times New Roman" w:hAnsi="Courier" w:cs="Times New Roman"/>
      <w:sz w:val="24"/>
      <w:szCs w:val="20"/>
    </w:rPr>
  </w:style>
  <w:style w:type="character" w:customStyle="1" w:styleId="Heading2Char">
    <w:name w:val="Heading 2 Char"/>
    <w:basedOn w:val="DefaultParagraphFont"/>
    <w:link w:val="Heading2"/>
    <w:uiPriority w:val="9"/>
    <w:rsid w:val="0050550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4394">
      <w:bodyDiv w:val="1"/>
      <w:marLeft w:val="0"/>
      <w:marRight w:val="0"/>
      <w:marTop w:val="0"/>
      <w:marBottom w:val="0"/>
      <w:divBdr>
        <w:top w:val="none" w:sz="0" w:space="0" w:color="auto"/>
        <w:left w:val="none" w:sz="0" w:space="0" w:color="auto"/>
        <w:bottom w:val="none" w:sz="0" w:space="0" w:color="auto"/>
        <w:right w:val="none" w:sz="0" w:space="0" w:color="auto"/>
      </w:divBdr>
    </w:div>
    <w:div w:id="52587182">
      <w:bodyDiv w:val="1"/>
      <w:marLeft w:val="0"/>
      <w:marRight w:val="0"/>
      <w:marTop w:val="0"/>
      <w:marBottom w:val="0"/>
      <w:divBdr>
        <w:top w:val="none" w:sz="0" w:space="0" w:color="auto"/>
        <w:left w:val="none" w:sz="0" w:space="0" w:color="auto"/>
        <w:bottom w:val="none" w:sz="0" w:space="0" w:color="auto"/>
        <w:right w:val="none" w:sz="0" w:space="0" w:color="auto"/>
      </w:divBdr>
    </w:div>
    <w:div w:id="167142958">
      <w:bodyDiv w:val="1"/>
      <w:marLeft w:val="0"/>
      <w:marRight w:val="0"/>
      <w:marTop w:val="0"/>
      <w:marBottom w:val="0"/>
      <w:divBdr>
        <w:top w:val="none" w:sz="0" w:space="0" w:color="auto"/>
        <w:left w:val="none" w:sz="0" w:space="0" w:color="auto"/>
        <w:bottom w:val="none" w:sz="0" w:space="0" w:color="auto"/>
        <w:right w:val="none" w:sz="0" w:space="0" w:color="auto"/>
      </w:divBdr>
    </w:div>
    <w:div w:id="188032731">
      <w:bodyDiv w:val="1"/>
      <w:marLeft w:val="0"/>
      <w:marRight w:val="0"/>
      <w:marTop w:val="0"/>
      <w:marBottom w:val="0"/>
      <w:divBdr>
        <w:top w:val="none" w:sz="0" w:space="0" w:color="auto"/>
        <w:left w:val="none" w:sz="0" w:space="0" w:color="auto"/>
        <w:bottom w:val="none" w:sz="0" w:space="0" w:color="auto"/>
        <w:right w:val="none" w:sz="0" w:space="0" w:color="auto"/>
      </w:divBdr>
    </w:div>
    <w:div w:id="385107024">
      <w:bodyDiv w:val="1"/>
      <w:marLeft w:val="0"/>
      <w:marRight w:val="0"/>
      <w:marTop w:val="0"/>
      <w:marBottom w:val="0"/>
      <w:divBdr>
        <w:top w:val="none" w:sz="0" w:space="0" w:color="auto"/>
        <w:left w:val="none" w:sz="0" w:space="0" w:color="auto"/>
        <w:bottom w:val="none" w:sz="0" w:space="0" w:color="auto"/>
        <w:right w:val="none" w:sz="0" w:space="0" w:color="auto"/>
      </w:divBdr>
    </w:div>
    <w:div w:id="444428338">
      <w:bodyDiv w:val="1"/>
      <w:marLeft w:val="0"/>
      <w:marRight w:val="0"/>
      <w:marTop w:val="0"/>
      <w:marBottom w:val="0"/>
      <w:divBdr>
        <w:top w:val="none" w:sz="0" w:space="0" w:color="auto"/>
        <w:left w:val="none" w:sz="0" w:space="0" w:color="auto"/>
        <w:bottom w:val="none" w:sz="0" w:space="0" w:color="auto"/>
        <w:right w:val="none" w:sz="0" w:space="0" w:color="auto"/>
      </w:divBdr>
    </w:div>
    <w:div w:id="479467145">
      <w:bodyDiv w:val="1"/>
      <w:marLeft w:val="0"/>
      <w:marRight w:val="0"/>
      <w:marTop w:val="0"/>
      <w:marBottom w:val="0"/>
      <w:divBdr>
        <w:top w:val="none" w:sz="0" w:space="0" w:color="auto"/>
        <w:left w:val="none" w:sz="0" w:space="0" w:color="auto"/>
        <w:bottom w:val="none" w:sz="0" w:space="0" w:color="auto"/>
        <w:right w:val="none" w:sz="0" w:space="0" w:color="auto"/>
      </w:divBdr>
    </w:div>
    <w:div w:id="1195389478">
      <w:bodyDiv w:val="1"/>
      <w:marLeft w:val="0"/>
      <w:marRight w:val="0"/>
      <w:marTop w:val="0"/>
      <w:marBottom w:val="0"/>
      <w:divBdr>
        <w:top w:val="none" w:sz="0" w:space="0" w:color="auto"/>
        <w:left w:val="none" w:sz="0" w:space="0" w:color="auto"/>
        <w:bottom w:val="none" w:sz="0" w:space="0" w:color="auto"/>
        <w:right w:val="none" w:sz="0" w:space="0" w:color="auto"/>
      </w:divBdr>
    </w:div>
    <w:div w:id="1255826110">
      <w:bodyDiv w:val="1"/>
      <w:marLeft w:val="0"/>
      <w:marRight w:val="0"/>
      <w:marTop w:val="0"/>
      <w:marBottom w:val="0"/>
      <w:divBdr>
        <w:top w:val="none" w:sz="0" w:space="0" w:color="auto"/>
        <w:left w:val="none" w:sz="0" w:space="0" w:color="auto"/>
        <w:bottom w:val="none" w:sz="0" w:space="0" w:color="auto"/>
        <w:right w:val="none" w:sz="0" w:space="0" w:color="auto"/>
      </w:divBdr>
    </w:div>
    <w:div w:id="1372460330">
      <w:bodyDiv w:val="1"/>
      <w:marLeft w:val="0"/>
      <w:marRight w:val="0"/>
      <w:marTop w:val="0"/>
      <w:marBottom w:val="0"/>
      <w:divBdr>
        <w:top w:val="none" w:sz="0" w:space="0" w:color="auto"/>
        <w:left w:val="none" w:sz="0" w:space="0" w:color="auto"/>
        <w:bottom w:val="none" w:sz="0" w:space="0" w:color="auto"/>
        <w:right w:val="none" w:sz="0" w:space="0" w:color="auto"/>
      </w:divBdr>
    </w:div>
    <w:div w:id="1386830904">
      <w:bodyDiv w:val="1"/>
      <w:marLeft w:val="0"/>
      <w:marRight w:val="0"/>
      <w:marTop w:val="0"/>
      <w:marBottom w:val="0"/>
      <w:divBdr>
        <w:top w:val="none" w:sz="0" w:space="0" w:color="auto"/>
        <w:left w:val="none" w:sz="0" w:space="0" w:color="auto"/>
        <w:bottom w:val="none" w:sz="0" w:space="0" w:color="auto"/>
        <w:right w:val="none" w:sz="0" w:space="0" w:color="auto"/>
      </w:divBdr>
    </w:div>
    <w:div w:id="1546135115">
      <w:bodyDiv w:val="1"/>
      <w:marLeft w:val="0"/>
      <w:marRight w:val="0"/>
      <w:marTop w:val="0"/>
      <w:marBottom w:val="0"/>
      <w:divBdr>
        <w:top w:val="none" w:sz="0" w:space="0" w:color="auto"/>
        <w:left w:val="none" w:sz="0" w:space="0" w:color="auto"/>
        <w:bottom w:val="none" w:sz="0" w:space="0" w:color="auto"/>
        <w:right w:val="none" w:sz="0" w:space="0" w:color="auto"/>
      </w:divBdr>
    </w:div>
    <w:div w:id="1651400369">
      <w:bodyDiv w:val="1"/>
      <w:marLeft w:val="0"/>
      <w:marRight w:val="0"/>
      <w:marTop w:val="0"/>
      <w:marBottom w:val="0"/>
      <w:divBdr>
        <w:top w:val="none" w:sz="0" w:space="0" w:color="auto"/>
        <w:left w:val="none" w:sz="0" w:space="0" w:color="auto"/>
        <w:bottom w:val="none" w:sz="0" w:space="0" w:color="auto"/>
        <w:right w:val="none" w:sz="0" w:space="0" w:color="auto"/>
      </w:divBdr>
    </w:div>
    <w:div w:id="1870099209">
      <w:bodyDiv w:val="1"/>
      <w:marLeft w:val="0"/>
      <w:marRight w:val="0"/>
      <w:marTop w:val="0"/>
      <w:marBottom w:val="0"/>
      <w:divBdr>
        <w:top w:val="none" w:sz="0" w:space="0" w:color="auto"/>
        <w:left w:val="none" w:sz="0" w:space="0" w:color="auto"/>
        <w:bottom w:val="none" w:sz="0" w:space="0" w:color="auto"/>
        <w:right w:val="none" w:sz="0" w:space="0" w:color="auto"/>
      </w:divBdr>
    </w:div>
    <w:div w:id="1888176044">
      <w:bodyDiv w:val="1"/>
      <w:marLeft w:val="0"/>
      <w:marRight w:val="0"/>
      <w:marTop w:val="0"/>
      <w:marBottom w:val="0"/>
      <w:divBdr>
        <w:top w:val="none" w:sz="0" w:space="0" w:color="auto"/>
        <w:left w:val="none" w:sz="0" w:space="0" w:color="auto"/>
        <w:bottom w:val="none" w:sz="0" w:space="0" w:color="auto"/>
        <w:right w:val="none" w:sz="0" w:space="0" w:color="auto"/>
      </w:divBdr>
    </w:div>
    <w:div w:id="1983196203">
      <w:bodyDiv w:val="1"/>
      <w:marLeft w:val="0"/>
      <w:marRight w:val="0"/>
      <w:marTop w:val="0"/>
      <w:marBottom w:val="0"/>
      <w:divBdr>
        <w:top w:val="none" w:sz="0" w:space="0" w:color="auto"/>
        <w:left w:val="none" w:sz="0" w:space="0" w:color="auto"/>
        <w:bottom w:val="none" w:sz="0" w:space="0" w:color="auto"/>
        <w:right w:val="none" w:sz="0" w:space="0" w:color="auto"/>
      </w:divBdr>
    </w:div>
    <w:div w:id="2061393411">
      <w:bodyDiv w:val="1"/>
      <w:marLeft w:val="0"/>
      <w:marRight w:val="0"/>
      <w:marTop w:val="0"/>
      <w:marBottom w:val="0"/>
      <w:divBdr>
        <w:top w:val="none" w:sz="0" w:space="0" w:color="auto"/>
        <w:left w:val="none" w:sz="0" w:space="0" w:color="auto"/>
        <w:bottom w:val="none" w:sz="0" w:space="0" w:color="auto"/>
        <w:right w:val="none" w:sz="0" w:space="0" w:color="auto"/>
      </w:divBdr>
    </w:div>
    <w:div w:id="210988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RR.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Deaton, Teresa</cp:lastModifiedBy>
  <cp:revision>5</cp:revision>
  <dcterms:created xsi:type="dcterms:W3CDTF">2019-07-12T13:55:00Z</dcterms:created>
  <dcterms:modified xsi:type="dcterms:W3CDTF">2019-07-12T16:03:00Z</dcterms:modified>
</cp:coreProperties>
</file>