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296F9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noProof/>
          <w:sz w:val="32"/>
          <w:szCs w:val="32"/>
        </w:rPr>
        <w:drawing>
          <wp:inline distT="0" distB="0" distL="0" distR="0" wp14:anchorId="5CF2D4A8" wp14:editId="6AD50626">
            <wp:extent cx="162306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EX-IN_STATE_SE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6A30D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4A6A0655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48"/>
          <w:szCs w:val="40"/>
        </w:rPr>
      </w:pPr>
      <w:r w:rsidRPr="00B12C59">
        <w:rPr>
          <w:rFonts w:ascii="Garamond" w:hAnsi="Garamond" w:cs="Calibri"/>
          <w:b/>
          <w:sz w:val="48"/>
          <w:szCs w:val="40"/>
        </w:rPr>
        <w:t>STATE OF INDIANA</w:t>
      </w:r>
    </w:p>
    <w:p w14:paraId="6081D83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704FF6E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46BF64EA" w14:textId="1BAF0049" w:rsidR="00183198" w:rsidRPr="00B12C59" w:rsidRDefault="00183198" w:rsidP="00183198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 w:rsidRPr="00B12C59">
        <w:rPr>
          <w:rFonts w:ascii="Garamond" w:hAnsi="Garamond" w:cs="Calibri"/>
          <w:b/>
          <w:sz w:val="40"/>
          <w:szCs w:val="40"/>
        </w:rPr>
        <w:t xml:space="preserve">Request for Proposal </w:t>
      </w:r>
      <w:r w:rsidR="00335ABB">
        <w:rPr>
          <w:rFonts w:ascii="Garamond" w:hAnsi="Garamond" w:cs="Calibri"/>
          <w:b/>
          <w:sz w:val="40"/>
          <w:szCs w:val="40"/>
        </w:rPr>
        <w:t>20</w:t>
      </w:r>
      <w:r>
        <w:rPr>
          <w:rFonts w:ascii="Garamond" w:hAnsi="Garamond" w:cs="Calibri"/>
          <w:b/>
          <w:sz w:val="40"/>
          <w:szCs w:val="40"/>
        </w:rPr>
        <w:t>-</w:t>
      </w:r>
      <w:r w:rsidRPr="00E813E3">
        <w:rPr>
          <w:rFonts w:ascii="Garamond" w:hAnsi="Garamond" w:cs="Calibri"/>
          <w:b/>
          <w:sz w:val="40"/>
          <w:szCs w:val="40"/>
        </w:rPr>
        <w:t>0</w:t>
      </w:r>
      <w:r w:rsidR="00512561">
        <w:rPr>
          <w:rFonts w:ascii="Garamond" w:hAnsi="Garamond" w:cs="Calibri"/>
          <w:b/>
          <w:sz w:val="40"/>
          <w:szCs w:val="40"/>
        </w:rPr>
        <w:t>24</w:t>
      </w:r>
    </w:p>
    <w:p w14:paraId="542DA9ED" w14:textId="77777777" w:rsidR="00183198" w:rsidRDefault="00183198" w:rsidP="00183198">
      <w:pPr>
        <w:jc w:val="center"/>
        <w:rPr>
          <w:rFonts w:ascii="Garamond" w:hAnsi="Garamond" w:cs="Calibri"/>
          <w:b/>
          <w:color w:val="FF0000"/>
          <w:sz w:val="32"/>
          <w:szCs w:val="32"/>
        </w:rPr>
      </w:pPr>
    </w:p>
    <w:p w14:paraId="378F47FD" w14:textId="24EECDDF" w:rsidR="00183198" w:rsidRPr="00183198" w:rsidRDefault="00183198" w:rsidP="00183198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 w:rsidRPr="00183198">
        <w:rPr>
          <w:rFonts w:ascii="Garamond" w:hAnsi="Garamond" w:cs="Calibri"/>
          <w:b/>
          <w:color w:val="FF0000"/>
          <w:sz w:val="40"/>
          <w:szCs w:val="40"/>
        </w:rPr>
        <w:t>Addendum #</w:t>
      </w:r>
      <w:r w:rsidR="00335ABB">
        <w:rPr>
          <w:rFonts w:ascii="Garamond" w:hAnsi="Garamond" w:cs="Calibri"/>
          <w:b/>
          <w:color w:val="FF0000"/>
          <w:sz w:val="40"/>
          <w:szCs w:val="40"/>
        </w:rPr>
        <w:t>1</w:t>
      </w:r>
    </w:p>
    <w:p w14:paraId="0EC98CBB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652890E9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INDIANA DEPARTMENT OF ADMINISTRATION</w:t>
      </w:r>
    </w:p>
    <w:p w14:paraId="604C3693" w14:textId="77777777" w:rsidR="00183198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66D68FE0" w14:textId="77777777" w:rsidR="00183198" w:rsidRPr="00B12C59" w:rsidRDefault="00183198" w:rsidP="00183198">
      <w:pPr>
        <w:rPr>
          <w:rFonts w:ascii="Garamond" w:hAnsi="Garamond" w:cs="Calibri"/>
          <w:b/>
          <w:sz w:val="32"/>
          <w:szCs w:val="32"/>
        </w:rPr>
      </w:pPr>
    </w:p>
    <w:p w14:paraId="505A627C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On Behalf Of</w:t>
      </w:r>
    </w:p>
    <w:p w14:paraId="100DB4D4" w14:textId="71A673DE" w:rsidR="00183198" w:rsidRDefault="00B717F9" w:rsidP="00183198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>Family and Social Services Administration</w:t>
      </w:r>
    </w:p>
    <w:p w14:paraId="4F7C611D" w14:textId="19B7FFCA" w:rsidR="00B717F9" w:rsidRPr="005E71E2" w:rsidRDefault="00B717F9" w:rsidP="00183198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>Division of Mental Health and Addiction</w:t>
      </w:r>
    </w:p>
    <w:p w14:paraId="48E8E0FE" w14:textId="77777777" w:rsidR="00512561" w:rsidRDefault="00512561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78DEE63B" w14:textId="222036F4" w:rsidR="00183198" w:rsidRDefault="00512561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Solicitation For</w:t>
      </w:r>
    </w:p>
    <w:p w14:paraId="7B7BF938" w14:textId="77777777" w:rsidR="00512561" w:rsidRPr="00A26ABA" w:rsidRDefault="00512561" w:rsidP="00512561">
      <w:pPr>
        <w:jc w:val="center"/>
        <w:rPr>
          <w:rFonts w:ascii="Garamond" w:hAnsi="Garamond" w:cstheme="minorHAnsi"/>
          <w:b/>
          <w:sz w:val="44"/>
          <w:szCs w:val="44"/>
        </w:rPr>
      </w:pPr>
      <w:r w:rsidRPr="00A26ABA">
        <w:rPr>
          <w:rFonts w:ascii="Garamond" w:hAnsi="Garamond" w:cstheme="minorHAnsi"/>
          <w:sz w:val="44"/>
          <w:szCs w:val="44"/>
        </w:rPr>
        <w:t>Comprehensive Addiction Recovery Centers</w:t>
      </w:r>
    </w:p>
    <w:p w14:paraId="5E14E4C9" w14:textId="77777777" w:rsidR="00512561" w:rsidRPr="00086340" w:rsidRDefault="00512561" w:rsidP="00512561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6299CE35" w14:textId="77777777" w:rsidR="00512561" w:rsidRPr="00B12C59" w:rsidRDefault="00512561" w:rsidP="00512561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4188A344" w14:textId="77777777" w:rsidR="00512561" w:rsidRPr="00B12C59" w:rsidRDefault="00512561" w:rsidP="00512561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 xml:space="preserve">Response Due </w:t>
      </w:r>
      <w:r w:rsidRPr="00086340">
        <w:rPr>
          <w:rFonts w:ascii="Garamond" w:hAnsi="Garamond" w:cs="Calibri"/>
          <w:b/>
          <w:sz w:val="32"/>
          <w:szCs w:val="32"/>
        </w:rPr>
        <w:t>Date:  August 9, 2019 @ 3:00 PM ET</w:t>
      </w:r>
    </w:p>
    <w:p w14:paraId="1A334EA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36B83A81" w14:textId="77777777" w:rsidR="00335ABB" w:rsidRDefault="00335ABB" w:rsidP="00475EBF">
      <w:pPr>
        <w:rPr>
          <w:rFonts w:ascii="Garamond" w:hAnsi="Garamond" w:cs="Calibri"/>
          <w:b/>
          <w:sz w:val="32"/>
          <w:szCs w:val="32"/>
        </w:rPr>
      </w:pPr>
    </w:p>
    <w:p w14:paraId="2F664D47" w14:textId="77777777" w:rsidR="00335ABB" w:rsidRPr="001C3077" w:rsidRDefault="00335ABB" w:rsidP="00475EBF">
      <w:pPr>
        <w:rPr>
          <w:rFonts w:ascii="Garamond" w:hAnsi="Garamond" w:cs="Calibri"/>
          <w:b/>
          <w:sz w:val="32"/>
          <w:szCs w:val="32"/>
        </w:rPr>
      </w:pPr>
    </w:p>
    <w:p w14:paraId="63ACFF9C" w14:textId="43B195C6" w:rsidR="00183198" w:rsidRPr="00925425" w:rsidRDefault="00335ABB" w:rsidP="00183198">
      <w:pPr>
        <w:jc w:val="right"/>
        <w:rPr>
          <w:rFonts w:ascii="Garamond" w:hAnsi="Garamond" w:cs="Calibri"/>
          <w:szCs w:val="24"/>
        </w:rPr>
      </w:pPr>
      <w:r>
        <w:rPr>
          <w:rFonts w:ascii="Garamond" w:hAnsi="Garamond" w:cs="Calibri"/>
          <w:szCs w:val="24"/>
        </w:rPr>
        <w:t>Teresa Deaton-Reese, CPPO</w:t>
      </w:r>
    </w:p>
    <w:p w14:paraId="7ED6F33D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925425">
        <w:rPr>
          <w:rFonts w:ascii="Garamond" w:hAnsi="Garamond" w:cs="Calibri"/>
          <w:szCs w:val="24"/>
        </w:rPr>
        <w:t>Indiana Department of Administratio</w:t>
      </w:r>
      <w:r w:rsidRPr="00B12C59">
        <w:rPr>
          <w:rFonts w:ascii="Garamond" w:hAnsi="Garamond" w:cs="Calibri"/>
          <w:szCs w:val="24"/>
        </w:rPr>
        <w:t>n</w:t>
      </w:r>
    </w:p>
    <w:p w14:paraId="173E56C3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Procurement Division</w:t>
      </w:r>
    </w:p>
    <w:p w14:paraId="4D932405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402 W. Washington St., Room W468</w:t>
      </w:r>
    </w:p>
    <w:p w14:paraId="513004F0" w14:textId="2D46FCEC" w:rsidR="00985338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Indianapolis, Indiana 4620</w:t>
      </w:r>
    </w:p>
    <w:p w14:paraId="53D2160A" w14:textId="77777777" w:rsidR="00512561" w:rsidRDefault="00512561" w:rsidP="00B717F9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00DC5BF9" w14:textId="77777777" w:rsidR="00720585" w:rsidRDefault="00720585" w:rsidP="0050550B">
      <w:pPr>
        <w:widowControl/>
        <w:rPr>
          <w:rFonts w:asciiTheme="minorHAnsi" w:hAnsiTheme="minorHAnsi" w:cstheme="minorHAnsi"/>
          <w:color w:val="000000"/>
          <w:sz w:val="22"/>
          <w:szCs w:val="22"/>
        </w:rPr>
      </w:pPr>
    </w:p>
    <w:p w14:paraId="20C10B4B" w14:textId="77777777" w:rsidR="00720585" w:rsidRPr="00720585" w:rsidRDefault="00720585" w:rsidP="0050550B">
      <w:pPr>
        <w:widowControl/>
        <w:rPr>
          <w:rFonts w:asciiTheme="minorHAnsi" w:hAnsiTheme="minorHAnsi" w:cstheme="minorHAnsi"/>
          <w:color w:val="000000"/>
          <w:sz w:val="22"/>
          <w:szCs w:val="22"/>
        </w:rPr>
      </w:pPr>
    </w:p>
    <w:p w14:paraId="50E61C1B" w14:textId="77777777" w:rsidR="0050550B" w:rsidRPr="00720585" w:rsidRDefault="0050550B" w:rsidP="0050550B">
      <w:pPr>
        <w:widowControl/>
        <w:rPr>
          <w:rFonts w:ascii="Garamond" w:hAnsi="Garamond" w:cs="Calibri"/>
          <w:sz w:val="22"/>
          <w:szCs w:val="22"/>
        </w:rPr>
      </w:pPr>
    </w:p>
    <w:p w14:paraId="7C32EBA2" w14:textId="77777777" w:rsidR="0050550B" w:rsidRDefault="0050550B" w:rsidP="00B717F9">
      <w:pPr>
        <w:rPr>
          <w:rFonts w:asciiTheme="minorHAnsi" w:hAnsiTheme="minorHAnsi" w:cstheme="minorHAnsi"/>
          <w:sz w:val="22"/>
          <w:szCs w:val="22"/>
        </w:rPr>
      </w:pPr>
    </w:p>
    <w:p w14:paraId="4886B231" w14:textId="77777777" w:rsidR="0050550B" w:rsidRPr="00B717F9" w:rsidRDefault="0050550B" w:rsidP="00B717F9">
      <w:pPr>
        <w:rPr>
          <w:rFonts w:asciiTheme="minorHAnsi" w:hAnsiTheme="minorHAnsi" w:cstheme="minorHAnsi"/>
          <w:sz w:val="22"/>
          <w:szCs w:val="22"/>
        </w:rPr>
      </w:pPr>
    </w:p>
    <w:p w14:paraId="1761C12E" w14:textId="77777777" w:rsidR="00B717F9" w:rsidRPr="00B717F9" w:rsidRDefault="00B717F9" w:rsidP="00B717F9">
      <w:pPr>
        <w:rPr>
          <w:rFonts w:asciiTheme="minorHAnsi" w:hAnsiTheme="minorHAnsi" w:cstheme="minorHAnsi"/>
          <w:sz w:val="22"/>
          <w:szCs w:val="22"/>
        </w:rPr>
      </w:pPr>
    </w:p>
    <w:p w14:paraId="1C3CB437" w14:textId="77777777" w:rsidR="00B717F9" w:rsidRPr="00B717F9" w:rsidRDefault="00B717F9" w:rsidP="00183198">
      <w:pPr>
        <w:jc w:val="right"/>
        <w:rPr>
          <w:rFonts w:ascii="Garamond" w:hAnsi="Garamond" w:cs="Calibri"/>
          <w:szCs w:val="24"/>
        </w:rPr>
      </w:pPr>
    </w:p>
    <w:p w14:paraId="1D0A800F" w14:textId="6BDE796F" w:rsidR="00512561" w:rsidRDefault="00512561" w:rsidP="00512561">
      <w:pPr>
        <w:rPr>
          <w:rFonts w:ascii="Garamond" w:hAnsi="Garamond"/>
        </w:rPr>
      </w:pPr>
      <w:r>
        <w:rPr>
          <w:rFonts w:ascii="Garamond" w:hAnsi="Garamond"/>
        </w:rPr>
        <w:t xml:space="preserve">The Scope of Work has been updated.   Update is in </w:t>
      </w:r>
      <w:r w:rsidRPr="00512561">
        <w:rPr>
          <w:rFonts w:ascii="Garamond" w:hAnsi="Garamond"/>
          <w:color w:val="FF0000"/>
        </w:rPr>
        <w:t xml:space="preserve">red. </w:t>
      </w:r>
    </w:p>
    <w:p w14:paraId="36DF6ECE" w14:textId="77777777" w:rsidR="00512561" w:rsidRDefault="00512561" w:rsidP="00512561">
      <w:pPr>
        <w:rPr>
          <w:rFonts w:ascii="Garamond" w:hAnsi="Garamond"/>
        </w:rPr>
      </w:pPr>
    </w:p>
    <w:p w14:paraId="60F5BB04" w14:textId="77777777" w:rsidR="00512561" w:rsidRDefault="00512561" w:rsidP="00512561">
      <w:pPr>
        <w:rPr>
          <w:rFonts w:ascii="Garamond" w:hAnsi="Garamond"/>
          <w:sz w:val="22"/>
        </w:rPr>
      </w:pPr>
      <w:r>
        <w:rPr>
          <w:rFonts w:ascii="Garamond" w:hAnsi="Garamond"/>
        </w:rPr>
        <w:t xml:space="preserve">The applying entity for the CARC within its certifications/licenses or through formal business agreements with other providers must provide the full continuum of care for addiction treatment and recovery supports.  Specifically this includes: </w:t>
      </w:r>
    </w:p>
    <w:p w14:paraId="4E14807D" w14:textId="77777777" w:rsidR="00512561" w:rsidRDefault="00512561" w:rsidP="00512561">
      <w:pPr>
        <w:pStyle w:val="ListParagraph"/>
        <w:widowControl/>
        <w:numPr>
          <w:ilvl w:val="0"/>
          <w:numId w:val="18"/>
        </w:numPr>
        <w:spacing w:line="252" w:lineRule="auto"/>
        <w:rPr>
          <w:rFonts w:ascii="Garamond" w:hAnsi="Garamond"/>
        </w:rPr>
      </w:pPr>
      <w:r>
        <w:rPr>
          <w:rFonts w:ascii="Garamond" w:hAnsi="Garamond"/>
        </w:rPr>
        <w:t>Intake evaluation that determines the clinical needs of patients.</w:t>
      </w:r>
    </w:p>
    <w:p w14:paraId="039214CE" w14:textId="77777777" w:rsidR="00512561" w:rsidRDefault="00512561" w:rsidP="00512561">
      <w:pPr>
        <w:pStyle w:val="ListParagraph"/>
        <w:widowControl/>
        <w:numPr>
          <w:ilvl w:val="0"/>
          <w:numId w:val="18"/>
        </w:numPr>
        <w:spacing w:line="252" w:lineRule="auto"/>
        <w:rPr>
          <w:rFonts w:ascii="Garamond" w:hAnsi="Garamond"/>
        </w:rPr>
      </w:pPr>
      <w:r>
        <w:rPr>
          <w:rFonts w:ascii="Garamond" w:hAnsi="Garamond"/>
        </w:rPr>
        <w:t xml:space="preserve">All medications approved by the Food and Drug Administration for medication assisted treatment across all levels of care.  *This requires being or partnering with an Opioid Treatment Program to offer methadone. </w:t>
      </w:r>
    </w:p>
    <w:p w14:paraId="1634CAB3" w14:textId="77777777" w:rsidR="00512561" w:rsidRDefault="00512561" w:rsidP="00512561">
      <w:pPr>
        <w:pStyle w:val="ListParagraph"/>
        <w:widowControl/>
        <w:numPr>
          <w:ilvl w:val="0"/>
          <w:numId w:val="18"/>
        </w:numPr>
        <w:spacing w:line="252" w:lineRule="auto"/>
        <w:rPr>
          <w:rFonts w:ascii="Garamond" w:hAnsi="Garamond"/>
        </w:rPr>
      </w:pPr>
      <w:r>
        <w:rPr>
          <w:rFonts w:ascii="Garamond" w:hAnsi="Garamond"/>
        </w:rPr>
        <w:t xml:space="preserve">Partial hospitalization or intensive outpatient services </w:t>
      </w:r>
      <w:r w:rsidRPr="00512561">
        <w:rPr>
          <w:rFonts w:ascii="Garamond" w:hAnsi="Garamond"/>
          <w:color w:val="FF0000"/>
        </w:rPr>
        <w:t xml:space="preserve">and at least 1 level of inpatient or acute hospitalization </w:t>
      </w:r>
      <w:r>
        <w:rPr>
          <w:rFonts w:ascii="Garamond" w:hAnsi="Garamond"/>
        </w:rPr>
        <w:t>for SUD (substance use disorder) treatment implemented per American Society of Addiction Medicine (ASAM) guidelines for level 2.5 or 2.1 respectively.</w:t>
      </w:r>
    </w:p>
    <w:p w14:paraId="025100C9" w14:textId="77777777" w:rsidR="00512561" w:rsidRDefault="00512561" w:rsidP="00512561">
      <w:pPr>
        <w:pStyle w:val="ListParagraph"/>
        <w:widowControl/>
        <w:numPr>
          <w:ilvl w:val="0"/>
          <w:numId w:val="18"/>
        </w:numPr>
        <w:spacing w:line="252" w:lineRule="auto"/>
        <w:rPr>
          <w:rFonts w:ascii="Garamond" w:hAnsi="Garamond"/>
        </w:rPr>
      </w:pPr>
      <w:r>
        <w:rPr>
          <w:rFonts w:ascii="Garamond" w:hAnsi="Garamond"/>
        </w:rPr>
        <w:t xml:space="preserve">At least one (1) level of addiction residential treatment certified by DMHA as Subacute and designated under ASAM as level 3.1 or 3.5 residential including a minimum of level 3 withdrawal management (WM). </w:t>
      </w:r>
    </w:p>
    <w:p w14:paraId="7897C4A1" w14:textId="77777777" w:rsidR="00512561" w:rsidRDefault="00512561" w:rsidP="00512561">
      <w:pPr>
        <w:pStyle w:val="ListParagraph"/>
        <w:widowControl/>
        <w:numPr>
          <w:ilvl w:val="0"/>
          <w:numId w:val="18"/>
        </w:numPr>
        <w:spacing w:line="252" w:lineRule="auto"/>
        <w:rPr>
          <w:rFonts w:ascii="Garamond" w:hAnsi="Garamond"/>
        </w:rPr>
      </w:pPr>
      <w:r>
        <w:rPr>
          <w:rFonts w:ascii="Garamond" w:hAnsi="Garamond"/>
        </w:rPr>
        <w:t>Peer support services for SUD</w:t>
      </w:r>
    </w:p>
    <w:p w14:paraId="38101A25" w14:textId="77777777" w:rsidR="00726461" w:rsidRDefault="00726461" w:rsidP="00726461">
      <w:pPr>
        <w:widowControl/>
        <w:spacing w:line="252" w:lineRule="auto"/>
        <w:rPr>
          <w:rFonts w:ascii="Garamond" w:hAnsi="Garamond"/>
        </w:rPr>
      </w:pPr>
    </w:p>
    <w:p w14:paraId="370CAB47" w14:textId="5A1DE6CC" w:rsidR="00726461" w:rsidRPr="00B12C59" w:rsidRDefault="00726461" w:rsidP="00726461">
      <w:pPr>
        <w:pStyle w:val="Heading2"/>
        <w:spacing w:before="0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>1.</w:t>
      </w:r>
      <w:r w:rsidRPr="00B12C59">
        <w:rPr>
          <w:rFonts w:ascii="Garamond" w:hAnsi="Garamond"/>
          <w:color w:val="auto"/>
          <w:sz w:val="24"/>
          <w:szCs w:val="24"/>
        </w:rPr>
        <w:t>5</w:t>
      </w:r>
      <w:r w:rsidRPr="00B12C59">
        <w:rPr>
          <w:rFonts w:ascii="Garamond" w:hAnsi="Garamond"/>
          <w:color w:val="auto"/>
          <w:sz w:val="24"/>
          <w:szCs w:val="24"/>
        </w:rPr>
        <w:tab/>
        <w:t>RFP OUTLINE</w:t>
      </w:r>
    </w:p>
    <w:p w14:paraId="7C138314" w14:textId="77777777" w:rsidR="00726461" w:rsidRPr="00B12C59" w:rsidRDefault="00726461" w:rsidP="00726461">
      <w:pPr>
        <w:widowControl/>
        <w:rPr>
          <w:rFonts w:ascii="Garamond" w:hAnsi="Garamond" w:cs="Calibri"/>
          <w:szCs w:val="24"/>
        </w:rPr>
      </w:pPr>
    </w:p>
    <w:p w14:paraId="139890A0" w14:textId="77777777" w:rsidR="00726461" w:rsidRPr="00B12C59" w:rsidRDefault="00726461" w:rsidP="00726461">
      <w:pPr>
        <w:widowControl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The outline of this RFP document is described below:</w:t>
      </w:r>
    </w:p>
    <w:p w14:paraId="5EF1156D" w14:textId="77777777" w:rsidR="00726461" w:rsidRPr="00B12C59" w:rsidRDefault="00726461" w:rsidP="00726461">
      <w:pPr>
        <w:widowControl/>
        <w:rPr>
          <w:rFonts w:ascii="Garamond" w:hAnsi="Garamond" w:cs="Calibri"/>
          <w:szCs w:val="24"/>
        </w:rPr>
      </w:pPr>
    </w:p>
    <w:tbl>
      <w:tblPr>
        <w:tblW w:w="9360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3480"/>
        <w:gridCol w:w="5880"/>
      </w:tblGrid>
      <w:tr w:rsidR="00726461" w:rsidRPr="00B12C59" w14:paraId="4DBC2016" w14:textId="77777777" w:rsidTr="00AA64D1">
        <w:trPr>
          <w:trHeight w:val="23"/>
        </w:trPr>
        <w:tc>
          <w:tcPr>
            <w:tcW w:w="3480" w:type="dxa"/>
            <w:shd w:val="clear" w:color="auto" w:fill="D9D9D9"/>
          </w:tcPr>
          <w:p w14:paraId="61CFE57D" w14:textId="77777777" w:rsidR="00726461" w:rsidRPr="00B12C59" w:rsidRDefault="00726461" w:rsidP="00AA64D1">
            <w:pPr>
              <w:jc w:val="center"/>
              <w:rPr>
                <w:rFonts w:ascii="Garamond" w:hAnsi="Garamond" w:cs="Calibri"/>
                <w:b/>
                <w:bCs/>
                <w:szCs w:val="24"/>
              </w:rPr>
            </w:pPr>
            <w:r w:rsidRPr="00B12C59">
              <w:rPr>
                <w:rFonts w:ascii="Garamond" w:hAnsi="Garamond" w:cs="Calibri"/>
                <w:b/>
                <w:bCs/>
                <w:szCs w:val="24"/>
              </w:rPr>
              <w:t>Section</w:t>
            </w:r>
          </w:p>
        </w:tc>
        <w:tc>
          <w:tcPr>
            <w:tcW w:w="5880" w:type="dxa"/>
            <w:shd w:val="clear" w:color="auto" w:fill="D9D9D9"/>
          </w:tcPr>
          <w:p w14:paraId="7FA3E604" w14:textId="77777777" w:rsidR="00726461" w:rsidRPr="00B12C59" w:rsidRDefault="00726461" w:rsidP="00AA64D1">
            <w:pPr>
              <w:jc w:val="center"/>
              <w:rPr>
                <w:rFonts w:ascii="Garamond" w:hAnsi="Garamond" w:cs="Calibri"/>
                <w:b/>
                <w:bCs/>
                <w:szCs w:val="24"/>
              </w:rPr>
            </w:pPr>
            <w:r w:rsidRPr="00B12C59">
              <w:rPr>
                <w:rFonts w:ascii="Garamond" w:hAnsi="Garamond" w:cs="Calibri"/>
                <w:b/>
                <w:bCs/>
                <w:szCs w:val="24"/>
              </w:rPr>
              <w:t>Description</w:t>
            </w:r>
          </w:p>
        </w:tc>
      </w:tr>
      <w:tr w:rsidR="00726461" w:rsidRPr="00B12C59" w14:paraId="78BE712E" w14:textId="77777777" w:rsidTr="00AA64D1">
        <w:trPr>
          <w:trHeight w:val="44"/>
        </w:trPr>
        <w:tc>
          <w:tcPr>
            <w:tcW w:w="3480" w:type="dxa"/>
          </w:tcPr>
          <w:p w14:paraId="4527D6EA" w14:textId="77777777" w:rsidR="00726461" w:rsidRPr="00B12C59" w:rsidRDefault="00726461" w:rsidP="00AA64D1">
            <w:pPr>
              <w:rPr>
                <w:rFonts w:ascii="Garamond" w:hAnsi="Garamond" w:cs="Calibri"/>
                <w:szCs w:val="24"/>
              </w:rPr>
            </w:pPr>
            <w:r w:rsidRPr="00B12C59">
              <w:rPr>
                <w:rFonts w:ascii="Garamond" w:hAnsi="Garamond" w:cs="Calibri"/>
                <w:spacing w:val="-2"/>
                <w:szCs w:val="24"/>
              </w:rPr>
              <w:t>Section 1 – General Information and Requested Products or Services</w:t>
            </w:r>
          </w:p>
        </w:tc>
        <w:tc>
          <w:tcPr>
            <w:tcW w:w="5880" w:type="dxa"/>
          </w:tcPr>
          <w:p w14:paraId="246CB091" w14:textId="77777777" w:rsidR="00726461" w:rsidRPr="00B12C59" w:rsidRDefault="00726461" w:rsidP="00AA64D1">
            <w:pPr>
              <w:rPr>
                <w:rFonts w:ascii="Garamond" w:hAnsi="Garamond" w:cs="Calibri"/>
                <w:noProof/>
                <w:szCs w:val="24"/>
              </w:rPr>
            </w:pPr>
            <w:r w:rsidRPr="00B12C59">
              <w:rPr>
                <w:rFonts w:ascii="Garamond" w:hAnsi="Garamond" w:cs="Calibri"/>
                <w:noProof/>
                <w:szCs w:val="24"/>
              </w:rPr>
              <w:t>This section provides an overview of the RFP, general timelines for the process, and a summary of the products/services being solicited by the State/Agency via this RFP</w:t>
            </w:r>
          </w:p>
        </w:tc>
      </w:tr>
      <w:tr w:rsidR="00726461" w:rsidRPr="00B12C59" w14:paraId="1F501DDE" w14:textId="77777777" w:rsidTr="00AA64D1">
        <w:trPr>
          <w:trHeight w:val="386"/>
        </w:trPr>
        <w:tc>
          <w:tcPr>
            <w:tcW w:w="3480" w:type="dxa"/>
          </w:tcPr>
          <w:p w14:paraId="3D08EEFE" w14:textId="77777777" w:rsidR="00726461" w:rsidRPr="00B12C59" w:rsidRDefault="00726461" w:rsidP="00AA64D1">
            <w:pPr>
              <w:rPr>
                <w:rFonts w:ascii="Garamond" w:hAnsi="Garamond" w:cs="Calibri"/>
                <w:szCs w:val="24"/>
              </w:rPr>
            </w:pPr>
            <w:r w:rsidRPr="00B12C59">
              <w:rPr>
                <w:rFonts w:ascii="Garamond" w:hAnsi="Garamond" w:cs="Calibri"/>
                <w:szCs w:val="24"/>
              </w:rPr>
              <w:t>Section 2 – Proposal Preparation Instruction</w:t>
            </w:r>
          </w:p>
        </w:tc>
        <w:tc>
          <w:tcPr>
            <w:tcW w:w="5880" w:type="dxa"/>
          </w:tcPr>
          <w:p w14:paraId="1AC554BA" w14:textId="77777777" w:rsidR="00726461" w:rsidRPr="00B12C59" w:rsidRDefault="00726461" w:rsidP="00AA64D1">
            <w:pPr>
              <w:rPr>
                <w:rFonts w:ascii="Garamond" w:hAnsi="Garamond" w:cs="Calibri"/>
                <w:szCs w:val="24"/>
              </w:rPr>
            </w:pPr>
            <w:r w:rsidRPr="00B12C59">
              <w:rPr>
                <w:rFonts w:ascii="Garamond" w:hAnsi="Garamond" w:cs="Calibri"/>
                <w:szCs w:val="24"/>
              </w:rPr>
              <w:t>This section provides instructions on the format and content of the RFP including a Letter of Transmittal, Business Proposal, Technical Proposal, and a Cost Proposal</w:t>
            </w:r>
          </w:p>
        </w:tc>
      </w:tr>
      <w:tr w:rsidR="00726461" w:rsidRPr="00B12C59" w14:paraId="3FC39149" w14:textId="77777777" w:rsidTr="00AA64D1">
        <w:trPr>
          <w:trHeight w:val="125"/>
        </w:trPr>
        <w:tc>
          <w:tcPr>
            <w:tcW w:w="3480" w:type="dxa"/>
          </w:tcPr>
          <w:p w14:paraId="5F968D43" w14:textId="77777777" w:rsidR="00726461" w:rsidRPr="00B12C59" w:rsidRDefault="00726461" w:rsidP="00AA64D1">
            <w:pPr>
              <w:rPr>
                <w:rFonts w:ascii="Garamond" w:hAnsi="Garamond" w:cs="Calibri"/>
                <w:szCs w:val="24"/>
              </w:rPr>
            </w:pPr>
            <w:r w:rsidRPr="00B12C59">
              <w:rPr>
                <w:rFonts w:ascii="Garamond" w:hAnsi="Garamond" w:cs="Calibri"/>
                <w:szCs w:val="24"/>
              </w:rPr>
              <w:t>Section 3 – Proposal Evaluation Criteria</w:t>
            </w:r>
          </w:p>
        </w:tc>
        <w:tc>
          <w:tcPr>
            <w:tcW w:w="5880" w:type="dxa"/>
          </w:tcPr>
          <w:p w14:paraId="2DB62559" w14:textId="77777777" w:rsidR="00726461" w:rsidRPr="00B12C59" w:rsidRDefault="00726461" w:rsidP="00AA64D1">
            <w:pPr>
              <w:rPr>
                <w:rFonts w:ascii="Garamond" w:hAnsi="Garamond" w:cs="Calibri"/>
                <w:noProof/>
                <w:szCs w:val="24"/>
              </w:rPr>
            </w:pPr>
            <w:r w:rsidRPr="00B12C59">
              <w:rPr>
                <w:rFonts w:ascii="Garamond" w:hAnsi="Garamond" w:cs="Calibri"/>
                <w:noProof/>
                <w:szCs w:val="24"/>
              </w:rPr>
              <w:t>This sections discusses the evaluation criteria to be used to evaluate respondents’ proposals</w:t>
            </w:r>
          </w:p>
        </w:tc>
      </w:tr>
      <w:tr w:rsidR="00726461" w:rsidRPr="00B12C59" w14:paraId="16FB567A" w14:textId="77777777" w:rsidTr="00AA64D1">
        <w:trPr>
          <w:trHeight w:val="440"/>
        </w:trPr>
        <w:tc>
          <w:tcPr>
            <w:tcW w:w="3480" w:type="dxa"/>
          </w:tcPr>
          <w:p w14:paraId="4CA98213" w14:textId="77777777" w:rsidR="00726461" w:rsidRPr="00B12C59" w:rsidRDefault="00726461" w:rsidP="00AA64D1">
            <w:pPr>
              <w:rPr>
                <w:rFonts w:ascii="Garamond" w:hAnsi="Garamond" w:cs="Calibri"/>
                <w:szCs w:val="24"/>
              </w:rPr>
            </w:pPr>
            <w:r w:rsidRPr="00B12C59">
              <w:rPr>
                <w:rFonts w:ascii="Garamond" w:hAnsi="Garamond" w:cs="Calibri"/>
                <w:szCs w:val="24"/>
              </w:rPr>
              <w:t>Attachment A</w:t>
            </w:r>
            <w:r>
              <w:rPr>
                <w:rFonts w:ascii="Garamond" w:hAnsi="Garamond" w:cs="Calibri"/>
                <w:szCs w:val="24"/>
              </w:rPr>
              <w:t xml:space="preserve"> – </w:t>
            </w:r>
            <w:r w:rsidRPr="00AA64D1">
              <w:rPr>
                <w:rFonts w:ascii="Garamond" w:hAnsi="Garamond" w:cs="Calibri"/>
                <w:color w:val="FF0000"/>
                <w:szCs w:val="24"/>
              </w:rPr>
              <w:t>Northern, Central, and Southern</w:t>
            </w:r>
          </w:p>
        </w:tc>
        <w:tc>
          <w:tcPr>
            <w:tcW w:w="5880" w:type="dxa"/>
          </w:tcPr>
          <w:p w14:paraId="1DEFE39A" w14:textId="77777777" w:rsidR="00726461" w:rsidRPr="00B12C59" w:rsidRDefault="00726461" w:rsidP="00AA64D1">
            <w:pPr>
              <w:rPr>
                <w:rFonts w:ascii="Garamond" w:hAnsi="Garamond" w:cs="Calibri"/>
                <w:szCs w:val="24"/>
              </w:rPr>
            </w:pPr>
            <w:r w:rsidRPr="00B12C59">
              <w:rPr>
                <w:rFonts w:ascii="Garamond" w:hAnsi="Garamond" w:cs="Calibri"/>
                <w:szCs w:val="24"/>
              </w:rPr>
              <w:t>M/WBE Participation Plan Form</w:t>
            </w:r>
          </w:p>
        </w:tc>
      </w:tr>
      <w:tr w:rsidR="00726461" w:rsidRPr="00B12C59" w14:paraId="378E64CC" w14:textId="77777777" w:rsidTr="00AA64D1">
        <w:trPr>
          <w:trHeight w:val="260"/>
        </w:trPr>
        <w:tc>
          <w:tcPr>
            <w:tcW w:w="3480" w:type="dxa"/>
          </w:tcPr>
          <w:p w14:paraId="43313D65" w14:textId="77777777" w:rsidR="00726461" w:rsidRPr="00B12C59" w:rsidRDefault="00726461" w:rsidP="00AA64D1">
            <w:pPr>
              <w:rPr>
                <w:rFonts w:ascii="Garamond" w:hAnsi="Garamond" w:cs="Calibri"/>
                <w:szCs w:val="24"/>
              </w:rPr>
            </w:pPr>
            <w:r w:rsidRPr="00B12C59">
              <w:rPr>
                <w:rFonts w:ascii="Garamond" w:hAnsi="Garamond" w:cs="Calibri"/>
                <w:szCs w:val="24"/>
              </w:rPr>
              <w:t>Attachment A1</w:t>
            </w:r>
            <w:r w:rsidRPr="00AA64D1">
              <w:rPr>
                <w:rFonts w:ascii="Garamond" w:hAnsi="Garamond" w:cs="Calibri"/>
                <w:color w:val="FF0000"/>
                <w:szCs w:val="24"/>
              </w:rPr>
              <w:t>- Northern, Central, and Southern</w:t>
            </w:r>
          </w:p>
        </w:tc>
        <w:tc>
          <w:tcPr>
            <w:tcW w:w="5880" w:type="dxa"/>
          </w:tcPr>
          <w:p w14:paraId="530D1293" w14:textId="77777777" w:rsidR="00726461" w:rsidRPr="00B12C59" w:rsidRDefault="00726461" w:rsidP="00AA64D1">
            <w:pPr>
              <w:rPr>
                <w:rFonts w:ascii="Garamond" w:hAnsi="Garamond" w:cs="Calibri"/>
                <w:szCs w:val="24"/>
              </w:rPr>
            </w:pPr>
            <w:r w:rsidRPr="00B12C59">
              <w:rPr>
                <w:rFonts w:ascii="Garamond" w:hAnsi="Garamond" w:cs="Calibri"/>
                <w:szCs w:val="24"/>
              </w:rPr>
              <w:t>IVOSB Participation Plan Form</w:t>
            </w:r>
          </w:p>
        </w:tc>
      </w:tr>
      <w:tr w:rsidR="00726461" w:rsidRPr="00B12C59" w14:paraId="6034D272" w14:textId="77777777" w:rsidTr="00AA64D1">
        <w:trPr>
          <w:trHeight w:val="107"/>
        </w:trPr>
        <w:tc>
          <w:tcPr>
            <w:tcW w:w="3480" w:type="dxa"/>
          </w:tcPr>
          <w:p w14:paraId="6CBDC651" w14:textId="77777777" w:rsidR="00726461" w:rsidRPr="00B12C59" w:rsidRDefault="00726461" w:rsidP="00AA64D1">
            <w:pPr>
              <w:rPr>
                <w:rFonts w:ascii="Garamond" w:hAnsi="Garamond" w:cs="Calibri"/>
                <w:szCs w:val="24"/>
              </w:rPr>
            </w:pPr>
            <w:r w:rsidRPr="00B12C59">
              <w:rPr>
                <w:rFonts w:ascii="Garamond" w:hAnsi="Garamond" w:cs="Calibri"/>
                <w:szCs w:val="24"/>
              </w:rPr>
              <w:t xml:space="preserve">Attachment B </w:t>
            </w:r>
          </w:p>
        </w:tc>
        <w:tc>
          <w:tcPr>
            <w:tcW w:w="5880" w:type="dxa"/>
          </w:tcPr>
          <w:p w14:paraId="476DF3F5" w14:textId="77777777" w:rsidR="00726461" w:rsidRPr="00B12C59" w:rsidRDefault="00726461" w:rsidP="00AA64D1">
            <w:pPr>
              <w:rPr>
                <w:rFonts w:ascii="Garamond" w:hAnsi="Garamond" w:cs="Calibri"/>
                <w:szCs w:val="24"/>
              </w:rPr>
            </w:pPr>
            <w:r w:rsidRPr="00B12C59">
              <w:rPr>
                <w:rFonts w:ascii="Garamond" w:hAnsi="Garamond" w:cs="Calibri"/>
                <w:szCs w:val="24"/>
              </w:rPr>
              <w:t>Sample Contract</w:t>
            </w:r>
          </w:p>
        </w:tc>
      </w:tr>
      <w:tr w:rsidR="00726461" w:rsidRPr="00B12C59" w14:paraId="1967A439" w14:textId="77777777" w:rsidTr="00AA64D1">
        <w:trPr>
          <w:trHeight w:val="260"/>
        </w:trPr>
        <w:tc>
          <w:tcPr>
            <w:tcW w:w="3480" w:type="dxa"/>
          </w:tcPr>
          <w:p w14:paraId="657A5473" w14:textId="77777777" w:rsidR="00726461" w:rsidRPr="00B12C59" w:rsidRDefault="00726461" w:rsidP="00AA64D1">
            <w:pPr>
              <w:rPr>
                <w:rFonts w:ascii="Garamond" w:hAnsi="Garamond" w:cs="Calibri"/>
                <w:szCs w:val="24"/>
              </w:rPr>
            </w:pPr>
            <w:r w:rsidRPr="00B12C59">
              <w:rPr>
                <w:rFonts w:ascii="Garamond" w:hAnsi="Garamond" w:cs="Calibri"/>
                <w:szCs w:val="24"/>
              </w:rPr>
              <w:lastRenderedPageBreak/>
              <w:t xml:space="preserve">Attachment C </w:t>
            </w:r>
            <w:r>
              <w:rPr>
                <w:rFonts w:ascii="Garamond" w:hAnsi="Garamond" w:cs="Calibri"/>
                <w:szCs w:val="24"/>
              </w:rPr>
              <w:t xml:space="preserve">– </w:t>
            </w:r>
            <w:r w:rsidRPr="00AA64D1">
              <w:rPr>
                <w:rFonts w:ascii="Garamond" w:hAnsi="Garamond" w:cs="Calibri"/>
                <w:color w:val="FF0000"/>
                <w:szCs w:val="24"/>
              </w:rPr>
              <w:t>Northern, Central, and Southern</w:t>
            </w:r>
          </w:p>
        </w:tc>
        <w:tc>
          <w:tcPr>
            <w:tcW w:w="5880" w:type="dxa"/>
          </w:tcPr>
          <w:p w14:paraId="2106B558" w14:textId="77777777" w:rsidR="00726461" w:rsidRPr="00B12C59" w:rsidRDefault="00726461" w:rsidP="00AA64D1">
            <w:pPr>
              <w:rPr>
                <w:rFonts w:ascii="Garamond" w:hAnsi="Garamond" w:cs="Calibri"/>
                <w:szCs w:val="24"/>
              </w:rPr>
            </w:pPr>
            <w:r w:rsidRPr="00B12C59">
              <w:rPr>
                <w:rFonts w:ascii="Garamond" w:hAnsi="Garamond" w:cs="Calibri"/>
                <w:szCs w:val="24"/>
              </w:rPr>
              <w:t>Indiana Economic Impact Form</w:t>
            </w:r>
          </w:p>
        </w:tc>
      </w:tr>
      <w:tr w:rsidR="00726461" w:rsidRPr="00B12C59" w14:paraId="25BD9138" w14:textId="77777777" w:rsidTr="00AA64D1">
        <w:trPr>
          <w:trHeight w:val="260"/>
        </w:trPr>
        <w:tc>
          <w:tcPr>
            <w:tcW w:w="3480" w:type="dxa"/>
          </w:tcPr>
          <w:p w14:paraId="3813DB7A" w14:textId="77777777" w:rsidR="00726461" w:rsidRPr="00B12C59" w:rsidRDefault="00726461" w:rsidP="00AA64D1">
            <w:pPr>
              <w:rPr>
                <w:rFonts w:ascii="Garamond" w:hAnsi="Garamond" w:cs="Calibri"/>
                <w:szCs w:val="24"/>
              </w:rPr>
            </w:pPr>
            <w:r w:rsidRPr="00B12C59">
              <w:rPr>
                <w:rFonts w:ascii="Garamond" w:hAnsi="Garamond" w:cs="Calibri"/>
                <w:szCs w:val="24"/>
              </w:rPr>
              <w:t xml:space="preserve">Attachment </w:t>
            </w:r>
            <w:r>
              <w:rPr>
                <w:rFonts w:ascii="Garamond" w:hAnsi="Garamond" w:cs="Calibri"/>
                <w:szCs w:val="24"/>
              </w:rPr>
              <w:t>D</w:t>
            </w:r>
          </w:p>
        </w:tc>
        <w:tc>
          <w:tcPr>
            <w:tcW w:w="5880" w:type="dxa"/>
          </w:tcPr>
          <w:p w14:paraId="6CD796B5" w14:textId="77777777" w:rsidR="00726461" w:rsidRPr="00B12C59" w:rsidRDefault="00726461" w:rsidP="00AA64D1">
            <w:pPr>
              <w:rPr>
                <w:rFonts w:ascii="Garamond" w:hAnsi="Garamond" w:cs="Calibri"/>
                <w:szCs w:val="24"/>
              </w:rPr>
            </w:pPr>
            <w:r w:rsidRPr="00B12C59">
              <w:rPr>
                <w:rFonts w:ascii="Garamond" w:hAnsi="Garamond" w:cs="Calibri"/>
                <w:szCs w:val="24"/>
              </w:rPr>
              <w:t xml:space="preserve">Business Proposal Template </w:t>
            </w:r>
          </w:p>
        </w:tc>
      </w:tr>
      <w:tr w:rsidR="00726461" w:rsidRPr="00B12C59" w14:paraId="20D0E0CF" w14:textId="77777777" w:rsidTr="00AA64D1">
        <w:trPr>
          <w:trHeight w:val="260"/>
        </w:trPr>
        <w:tc>
          <w:tcPr>
            <w:tcW w:w="3480" w:type="dxa"/>
          </w:tcPr>
          <w:p w14:paraId="7478E7BC" w14:textId="77777777" w:rsidR="00726461" w:rsidRPr="00B12C59" w:rsidRDefault="00726461" w:rsidP="00AA64D1">
            <w:pPr>
              <w:rPr>
                <w:rFonts w:ascii="Garamond" w:hAnsi="Garamond" w:cs="Calibri"/>
                <w:szCs w:val="24"/>
              </w:rPr>
            </w:pPr>
            <w:r w:rsidRPr="00B12C59">
              <w:rPr>
                <w:rFonts w:ascii="Garamond" w:hAnsi="Garamond" w:cs="Calibri"/>
                <w:szCs w:val="24"/>
              </w:rPr>
              <w:t xml:space="preserve">Attachment </w:t>
            </w:r>
            <w:r>
              <w:rPr>
                <w:rFonts w:ascii="Garamond" w:hAnsi="Garamond" w:cs="Calibri"/>
                <w:szCs w:val="24"/>
              </w:rPr>
              <w:t>E</w:t>
            </w:r>
          </w:p>
        </w:tc>
        <w:tc>
          <w:tcPr>
            <w:tcW w:w="5880" w:type="dxa"/>
          </w:tcPr>
          <w:p w14:paraId="5D5F01B2" w14:textId="77777777" w:rsidR="00726461" w:rsidRPr="00B12C59" w:rsidRDefault="00726461" w:rsidP="00AA64D1">
            <w:pPr>
              <w:rPr>
                <w:rFonts w:ascii="Garamond" w:hAnsi="Garamond" w:cs="Calibri"/>
                <w:szCs w:val="24"/>
              </w:rPr>
            </w:pPr>
            <w:r w:rsidRPr="00B12C59">
              <w:rPr>
                <w:rFonts w:ascii="Garamond" w:hAnsi="Garamond" w:cs="Calibri"/>
                <w:szCs w:val="24"/>
              </w:rPr>
              <w:t xml:space="preserve">Technical Proposal Template </w:t>
            </w:r>
          </w:p>
        </w:tc>
      </w:tr>
      <w:tr w:rsidR="00726461" w:rsidRPr="00B12C59" w14:paraId="44962DD2" w14:textId="77777777" w:rsidTr="00AA64D1">
        <w:trPr>
          <w:trHeight w:val="260"/>
        </w:trPr>
        <w:tc>
          <w:tcPr>
            <w:tcW w:w="3480" w:type="dxa"/>
          </w:tcPr>
          <w:p w14:paraId="084D2232" w14:textId="77777777" w:rsidR="00726461" w:rsidRPr="00B12C59" w:rsidRDefault="00726461" w:rsidP="00AA64D1">
            <w:pPr>
              <w:rPr>
                <w:rFonts w:ascii="Garamond" w:hAnsi="Garamond" w:cs="Calibri"/>
                <w:szCs w:val="24"/>
              </w:rPr>
            </w:pPr>
            <w:r w:rsidRPr="00B12C59">
              <w:rPr>
                <w:rFonts w:ascii="Garamond" w:hAnsi="Garamond" w:cs="Calibri"/>
                <w:szCs w:val="24"/>
              </w:rPr>
              <w:t xml:space="preserve">Attachment </w:t>
            </w:r>
            <w:r>
              <w:rPr>
                <w:rFonts w:ascii="Garamond" w:hAnsi="Garamond" w:cs="Calibri"/>
                <w:szCs w:val="24"/>
              </w:rPr>
              <w:t>F</w:t>
            </w:r>
          </w:p>
        </w:tc>
        <w:tc>
          <w:tcPr>
            <w:tcW w:w="5880" w:type="dxa"/>
          </w:tcPr>
          <w:p w14:paraId="12258619" w14:textId="77777777" w:rsidR="00726461" w:rsidRPr="00B12C59" w:rsidRDefault="00726461" w:rsidP="00AA64D1">
            <w:pPr>
              <w:rPr>
                <w:rFonts w:ascii="Garamond" w:hAnsi="Garamond" w:cs="Calibri"/>
                <w:szCs w:val="24"/>
              </w:rPr>
            </w:pPr>
            <w:r w:rsidRPr="00B12C59">
              <w:rPr>
                <w:rFonts w:ascii="Garamond" w:hAnsi="Garamond" w:cs="Calibri"/>
                <w:szCs w:val="24"/>
              </w:rPr>
              <w:t xml:space="preserve">Q&amp;A Template </w:t>
            </w:r>
          </w:p>
        </w:tc>
      </w:tr>
    </w:tbl>
    <w:p w14:paraId="290EC79D" w14:textId="77777777" w:rsidR="00726461" w:rsidRDefault="00726461" w:rsidP="00726461">
      <w:pPr>
        <w:widowControl/>
        <w:spacing w:line="252" w:lineRule="auto"/>
        <w:rPr>
          <w:rFonts w:ascii="Garamond" w:hAnsi="Garamond"/>
        </w:rPr>
      </w:pPr>
    </w:p>
    <w:p w14:paraId="482C0A48" w14:textId="08D1B637" w:rsidR="00726461" w:rsidRPr="00726461" w:rsidRDefault="004375FA" w:rsidP="00726461">
      <w:pPr>
        <w:widowControl/>
        <w:spacing w:line="252" w:lineRule="auto"/>
        <w:rPr>
          <w:rFonts w:ascii="Garamond" w:hAnsi="Garamond"/>
        </w:rPr>
      </w:pPr>
      <w:r>
        <w:rPr>
          <w:rFonts w:ascii="Garamond" w:hAnsi="Garamond"/>
        </w:rPr>
        <w:t xml:space="preserve">An </w:t>
      </w:r>
      <w:r w:rsidR="00726461">
        <w:rPr>
          <w:rFonts w:ascii="Garamond" w:hAnsi="Garamond"/>
        </w:rPr>
        <w:t xml:space="preserve">Attachment A, A1 and C must be submitted for each region you are responding to. </w:t>
      </w:r>
      <w:bookmarkStart w:id="0" w:name="_GoBack"/>
      <w:bookmarkEnd w:id="0"/>
    </w:p>
    <w:p w14:paraId="11D101F9" w14:textId="77777777" w:rsidR="00512561" w:rsidRDefault="00512561" w:rsidP="00512561">
      <w:pPr>
        <w:widowControl/>
        <w:spacing w:line="252" w:lineRule="auto"/>
        <w:rPr>
          <w:rFonts w:ascii="Garamond" w:hAnsi="Garamond"/>
        </w:rPr>
      </w:pPr>
    </w:p>
    <w:p w14:paraId="5342EE5B" w14:textId="77777777" w:rsidR="00512561" w:rsidRDefault="00512561" w:rsidP="00512561">
      <w:pPr>
        <w:widowControl/>
        <w:spacing w:line="252" w:lineRule="auto"/>
        <w:rPr>
          <w:rFonts w:ascii="Garamond" w:hAnsi="Garamond"/>
        </w:rPr>
      </w:pPr>
    </w:p>
    <w:p w14:paraId="49BEF658" w14:textId="77777777" w:rsidR="00512561" w:rsidRPr="00512561" w:rsidRDefault="00512561" w:rsidP="00512561">
      <w:pPr>
        <w:widowControl/>
        <w:spacing w:line="252" w:lineRule="auto"/>
        <w:rPr>
          <w:rFonts w:ascii="Garamond" w:hAnsi="Garamond"/>
        </w:rPr>
      </w:pPr>
    </w:p>
    <w:p w14:paraId="5FDA65CA" w14:textId="77777777" w:rsidR="00B717F9" w:rsidRDefault="00B717F9" w:rsidP="00183198">
      <w:pPr>
        <w:jc w:val="right"/>
        <w:rPr>
          <w:rFonts w:ascii="Garamond" w:hAnsi="Garamond" w:cs="Calibri"/>
          <w:szCs w:val="24"/>
        </w:rPr>
      </w:pPr>
    </w:p>
    <w:sectPr w:rsidR="00B71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1685A" w14:textId="77777777" w:rsidR="00316DDF" w:rsidRDefault="00316DDF" w:rsidP="00FF57FB">
      <w:r>
        <w:separator/>
      </w:r>
    </w:p>
  </w:endnote>
  <w:endnote w:type="continuationSeparator" w:id="0">
    <w:p w14:paraId="3043DCDF" w14:textId="77777777" w:rsidR="00316DDF" w:rsidRDefault="00316DDF" w:rsidP="00FF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3BE17" w14:textId="77777777" w:rsidR="00316DDF" w:rsidRDefault="00316DDF" w:rsidP="00FF57FB">
      <w:r>
        <w:separator/>
      </w:r>
    </w:p>
  </w:footnote>
  <w:footnote w:type="continuationSeparator" w:id="0">
    <w:p w14:paraId="6C916FEF" w14:textId="77777777" w:rsidR="00316DDF" w:rsidRDefault="00316DDF" w:rsidP="00FF5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46EB"/>
    <w:multiLevelType w:val="hybridMultilevel"/>
    <w:tmpl w:val="635A0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731C5"/>
    <w:multiLevelType w:val="hybridMultilevel"/>
    <w:tmpl w:val="1BDE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2371C"/>
    <w:multiLevelType w:val="hybridMultilevel"/>
    <w:tmpl w:val="1E68F6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A47C7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51FDA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D517D"/>
    <w:multiLevelType w:val="hybridMultilevel"/>
    <w:tmpl w:val="050E3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D49A1"/>
    <w:multiLevelType w:val="hybridMultilevel"/>
    <w:tmpl w:val="122C6C82"/>
    <w:lvl w:ilvl="0" w:tplc="360CCE8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A1C05"/>
    <w:multiLevelType w:val="hybridMultilevel"/>
    <w:tmpl w:val="1E68F6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C3EA1"/>
    <w:multiLevelType w:val="hybridMultilevel"/>
    <w:tmpl w:val="BADC1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00A3A"/>
    <w:multiLevelType w:val="hybridMultilevel"/>
    <w:tmpl w:val="EEFA6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C7863"/>
    <w:multiLevelType w:val="hybridMultilevel"/>
    <w:tmpl w:val="4FEEE7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38D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966A5"/>
    <w:multiLevelType w:val="hybridMultilevel"/>
    <w:tmpl w:val="C966C296"/>
    <w:lvl w:ilvl="0" w:tplc="E25C8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7422B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215B5"/>
    <w:multiLevelType w:val="hybridMultilevel"/>
    <w:tmpl w:val="5CF48F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C4A9E"/>
    <w:multiLevelType w:val="hybridMultilevel"/>
    <w:tmpl w:val="061A94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B4DFC"/>
    <w:multiLevelType w:val="hybridMultilevel"/>
    <w:tmpl w:val="EF3A35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364DF"/>
    <w:multiLevelType w:val="hybridMultilevel"/>
    <w:tmpl w:val="F5BE35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6"/>
  </w:num>
  <w:num w:numId="5">
    <w:abstractNumId w:val="1"/>
  </w:num>
  <w:num w:numId="6">
    <w:abstractNumId w:val="4"/>
  </w:num>
  <w:num w:numId="7">
    <w:abstractNumId w:val="12"/>
  </w:num>
  <w:num w:numId="8">
    <w:abstractNumId w:val="11"/>
  </w:num>
  <w:num w:numId="9">
    <w:abstractNumId w:val="0"/>
  </w:num>
  <w:num w:numId="10">
    <w:abstractNumId w:val="8"/>
  </w:num>
  <w:num w:numId="11">
    <w:abstractNumId w:val="2"/>
  </w:num>
  <w:num w:numId="12">
    <w:abstractNumId w:val="10"/>
  </w:num>
  <w:num w:numId="13">
    <w:abstractNumId w:val="14"/>
  </w:num>
  <w:num w:numId="14">
    <w:abstractNumId w:val="7"/>
  </w:num>
  <w:num w:numId="15">
    <w:abstractNumId w:val="3"/>
  </w:num>
  <w:num w:numId="16">
    <w:abstractNumId w:val="1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98"/>
    <w:rsid w:val="00056208"/>
    <w:rsid w:val="000C7A39"/>
    <w:rsid w:val="000D60BA"/>
    <w:rsid w:val="00103580"/>
    <w:rsid w:val="001665E4"/>
    <w:rsid w:val="00183198"/>
    <w:rsid w:val="00185661"/>
    <w:rsid w:val="001D1315"/>
    <w:rsid w:val="001F6629"/>
    <w:rsid w:val="0027478D"/>
    <w:rsid w:val="00282378"/>
    <w:rsid w:val="002B5733"/>
    <w:rsid w:val="00305BBE"/>
    <w:rsid w:val="00313C9B"/>
    <w:rsid w:val="00316DDF"/>
    <w:rsid w:val="00335ABB"/>
    <w:rsid w:val="003C1AA7"/>
    <w:rsid w:val="004375FA"/>
    <w:rsid w:val="004712F5"/>
    <w:rsid w:val="00475EBF"/>
    <w:rsid w:val="00497AE0"/>
    <w:rsid w:val="0050550B"/>
    <w:rsid w:val="00512561"/>
    <w:rsid w:val="00543962"/>
    <w:rsid w:val="00544FE8"/>
    <w:rsid w:val="0056597D"/>
    <w:rsid w:val="005E6B48"/>
    <w:rsid w:val="00605B9A"/>
    <w:rsid w:val="00620BE4"/>
    <w:rsid w:val="006318FE"/>
    <w:rsid w:val="00651353"/>
    <w:rsid w:val="006D7AD5"/>
    <w:rsid w:val="00720585"/>
    <w:rsid w:val="00726461"/>
    <w:rsid w:val="007D6674"/>
    <w:rsid w:val="00852CBF"/>
    <w:rsid w:val="008B1D3A"/>
    <w:rsid w:val="00916F02"/>
    <w:rsid w:val="00985338"/>
    <w:rsid w:val="009D737B"/>
    <w:rsid w:val="00A17E6C"/>
    <w:rsid w:val="00A24F01"/>
    <w:rsid w:val="00B717F9"/>
    <w:rsid w:val="00C57432"/>
    <w:rsid w:val="00C91CA0"/>
    <w:rsid w:val="00CA0C1C"/>
    <w:rsid w:val="00CA6994"/>
    <w:rsid w:val="00CE14F1"/>
    <w:rsid w:val="00D375FF"/>
    <w:rsid w:val="00D57AE1"/>
    <w:rsid w:val="00DF0619"/>
    <w:rsid w:val="00E740AC"/>
    <w:rsid w:val="00EA56D0"/>
    <w:rsid w:val="00F91599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F1272"/>
  <w15:chartTrackingRefBased/>
  <w15:docId w15:val="{F57E4F56-344E-4A84-88D7-D1F0CC4F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198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5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198"/>
    <w:pPr>
      <w:ind w:left="720"/>
      <w:contextualSpacing/>
    </w:pPr>
  </w:style>
  <w:style w:type="character" w:styleId="Hyperlink">
    <w:name w:val="Hyperlink"/>
    <w:uiPriority w:val="99"/>
    <w:rsid w:val="00E740A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54396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6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B4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B48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B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B48"/>
    <w:rPr>
      <w:rFonts w:ascii="Courier" w:eastAsia="Times New Roman" w:hAnsi="Courier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B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B4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5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7FB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F5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7FB"/>
    <w:rPr>
      <w:rFonts w:ascii="Courier" w:eastAsia="Times New Roman" w:hAnsi="Courier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055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</dc:creator>
  <cp:keywords/>
  <dc:description/>
  <cp:lastModifiedBy>Deaton, Teresa</cp:lastModifiedBy>
  <cp:revision>7</cp:revision>
  <dcterms:created xsi:type="dcterms:W3CDTF">2019-06-24T14:56:00Z</dcterms:created>
  <dcterms:modified xsi:type="dcterms:W3CDTF">2019-07-12T12:01:00Z</dcterms:modified>
</cp:coreProperties>
</file>