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25517" w14:textId="4DE93D53" w:rsidR="00B136D9" w:rsidRPr="00B12C59" w:rsidRDefault="00EE2784" w:rsidP="006733D7">
      <w:pPr>
        <w:jc w:val="center"/>
        <w:rPr>
          <w:rFonts w:ascii="Garamond" w:hAnsi="Garamond" w:cs="Calibri"/>
          <w:b/>
          <w:sz w:val="32"/>
          <w:szCs w:val="32"/>
        </w:rPr>
      </w:pPr>
      <w:bookmarkStart w:id="0" w:name="OLE_LINK1"/>
      <w:r>
        <w:rPr>
          <w:rFonts w:ascii="Garamond" w:hAnsi="Garamond" w:cs="Calibri"/>
          <w:b/>
          <w:sz w:val="32"/>
          <w:szCs w:val="32"/>
        </w:rPr>
        <w:t xml:space="preserve"> </w:t>
      </w:r>
      <w:r w:rsidR="00166940" w:rsidRPr="00B12C59">
        <w:rPr>
          <w:rFonts w:ascii="Garamond" w:hAnsi="Garamond" w:cs="Calibri"/>
          <w:b/>
          <w:noProof/>
          <w:sz w:val="32"/>
          <w:szCs w:val="32"/>
        </w:rPr>
        <w:drawing>
          <wp:inline distT="0" distB="0" distL="0" distR="0" wp14:anchorId="4D17069A" wp14:editId="07652F7F">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8">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r w:rsidR="009D70B3">
        <w:rPr>
          <w:rFonts w:ascii="Garamond" w:hAnsi="Garamond" w:cs="Calibri"/>
          <w:b/>
          <w:sz w:val="32"/>
          <w:szCs w:val="32"/>
        </w:rPr>
        <w:t xml:space="preserve"> </w:t>
      </w:r>
    </w:p>
    <w:p w14:paraId="4FDBBDAE" w14:textId="77777777" w:rsidR="00166940" w:rsidRPr="00B12C59" w:rsidRDefault="00166940" w:rsidP="006733D7">
      <w:pPr>
        <w:jc w:val="center"/>
        <w:rPr>
          <w:rFonts w:ascii="Garamond" w:hAnsi="Garamond" w:cs="Calibri"/>
          <w:b/>
          <w:sz w:val="32"/>
          <w:szCs w:val="32"/>
        </w:rPr>
      </w:pPr>
    </w:p>
    <w:p w14:paraId="7A571DE8" w14:textId="77777777" w:rsidR="00B136D9" w:rsidRPr="00B12C59" w:rsidRDefault="00B136D9" w:rsidP="006733D7">
      <w:pPr>
        <w:jc w:val="center"/>
        <w:rPr>
          <w:rFonts w:ascii="Garamond" w:hAnsi="Garamond" w:cs="Calibri"/>
          <w:b/>
          <w:sz w:val="48"/>
          <w:szCs w:val="40"/>
        </w:rPr>
      </w:pPr>
      <w:r w:rsidRPr="00B12C59">
        <w:rPr>
          <w:rFonts w:ascii="Garamond" w:hAnsi="Garamond" w:cs="Calibri"/>
          <w:b/>
          <w:sz w:val="48"/>
          <w:szCs w:val="40"/>
        </w:rPr>
        <w:t xml:space="preserve">STATE OF </w:t>
      </w:r>
      <w:smartTag w:uri="urn:schemas-microsoft-com:office:smarttags" w:element="State">
        <w:smartTag w:uri="urn:schemas-microsoft-com:office:smarttags" w:element="place">
          <w:r w:rsidRPr="00B12C59">
            <w:rPr>
              <w:rFonts w:ascii="Garamond" w:hAnsi="Garamond" w:cs="Calibri"/>
              <w:b/>
              <w:sz w:val="48"/>
              <w:szCs w:val="40"/>
            </w:rPr>
            <w:t>INDIANA</w:t>
          </w:r>
        </w:smartTag>
      </w:smartTag>
    </w:p>
    <w:p w14:paraId="7B234337" w14:textId="77777777" w:rsidR="00B136D9" w:rsidRPr="00B12C59" w:rsidRDefault="00B136D9" w:rsidP="006733D7">
      <w:pPr>
        <w:jc w:val="center"/>
        <w:rPr>
          <w:rFonts w:ascii="Garamond" w:hAnsi="Garamond" w:cs="Calibri"/>
          <w:b/>
          <w:sz w:val="32"/>
          <w:szCs w:val="32"/>
        </w:rPr>
      </w:pPr>
    </w:p>
    <w:p w14:paraId="12D69197" w14:textId="77777777" w:rsidR="00B136D9" w:rsidRPr="00B12C59" w:rsidRDefault="00B136D9" w:rsidP="006733D7">
      <w:pPr>
        <w:jc w:val="center"/>
        <w:rPr>
          <w:rFonts w:ascii="Garamond" w:hAnsi="Garamond" w:cs="Calibri"/>
          <w:b/>
          <w:sz w:val="32"/>
          <w:szCs w:val="32"/>
        </w:rPr>
      </w:pPr>
    </w:p>
    <w:p w14:paraId="4C9C0407" w14:textId="2A1ABCFD" w:rsidR="00B136D9" w:rsidRDefault="00B136D9" w:rsidP="006733D7">
      <w:pPr>
        <w:jc w:val="center"/>
        <w:rPr>
          <w:rFonts w:ascii="Garamond" w:hAnsi="Garamond" w:cs="Calibri"/>
          <w:b/>
          <w:sz w:val="40"/>
          <w:szCs w:val="40"/>
        </w:rPr>
      </w:pPr>
      <w:r w:rsidRPr="00B12C59">
        <w:rPr>
          <w:rFonts w:ascii="Garamond" w:hAnsi="Garamond" w:cs="Calibri"/>
          <w:b/>
          <w:sz w:val="40"/>
          <w:szCs w:val="40"/>
        </w:rPr>
        <w:t>Request for Proposal</w:t>
      </w:r>
      <w:r w:rsidR="00D91F62">
        <w:rPr>
          <w:rFonts w:ascii="Garamond" w:hAnsi="Garamond" w:cs="Calibri"/>
          <w:b/>
          <w:sz w:val="40"/>
          <w:szCs w:val="40"/>
        </w:rPr>
        <w:t xml:space="preserve"> 1</w:t>
      </w:r>
      <w:r w:rsidR="006E251A">
        <w:rPr>
          <w:rFonts w:ascii="Garamond" w:hAnsi="Garamond" w:cs="Calibri"/>
          <w:b/>
          <w:sz w:val="40"/>
          <w:szCs w:val="40"/>
        </w:rPr>
        <w:t>9-076</w:t>
      </w:r>
    </w:p>
    <w:p w14:paraId="2E5AA0E4" w14:textId="1D40D51E" w:rsidR="00880290" w:rsidRPr="00880290" w:rsidRDefault="00397D77" w:rsidP="006733D7">
      <w:pPr>
        <w:jc w:val="center"/>
        <w:rPr>
          <w:rFonts w:ascii="Garamond" w:hAnsi="Garamond" w:cs="Calibri"/>
          <w:b/>
          <w:color w:val="FF0000"/>
          <w:sz w:val="40"/>
          <w:szCs w:val="40"/>
        </w:rPr>
      </w:pPr>
      <w:r>
        <w:rPr>
          <w:rFonts w:ascii="Garamond" w:hAnsi="Garamond" w:cs="Calibri"/>
          <w:b/>
          <w:color w:val="FF0000"/>
          <w:sz w:val="40"/>
          <w:szCs w:val="40"/>
        </w:rPr>
        <w:t>Addendum #2</w:t>
      </w:r>
    </w:p>
    <w:p w14:paraId="185366E6" w14:textId="77777777" w:rsidR="00B136D9" w:rsidRPr="00B12C59" w:rsidRDefault="00B136D9" w:rsidP="006733D7">
      <w:pPr>
        <w:jc w:val="center"/>
        <w:rPr>
          <w:rFonts w:ascii="Garamond" w:hAnsi="Garamond" w:cs="Calibri"/>
          <w:b/>
          <w:sz w:val="32"/>
          <w:szCs w:val="32"/>
        </w:rPr>
      </w:pPr>
    </w:p>
    <w:p w14:paraId="529F3DAD" w14:textId="77777777" w:rsidR="00B136D9" w:rsidRPr="00B12C59" w:rsidRDefault="00B136D9" w:rsidP="006733D7">
      <w:pPr>
        <w:jc w:val="center"/>
        <w:rPr>
          <w:rFonts w:ascii="Garamond" w:hAnsi="Garamond" w:cs="Calibri"/>
          <w:b/>
          <w:sz w:val="32"/>
          <w:szCs w:val="32"/>
        </w:rPr>
      </w:pPr>
    </w:p>
    <w:p w14:paraId="420DF18F" w14:textId="77777777"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INDIANA DEPARTMENT OF ADMINISTRATION</w:t>
      </w:r>
    </w:p>
    <w:p w14:paraId="2BF8E161" w14:textId="77777777" w:rsidR="00B136D9" w:rsidRPr="00B12C59" w:rsidRDefault="00B136D9" w:rsidP="006733D7">
      <w:pPr>
        <w:jc w:val="center"/>
        <w:rPr>
          <w:rFonts w:ascii="Garamond" w:hAnsi="Garamond" w:cs="Calibri"/>
          <w:b/>
          <w:sz w:val="32"/>
          <w:szCs w:val="32"/>
        </w:rPr>
      </w:pPr>
    </w:p>
    <w:p w14:paraId="05EB0555" w14:textId="77777777" w:rsidR="00B136D9" w:rsidRDefault="00B136D9" w:rsidP="006733D7">
      <w:pPr>
        <w:jc w:val="center"/>
        <w:rPr>
          <w:rFonts w:ascii="Garamond" w:hAnsi="Garamond" w:cs="Calibri"/>
          <w:b/>
          <w:sz w:val="32"/>
          <w:szCs w:val="32"/>
        </w:rPr>
      </w:pPr>
      <w:r w:rsidRPr="00B12C59">
        <w:rPr>
          <w:rFonts w:ascii="Garamond" w:hAnsi="Garamond" w:cs="Calibri"/>
          <w:b/>
          <w:sz w:val="32"/>
          <w:szCs w:val="32"/>
        </w:rPr>
        <w:t>On Behalf Of</w:t>
      </w:r>
    </w:p>
    <w:p w14:paraId="7E7B9423" w14:textId="5A70C69D" w:rsidR="00132CA8" w:rsidRPr="00A907E1" w:rsidRDefault="00132CA8" w:rsidP="00132CA8">
      <w:pPr>
        <w:jc w:val="center"/>
        <w:rPr>
          <w:rFonts w:ascii="Garamond" w:hAnsi="Garamond" w:cs="Calibri"/>
          <w:b/>
          <w:sz w:val="32"/>
          <w:szCs w:val="32"/>
        </w:rPr>
      </w:pPr>
      <w:r w:rsidRPr="00A907E1">
        <w:rPr>
          <w:rFonts w:ascii="Garamond" w:hAnsi="Garamond" w:cs="Calibri"/>
          <w:b/>
          <w:sz w:val="32"/>
          <w:szCs w:val="32"/>
        </w:rPr>
        <w:t>Indi</w:t>
      </w:r>
      <w:r w:rsidR="006E251A">
        <w:rPr>
          <w:rFonts w:ascii="Garamond" w:hAnsi="Garamond" w:cs="Calibri"/>
          <w:b/>
          <w:sz w:val="32"/>
          <w:szCs w:val="32"/>
        </w:rPr>
        <w:t>ana Department of Correction</w:t>
      </w:r>
    </w:p>
    <w:p w14:paraId="0ACD3BCB" w14:textId="77777777" w:rsidR="00132CA8" w:rsidRPr="00B12C59" w:rsidRDefault="00132CA8" w:rsidP="006733D7">
      <w:pPr>
        <w:jc w:val="center"/>
        <w:rPr>
          <w:rFonts w:ascii="Garamond" w:hAnsi="Garamond" w:cs="Calibri"/>
          <w:b/>
          <w:sz w:val="32"/>
          <w:szCs w:val="32"/>
        </w:rPr>
      </w:pPr>
    </w:p>
    <w:p w14:paraId="426DE081" w14:textId="77777777" w:rsidR="001D3BC7" w:rsidRPr="00B12C59" w:rsidRDefault="001D3BC7" w:rsidP="001D3BC7">
      <w:pPr>
        <w:jc w:val="center"/>
        <w:rPr>
          <w:rFonts w:ascii="Garamond" w:hAnsi="Garamond" w:cs="Calibri"/>
          <w:b/>
          <w:sz w:val="32"/>
          <w:szCs w:val="32"/>
        </w:rPr>
      </w:pPr>
    </w:p>
    <w:p w14:paraId="0C4A7BF9" w14:textId="77777777" w:rsidR="001D3BC7" w:rsidRDefault="001D3BC7" w:rsidP="001D3BC7">
      <w:pPr>
        <w:jc w:val="center"/>
        <w:rPr>
          <w:rFonts w:ascii="Garamond" w:hAnsi="Garamond" w:cs="Calibri"/>
          <w:b/>
          <w:sz w:val="32"/>
          <w:szCs w:val="32"/>
        </w:rPr>
      </w:pPr>
      <w:r w:rsidRPr="00B12C59">
        <w:rPr>
          <w:rFonts w:ascii="Garamond" w:hAnsi="Garamond" w:cs="Calibri"/>
          <w:b/>
          <w:sz w:val="32"/>
          <w:szCs w:val="32"/>
        </w:rPr>
        <w:t>Solicitation For:</w:t>
      </w:r>
    </w:p>
    <w:p w14:paraId="3F3E2A9A" w14:textId="65096A74" w:rsidR="00132CA8" w:rsidRPr="00A907E1" w:rsidRDefault="006E251A" w:rsidP="00132CA8">
      <w:pPr>
        <w:jc w:val="center"/>
        <w:rPr>
          <w:rFonts w:ascii="Garamond" w:hAnsi="Garamond" w:cs="Calibri"/>
          <w:b/>
          <w:sz w:val="36"/>
          <w:szCs w:val="36"/>
        </w:rPr>
      </w:pPr>
      <w:r>
        <w:rPr>
          <w:rFonts w:ascii="Garamond" w:hAnsi="Garamond" w:cs="Calibri"/>
          <w:b/>
          <w:sz w:val="36"/>
          <w:szCs w:val="36"/>
        </w:rPr>
        <w:t>Cable/Satellite Services</w:t>
      </w:r>
    </w:p>
    <w:p w14:paraId="28F4526D" w14:textId="77777777" w:rsidR="001D3BC7" w:rsidRPr="00B12C59" w:rsidRDefault="001D3BC7" w:rsidP="001D3BC7">
      <w:pPr>
        <w:jc w:val="center"/>
        <w:rPr>
          <w:rFonts w:ascii="Garamond" w:hAnsi="Garamond" w:cs="Calibri"/>
          <w:b/>
          <w:sz w:val="32"/>
          <w:szCs w:val="32"/>
        </w:rPr>
      </w:pPr>
    </w:p>
    <w:p w14:paraId="400AE967" w14:textId="0B38CF2F" w:rsidR="001D3BC7" w:rsidRPr="004331A4" w:rsidRDefault="001D3BC7" w:rsidP="001D3BC7">
      <w:pPr>
        <w:jc w:val="center"/>
        <w:rPr>
          <w:rFonts w:ascii="Garamond" w:hAnsi="Garamond" w:cs="Calibri"/>
          <w:b/>
          <w:color w:val="FF0000"/>
          <w:sz w:val="32"/>
          <w:szCs w:val="32"/>
        </w:rPr>
      </w:pPr>
      <w:r w:rsidRPr="004331A4">
        <w:rPr>
          <w:rFonts w:ascii="Garamond" w:hAnsi="Garamond" w:cs="Calibri"/>
          <w:b/>
          <w:color w:val="FF0000"/>
          <w:sz w:val="32"/>
          <w:szCs w:val="32"/>
        </w:rPr>
        <w:t>Response Due Date</w:t>
      </w:r>
      <w:r w:rsidR="004331A4">
        <w:rPr>
          <w:rFonts w:ascii="Garamond" w:hAnsi="Garamond" w:cs="Calibri"/>
          <w:b/>
          <w:color w:val="FF0000"/>
          <w:sz w:val="32"/>
          <w:szCs w:val="32"/>
        </w:rPr>
        <w:t xml:space="preserve"> Extended to:</w:t>
      </w:r>
      <w:r w:rsidRPr="004331A4">
        <w:rPr>
          <w:rFonts w:ascii="Garamond" w:hAnsi="Garamond" w:cs="Calibri"/>
          <w:b/>
          <w:color w:val="FF0000"/>
          <w:sz w:val="32"/>
          <w:szCs w:val="32"/>
        </w:rPr>
        <w:t xml:space="preserve"> </w:t>
      </w:r>
      <w:r w:rsidR="00397D77">
        <w:rPr>
          <w:rFonts w:ascii="Garamond" w:hAnsi="Garamond" w:cs="Calibri"/>
          <w:b/>
          <w:color w:val="FF0000"/>
          <w:sz w:val="32"/>
          <w:szCs w:val="32"/>
        </w:rPr>
        <w:t>June 19</w:t>
      </w:r>
      <w:r w:rsidR="00BF585E" w:rsidRPr="004331A4">
        <w:rPr>
          <w:rFonts w:ascii="Garamond" w:hAnsi="Garamond" w:cs="Calibri"/>
          <w:b/>
          <w:color w:val="FF0000"/>
          <w:sz w:val="32"/>
          <w:szCs w:val="32"/>
        </w:rPr>
        <w:t>, 2019</w:t>
      </w:r>
      <w:r w:rsidRPr="004331A4">
        <w:rPr>
          <w:rFonts w:ascii="Garamond" w:hAnsi="Garamond" w:cs="Calibri"/>
          <w:b/>
          <w:color w:val="FF0000"/>
          <w:sz w:val="32"/>
          <w:szCs w:val="32"/>
        </w:rPr>
        <w:t xml:space="preserve"> @ 3:00 PM EST</w:t>
      </w:r>
    </w:p>
    <w:p w14:paraId="7DA8EB08" w14:textId="77777777" w:rsidR="001D3BC7" w:rsidRPr="00B12C59" w:rsidRDefault="001D3BC7" w:rsidP="001D3BC7">
      <w:pPr>
        <w:jc w:val="center"/>
        <w:rPr>
          <w:rFonts w:ascii="Garamond" w:hAnsi="Garamond" w:cs="Calibri"/>
          <w:b/>
          <w:sz w:val="32"/>
          <w:szCs w:val="32"/>
        </w:rPr>
      </w:pPr>
    </w:p>
    <w:p w14:paraId="1CD9D59D" w14:textId="77777777" w:rsidR="00B136D9" w:rsidRPr="00B12C59" w:rsidRDefault="00B136D9" w:rsidP="006733D7">
      <w:pPr>
        <w:jc w:val="center"/>
        <w:rPr>
          <w:rFonts w:ascii="Garamond" w:hAnsi="Garamond" w:cs="Calibri"/>
          <w:b/>
          <w:sz w:val="32"/>
          <w:szCs w:val="32"/>
        </w:rPr>
      </w:pPr>
    </w:p>
    <w:p w14:paraId="52D0A96E" w14:textId="77777777" w:rsidR="00B136D9" w:rsidRPr="00B12C59" w:rsidRDefault="00B136D9" w:rsidP="006733D7">
      <w:pPr>
        <w:jc w:val="center"/>
        <w:rPr>
          <w:rFonts w:ascii="Garamond" w:hAnsi="Garamond" w:cs="Calibri"/>
          <w:b/>
          <w:sz w:val="32"/>
          <w:szCs w:val="32"/>
        </w:rPr>
      </w:pPr>
    </w:p>
    <w:p w14:paraId="642E3B06" w14:textId="77777777" w:rsidR="00B136D9" w:rsidRPr="00B12C59" w:rsidRDefault="00B136D9" w:rsidP="006733D7">
      <w:pPr>
        <w:jc w:val="center"/>
        <w:rPr>
          <w:rFonts w:ascii="Garamond" w:hAnsi="Garamond" w:cs="Calibri"/>
          <w:b/>
          <w:sz w:val="32"/>
          <w:szCs w:val="32"/>
        </w:rPr>
      </w:pPr>
    </w:p>
    <w:p w14:paraId="48594522" w14:textId="4B2049DE" w:rsidR="00B136D9" w:rsidRPr="00B3279E" w:rsidRDefault="00507E00" w:rsidP="006733D7">
      <w:pPr>
        <w:jc w:val="right"/>
        <w:rPr>
          <w:rFonts w:ascii="Garamond" w:hAnsi="Garamond" w:cs="Calibri"/>
          <w:szCs w:val="24"/>
        </w:rPr>
      </w:pPr>
      <w:r w:rsidRPr="00B3279E">
        <w:rPr>
          <w:rFonts w:ascii="Garamond" w:hAnsi="Garamond" w:cs="Calibri"/>
          <w:szCs w:val="24"/>
        </w:rPr>
        <w:t xml:space="preserve"> </w:t>
      </w:r>
      <w:r w:rsidR="00D91F62" w:rsidRPr="00B3279E">
        <w:rPr>
          <w:rFonts w:ascii="Garamond" w:hAnsi="Garamond" w:cs="Calibri"/>
          <w:szCs w:val="24"/>
        </w:rPr>
        <w:t>Teresa Deaton</w:t>
      </w:r>
      <w:r w:rsidR="004610E5">
        <w:rPr>
          <w:rFonts w:ascii="Garamond" w:hAnsi="Garamond" w:cs="Calibri"/>
          <w:szCs w:val="24"/>
        </w:rPr>
        <w:t>-Reese, Senior Account Manager</w:t>
      </w:r>
    </w:p>
    <w:p w14:paraId="23BE1759" w14:textId="77777777" w:rsidR="00B136D9" w:rsidRPr="00B12C59" w:rsidRDefault="00B136D9" w:rsidP="006733D7">
      <w:pPr>
        <w:jc w:val="right"/>
        <w:rPr>
          <w:rFonts w:ascii="Garamond" w:hAnsi="Garamond" w:cs="Calibri"/>
          <w:szCs w:val="24"/>
        </w:rPr>
      </w:pPr>
      <w:r w:rsidRPr="00B12C59">
        <w:rPr>
          <w:rFonts w:ascii="Garamond" w:hAnsi="Garamond" w:cs="Calibri"/>
          <w:szCs w:val="24"/>
        </w:rPr>
        <w:t>Indiana Department of Administration</w:t>
      </w:r>
    </w:p>
    <w:p w14:paraId="4E927DAF" w14:textId="77777777" w:rsidR="00B136D9" w:rsidRPr="00B12C59" w:rsidRDefault="00B136D9" w:rsidP="006733D7">
      <w:pPr>
        <w:jc w:val="right"/>
        <w:rPr>
          <w:rFonts w:ascii="Garamond" w:hAnsi="Garamond" w:cs="Calibri"/>
          <w:szCs w:val="24"/>
        </w:rPr>
      </w:pPr>
      <w:r w:rsidRPr="00B12C59">
        <w:rPr>
          <w:rFonts w:ascii="Garamond" w:hAnsi="Garamond" w:cs="Calibri"/>
          <w:szCs w:val="24"/>
        </w:rPr>
        <w:t>Procurement Division</w:t>
      </w:r>
    </w:p>
    <w:p w14:paraId="64EC7FEF" w14:textId="77777777" w:rsidR="00B136D9" w:rsidRPr="00B12C59" w:rsidRDefault="00B136D9" w:rsidP="006733D7">
      <w:pPr>
        <w:jc w:val="right"/>
        <w:rPr>
          <w:rFonts w:ascii="Garamond" w:hAnsi="Garamond" w:cs="Calibri"/>
          <w:szCs w:val="24"/>
        </w:rPr>
      </w:pPr>
      <w:r w:rsidRPr="00B12C59">
        <w:rPr>
          <w:rFonts w:ascii="Garamond" w:hAnsi="Garamond" w:cs="Calibri"/>
          <w:szCs w:val="24"/>
        </w:rPr>
        <w:t xml:space="preserve">402 </w:t>
      </w:r>
      <w:smartTag w:uri="urn:schemas-microsoft-com:office:smarttags" w:element="Street">
        <w:smartTag w:uri="urn:schemas-microsoft-com:office:smarttags" w:element="address">
          <w:r w:rsidRPr="00B12C59">
            <w:rPr>
              <w:rFonts w:ascii="Garamond" w:hAnsi="Garamond" w:cs="Calibri"/>
              <w:szCs w:val="24"/>
            </w:rPr>
            <w:t>W. Washington St.</w:t>
          </w:r>
        </w:smartTag>
      </w:smartTag>
      <w:r w:rsidRPr="00B12C59">
        <w:rPr>
          <w:rFonts w:ascii="Garamond" w:hAnsi="Garamond" w:cs="Calibri"/>
          <w:szCs w:val="24"/>
        </w:rPr>
        <w:t xml:space="preserve">, Room </w:t>
      </w:r>
      <w:r w:rsidR="000806C8" w:rsidRPr="00B12C59">
        <w:rPr>
          <w:rFonts w:ascii="Garamond" w:hAnsi="Garamond" w:cs="Calibri"/>
          <w:szCs w:val="24"/>
        </w:rPr>
        <w:t>W468</w:t>
      </w:r>
    </w:p>
    <w:p w14:paraId="0BEB3E12" w14:textId="7E4E4664" w:rsidR="00507E00" w:rsidRDefault="00B136D9" w:rsidP="006733D7">
      <w:pPr>
        <w:jc w:val="right"/>
        <w:rPr>
          <w:rFonts w:ascii="Garamond" w:hAnsi="Garamond" w:cs="Calibri"/>
          <w:szCs w:val="24"/>
        </w:rPr>
      </w:pPr>
      <w:r w:rsidRPr="00B12C59">
        <w:rPr>
          <w:rFonts w:ascii="Garamond" w:hAnsi="Garamond" w:cs="Calibri"/>
          <w:szCs w:val="24"/>
        </w:rPr>
        <w:t>Indianapolis, Indiana 46204</w:t>
      </w:r>
    </w:p>
    <w:p w14:paraId="1016B5C7" w14:textId="77777777" w:rsidR="004331A4" w:rsidRDefault="004331A4" w:rsidP="006733D7">
      <w:pPr>
        <w:jc w:val="right"/>
        <w:rPr>
          <w:rFonts w:ascii="Garamond" w:hAnsi="Garamond" w:cs="Calibri"/>
          <w:szCs w:val="24"/>
        </w:rPr>
      </w:pPr>
    </w:p>
    <w:p w14:paraId="66260F54" w14:textId="6EE33DD9" w:rsidR="00F427F7" w:rsidRPr="00F427F7" w:rsidRDefault="00F427F7" w:rsidP="00952008">
      <w:pPr>
        <w:pStyle w:val="Heading2"/>
        <w:spacing w:before="0"/>
        <w:rPr>
          <w:rFonts w:ascii="Garamond" w:hAnsi="Garamond"/>
          <w:b/>
          <w:color w:val="auto"/>
        </w:rPr>
      </w:pPr>
      <w:r w:rsidRPr="00F427F7">
        <w:rPr>
          <w:rFonts w:ascii="Garamond" w:hAnsi="Garamond" w:cs="Calibri"/>
          <w:color w:val="auto"/>
        </w:rPr>
        <w:lastRenderedPageBreak/>
        <w:t>Changes have been made in</w:t>
      </w:r>
      <w:r w:rsidRPr="00F427F7">
        <w:rPr>
          <w:rFonts w:ascii="Garamond" w:hAnsi="Garamond" w:cs="Calibri"/>
          <w:color w:val="FF0000"/>
        </w:rPr>
        <w:t xml:space="preserve"> </w:t>
      </w:r>
      <w:r w:rsidRPr="001E56F1">
        <w:rPr>
          <w:rFonts w:ascii="Garamond" w:hAnsi="Garamond" w:cs="Calibri"/>
          <w:b/>
          <w:color w:val="FF0000"/>
        </w:rPr>
        <w:t>red</w:t>
      </w:r>
      <w:r w:rsidRPr="00F427F7">
        <w:rPr>
          <w:rFonts w:ascii="Garamond" w:hAnsi="Garamond" w:cs="Calibri"/>
          <w:color w:val="FF0000"/>
        </w:rPr>
        <w:t xml:space="preserve"> </w:t>
      </w:r>
      <w:r w:rsidRPr="00F427F7">
        <w:rPr>
          <w:rFonts w:ascii="Garamond" w:hAnsi="Garamond" w:cs="Calibri"/>
          <w:color w:val="auto"/>
        </w:rPr>
        <w:t>font</w:t>
      </w:r>
      <w:r>
        <w:rPr>
          <w:rFonts w:ascii="Garamond" w:hAnsi="Garamond" w:cs="Calibri"/>
          <w:color w:val="auto"/>
        </w:rPr>
        <w:t>.</w:t>
      </w:r>
    </w:p>
    <w:p w14:paraId="5D26F0FD" w14:textId="77777777" w:rsidR="00F427F7" w:rsidRDefault="00F427F7" w:rsidP="00952008">
      <w:pPr>
        <w:pStyle w:val="Heading2"/>
        <w:spacing w:before="0"/>
        <w:rPr>
          <w:rFonts w:ascii="Garamond" w:hAnsi="Garamond"/>
          <w:b/>
          <w:color w:val="auto"/>
        </w:rPr>
      </w:pPr>
    </w:p>
    <w:p w14:paraId="777AB28B" w14:textId="27779955" w:rsidR="00952008" w:rsidRPr="00BB216D" w:rsidRDefault="004331A4" w:rsidP="00952008">
      <w:pPr>
        <w:pStyle w:val="Heading2"/>
        <w:spacing w:before="0"/>
        <w:rPr>
          <w:rFonts w:ascii="Garamond" w:hAnsi="Garamond"/>
          <w:b/>
          <w:color w:val="auto"/>
        </w:rPr>
      </w:pPr>
      <w:r w:rsidRPr="00BB216D">
        <w:rPr>
          <w:rFonts w:ascii="Garamond" w:hAnsi="Garamond"/>
          <w:b/>
          <w:color w:val="auto"/>
        </w:rPr>
        <w:t>The</w:t>
      </w:r>
      <w:r w:rsidR="00397D77">
        <w:rPr>
          <w:rFonts w:ascii="Garamond" w:hAnsi="Garamond"/>
          <w:b/>
          <w:color w:val="auto"/>
        </w:rPr>
        <w:t xml:space="preserve"> questions and answers are now posted. </w:t>
      </w:r>
      <w:r w:rsidRPr="006E251A">
        <w:rPr>
          <w:rFonts w:ascii="Garamond" w:hAnsi="Garamond"/>
          <w:b/>
          <w:color w:val="FF0000"/>
        </w:rPr>
        <w:t xml:space="preserve">  </w:t>
      </w:r>
    </w:p>
    <w:p w14:paraId="0C1C01CE" w14:textId="77777777" w:rsidR="00BB216D" w:rsidRDefault="00BB216D" w:rsidP="00BB216D"/>
    <w:p w14:paraId="62CE76C2" w14:textId="13E09E04" w:rsidR="00BD0387" w:rsidRPr="008463C8" w:rsidRDefault="00BB216D" w:rsidP="00BD0387">
      <w:pPr>
        <w:rPr>
          <w:rFonts w:ascii="Garamond" w:hAnsi="Garamond" w:cs="Calibri"/>
          <w:b/>
          <w:color w:val="FF0000"/>
          <w:sz w:val="26"/>
          <w:szCs w:val="26"/>
        </w:rPr>
      </w:pPr>
      <w:r>
        <w:rPr>
          <w:rFonts w:ascii="Garamond" w:hAnsi="Garamond" w:cs="Calibri"/>
          <w:b/>
          <w:sz w:val="26"/>
          <w:szCs w:val="26"/>
        </w:rPr>
        <w:t>The proposal due date has been extende</w:t>
      </w:r>
      <w:r w:rsidR="006E251A">
        <w:rPr>
          <w:rFonts w:ascii="Garamond" w:hAnsi="Garamond" w:cs="Calibri"/>
          <w:b/>
          <w:sz w:val="26"/>
          <w:szCs w:val="26"/>
        </w:rPr>
        <w:t>d from May 23rd</w:t>
      </w:r>
      <w:r w:rsidR="00132CA8">
        <w:rPr>
          <w:rFonts w:ascii="Garamond" w:hAnsi="Garamond" w:cs="Calibri"/>
          <w:b/>
          <w:sz w:val="26"/>
          <w:szCs w:val="26"/>
        </w:rPr>
        <w:t xml:space="preserve">, 2019 to </w:t>
      </w:r>
      <w:r w:rsidR="00397D77">
        <w:rPr>
          <w:rFonts w:ascii="Garamond" w:hAnsi="Garamond" w:cs="Calibri"/>
          <w:b/>
          <w:color w:val="FF0000"/>
          <w:sz w:val="26"/>
          <w:szCs w:val="26"/>
        </w:rPr>
        <w:t>June 19</w:t>
      </w:r>
      <w:r w:rsidR="006E251A">
        <w:rPr>
          <w:rFonts w:ascii="Garamond" w:hAnsi="Garamond" w:cs="Calibri"/>
          <w:b/>
          <w:color w:val="FF0000"/>
          <w:sz w:val="26"/>
          <w:szCs w:val="26"/>
        </w:rPr>
        <w:t>, 2019</w:t>
      </w:r>
      <w:r w:rsidR="00BD0387" w:rsidRPr="008463C8">
        <w:rPr>
          <w:rFonts w:ascii="Garamond" w:hAnsi="Garamond" w:cs="Calibri"/>
          <w:b/>
          <w:color w:val="FF0000"/>
          <w:sz w:val="26"/>
          <w:szCs w:val="26"/>
        </w:rPr>
        <w:t>.</w:t>
      </w:r>
    </w:p>
    <w:p w14:paraId="3F466392" w14:textId="77777777" w:rsidR="00BD0387" w:rsidRDefault="00BD0387" w:rsidP="00BD0387">
      <w:pPr>
        <w:rPr>
          <w:rFonts w:ascii="Garamond" w:hAnsi="Garamond" w:cs="Calibri"/>
          <w:b/>
          <w:sz w:val="26"/>
          <w:szCs w:val="26"/>
        </w:rPr>
      </w:pPr>
    </w:p>
    <w:p w14:paraId="66E4E7CF" w14:textId="2938E0E3" w:rsidR="00397D77" w:rsidRDefault="00397D77" w:rsidP="00BD0387">
      <w:pPr>
        <w:rPr>
          <w:rFonts w:ascii="Garamond" w:hAnsi="Garamond" w:cs="Calibri"/>
          <w:b/>
          <w:sz w:val="26"/>
          <w:szCs w:val="26"/>
        </w:rPr>
      </w:pPr>
      <w:r>
        <w:rPr>
          <w:rFonts w:ascii="Garamond" w:hAnsi="Garamond" w:cs="Calibri"/>
          <w:b/>
          <w:sz w:val="26"/>
          <w:szCs w:val="26"/>
        </w:rPr>
        <w:t xml:space="preserve">Site visits have been added to this RFP.  Please see </w:t>
      </w:r>
      <w:r w:rsidR="00C32546">
        <w:rPr>
          <w:rFonts w:ascii="Garamond" w:hAnsi="Garamond" w:cs="Calibri"/>
          <w:b/>
          <w:sz w:val="26"/>
          <w:szCs w:val="26"/>
        </w:rPr>
        <w:t xml:space="preserve">Attachment I for Site Visit Schedule and Attachment J for Site Visit Instructions. </w:t>
      </w:r>
    </w:p>
    <w:p w14:paraId="5AAA40F2" w14:textId="77777777" w:rsidR="00C32546" w:rsidRDefault="00C32546" w:rsidP="00C32546">
      <w:pPr>
        <w:pStyle w:val="Heading2"/>
        <w:spacing w:before="0"/>
        <w:rPr>
          <w:rFonts w:ascii="Garamond" w:hAnsi="Garamond"/>
          <w:color w:val="auto"/>
          <w:sz w:val="24"/>
          <w:szCs w:val="24"/>
        </w:rPr>
      </w:pPr>
      <w:bookmarkStart w:id="1" w:name="_Toc510615116"/>
    </w:p>
    <w:p w14:paraId="5E9F3B9B" w14:textId="021D9E19" w:rsidR="00C32546" w:rsidRPr="00EF7250" w:rsidRDefault="00C32546" w:rsidP="00C32546">
      <w:pPr>
        <w:rPr>
          <w:rFonts w:ascii="Garamond" w:hAnsi="Garamond"/>
        </w:rPr>
      </w:pPr>
      <w:r w:rsidRPr="00EF7250">
        <w:rPr>
          <w:rFonts w:ascii="Garamond" w:hAnsi="Garamond"/>
        </w:rPr>
        <w:t>You must notify Te</w:t>
      </w:r>
      <w:bookmarkStart w:id="2" w:name="_GoBack"/>
      <w:bookmarkEnd w:id="2"/>
      <w:r w:rsidRPr="00EF7250">
        <w:rPr>
          <w:rFonts w:ascii="Garamond" w:hAnsi="Garamond"/>
        </w:rPr>
        <w:t xml:space="preserve">resa Deaton-Reese at </w:t>
      </w:r>
      <w:hyperlink r:id="rId9" w:history="1">
        <w:r w:rsidRPr="00EF7250">
          <w:rPr>
            <w:rStyle w:val="Hyperlink"/>
            <w:rFonts w:ascii="Garamond" w:hAnsi="Garamond"/>
          </w:rPr>
          <w:t>tdeaton@idoa.in.gov</w:t>
        </w:r>
      </w:hyperlink>
      <w:r w:rsidRPr="00EF7250">
        <w:rPr>
          <w:rFonts w:ascii="Garamond" w:hAnsi="Garamond"/>
        </w:rPr>
        <w:t xml:space="preserve"> if you plan to attend the site visits.  </w:t>
      </w:r>
      <w:r w:rsidR="00EF7250" w:rsidRPr="00EF7250">
        <w:rPr>
          <w:rFonts w:ascii="Garamond" w:hAnsi="Garamond"/>
        </w:rPr>
        <w:t>Please include what your name(s), company name and anything you plan to bring with you such as, lapt</w:t>
      </w:r>
      <w:r w:rsidR="00EF7250">
        <w:rPr>
          <w:rFonts w:ascii="Garamond" w:hAnsi="Garamond"/>
        </w:rPr>
        <w:t>op, camera</w:t>
      </w:r>
      <w:r w:rsidR="00EF7250" w:rsidRPr="00EF7250">
        <w:rPr>
          <w:rFonts w:ascii="Garamond" w:hAnsi="Garamond"/>
        </w:rPr>
        <w:t xml:space="preserve">, etc.  </w:t>
      </w:r>
    </w:p>
    <w:p w14:paraId="1DBEA3AB" w14:textId="77777777" w:rsidR="00C32546" w:rsidRDefault="00C32546" w:rsidP="00C32546"/>
    <w:p w14:paraId="4546C813" w14:textId="658936CC" w:rsidR="00EF7250" w:rsidRPr="00EF7250" w:rsidRDefault="00EF7250" w:rsidP="00C32546">
      <w:pPr>
        <w:rPr>
          <w:rFonts w:ascii="Garamond" w:hAnsi="Garamond"/>
        </w:rPr>
      </w:pPr>
      <w:r w:rsidRPr="00EF7250">
        <w:rPr>
          <w:rFonts w:ascii="Garamond" w:hAnsi="Garamond"/>
        </w:rPr>
        <w:t xml:space="preserve">Attachment F has been updated to include the mandatory requirement for all local channels. </w:t>
      </w:r>
    </w:p>
    <w:p w14:paraId="5DA6DD6B" w14:textId="77777777" w:rsidR="00EF7250" w:rsidRPr="00EF7250" w:rsidRDefault="00EF7250" w:rsidP="00C32546">
      <w:pPr>
        <w:rPr>
          <w:rFonts w:ascii="Garamond" w:hAnsi="Garamond"/>
        </w:rPr>
      </w:pPr>
    </w:p>
    <w:p w14:paraId="5C0823A6" w14:textId="57072FB7" w:rsidR="00EF7250" w:rsidRPr="00EF7250" w:rsidRDefault="00EF7250" w:rsidP="00C32546">
      <w:pPr>
        <w:rPr>
          <w:rFonts w:ascii="Garamond" w:hAnsi="Garamond"/>
        </w:rPr>
      </w:pPr>
      <w:r w:rsidRPr="00EF7250">
        <w:rPr>
          <w:rFonts w:ascii="Garamond" w:hAnsi="Garamond"/>
        </w:rPr>
        <w:t xml:space="preserve">ExhibitA1-A7 has been updated to highlight in blue all the local channels for each facility.  </w:t>
      </w:r>
    </w:p>
    <w:p w14:paraId="6F4C23D2" w14:textId="77777777" w:rsidR="00EF7250" w:rsidRDefault="00EF7250" w:rsidP="00C32546"/>
    <w:p w14:paraId="47765413" w14:textId="77777777" w:rsidR="00EF7250" w:rsidRPr="00C32546" w:rsidRDefault="00EF7250" w:rsidP="00C32546"/>
    <w:p w14:paraId="79029E0C" w14:textId="06182E93" w:rsidR="00C32546" w:rsidRPr="00B12C59" w:rsidRDefault="00C32546" w:rsidP="00C32546">
      <w:pPr>
        <w:pStyle w:val="Heading2"/>
        <w:spacing w:before="0"/>
        <w:rPr>
          <w:rFonts w:ascii="Garamond" w:hAnsi="Garamond"/>
          <w:color w:val="auto"/>
          <w:sz w:val="24"/>
          <w:szCs w:val="24"/>
        </w:rPr>
      </w:pPr>
      <w:r w:rsidRPr="00B12C59">
        <w:rPr>
          <w:rFonts w:ascii="Garamond" w:hAnsi="Garamond"/>
          <w:color w:val="auto"/>
          <w:sz w:val="24"/>
          <w:szCs w:val="24"/>
        </w:rPr>
        <w:t>1.7</w:t>
      </w:r>
      <w:r w:rsidRPr="00B12C59">
        <w:rPr>
          <w:rFonts w:ascii="Garamond" w:hAnsi="Garamond"/>
          <w:color w:val="auto"/>
          <w:sz w:val="24"/>
          <w:szCs w:val="24"/>
        </w:rPr>
        <w:tab/>
        <w:t>QUESTION/INQUIRY PROCESS</w:t>
      </w:r>
      <w:bookmarkEnd w:id="1"/>
      <w:r>
        <w:rPr>
          <w:rFonts w:ascii="Garamond" w:hAnsi="Garamond"/>
          <w:color w:val="auto"/>
          <w:sz w:val="24"/>
          <w:szCs w:val="24"/>
        </w:rPr>
        <w:t xml:space="preserve"> – Second Set of Question Added</w:t>
      </w:r>
    </w:p>
    <w:p w14:paraId="74761D94" w14:textId="77777777" w:rsidR="00C32546" w:rsidRPr="00B12C59" w:rsidRDefault="00C32546" w:rsidP="00C32546">
      <w:pPr>
        <w:widowControl/>
        <w:rPr>
          <w:rFonts w:ascii="Garamond" w:hAnsi="Garamond" w:cs="Calibri"/>
          <w:szCs w:val="24"/>
        </w:rPr>
      </w:pPr>
    </w:p>
    <w:p w14:paraId="2BFFE2E4" w14:textId="674B81F3" w:rsidR="00C32546" w:rsidRPr="00C32546" w:rsidRDefault="00C32546" w:rsidP="00C32546">
      <w:pPr>
        <w:keepNext/>
        <w:keepLines/>
        <w:widowControl/>
        <w:rPr>
          <w:rFonts w:ascii="Garamond" w:hAnsi="Garamond" w:cs="Calibri"/>
          <w:b/>
          <w:color w:val="FF0000"/>
          <w:szCs w:val="24"/>
        </w:rPr>
      </w:pPr>
      <w:r w:rsidRPr="00C32546">
        <w:rPr>
          <w:rFonts w:ascii="Garamond" w:hAnsi="Garamond" w:cs="Calibri"/>
          <w:b/>
          <w:color w:val="FF0000"/>
          <w:szCs w:val="24"/>
        </w:rPr>
        <w:t>All</w:t>
      </w:r>
      <w:r w:rsidRPr="00C32546">
        <w:rPr>
          <w:rFonts w:ascii="Garamond" w:hAnsi="Garamond" w:cs="Calibri"/>
          <w:b/>
          <w:color w:val="FF0000"/>
          <w:szCs w:val="24"/>
        </w:rPr>
        <w:t xml:space="preserve"> second round</w:t>
      </w:r>
      <w:r w:rsidRPr="00C32546">
        <w:rPr>
          <w:rFonts w:ascii="Garamond" w:hAnsi="Garamond" w:cs="Calibri"/>
          <w:b/>
          <w:color w:val="FF0000"/>
          <w:szCs w:val="24"/>
        </w:rPr>
        <w:t xml:space="preserve"> questions/inquiries regarding this RFP must be submitted in writing by the deadline of 3:00 p.m. Eastern Time on </w:t>
      </w:r>
      <w:r w:rsidRPr="00C32546">
        <w:rPr>
          <w:rFonts w:ascii="Garamond" w:hAnsi="Garamond" w:cs="Calibri"/>
          <w:b/>
          <w:color w:val="FF0000"/>
          <w:szCs w:val="24"/>
        </w:rPr>
        <w:t>May 29</w:t>
      </w:r>
      <w:r w:rsidRPr="00C32546">
        <w:rPr>
          <w:rFonts w:ascii="Garamond" w:hAnsi="Garamond" w:cs="Calibri"/>
          <w:b/>
          <w:color w:val="FF0000"/>
          <w:szCs w:val="24"/>
        </w:rPr>
        <w:t xml:space="preserve">, 2019.  Questions/Inquiries may be submitted in Attachment G, Q&amp;A Template, via email to </w:t>
      </w:r>
      <w:hyperlink r:id="rId10" w:history="1">
        <w:r w:rsidRPr="00C32546">
          <w:rPr>
            <w:rStyle w:val="Hyperlink"/>
            <w:rFonts w:ascii="Garamond" w:hAnsi="Garamond"/>
            <w:b/>
            <w:color w:val="FF0000"/>
            <w:szCs w:val="24"/>
          </w:rPr>
          <w:t>rfp@</w:t>
        </w:r>
        <w:r w:rsidRPr="00C32546">
          <w:rPr>
            <w:rStyle w:val="Hyperlink"/>
            <w:rFonts w:ascii="Garamond" w:hAnsi="Garamond" w:cs="Calibri"/>
            <w:b/>
            <w:color w:val="FF0000"/>
            <w:szCs w:val="24"/>
          </w:rPr>
          <w:t>idoa.IN.gov</w:t>
        </w:r>
      </w:hyperlink>
      <w:r w:rsidRPr="00C32546">
        <w:rPr>
          <w:rFonts w:ascii="Garamond" w:hAnsi="Garamond" w:cs="Calibri"/>
          <w:b/>
          <w:color w:val="FF0000"/>
          <w:szCs w:val="24"/>
        </w:rPr>
        <w:t xml:space="preserve"> and must be received by the time and date indicated above.  </w:t>
      </w:r>
    </w:p>
    <w:p w14:paraId="114C3114" w14:textId="77777777" w:rsidR="00C32546" w:rsidRPr="00C32546" w:rsidRDefault="00C32546" w:rsidP="00C32546">
      <w:pPr>
        <w:keepNext/>
        <w:keepLines/>
        <w:widowControl/>
        <w:rPr>
          <w:rFonts w:ascii="Garamond" w:hAnsi="Garamond" w:cs="Calibri"/>
          <w:b/>
          <w:szCs w:val="24"/>
        </w:rPr>
      </w:pPr>
    </w:p>
    <w:p w14:paraId="337E497A" w14:textId="77777777" w:rsidR="00C32546" w:rsidRPr="00B12C59" w:rsidRDefault="00C32546" w:rsidP="00C32546">
      <w:pPr>
        <w:pStyle w:val="BodyText"/>
        <w:widowControl/>
        <w:rPr>
          <w:rFonts w:ascii="Garamond" w:hAnsi="Garamond" w:cs="Calibri"/>
          <w:szCs w:val="24"/>
        </w:rPr>
      </w:pPr>
      <w:r w:rsidRPr="00B12C59">
        <w:rPr>
          <w:rFonts w:ascii="Garamond" w:hAnsi="Garamond" w:cs="Calibri"/>
          <w:szCs w:val="24"/>
        </w:rPr>
        <w:t>Following the question/inquiry due date, Procurement Division personnel will compile a list of the questions/inquiries submitted by all Respondents.  The responses will be posted to the IDOA website according to the RFP timetable established in Section 1.24.  The question/inquiry and answer link will become active after responses to all questions have been compiled.  Only answers posted on the IDOA website will be considered official and valid by the State.  No Respondent shall rely upon, take any action, or make any decision based upon any verbal communication with any State employee.</w:t>
      </w:r>
    </w:p>
    <w:p w14:paraId="0ED590FC" w14:textId="77777777" w:rsidR="00C32546" w:rsidRPr="00B12C59" w:rsidRDefault="00C32546" w:rsidP="00C32546">
      <w:pPr>
        <w:widowControl/>
        <w:rPr>
          <w:rFonts w:ascii="Garamond" w:hAnsi="Garamond" w:cs="Calibri"/>
          <w:szCs w:val="24"/>
        </w:rPr>
      </w:pPr>
    </w:p>
    <w:p w14:paraId="3227C7D9" w14:textId="77777777" w:rsidR="00C32546" w:rsidRPr="00732608" w:rsidRDefault="00C32546" w:rsidP="00C32546">
      <w:pPr>
        <w:widowControl/>
        <w:rPr>
          <w:rFonts w:ascii="Garamond" w:hAnsi="Garamond" w:cs="Calibri"/>
          <w:szCs w:val="24"/>
        </w:rPr>
      </w:pPr>
      <w:r w:rsidRPr="00B12C59">
        <w:rPr>
          <w:rFonts w:ascii="Garamond" w:hAnsi="Garamond" w:cs="Calibri"/>
          <w:szCs w:val="24"/>
        </w:rPr>
        <w:t xml:space="preserve">Inquiries are not to be directed to any staff member </w:t>
      </w:r>
      <w:r w:rsidRPr="00732608">
        <w:rPr>
          <w:rFonts w:ascii="Garamond" w:hAnsi="Garamond" w:cs="Calibri"/>
          <w:szCs w:val="24"/>
        </w:rPr>
        <w:t>of the Indiana Department of Correction,</w:t>
      </w:r>
      <w:r>
        <w:rPr>
          <w:rFonts w:ascii="Garamond" w:hAnsi="Garamond" w:cs="Calibri"/>
          <w:szCs w:val="24"/>
        </w:rPr>
        <w:t xml:space="preserve"> </w:t>
      </w:r>
      <w:r w:rsidRPr="00732608">
        <w:rPr>
          <w:rFonts w:ascii="Garamond" w:hAnsi="Garamond" w:cs="Calibri"/>
          <w:szCs w:val="24"/>
        </w:rPr>
        <w:t>or any other participating agency. Such action may disqualify Respondent from further consideration for a contract resulting from this RFP.</w:t>
      </w:r>
    </w:p>
    <w:p w14:paraId="3B2AA16E" w14:textId="77777777" w:rsidR="00C32546" w:rsidRPr="00732608" w:rsidRDefault="00C32546" w:rsidP="00C32546">
      <w:pPr>
        <w:widowControl/>
        <w:rPr>
          <w:rFonts w:ascii="Garamond" w:hAnsi="Garamond" w:cs="Calibri"/>
          <w:szCs w:val="24"/>
        </w:rPr>
      </w:pPr>
    </w:p>
    <w:p w14:paraId="6D7FCB61" w14:textId="77777777" w:rsidR="00C32546" w:rsidRPr="00B12C59" w:rsidRDefault="00C32546" w:rsidP="00C32546">
      <w:pPr>
        <w:widowControl/>
        <w:rPr>
          <w:rFonts w:ascii="Garamond" w:hAnsi="Garamond" w:cs="Calibri"/>
          <w:szCs w:val="24"/>
        </w:rPr>
      </w:pPr>
      <w:r w:rsidRPr="00B12C59">
        <w:rPr>
          <w:rFonts w:ascii="Garamond" w:hAnsi="Garamond" w:cs="Calibri"/>
          <w:szCs w:val="24"/>
        </w:rPr>
        <w:t>If it becomes necessary to revise any part of this RFP, or if additional information is necessary for a clearer interpretation of provisions of this RFP prior to the due date for proposals, an addendum will be posted on the IDOA website. If such addenda issuance is necessary, the Procurement Division may extend the due date and time of proposals to accommodate such additional information requirements, if required.</w:t>
      </w:r>
    </w:p>
    <w:p w14:paraId="769DEE4D" w14:textId="77777777" w:rsidR="00397D77" w:rsidRDefault="00397D77" w:rsidP="00BD0387">
      <w:pPr>
        <w:rPr>
          <w:rFonts w:ascii="Garamond" w:hAnsi="Garamond" w:cs="Calibri"/>
          <w:b/>
          <w:sz w:val="26"/>
          <w:szCs w:val="26"/>
        </w:rPr>
      </w:pPr>
    </w:p>
    <w:p w14:paraId="5623D8DA" w14:textId="77777777" w:rsidR="001E56F1" w:rsidRPr="00B12C59" w:rsidRDefault="001E56F1" w:rsidP="001E56F1">
      <w:pPr>
        <w:pStyle w:val="Heading2"/>
        <w:spacing w:before="0"/>
        <w:rPr>
          <w:rFonts w:ascii="Garamond" w:hAnsi="Garamond"/>
          <w:color w:val="auto"/>
          <w:sz w:val="24"/>
          <w:szCs w:val="24"/>
        </w:rPr>
      </w:pPr>
      <w:bookmarkStart w:id="3" w:name="_Toc510615117"/>
      <w:r w:rsidRPr="00B12C59">
        <w:rPr>
          <w:rFonts w:ascii="Garamond" w:hAnsi="Garamond"/>
          <w:color w:val="auto"/>
          <w:sz w:val="24"/>
          <w:szCs w:val="24"/>
        </w:rPr>
        <w:t>1.8</w:t>
      </w:r>
      <w:r w:rsidRPr="00B12C59">
        <w:rPr>
          <w:rFonts w:ascii="Garamond" w:hAnsi="Garamond"/>
          <w:color w:val="auto"/>
          <w:sz w:val="24"/>
          <w:szCs w:val="24"/>
        </w:rPr>
        <w:tab/>
        <w:t>DUE DATE FOR PROPOSALS</w:t>
      </w:r>
      <w:bookmarkEnd w:id="3"/>
      <w:r w:rsidRPr="00B12C59">
        <w:rPr>
          <w:rFonts w:ascii="Garamond" w:hAnsi="Garamond"/>
          <w:color w:val="auto"/>
          <w:sz w:val="24"/>
          <w:szCs w:val="24"/>
        </w:rPr>
        <w:t xml:space="preserve"> </w:t>
      </w:r>
    </w:p>
    <w:p w14:paraId="38430F64" w14:textId="77777777" w:rsidR="001E56F1" w:rsidRPr="00B12C59" w:rsidRDefault="001E56F1" w:rsidP="001E56F1">
      <w:pPr>
        <w:widowControl/>
        <w:rPr>
          <w:rFonts w:ascii="Garamond" w:hAnsi="Garamond" w:cs="Calibri"/>
          <w:szCs w:val="24"/>
        </w:rPr>
      </w:pPr>
    </w:p>
    <w:p w14:paraId="7FB25441" w14:textId="3969307B" w:rsidR="001E56F1" w:rsidRPr="00B12C59" w:rsidRDefault="001E56F1" w:rsidP="001E56F1">
      <w:pPr>
        <w:widowControl/>
        <w:rPr>
          <w:rFonts w:ascii="Garamond" w:hAnsi="Garamond" w:cs="Calibri"/>
          <w:szCs w:val="24"/>
        </w:rPr>
      </w:pPr>
      <w:r w:rsidRPr="00B12C59">
        <w:rPr>
          <w:rFonts w:ascii="Garamond" w:hAnsi="Garamond" w:cs="Calibri"/>
          <w:szCs w:val="24"/>
        </w:rPr>
        <w:t xml:space="preserve">All proposals must be received at the address below by the Procurement Division no later than </w:t>
      </w:r>
      <w:r w:rsidRPr="00B12C59">
        <w:rPr>
          <w:rFonts w:ascii="Garamond" w:hAnsi="Garamond" w:cs="Calibri"/>
          <w:b/>
          <w:bCs/>
          <w:szCs w:val="24"/>
        </w:rPr>
        <w:t>3:00 p.m. Eastern Time</w:t>
      </w:r>
      <w:r w:rsidRPr="00B12C59">
        <w:rPr>
          <w:rFonts w:ascii="Garamond" w:hAnsi="Garamond" w:cs="Calibri"/>
          <w:szCs w:val="24"/>
        </w:rPr>
        <w:t xml:space="preserve"> on</w:t>
      </w:r>
      <w:r>
        <w:rPr>
          <w:rFonts w:ascii="Garamond" w:hAnsi="Garamond" w:cs="Calibri"/>
          <w:szCs w:val="24"/>
        </w:rPr>
        <w:t xml:space="preserve"> </w:t>
      </w:r>
      <w:r w:rsidR="00397D77">
        <w:rPr>
          <w:rFonts w:ascii="Garamond" w:hAnsi="Garamond" w:cs="Calibri"/>
          <w:b/>
          <w:color w:val="FF0000"/>
          <w:szCs w:val="24"/>
        </w:rPr>
        <w:t>June 19</w:t>
      </w:r>
      <w:r w:rsidR="006E251A">
        <w:rPr>
          <w:rFonts w:ascii="Garamond" w:hAnsi="Garamond" w:cs="Calibri"/>
          <w:b/>
          <w:color w:val="FF0000"/>
          <w:szCs w:val="24"/>
        </w:rPr>
        <w:t>,</w:t>
      </w:r>
      <w:r w:rsidRPr="001E56F1">
        <w:rPr>
          <w:rFonts w:ascii="Garamond" w:hAnsi="Garamond" w:cs="Calibri"/>
          <w:b/>
          <w:color w:val="FF0000"/>
          <w:szCs w:val="24"/>
        </w:rPr>
        <w:t xml:space="preserve"> 2019</w:t>
      </w:r>
      <w:r w:rsidRPr="001E56F1">
        <w:rPr>
          <w:rFonts w:ascii="Garamond" w:hAnsi="Garamond" w:cs="Calibri"/>
          <w:b/>
          <w:szCs w:val="24"/>
        </w:rPr>
        <w:t>.</w:t>
      </w:r>
      <w:r w:rsidRPr="00B12C59">
        <w:rPr>
          <w:rFonts w:ascii="Garamond" w:hAnsi="Garamond" w:cs="Calibri"/>
          <w:szCs w:val="24"/>
        </w:rPr>
        <w:t xml:space="preserve"> Each Respondent must submit </w:t>
      </w:r>
      <w:r w:rsidRPr="00B12C59">
        <w:rPr>
          <w:rFonts w:ascii="Garamond" w:hAnsi="Garamond" w:cs="Calibri"/>
          <w:b/>
          <w:bCs/>
          <w:szCs w:val="24"/>
        </w:rPr>
        <w:t xml:space="preserve">one original CD-ROM </w:t>
      </w:r>
      <w:r w:rsidRPr="00B12C59">
        <w:rPr>
          <w:rFonts w:ascii="Garamond" w:hAnsi="Garamond" w:cs="Calibri"/>
          <w:b/>
          <w:bCs/>
          <w:szCs w:val="24"/>
        </w:rPr>
        <w:lastRenderedPageBreak/>
        <w:t xml:space="preserve">(marked "Original") and </w:t>
      </w:r>
      <w:r w:rsidRPr="00E62C62">
        <w:rPr>
          <w:rFonts w:ascii="Garamond" w:hAnsi="Garamond" w:cs="Calibri"/>
          <w:szCs w:val="24"/>
        </w:rPr>
        <w:t>five (5)</w:t>
      </w:r>
      <w:r w:rsidRPr="00C32ACA">
        <w:rPr>
          <w:rFonts w:ascii="Garamond" w:hAnsi="Garamond" w:cs="Calibri"/>
          <w:szCs w:val="24"/>
        </w:rPr>
        <w:t xml:space="preserve"> </w:t>
      </w:r>
      <w:r w:rsidRPr="00B12C59">
        <w:rPr>
          <w:rFonts w:ascii="Garamond" w:hAnsi="Garamond" w:cs="Calibri"/>
          <w:szCs w:val="24"/>
        </w:rPr>
        <w:t>complete copies</w:t>
      </w:r>
      <w:r w:rsidRPr="00B12C59">
        <w:rPr>
          <w:rFonts w:ascii="Garamond" w:hAnsi="Garamond" w:cs="Calibri"/>
          <w:b/>
          <w:bCs/>
          <w:szCs w:val="24"/>
        </w:rPr>
        <w:t xml:space="preserve"> on CD-ROM </w:t>
      </w:r>
      <w:r w:rsidRPr="00B12C59">
        <w:rPr>
          <w:rFonts w:ascii="Garamond" w:hAnsi="Garamond" w:cs="Calibri"/>
          <w:szCs w:val="24"/>
        </w:rPr>
        <w:t xml:space="preserve">of the proposal, including the Transmittal Letter and other related documentation as required in this RFP. The </w:t>
      </w:r>
      <w:r w:rsidRPr="00B12C59">
        <w:rPr>
          <w:rFonts w:ascii="Garamond" w:hAnsi="Garamond" w:cs="Calibri"/>
          <w:b/>
          <w:bCs/>
          <w:szCs w:val="24"/>
        </w:rPr>
        <w:t xml:space="preserve">original </w:t>
      </w:r>
      <w:r w:rsidRPr="00B12C59">
        <w:rPr>
          <w:rFonts w:ascii="Garamond" w:hAnsi="Garamond" w:cs="Calibri"/>
          <w:szCs w:val="24"/>
        </w:rPr>
        <w:t xml:space="preserve">CD-ROM will be considered the official response in evaluating responses for scoring and protest resolution. </w:t>
      </w:r>
      <w:r w:rsidRPr="00B12C59">
        <w:rPr>
          <w:rFonts w:ascii="Garamond" w:hAnsi="Garamond" w:cs="Calibri"/>
          <w:b/>
          <w:bCs/>
          <w:szCs w:val="24"/>
        </w:rPr>
        <w:t>The respondent's proposal response on this CD may be posted on the IDOA website, (</w:t>
      </w:r>
      <w:r w:rsidRPr="00B12C59">
        <w:rPr>
          <w:rFonts w:ascii="Garamond" w:hAnsi="Garamond" w:cs="Calibri"/>
          <w:szCs w:val="24"/>
          <w:u w:val="single"/>
        </w:rPr>
        <w:t>http://www.in.gov/idoa/2462.htm</w:t>
      </w:r>
      <w:r w:rsidRPr="00B12C59">
        <w:rPr>
          <w:rFonts w:ascii="Garamond" w:hAnsi="Garamond" w:cs="Calibri"/>
          <w:b/>
          <w:bCs/>
          <w:szCs w:val="24"/>
        </w:rPr>
        <w:t xml:space="preserve">) if recommended for selection. </w:t>
      </w:r>
      <w:r w:rsidRPr="00B12C59">
        <w:rPr>
          <w:rFonts w:ascii="Garamond" w:hAnsi="Garamond" w:cs="Calibri"/>
          <w:szCs w:val="24"/>
        </w:rPr>
        <w:t>Each copy of the proposal must follow the format indicated in Section Two of this document.  Unnecessarily elaborate brochures or other presentations, beyond those necessary to present a complete and effective proposal, are not desired. All proposals must be addressed to:</w:t>
      </w:r>
    </w:p>
    <w:p w14:paraId="77573526" w14:textId="77777777" w:rsidR="001E56F1" w:rsidRPr="00B12C59" w:rsidRDefault="001E56F1" w:rsidP="001E56F1">
      <w:pPr>
        <w:widowControl/>
        <w:rPr>
          <w:rFonts w:ascii="Garamond" w:hAnsi="Garamond" w:cs="Calibri"/>
          <w:szCs w:val="24"/>
        </w:rPr>
      </w:pPr>
    </w:p>
    <w:p w14:paraId="679EF69A" w14:textId="77777777" w:rsidR="001E56F1" w:rsidRPr="00A907E1" w:rsidRDefault="001E56F1" w:rsidP="001E56F1">
      <w:pPr>
        <w:widowControl/>
        <w:rPr>
          <w:rFonts w:ascii="Garamond" w:hAnsi="Garamond" w:cs="Calibri"/>
          <w:szCs w:val="24"/>
        </w:rPr>
      </w:pPr>
      <w:r w:rsidRPr="00A907E1">
        <w:rPr>
          <w:rFonts w:ascii="Garamond" w:hAnsi="Garamond" w:cs="Calibri"/>
          <w:szCs w:val="24"/>
        </w:rPr>
        <w:t>Teresa Deaton-Reese</w:t>
      </w:r>
    </w:p>
    <w:p w14:paraId="58675F44" w14:textId="77777777" w:rsidR="001E56F1" w:rsidRPr="00B12C59" w:rsidRDefault="001E56F1" w:rsidP="001E56F1">
      <w:pPr>
        <w:widowControl/>
        <w:rPr>
          <w:rFonts w:ascii="Garamond" w:hAnsi="Garamond" w:cs="Calibri"/>
          <w:szCs w:val="24"/>
        </w:rPr>
      </w:pPr>
      <w:r w:rsidRPr="00B12C59">
        <w:rPr>
          <w:rFonts w:ascii="Garamond" w:hAnsi="Garamond" w:cs="Calibri"/>
          <w:szCs w:val="24"/>
        </w:rPr>
        <w:t>Indiana Department of Administration</w:t>
      </w:r>
    </w:p>
    <w:p w14:paraId="10BE8E12" w14:textId="77777777" w:rsidR="001E56F1" w:rsidRPr="00B12C59" w:rsidRDefault="001E56F1" w:rsidP="001E56F1">
      <w:pPr>
        <w:widowControl/>
        <w:rPr>
          <w:rFonts w:ascii="Garamond" w:hAnsi="Garamond" w:cs="Calibri"/>
          <w:szCs w:val="24"/>
        </w:rPr>
      </w:pPr>
      <w:r w:rsidRPr="00B12C59">
        <w:rPr>
          <w:rFonts w:ascii="Garamond" w:hAnsi="Garamond" w:cs="Calibri"/>
          <w:szCs w:val="24"/>
        </w:rPr>
        <w:t>Procurement Division</w:t>
      </w:r>
    </w:p>
    <w:p w14:paraId="795CFE42" w14:textId="77777777" w:rsidR="001E56F1" w:rsidRPr="00B12C59" w:rsidRDefault="001E56F1" w:rsidP="001E56F1">
      <w:pPr>
        <w:widowControl/>
        <w:rPr>
          <w:rFonts w:ascii="Garamond" w:hAnsi="Garamond" w:cs="Calibri"/>
          <w:szCs w:val="24"/>
        </w:rPr>
      </w:pPr>
      <w:r w:rsidRPr="00B12C59">
        <w:rPr>
          <w:rFonts w:ascii="Garamond" w:hAnsi="Garamond" w:cs="Calibri"/>
          <w:szCs w:val="24"/>
        </w:rPr>
        <w:t>402 West Washington Street, Room W468</w:t>
      </w:r>
    </w:p>
    <w:p w14:paraId="7F93333E" w14:textId="77777777" w:rsidR="001E56F1" w:rsidRPr="00B12C59" w:rsidRDefault="001E56F1" w:rsidP="001E56F1">
      <w:pPr>
        <w:widowControl/>
        <w:rPr>
          <w:rFonts w:ascii="Garamond" w:hAnsi="Garamond" w:cs="Calibri"/>
          <w:szCs w:val="24"/>
        </w:rPr>
      </w:pPr>
      <w:r w:rsidRPr="00B12C59">
        <w:rPr>
          <w:rFonts w:ascii="Garamond" w:hAnsi="Garamond" w:cs="Calibri"/>
          <w:szCs w:val="24"/>
        </w:rPr>
        <w:t>Indianapolis, IN 46204</w:t>
      </w:r>
    </w:p>
    <w:p w14:paraId="35E68B2F" w14:textId="77777777" w:rsidR="001E56F1" w:rsidRDefault="001E56F1" w:rsidP="00BD0387">
      <w:pPr>
        <w:rPr>
          <w:rFonts w:ascii="Garamond" w:hAnsi="Garamond" w:cs="Calibri"/>
          <w:b/>
          <w:sz w:val="26"/>
          <w:szCs w:val="26"/>
        </w:rPr>
      </w:pPr>
    </w:p>
    <w:p w14:paraId="635EEBB0" w14:textId="77777777" w:rsidR="00BB216D" w:rsidRPr="00B12C59" w:rsidRDefault="00BB216D" w:rsidP="00BB216D">
      <w:pPr>
        <w:pStyle w:val="Heading2"/>
        <w:spacing w:before="0"/>
        <w:ind w:left="720"/>
        <w:rPr>
          <w:rFonts w:ascii="Garamond" w:hAnsi="Garamond"/>
          <w:color w:val="auto"/>
          <w:sz w:val="24"/>
          <w:szCs w:val="24"/>
        </w:rPr>
      </w:pPr>
      <w:bookmarkStart w:id="4" w:name="_Toc510615133"/>
      <w:r w:rsidRPr="00B12C59">
        <w:rPr>
          <w:rFonts w:ascii="Garamond" w:hAnsi="Garamond"/>
          <w:color w:val="auto"/>
          <w:sz w:val="24"/>
          <w:szCs w:val="24"/>
        </w:rPr>
        <w:t>1.24</w:t>
      </w:r>
      <w:r w:rsidRPr="00B12C59">
        <w:rPr>
          <w:rFonts w:ascii="Garamond" w:hAnsi="Garamond"/>
          <w:color w:val="auto"/>
          <w:sz w:val="24"/>
          <w:szCs w:val="24"/>
        </w:rPr>
        <w:tab/>
        <w:t>SUMMARY OF MILESTONES</w:t>
      </w:r>
      <w:bookmarkEnd w:id="4"/>
    </w:p>
    <w:p w14:paraId="4B84A1D8" w14:textId="77777777" w:rsidR="00BB216D" w:rsidRPr="00BB216D" w:rsidRDefault="00BB216D" w:rsidP="00BB216D">
      <w:pPr>
        <w:pStyle w:val="ListParagraph"/>
        <w:widowControl/>
        <w:rPr>
          <w:rFonts w:ascii="Garamond" w:hAnsi="Garamond" w:cs="Calibri"/>
          <w:szCs w:val="24"/>
        </w:rPr>
      </w:pPr>
    </w:p>
    <w:p w14:paraId="3A41AC51" w14:textId="77777777" w:rsidR="00BB216D" w:rsidRPr="00BB216D" w:rsidRDefault="00BB216D" w:rsidP="00BB216D">
      <w:pPr>
        <w:widowControl/>
        <w:rPr>
          <w:rFonts w:ascii="Garamond" w:hAnsi="Garamond" w:cs="Calibri"/>
          <w:szCs w:val="24"/>
        </w:rPr>
      </w:pPr>
      <w:r w:rsidRPr="00BB216D">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047C78E5" w14:textId="77777777" w:rsidR="00BB216D" w:rsidRPr="00BB216D" w:rsidRDefault="00BB216D" w:rsidP="00BB216D">
      <w:pPr>
        <w:pStyle w:val="ListParagraph"/>
        <w:widowControl/>
        <w:rPr>
          <w:rFonts w:ascii="Garamond" w:hAnsi="Garamond" w:cs="Calibri"/>
          <w:szCs w:val="24"/>
        </w:rPr>
      </w:pPr>
    </w:p>
    <w:p w14:paraId="36369806" w14:textId="1B7EE67C" w:rsidR="00BB216D" w:rsidRPr="00BB216D" w:rsidRDefault="00BB216D" w:rsidP="00BB216D">
      <w:pPr>
        <w:ind w:left="360"/>
        <w:jc w:val="center"/>
        <w:rPr>
          <w:rFonts w:ascii="Garamond" w:hAnsi="Garamond" w:cs="Calibri"/>
          <w:b/>
          <w:bCs/>
          <w:i/>
          <w:iCs/>
          <w:color w:val="FF0000"/>
          <w:szCs w:val="24"/>
        </w:rPr>
      </w:pPr>
      <w:r w:rsidRPr="00BB216D">
        <w:rPr>
          <w:rFonts w:ascii="Garamond" w:hAnsi="Garamond" w:cs="Calibri"/>
          <w:b/>
          <w:bCs/>
          <w:i/>
          <w:iCs/>
          <w:szCs w:val="24"/>
        </w:rPr>
        <w:t>Key RFP Dates</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92"/>
        <w:gridCol w:w="4368"/>
      </w:tblGrid>
      <w:tr w:rsidR="00BB216D" w:rsidRPr="00B12C59" w14:paraId="6819765E" w14:textId="77777777" w:rsidTr="004646F9">
        <w:trPr>
          <w:trHeight w:val="23"/>
        </w:trPr>
        <w:tc>
          <w:tcPr>
            <w:tcW w:w="4992" w:type="dxa"/>
            <w:shd w:val="clear" w:color="auto" w:fill="D9D9D9"/>
            <w:vAlign w:val="center"/>
          </w:tcPr>
          <w:p w14:paraId="6772E5CF" w14:textId="77777777" w:rsidR="00BB216D" w:rsidRPr="00B12C59" w:rsidRDefault="00BB216D" w:rsidP="004646F9">
            <w:pPr>
              <w:jc w:val="center"/>
              <w:rPr>
                <w:rFonts w:ascii="Garamond" w:hAnsi="Garamond" w:cs="Calibri"/>
                <w:b/>
                <w:bCs/>
                <w:szCs w:val="24"/>
              </w:rPr>
            </w:pPr>
            <w:r w:rsidRPr="00B12C59">
              <w:rPr>
                <w:rFonts w:ascii="Garamond" w:hAnsi="Garamond" w:cs="Calibri"/>
                <w:b/>
                <w:bCs/>
                <w:szCs w:val="24"/>
              </w:rPr>
              <w:t>Activity</w:t>
            </w:r>
          </w:p>
        </w:tc>
        <w:tc>
          <w:tcPr>
            <w:tcW w:w="4368" w:type="dxa"/>
            <w:shd w:val="clear" w:color="auto" w:fill="D9D9D9"/>
            <w:vAlign w:val="center"/>
          </w:tcPr>
          <w:p w14:paraId="3DE728EA" w14:textId="77777777" w:rsidR="00BB216D" w:rsidRPr="00B12C59" w:rsidRDefault="00BB216D" w:rsidP="004646F9">
            <w:pPr>
              <w:jc w:val="center"/>
              <w:rPr>
                <w:rFonts w:ascii="Garamond" w:hAnsi="Garamond" w:cs="Calibri"/>
                <w:b/>
                <w:bCs/>
                <w:szCs w:val="24"/>
              </w:rPr>
            </w:pPr>
            <w:r w:rsidRPr="00B12C59">
              <w:rPr>
                <w:rFonts w:ascii="Garamond" w:hAnsi="Garamond" w:cs="Calibri"/>
                <w:b/>
                <w:bCs/>
                <w:szCs w:val="24"/>
              </w:rPr>
              <w:t>Date</w:t>
            </w:r>
          </w:p>
        </w:tc>
      </w:tr>
      <w:tr w:rsidR="00BB216D" w:rsidRPr="00B12C59" w14:paraId="3043BB5F" w14:textId="77777777" w:rsidTr="004646F9">
        <w:trPr>
          <w:trHeight w:val="44"/>
        </w:trPr>
        <w:tc>
          <w:tcPr>
            <w:tcW w:w="4992" w:type="dxa"/>
            <w:vAlign w:val="center"/>
          </w:tcPr>
          <w:p w14:paraId="33DEDA6D" w14:textId="77777777" w:rsidR="00BB216D" w:rsidRPr="00B12C59" w:rsidRDefault="00BB216D" w:rsidP="004646F9">
            <w:pPr>
              <w:rPr>
                <w:rFonts w:ascii="Garamond" w:hAnsi="Garamond" w:cs="Calibri"/>
                <w:szCs w:val="24"/>
              </w:rPr>
            </w:pPr>
            <w:r w:rsidRPr="00B12C59">
              <w:rPr>
                <w:rFonts w:ascii="Garamond" w:hAnsi="Garamond" w:cs="Calibri"/>
                <w:spacing w:val="-2"/>
                <w:szCs w:val="24"/>
              </w:rPr>
              <w:t>Issue of RFP</w:t>
            </w:r>
          </w:p>
        </w:tc>
        <w:tc>
          <w:tcPr>
            <w:tcW w:w="4368" w:type="dxa"/>
            <w:vAlign w:val="center"/>
          </w:tcPr>
          <w:p w14:paraId="076E5F1E" w14:textId="6267A457" w:rsidR="00BB216D" w:rsidRPr="00055C20" w:rsidRDefault="006E251A" w:rsidP="004646F9">
            <w:pPr>
              <w:jc w:val="center"/>
              <w:rPr>
                <w:rFonts w:ascii="Garamond" w:hAnsi="Garamond" w:cs="Calibri"/>
                <w:noProof/>
                <w:szCs w:val="24"/>
              </w:rPr>
            </w:pPr>
            <w:r>
              <w:rPr>
                <w:rFonts w:ascii="Garamond" w:hAnsi="Garamond" w:cs="Calibri"/>
                <w:noProof/>
                <w:szCs w:val="24"/>
              </w:rPr>
              <w:t>4/18</w:t>
            </w:r>
            <w:r w:rsidR="00BB216D" w:rsidRPr="00055C20">
              <w:rPr>
                <w:rFonts w:ascii="Garamond" w:hAnsi="Garamond" w:cs="Calibri"/>
                <w:noProof/>
                <w:szCs w:val="24"/>
              </w:rPr>
              <w:t>/2019</w:t>
            </w:r>
          </w:p>
        </w:tc>
      </w:tr>
      <w:tr w:rsidR="00BB216D" w:rsidRPr="00B12C59" w14:paraId="332BD6B3" w14:textId="77777777" w:rsidTr="004646F9">
        <w:trPr>
          <w:trHeight w:val="251"/>
        </w:trPr>
        <w:tc>
          <w:tcPr>
            <w:tcW w:w="4992" w:type="dxa"/>
            <w:vAlign w:val="center"/>
          </w:tcPr>
          <w:p w14:paraId="3177EB34" w14:textId="77777777" w:rsidR="00BB216D" w:rsidRPr="00B12C59" w:rsidRDefault="00BB216D" w:rsidP="004646F9">
            <w:pPr>
              <w:rPr>
                <w:rFonts w:ascii="Garamond" w:hAnsi="Garamond" w:cs="Calibri"/>
                <w:szCs w:val="24"/>
              </w:rPr>
            </w:pPr>
            <w:r w:rsidRPr="00B12C59">
              <w:rPr>
                <w:rFonts w:ascii="Garamond" w:hAnsi="Garamond" w:cs="Calibri"/>
                <w:szCs w:val="24"/>
              </w:rPr>
              <w:t>Pre-Proposal Conference</w:t>
            </w:r>
          </w:p>
        </w:tc>
        <w:tc>
          <w:tcPr>
            <w:tcW w:w="4368" w:type="dxa"/>
            <w:vAlign w:val="center"/>
          </w:tcPr>
          <w:p w14:paraId="6086EC80" w14:textId="6F6BB96B" w:rsidR="00BB216D" w:rsidRPr="00622929" w:rsidRDefault="006E251A" w:rsidP="004646F9">
            <w:pPr>
              <w:jc w:val="center"/>
              <w:rPr>
                <w:rFonts w:ascii="Garamond" w:hAnsi="Garamond" w:cs="Calibri"/>
                <w:szCs w:val="24"/>
              </w:rPr>
            </w:pPr>
            <w:r>
              <w:rPr>
                <w:rFonts w:ascii="Garamond" w:hAnsi="Garamond" w:cs="Calibri"/>
                <w:noProof/>
                <w:szCs w:val="24"/>
              </w:rPr>
              <w:t>5/2</w:t>
            </w:r>
            <w:r w:rsidR="00BB216D" w:rsidRPr="00055C20">
              <w:rPr>
                <w:rFonts w:ascii="Garamond" w:hAnsi="Garamond" w:cs="Calibri"/>
                <w:noProof/>
                <w:szCs w:val="24"/>
              </w:rPr>
              <w:t>/2019</w:t>
            </w:r>
          </w:p>
        </w:tc>
      </w:tr>
      <w:tr w:rsidR="00BB216D" w:rsidRPr="00B12C59" w14:paraId="1729CAFB" w14:textId="77777777" w:rsidTr="004646F9">
        <w:trPr>
          <w:trHeight w:val="125"/>
        </w:trPr>
        <w:tc>
          <w:tcPr>
            <w:tcW w:w="4992" w:type="dxa"/>
            <w:vAlign w:val="center"/>
          </w:tcPr>
          <w:p w14:paraId="33D84F98" w14:textId="77777777" w:rsidR="00BB216D" w:rsidRPr="00B12C59" w:rsidRDefault="00BB216D" w:rsidP="004646F9">
            <w:pPr>
              <w:rPr>
                <w:rFonts w:ascii="Garamond" w:hAnsi="Garamond" w:cs="Calibri"/>
                <w:szCs w:val="24"/>
              </w:rPr>
            </w:pPr>
            <w:r w:rsidRPr="00B12C59">
              <w:rPr>
                <w:rFonts w:ascii="Garamond" w:hAnsi="Garamond" w:cs="Calibri"/>
                <w:szCs w:val="24"/>
              </w:rPr>
              <w:t>Deadline to Submit Written Questions</w:t>
            </w:r>
          </w:p>
        </w:tc>
        <w:tc>
          <w:tcPr>
            <w:tcW w:w="4368" w:type="dxa"/>
            <w:vAlign w:val="center"/>
          </w:tcPr>
          <w:p w14:paraId="0C724766" w14:textId="4CE79E69" w:rsidR="00BB216D" w:rsidRPr="00622929" w:rsidRDefault="006E251A" w:rsidP="004646F9">
            <w:pPr>
              <w:jc w:val="center"/>
              <w:rPr>
                <w:rFonts w:ascii="Garamond" w:hAnsi="Garamond" w:cs="Calibri"/>
                <w:noProof/>
                <w:szCs w:val="24"/>
              </w:rPr>
            </w:pPr>
            <w:r>
              <w:rPr>
                <w:rFonts w:ascii="Garamond" w:hAnsi="Garamond" w:cs="Calibri"/>
                <w:noProof/>
                <w:szCs w:val="24"/>
              </w:rPr>
              <w:t>5/3/</w:t>
            </w:r>
            <w:r w:rsidR="00BB216D" w:rsidRPr="00055C20">
              <w:rPr>
                <w:rFonts w:ascii="Garamond" w:hAnsi="Garamond" w:cs="Calibri"/>
                <w:noProof/>
                <w:szCs w:val="24"/>
              </w:rPr>
              <w:t>2019</w:t>
            </w:r>
          </w:p>
        </w:tc>
      </w:tr>
      <w:tr w:rsidR="00BB216D" w:rsidRPr="00B12C59" w14:paraId="5AAECA95" w14:textId="77777777" w:rsidTr="004646F9">
        <w:trPr>
          <w:trHeight w:val="107"/>
        </w:trPr>
        <w:tc>
          <w:tcPr>
            <w:tcW w:w="4992" w:type="dxa"/>
            <w:vAlign w:val="center"/>
          </w:tcPr>
          <w:p w14:paraId="395CB821" w14:textId="77777777" w:rsidR="00BB216D" w:rsidRPr="00B12C59" w:rsidRDefault="00BB216D" w:rsidP="004646F9">
            <w:pPr>
              <w:rPr>
                <w:rFonts w:ascii="Garamond" w:hAnsi="Garamond" w:cs="Calibri"/>
                <w:szCs w:val="24"/>
              </w:rPr>
            </w:pPr>
            <w:r w:rsidRPr="00B12C59">
              <w:rPr>
                <w:rFonts w:ascii="Garamond" w:hAnsi="Garamond" w:cs="Calibri"/>
                <w:szCs w:val="24"/>
              </w:rPr>
              <w:t>Response to Written Questions/RFP Amendments</w:t>
            </w:r>
          </w:p>
        </w:tc>
        <w:tc>
          <w:tcPr>
            <w:tcW w:w="4368" w:type="dxa"/>
            <w:vAlign w:val="center"/>
          </w:tcPr>
          <w:p w14:paraId="3510A5A0" w14:textId="2B3E7570" w:rsidR="00BB216D" w:rsidRPr="00F427F7" w:rsidRDefault="00397D77" w:rsidP="006E251A">
            <w:pPr>
              <w:jc w:val="center"/>
              <w:rPr>
                <w:rFonts w:ascii="Garamond" w:hAnsi="Garamond" w:cs="Calibri"/>
                <w:b/>
                <w:szCs w:val="24"/>
              </w:rPr>
            </w:pPr>
            <w:r>
              <w:rPr>
                <w:rFonts w:ascii="Garamond" w:hAnsi="Garamond" w:cs="Calibri"/>
                <w:b/>
                <w:noProof/>
                <w:color w:val="FF0000"/>
                <w:szCs w:val="24"/>
              </w:rPr>
              <w:t>5/16</w:t>
            </w:r>
            <w:r w:rsidR="006E251A">
              <w:rPr>
                <w:rFonts w:ascii="Garamond" w:hAnsi="Garamond" w:cs="Calibri"/>
                <w:b/>
                <w:noProof/>
                <w:color w:val="FF0000"/>
                <w:szCs w:val="24"/>
              </w:rPr>
              <w:t>/2019</w:t>
            </w:r>
          </w:p>
        </w:tc>
      </w:tr>
      <w:tr w:rsidR="00397D77" w:rsidRPr="00B12C59" w14:paraId="7A844C46" w14:textId="77777777" w:rsidTr="004646F9">
        <w:trPr>
          <w:trHeight w:val="251"/>
        </w:trPr>
        <w:tc>
          <w:tcPr>
            <w:tcW w:w="4992" w:type="dxa"/>
            <w:vAlign w:val="center"/>
          </w:tcPr>
          <w:p w14:paraId="39F9D522" w14:textId="687F54EC" w:rsidR="00397D77" w:rsidRPr="00B12C59" w:rsidRDefault="00397D77" w:rsidP="004646F9">
            <w:pPr>
              <w:rPr>
                <w:rFonts w:ascii="Garamond" w:hAnsi="Garamond" w:cs="Calibri"/>
                <w:szCs w:val="24"/>
              </w:rPr>
            </w:pPr>
            <w:r>
              <w:rPr>
                <w:rFonts w:ascii="Garamond" w:hAnsi="Garamond" w:cs="Calibri"/>
                <w:szCs w:val="24"/>
              </w:rPr>
              <w:t>2</w:t>
            </w:r>
            <w:r w:rsidRPr="00397D77">
              <w:rPr>
                <w:rFonts w:ascii="Garamond" w:hAnsi="Garamond" w:cs="Calibri"/>
                <w:szCs w:val="24"/>
                <w:vertAlign w:val="superscript"/>
              </w:rPr>
              <w:t>nd</w:t>
            </w:r>
            <w:r w:rsidR="00C32546">
              <w:rPr>
                <w:rFonts w:ascii="Garamond" w:hAnsi="Garamond" w:cs="Calibri"/>
                <w:szCs w:val="24"/>
              </w:rPr>
              <w:t xml:space="preserve"> Round </w:t>
            </w:r>
            <w:r>
              <w:rPr>
                <w:rFonts w:ascii="Garamond" w:hAnsi="Garamond" w:cs="Calibri"/>
                <w:szCs w:val="24"/>
              </w:rPr>
              <w:t>of Questions Due</w:t>
            </w:r>
          </w:p>
        </w:tc>
        <w:tc>
          <w:tcPr>
            <w:tcW w:w="4368" w:type="dxa"/>
            <w:vAlign w:val="center"/>
          </w:tcPr>
          <w:p w14:paraId="40724315" w14:textId="42B3D01C" w:rsidR="00397D77" w:rsidRDefault="00397D77" w:rsidP="00132CA8">
            <w:pPr>
              <w:jc w:val="center"/>
              <w:rPr>
                <w:rFonts w:ascii="Garamond" w:hAnsi="Garamond" w:cs="Calibri"/>
                <w:b/>
                <w:noProof/>
                <w:color w:val="FF0000"/>
                <w:szCs w:val="24"/>
              </w:rPr>
            </w:pPr>
            <w:r>
              <w:rPr>
                <w:rFonts w:ascii="Garamond" w:hAnsi="Garamond" w:cs="Calibri"/>
                <w:b/>
                <w:noProof/>
                <w:color w:val="FF0000"/>
                <w:szCs w:val="24"/>
              </w:rPr>
              <w:t>5/29/2019</w:t>
            </w:r>
          </w:p>
        </w:tc>
      </w:tr>
      <w:tr w:rsidR="00397D77" w:rsidRPr="00B12C59" w14:paraId="3545FFF3" w14:textId="77777777" w:rsidTr="004646F9">
        <w:trPr>
          <w:trHeight w:val="251"/>
        </w:trPr>
        <w:tc>
          <w:tcPr>
            <w:tcW w:w="4992" w:type="dxa"/>
            <w:vAlign w:val="center"/>
          </w:tcPr>
          <w:p w14:paraId="63070BFE" w14:textId="0A536919" w:rsidR="00397D77" w:rsidRPr="00B12C59" w:rsidRDefault="00397D77" w:rsidP="004646F9">
            <w:pPr>
              <w:rPr>
                <w:rFonts w:ascii="Garamond" w:hAnsi="Garamond" w:cs="Calibri"/>
                <w:szCs w:val="24"/>
              </w:rPr>
            </w:pPr>
            <w:r>
              <w:rPr>
                <w:rFonts w:ascii="Garamond" w:hAnsi="Garamond" w:cs="Calibri"/>
                <w:szCs w:val="24"/>
              </w:rPr>
              <w:t>Response to 2</w:t>
            </w:r>
            <w:r w:rsidRPr="00397D77">
              <w:rPr>
                <w:rFonts w:ascii="Garamond" w:hAnsi="Garamond" w:cs="Calibri"/>
                <w:szCs w:val="24"/>
                <w:vertAlign w:val="superscript"/>
              </w:rPr>
              <w:t>nd</w:t>
            </w:r>
            <w:r>
              <w:rPr>
                <w:rFonts w:ascii="Garamond" w:hAnsi="Garamond" w:cs="Calibri"/>
                <w:szCs w:val="24"/>
              </w:rPr>
              <w:t xml:space="preserve"> Set of Questions</w:t>
            </w:r>
          </w:p>
        </w:tc>
        <w:tc>
          <w:tcPr>
            <w:tcW w:w="4368" w:type="dxa"/>
            <w:vAlign w:val="center"/>
          </w:tcPr>
          <w:p w14:paraId="2063F1F5" w14:textId="3CF38FEA" w:rsidR="00397D77" w:rsidRDefault="00397D77" w:rsidP="00132CA8">
            <w:pPr>
              <w:jc w:val="center"/>
              <w:rPr>
                <w:rFonts w:ascii="Garamond" w:hAnsi="Garamond" w:cs="Calibri"/>
                <w:b/>
                <w:noProof/>
                <w:color w:val="FF0000"/>
                <w:szCs w:val="24"/>
              </w:rPr>
            </w:pPr>
            <w:r>
              <w:rPr>
                <w:rFonts w:ascii="Garamond" w:hAnsi="Garamond" w:cs="Calibri"/>
                <w:b/>
                <w:noProof/>
                <w:color w:val="FF0000"/>
                <w:szCs w:val="24"/>
              </w:rPr>
              <w:t>6/5/2019</w:t>
            </w:r>
          </w:p>
        </w:tc>
      </w:tr>
      <w:tr w:rsidR="00BB216D" w:rsidRPr="00B12C59" w14:paraId="08688BA3" w14:textId="77777777" w:rsidTr="004646F9">
        <w:trPr>
          <w:trHeight w:val="251"/>
        </w:trPr>
        <w:tc>
          <w:tcPr>
            <w:tcW w:w="4992" w:type="dxa"/>
            <w:vAlign w:val="center"/>
          </w:tcPr>
          <w:p w14:paraId="7E9E9FB3" w14:textId="77777777" w:rsidR="00BB216D" w:rsidRPr="00B12C59" w:rsidRDefault="00BB216D" w:rsidP="004646F9">
            <w:pPr>
              <w:rPr>
                <w:rFonts w:ascii="Garamond" w:hAnsi="Garamond" w:cs="Calibri"/>
                <w:szCs w:val="24"/>
              </w:rPr>
            </w:pPr>
            <w:r w:rsidRPr="00B12C59">
              <w:rPr>
                <w:rFonts w:ascii="Garamond" w:hAnsi="Garamond" w:cs="Calibri"/>
                <w:szCs w:val="24"/>
              </w:rPr>
              <w:t>Submission of Proposals</w:t>
            </w:r>
          </w:p>
        </w:tc>
        <w:tc>
          <w:tcPr>
            <w:tcW w:w="4368" w:type="dxa"/>
            <w:vAlign w:val="center"/>
          </w:tcPr>
          <w:p w14:paraId="2661939C" w14:textId="23CD9A08" w:rsidR="00BB216D" w:rsidRPr="00F427F7" w:rsidRDefault="00397D77" w:rsidP="00132CA8">
            <w:pPr>
              <w:jc w:val="center"/>
              <w:rPr>
                <w:rFonts w:ascii="Garamond" w:hAnsi="Garamond" w:cs="Calibri"/>
                <w:b/>
                <w:szCs w:val="24"/>
              </w:rPr>
            </w:pPr>
            <w:r>
              <w:rPr>
                <w:rFonts w:ascii="Garamond" w:hAnsi="Garamond" w:cs="Calibri"/>
                <w:b/>
                <w:noProof/>
                <w:color w:val="FF0000"/>
                <w:szCs w:val="24"/>
              </w:rPr>
              <w:t>6/19</w:t>
            </w:r>
            <w:r w:rsidR="00BB216D" w:rsidRPr="00F427F7">
              <w:rPr>
                <w:rFonts w:ascii="Garamond" w:hAnsi="Garamond" w:cs="Calibri"/>
                <w:b/>
                <w:noProof/>
                <w:color w:val="FF0000"/>
                <w:szCs w:val="24"/>
              </w:rPr>
              <w:t>/2019</w:t>
            </w:r>
          </w:p>
        </w:tc>
      </w:tr>
      <w:tr w:rsidR="00BB216D" w:rsidRPr="00B12C59" w14:paraId="76A54BA7" w14:textId="77777777" w:rsidTr="004646F9">
        <w:trPr>
          <w:cantSplit/>
          <w:trHeight w:val="134"/>
        </w:trPr>
        <w:tc>
          <w:tcPr>
            <w:tcW w:w="9360" w:type="dxa"/>
            <w:gridSpan w:val="2"/>
            <w:shd w:val="clear" w:color="auto" w:fill="C0C0C0"/>
          </w:tcPr>
          <w:p w14:paraId="2DC19607" w14:textId="77777777" w:rsidR="00BB216D" w:rsidRPr="00B12C59" w:rsidRDefault="00BB216D" w:rsidP="00132CA8">
            <w:pPr>
              <w:keepNext/>
              <w:rPr>
                <w:rFonts w:ascii="Garamond" w:hAnsi="Garamond" w:cs="Calibri"/>
                <w:b/>
                <w:bCs/>
                <w:i/>
                <w:iCs/>
                <w:szCs w:val="24"/>
              </w:rPr>
            </w:pPr>
            <w:r w:rsidRPr="00B12C59">
              <w:rPr>
                <w:rFonts w:ascii="Garamond" w:hAnsi="Garamond" w:cs="Calibri"/>
                <w:b/>
                <w:bCs/>
                <w:i/>
                <w:iCs/>
                <w:szCs w:val="24"/>
              </w:rPr>
              <w:t>The dates for the following activities are target dates only.  These activities may be completed earlier or later than the date shown.</w:t>
            </w:r>
          </w:p>
        </w:tc>
      </w:tr>
      <w:tr w:rsidR="00BB216D" w:rsidRPr="00B12C59" w14:paraId="723B5E99" w14:textId="77777777" w:rsidTr="004646F9">
        <w:trPr>
          <w:trHeight w:val="134"/>
        </w:trPr>
        <w:tc>
          <w:tcPr>
            <w:tcW w:w="4992" w:type="dxa"/>
          </w:tcPr>
          <w:p w14:paraId="3E543FF4" w14:textId="77777777" w:rsidR="00BB216D" w:rsidRPr="00B12C59" w:rsidRDefault="00BB216D" w:rsidP="004646F9">
            <w:pPr>
              <w:keepNext/>
              <w:rPr>
                <w:rFonts w:ascii="Garamond" w:hAnsi="Garamond" w:cs="Calibri"/>
                <w:szCs w:val="24"/>
              </w:rPr>
            </w:pPr>
            <w:r w:rsidRPr="00B12C59">
              <w:rPr>
                <w:rFonts w:ascii="Garamond" w:hAnsi="Garamond" w:cs="Calibri"/>
                <w:szCs w:val="24"/>
              </w:rPr>
              <w:t>Proposal Evaluation</w:t>
            </w:r>
          </w:p>
        </w:tc>
        <w:tc>
          <w:tcPr>
            <w:tcW w:w="4368" w:type="dxa"/>
            <w:vAlign w:val="bottom"/>
          </w:tcPr>
          <w:p w14:paraId="412637E7" w14:textId="77777777" w:rsidR="00BB216D" w:rsidRPr="00B12C59" w:rsidRDefault="00BB216D" w:rsidP="004646F9">
            <w:pPr>
              <w:keepNext/>
              <w:jc w:val="center"/>
              <w:rPr>
                <w:rFonts w:ascii="Garamond" w:hAnsi="Garamond" w:cs="Calibri"/>
                <w:szCs w:val="24"/>
              </w:rPr>
            </w:pPr>
            <w:r w:rsidRPr="00B12C59">
              <w:rPr>
                <w:rFonts w:ascii="Garamond" w:hAnsi="Garamond" w:cs="Calibri"/>
                <w:szCs w:val="24"/>
              </w:rPr>
              <w:t>TBD</w:t>
            </w:r>
          </w:p>
        </w:tc>
      </w:tr>
      <w:tr w:rsidR="00BB216D" w:rsidRPr="00B12C59" w14:paraId="39B6A2B7" w14:textId="77777777" w:rsidTr="004646F9">
        <w:tc>
          <w:tcPr>
            <w:tcW w:w="4992" w:type="dxa"/>
          </w:tcPr>
          <w:p w14:paraId="6AA910EF" w14:textId="77777777" w:rsidR="00BB216D" w:rsidRPr="00B12C59" w:rsidRDefault="00BB216D" w:rsidP="004646F9">
            <w:pPr>
              <w:keepNext/>
              <w:rPr>
                <w:rFonts w:ascii="Garamond" w:hAnsi="Garamond" w:cs="Calibri"/>
                <w:szCs w:val="24"/>
              </w:rPr>
            </w:pPr>
            <w:r w:rsidRPr="00B12C59">
              <w:rPr>
                <w:rFonts w:ascii="Garamond" w:hAnsi="Garamond" w:cs="Calibri"/>
                <w:szCs w:val="24"/>
              </w:rPr>
              <w:t>Proposal Discussions/Clarifications (if necessary)</w:t>
            </w:r>
          </w:p>
        </w:tc>
        <w:tc>
          <w:tcPr>
            <w:tcW w:w="4368" w:type="dxa"/>
            <w:vAlign w:val="bottom"/>
          </w:tcPr>
          <w:p w14:paraId="72FB9CAE" w14:textId="77777777" w:rsidR="00BB216D" w:rsidRPr="00B12C59" w:rsidRDefault="00BB216D" w:rsidP="004646F9">
            <w:pPr>
              <w:keepNext/>
              <w:jc w:val="center"/>
              <w:rPr>
                <w:rFonts w:ascii="Garamond" w:hAnsi="Garamond" w:cs="Calibri"/>
                <w:szCs w:val="24"/>
              </w:rPr>
            </w:pPr>
            <w:r w:rsidRPr="00B12C59">
              <w:rPr>
                <w:rFonts w:ascii="Garamond" w:hAnsi="Garamond" w:cs="Calibri"/>
                <w:szCs w:val="24"/>
              </w:rPr>
              <w:t>TBD</w:t>
            </w:r>
          </w:p>
        </w:tc>
      </w:tr>
      <w:tr w:rsidR="00BB216D" w:rsidRPr="00B12C59" w14:paraId="097BCB04" w14:textId="77777777" w:rsidTr="004646F9">
        <w:tc>
          <w:tcPr>
            <w:tcW w:w="4992" w:type="dxa"/>
          </w:tcPr>
          <w:p w14:paraId="2E8D28B6" w14:textId="77777777" w:rsidR="00BB216D" w:rsidRPr="00B12C59" w:rsidRDefault="00BB216D" w:rsidP="004646F9">
            <w:pPr>
              <w:keepNext/>
              <w:rPr>
                <w:rFonts w:ascii="Garamond" w:hAnsi="Garamond" w:cs="Calibri"/>
                <w:szCs w:val="24"/>
              </w:rPr>
            </w:pPr>
            <w:r w:rsidRPr="00B12C59">
              <w:rPr>
                <w:rFonts w:ascii="Garamond" w:hAnsi="Garamond" w:cs="Calibri"/>
                <w:szCs w:val="24"/>
              </w:rPr>
              <w:t>Oral Presentations (if necessary)</w:t>
            </w:r>
          </w:p>
        </w:tc>
        <w:tc>
          <w:tcPr>
            <w:tcW w:w="4368" w:type="dxa"/>
            <w:vAlign w:val="bottom"/>
          </w:tcPr>
          <w:p w14:paraId="785FACF9" w14:textId="77777777" w:rsidR="00BB216D" w:rsidRPr="00B12C59" w:rsidRDefault="00BB216D" w:rsidP="004646F9">
            <w:pPr>
              <w:keepNext/>
              <w:jc w:val="center"/>
              <w:rPr>
                <w:rFonts w:ascii="Garamond" w:hAnsi="Garamond" w:cs="Calibri"/>
                <w:szCs w:val="24"/>
              </w:rPr>
            </w:pPr>
            <w:r w:rsidRPr="00B12C59">
              <w:rPr>
                <w:rFonts w:ascii="Garamond" w:hAnsi="Garamond" w:cs="Calibri"/>
                <w:szCs w:val="24"/>
              </w:rPr>
              <w:t>TBD</w:t>
            </w:r>
          </w:p>
        </w:tc>
      </w:tr>
      <w:tr w:rsidR="00BB216D" w:rsidRPr="00B12C59" w14:paraId="7E7EC854" w14:textId="77777777" w:rsidTr="004646F9">
        <w:tc>
          <w:tcPr>
            <w:tcW w:w="4992" w:type="dxa"/>
          </w:tcPr>
          <w:p w14:paraId="6D2803FC" w14:textId="77777777" w:rsidR="00BB216D" w:rsidRPr="00B12C59" w:rsidRDefault="00BB216D" w:rsidP="004646F9">
            <w:pPr>
              <w:keepNext/>
              <w:rPr>
                <w:rFonts w:ascii="Garamond" w:hAnsi="Garamond" w:cs="Calibri"/>
                <w:szCs w:val="24"/>
              </w:rPr>
            </w:pPr>
            <w:r w:rsidRPr="00B12C59">
              <w:rPr>
                <w:rFonts w:ascii="Garamond" w:hAnsi="Garamond" w:cs="Calibri"/>
                <w:szCs w:val="24"/>
              </w:rPr>
              <w:t>Best and Final Offers (if necessary)</w:t>
            </w:r>
          </w:p>
        </w:tc>
        <w:tc>
          <w:tcPr>
            <w:tcW w:w="4368" w:type="dxa"/>
            <w:vAlign w:val="bottom"/>
          </w:tcPr>
          <w:p w14:paraId="332DC8D8" w14:textId="77777777" w:rsidR="00BB216D" w:rsidRPr="00B12C59" w:rsidRDefault="00BB216D" w:rsidP="004646F9">
            <w:pPr>
              <w:keepNext/>
              <w:jc w:val="center"/>
              <w:rPr>
                <w:rFonts w:ascii="Garamond" w:hAnsi="Garamond" w:cs="Calibri"/>
                <w:szCs w:val="24"/>
              </w:rPr>
            </w:pPr>
            <w:r w:rsidRPr="00B12C59">
              <w:rPr>
                <w:rFonts w:ascii="Garamond" w:hAnsi="Garamond" w:cs="Calibri"/>
                <w:szCs w:val="24"/>
              </w:rPr>
              <w:t>TBD</w:t>
            </w:r>
          </w:p>
        </w:tc>
      </w:tr>
      <w:tr w:rsidR="00BB216D" w:rsidRPr="00B12C59" w14:paraId="63A3D3FF" w14:textId="77777777" w:rsidTr="004646F9">
        <w:tc>
          <w:tcPr>
            <w:tcW w:w="4992" w:type="dxa"/>
          </w:tcPr>
          <w:p w14:paraId="60D831C1" w14:textId="77777777" w:rsidR="00BB216D" w:rsidRPr="00B12C59" w:rsidRDefault="00BB216D" w:rsidP="004646F9">
            <w:pPr>
              <w:keepNext/>
              <w:rPr>
                <w:rFonts w:ascii="Garamond" w:hAnsi="Garamond" w:cs="Calibri"/>
                <w:szCs w:val="24"/>
              </w:rPr>
            </w:pPr>
            <w:r w:rsidRPr="00B12C59">
              <w:rPr>
                <w:rFonts w:ascii="Garamond" w:hAnsi="Garamond" w:cs="Calibri"/>
                <w:szCs w:val="24"/>
              </w:rPr>
              <w:t>RFP Award Recommendation</w:t>
            </w:r>
          </w:p>
        </w:tc>
        <w:tc>
          <w:tcPr>
            <w:tcW w:w="4368" w:type="dxa"/>
            <w:vAlign w:val="bottom"/>
          </w:tcPr>
          <w:p w14:paraId="60F9A10A" w14:textId="77777777" w:rsidR="00BB216D" w:rsidRPr="00B12C59" w:rsidRDefault="00BB216D" w:rsidP="004646F9">
            <w:pPr>
              <w:keepNext/>
              <w:jc w:val="center"/>
              <w:rPr>
                <w:rFonts w:ascii="Garamond" w:hAnsi="Garamond" w:cs="Calibri"/>
                <w:color w:val="FF0000"/>
                <w:szCs w:val="24"/>
              </w:rPr>
            </w:pPr>
            <w:r w:rsidRPr="00055C20">
              <w:rPr>
                <w:rFonts w:ascii="Garamond" w:hAnsi="Garamond" w:cs="Calibri"/>
                <w:noProof/>
                <w:szCs w:val="24"/>
              </w:rPr>
              <w:t>TBD</w:t>
            </w:r>
          </w:p>
        </w:tc>
      </w:tr>
    </w:tbl>
    <w:p w14:paraId="297DEF03" w14:textId="77777777" w:rsidR="00BB216D" w:rsidRPr="00BB216D" w:rsidRDefault="00BB216D" w:rsidP="00BB216D"/>
    <w:bookmarkEnd w:id="0"/>
    <w:sectPr w:rsidR="00BB216D" w:rsidRPr="00BB216D" w:rsidSect="00B16BE3">
      <w:footerReference w:type="even"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72D56" w14:textId="77777777" w:rsidR="00650832" w:rsidRDefault="00650832">
      <w:r>
        <w:separator/>
      </w:r>
    </w:p>
  </w:endnote>
  <w:endnote w:type="continuationSeparator" w:id="0">
    <w:p w14:paraId="29373581" w14:textId="77777777" w:rsidR="00650832" w:rsidRDefault="0065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7A303" w14:textId="77777777" w:rsidR="00323EDA" w:rsidRDefault="00323EDA"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158893" w14:textId="77777777" w:rsidR="00323EDA" w:rsidRDefault="00323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A8449" w14:textId="77777777" w:rsidR="00650832" w:rsidRDefault="00650832">
      <w:r>
        <w:separator/>
      </w:r>
    </w:p>
  </w:footnote>
  <w:footnote w:type="continuationSeparator" w:id="0">
    <w:p w14:paraId="6BA4CC7D" w14:textId="77777777" w:rsidR="00650832" w:rsidRDefault="00650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830F4"/>
    <w:multiLevelType w:val="hybridMultilevel"/>
    <w:tmpl w:val="BCDCFB3E"/>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6104E0B"/>
    <w:multiLevelType w:val="multilevel"/>
    <w:tmpl w:val="7C347D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C52FD4"/>
    <w:multiLevelType w:val="multilevel"/>
    <w:tmpl w:val="496058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3FB424A"/>
    <w:multiLevelType w:val="multilevel"/>
    <w:tmpl w:val="A9A003D2"/>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72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72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108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108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14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144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180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2160" w:hanging="2160"/>
      </w:pPr>
      <w:rPr>
        <w:rFonts w:asciiTheme="majorHAnsi" w:eastAsiaTheme="majorEastAsia" w:hAnsiTheme="majorHAnsi" w:cstheme="majorBidi" w:hint="default"/>
        <w:color w:val="365F91" w:themeColor="accent1" w:themeShade="BF"/>
        <w:sz w:val="26"/>
      </w:rPr>
    </w:lvl>
  </w:abstractNum>
  <w:abstractNum w:abstractNumId="6"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84429"/>
    <w:multiLevelType w:val="hybridMultilevel"/>
    <w:tmpl w:val="8DB255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BCC1DB8"/>
    <w:multiLevelType w:val="hybridMultilevel"/>
    <w:tmpl w:val="C08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16CAF"/>
    <w:multiLevelType w:val="hybridMultilevel"/>
    <w:tmpl w:val="673E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527F0"/>
    <w:multiLevelType w:val="hybridMultilevel"/>
    <w:tmpl w:val="A73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D01E3"/>
    <w:multiLevelType w:val="multilevel"/>
    <w:tmpl w:val="2B5E3E2C"/>
    <w:lvl w:ilvl="0">
      <w:start w:val="1"/>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F277155"/>
    <w:multiLevelType w:val="hybridMultilevel"/>
    <w:tmpl w:val="49B28C7A"/>
    <w:lvl w:ilvl="0" w:tplc="FD0C3AC2">
      <w:start w:val="1"/>
      <w:numFmt w:val="bullet"/>
      <w:lvlText w:val=""/>
      <w:lvlJc w:val="left"/>
      <w:pPr>
        <w:tabs>
          <w:tab w:val="num" w:pos="4320"/>
        </w:tabs>
        <w:ind w:left="4320" w:hanging="360"/>
      </w:pPr>
      <w:rPr>
        <w:rFonts w:ascii="Symbol" w:hAnsi="Symbol" w:hint="default"/>
        <w:color w:val="FF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41C31CA4"/>
    <w:multiLevelType w:val="hybridMultilevel"/>
    <w:tmpl w:val="077C8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2230B4A"/>
    <w:multiLevelType w:val="multilevel"/>
    <w:tmpl w:val="D4E27314"/>
    <w:lvl w:ilvl="0">
      <w:start w:val="2"/>
      <w:numFmt w:val="decimal"/>
      <w:lvlText w:val="%1"/>
      <w:lvlJc w:val="left"/>
      <w:pPr>
        <w:ind w:left="600" w:hanging="600"/>
      </w:pPr>
      <w:rPr>
        <w:rFonts w:cs="Times New Roman" w:hint="default"/>
      </w:rPr>
    </w:lvl>
    <w:lvl w:ilvl="1">
      <w:start w:val="3"/>
      <w:numFmt w:val="decimal"/>
      <w:lvlText w:val="%1.%2"/>
      <w:lvlJc w:val="left"/>
      <w:pPr>
        <w:ind w:left="960" w:hanging="600"/>
      </w:pPr>
      <w:rPr>
        <w:rFonts w:cs="Times New Roman" w:hint="default"/>
      </w:rPr>
    </w:lvl>
    <w:lvl w:ilvl="2">
      <w:start w:val="1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AE61AD0"/>
    <w:multiLevelType w:val="multilevel"/>
    <w:tmpl w:val="87CE5AFC"/>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108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144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216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252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32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360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432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5040" w:hanging="2160"/>
      </w:pPr>
      <w:rPr>
        <w:rFonts w:asciiTheme="majorHAnsi" w:eastAsiaTheme="majorEastAsia" w:hAnsiTheme="majorHAnsi" w:cstheme="majorBidi" w:hint="default"/>
        <w:color w:val="365F91" w:themeColor="accent1" w:themeShade="BF"/>
        <w:sz w:val="26"/>
      </w:rPr>
    </w:lvl>
  </w:abstractNum>
  <w:abstractNum w:abstractNumId="18" w15:restartNumberingAfterBreak="0">
    <w:nsid w:val="4D114420"/>
    <w:multiLevelType w:val="multilevel"/>
    <w:tmpl w:val="A0EC0DA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4F7D34A8"/>
    <w:multiLevelType w:val="hybridMultilevel"/>
    <w:tmpl w:val="107836EE"/>
    <w:lvl w:ilvl="0" w:tplc="EA9C2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AB5B9C"/>
    <w:multiLevelType w:val="multilevel"/>
    <w:tmpl w:val="77546A9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56C4674D"/>
    <w:multiLevelType w:val="multilevel"/>
    <w:tmpl w:val="9D5449B0"/>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365F91" w:themeColor="accent1" w:themeShade="BF"/>
      </w:rPr>
    </w:lvl>
    <w:lvl w:ilvl="3">
      <w:start w:val="1"/>
      <w:numFmt w:val="decimal"/>
      <w:lvlText w:val="%1.%2.%3.%4"/>
      <w:lvlJc w:val="left"/>
      <w:pPr>
        <w:ind w:left="1080" w:hanging="1080"/>
      </w:pPr>
      <w:rPr>
        <w:rFonts w:hint="default"/>
        <w:color w:val="365F91" w:themeColor="accent1" w:themeShade="BF"/>
      </w:rPr>
    </w:lvl>
    <w:lvl w:ilvl="4">
      <w:start w:val="1"/>
      <w:numFmt w:val="decimal"/>
      <w:lvlText w:val="%1.%2.%3.%4.%5"/>
      <w:lvlJc w:val="left"/>
      <w:pPr>
        <w:ind w:left="1080" w:hanging="1080"/>
      </w:pPr>
      <w:rPr>
        <w:rFonts w:hint="default"/>
        <w:color w:val="365F91" w:themeColor="accent1" w:themeShade="BF"/>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23" w15:restartNumberingAfterBreak="0">
    <w:nsid w:val="593F21DE"/>
    <w:multiLevelType w:val="hybridMultilevel"/>
    <w:tmpl w:val="CF1E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4359"/>
    <w:multiLevelType w:val="hybridMultilevel"/>
    <w:tmpl w:val="DE9248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A9A179B"/>
    <w:multiLevelType w:val="multilevel"/>
    <w:tmpl w:val="D1FC4468"/>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E4B39F4"/>
    <w:multiLevelType w:val="hybridMultilevel"/>
    <w:tmpl w:val="02980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70344"/>
    <w:multiLevelType w:val="multilevel"/>
    <w:tmpl w:val="E66C3A48"/>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11E0EB5"/>
    <w:multiLevelType w:val="multilevel"/>
    <w:tmpl w:val="BBBA4B1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63895A26"/>
    <w:multiLevelType w:val="hybridMultilevel"/>
    <w:tmpl w:val="73A06232"/>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1D78E3"/>
    <w:multiLevelType w:val="multilevel"/>
    <w:tmpl w:val="8B7A43E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CE06AEC"/>
    <w:multiLevelType w:val="multilevel"/>
    <w:tmpl w:val="6B1A496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32"/>
  </w:num>
  <w:num w:numId="2">
    <w:abstractNumId w:val="28"/>
  </w:num>
  <w:num w:numId="3">
    <w:abstractNumId w:val="21"/>
  </w:num>
  <w:num w:numId="4">
    <w:abstractNumId w:val="34"/>
  </w:num>
  <w:num w:numId="5">
    <w:abstractNumId w:val="2"/>
  </w:num>
  <w:num w:numId="6">
    <w:abstractNumId w:val="33"/>
  </w:num>
  <w:num w:numId="7">
    <w:abstractNumId w:val="4"/>
  </w:num>
  <w:num w:numId="8">
    <w:abstractNumId w:val="18"/>
  </w:num>
  <w:num w:numId="9">
    <w:abstractNumId w:val="3"/>
  </w:num>
  <w:num w:numId="10">
    <w:abstractNumId w:val="20"/>
  </w:num>
  <w:num w:numId="11">
    <w:abstractNumId w:val="12"/>
  </w:num>
  <w:num w:numId="12">
    <w:abstractNumId w:val="29"/>
  </w:num>
  <w:num w:numId="13">
    <w:abstractNumId w:val="1"/>
  </w:num>
  <w:num w:numId="14">
    <w:abstractNumId w:val="25"/>
  </w:num>
  <w:num w:numId="15">
    <w:abstractNumId w:val="15"/>
  </w:num>
  <w:num w:numId="16">
    <w:abstractNumId w:val="16"/>
  </w:num>
  <w:num w:numId="17">
    <w:abstractNumId w:val="26"/>
  </w:num>
  <w:num w:numId="18">
    <w:abstractNumId w:val="31"/>
  </w:num>
  <w:num w:numId="19">
    <w:abstractNumId w:val="19"/>
  </w:num>
  <w:num w:numId="20">
    <w:abstractNumId w:val="11"/>
  </w:num>
  <w:num w:numId="21">
    <w:abstractNumId w:val="0"/>
  </w:num>
  <w:num w:numId="22">
    <w:abstractNumId w:val="23"/>
  </w:num>
  <w:num w:numId="23">
    <w:abstractNumId w:val="14"/>
  </w:num>
  <w:num w:numId="24">
    <w:abstractNumId w:val="22"/>
  </w:num>
  <w:num w:numId="25">
    <w:abstractNumId w:val="5"/>
  </w:num>
  <w:num w:numId="26">
    <w:abstractNumId w:val="17"/>
  </w:num>
  <w:num w:numId="27">
    <w:abstractNumId w:val="13"/>
  </w:num>
  <w:num w:numId="28">
    <w:abstractNumId w:val="30"/>
  </w:num>
  <w:num w:numId="29">
    <w:abstractNumId w:val="6"/>
  </w:num>
  <w:num w:numId="30">
    <w:abstractNumId w:val="10"/>
  </w:num>
  <w:num w:numId="31">
    <w:abstractNumId w:val="24"/>
  </w:num>
  <w:num w:numId="32">
    <w:abstractNumId w:val="9"/>
  </w:num>
  <w:num w:numId="33">
    <w:abstractNumId w:val="27"/>
  </w:num>
  <w:num w:numId="34">
    <w:abstractNumId w:val="8"/>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D9"/>
    <w:rsid w:val="000004F7"/>
    <w:rsid w:val="0000355C"/>
    <w:rsid w:val="0000753B"/>
    <w:rsid w:val="00007DC1"/>
    <w:rsid w:val="00016A79"/>
    <w:rsid w:val="0002682F"/>
    <w:rsid w:val="00026A14"/>
    <w:rsid w:val="00035B6D"/>
    <w:rsid w:val="00051EB9"/>
    <w:rsid w:val="00051F86"/>
    <w:rsid w:val="00053F45"/>
    <w:rsid w:val="00064385"/>
    <w:rsid w:val="000677E8"/>
    <w:rsid w:val="00072F8C"/>
    <w:rsid w:val="00073782"/>
    <w:rsid w:val="000806C8"/>
    <w:rsid w:val="00084B55"/>
    <w:rsid w:val="0008675B"/>
    <w:rsid w:val="00091C8A"/>
    <w:rsid w:val="00096273"/>
    <w:rsid w:val="000A63DE"/>
    <w:rsid w:val="000B0349"/>
    <w:rsid w:val="000B29AC"/>
    <w:rsid w:val="000B71E7"/>
    <w:rsid w:val="000C442B"/>
    <w:rsid w:val="000D4FDC"/>
    <w:rsid w:val="000D7366"/>
    <w:rsid w:val="000F1410"/>
    <w:rsid w:val="00124817"/>
    <w:rsid w:val="00132CA8"/>
    <w:rsid w:val="001418CF"/>
    <w:rsid w:val="00143A92"/>
    <w:rsid w:val="00145451"/>
    <w:rsid w:val="001469E1"/>
    <w:rsid w:val="00163924"/>
    <w:rsid w:val="0016662B"/>
    <w:rsid w:val="00166940"/>
    <w:rsid w:val="00173E24"/>
    <w:rsid w:val="0018351F"/>
    <w:rsid w:val="00190004"/>
    <w:rsid w:val="00191A30"/>
    <w:rsid w:val="001A69B6"/>
    <w:rsid w:val="001B08C4"/>
    <w:rsid w:val="001B2F8B"/>
    <w:rsid w:val="001D3BC7"/>
    <w:rsid w:val="001D5D57"/>
    <w:rsid w:val="001D600C"/>
    <w:rsid w:val="001E341D"/>
    <w:rsid w:val="001E44C1"/>
    <w:rsid w:val="001E56F1"/>
    <w:rsid w:val="001F097C"/>
    <w:rsid w:val="00202A0E"/>
    <w:rsid w:val="00203B68"/>
    <w:rsid w:val="002148F5"/>
    <w:rsid w:val="002231A9"/>
    <w:rsid w:val="00234DE3"/>
    <w:rsid w:val="002360D4"/>
    <w:rsid w:val="00236D38"/>
    <w:rsid w:val="0025488F"/>
    <w:rsid w:val="00264576"/>
    <w:rsid w:val="00281A81"/>
    <w:rsid w:val="00284ED0"/>
    <w:rsid w:val="00297AF8"/>
    <w:rsid w:val="002C410A"/>
    <w:rsid w:val="002C757D"/>
    <w:rsid w:val="002D5293"/>
    <w:rsid w:val="00323EDA"/>
    <w:rsid w:val="0032500D"/>
    <w:rsid w:val="00340580"/>
    <w:rsid w:val="00345EBE"/>
    <w:rsid w:val="00360A73"/>
    <w:rsid w:val="003806DD"/>
    <w:rsid w:val="00397D77"/>
    <w:rsid w:val="003A0A99"/>
    <w:rsid w:val="003A39DC"/>
    <w:rsid w:val="003D74A4"/>
    <w:rsid w:val="003F1EB1"/>
    <w:rsid w:val="00401AEE"/>
    <w:rsid w:val="004023BA"/>
    <w:rsid w:val="00404034"/>
    <w:rsid w:val="00415DAF"/>
    <w:rsid w:val="00417234"/>
    <w:rsid w:val="00421E94"/>
    <w:rsid w:val="0042322C"/>
    <w:rsid w:val="00430D11"/>
    <w:rsid w:val="004331A4"/>
    <w:rsid w:val="004542C8"/>
    <w:rsid w:val="004574C6"/>
    <w:rsid w:val="004610E5"/>
    <w:rsid w:val="00461B0C"/>
    <w:rsid w:val="00470B90"/>
    <w:rsid w:val="00480CEA"/>
    <w:rsid w:val="004A0B57"/>
    <w:rsid w:val="004A43C8"/>
    <w:rsid w:val="004A6193"/>
    <w:rsid w:val="004B0A6D"/>
    <w:rsid w:val="004B67E3"/>
    <w:rsid w:val="004B7240"/>
    <w:rsid w:val="004C0325"/>
    <w:rsid w:val="004C631C"/>
    <w:rsid w:val="004C63AB"/>
    <w:rsid w:val="004D0446"/>
    <w:rsid w:val="004D3DE1"/>
    <w:rsid w:val="004F54B0"/>
    <w:rsid w:val="00507E00"/>
    <w:rsid w:val="0053196E"/>
    <w:rsid w:val="00533468"/>
    <w:rsid w:val="00545397"/>
    <w:rsid w:val="0055459D"/>
    <w:rsid w:val="00570B44"/>
    <w:rsid w:val="00580D53"/>
    <w:rsid w:val="00580D9B"/>
    <w:rsid w:val="005972B6"/>
    <w:rsid w:val="005A53BC"/>
    <w:rsid w:val="005B7F71"/>
    <w:rsid w:val="005C46D4"/>
    <w:rsid w:val="005C6733"/>
    <w:rsid w:val="005E0506"/>
    <w:rsid w:val="005F0978"/>
    <w:rsid w:val="005F5257"/>
    <w:rsid w:val="00610416"/>
    <w:rsid w:val="006144B6"/>
    <w:rsid w:val="00624E29"/>
    <w:rsid w:val="00635F4E"/>
    <w:rsid w:val="0064324C"/>
    <w:rsid w:val="006500CE"/>
    <w:rsid w:val="00650832"/>
    <w:rsid w:val="00654158"/>
    <w:rsid w:val="006630B8"/>
    <w:rsid w:val="00665B30"/>
    <w:rsid w:val="006733D7"/>
    <w:rsid w:val="00677D4B"/>
    <w:rsid w:val="00693753"/>
    <w:rsid w:val="0069679D"/>
    <w:rsid w:val="006A420E"/>
    <w:rsid w:val="006A60AF"/>
    <w:rsid w:val="006B1298"/>
    <w:rsid w:val="006B3570"/>
    <w:rsid w:val="006C298C"/>
    <w:rsid w:val="006D48C8"/>
    <w:rsid w:val="006E251A"/>
    <w:rsid w:val="00707C92"/>
    <w:rsid w:val="007159A0"/>
    <w:rsid w:val="00722CDC"/>
    <w:rsid w:val="00732A9E"/>
    <w:rsid w:val="00734F1D"/>
    <w:rsid w:val="00746379"/>
    <w:rsid w:val="0076240E"/>
    <w:rsid w:val="00764CE0"/>
    <w:rsid w:val="00767DF3"/>
    <w:rsid w:val="007718D5"/>
    <w:rsid w:val="0077285D"/>
    <w:rsid w:val="00777F1F"/>
    <w:rsid w:val="00780D97"/>
    <w:rsid w:val="007832BA"/>
    <w:rsid w:val="00791EF3"/>
    <w:rsid w:val="00794343"/>
    <w:rsid w:val="007A121B"/>
    <w:rsid w:val="007B3213"/>
    <w:rsid w:val="007B3FDB"/>
    <w:rsid w:val="007D3269"/>
    <w:rsid w:val="007D4F12"/>
    <w:rsid w:val="007D5B9B"/>
    <w:rsid w:val="007F77B2"/>
    <w:rsid w:val="00800FDA"/>
    <w:rsid w:val="00813CEC"/>
    <w:rsid w:val="008463C8"/>
    <w:rsid w:val="00850BB3"/>
    <w:rsid w:val="00851D4E"/>
    <w:rsid w:val="00861C05"/>
    <w:rsid w:val="00864CDA"/>
    <w:rsid w:val="00872C58"/>
    <w:rsid w:val="00876AED"/>
    <w:rsid w:val="00880290"/>
    <w:rsid w:val="008C0878"/>
    <w:rsid w:val="008C66C3"/>
    <w:rsid w:val="008F127B"/>
    <w:rsid w:val="0090282B"/>
    <w:rsid w:val="009217BB"/>
    <w:rsid w:val="00925AF1"/>
    <w:rsid w:val="00934939"/>
    <w:rsid w:val="00952008"/>
    <w:rsid w:val="00964AE6"/>
    <w:rsid w:val="009C17E7"/>
    <w:rsid w:val="009D70B3"/>
    <w:rsid w:val="009E3178"/>
    <w:rsid w:val="009E5910"/>
    <w:rsid w:val="009E7B34"/>
    <w:rsid w:val="00A05B53"/>
    <w:rsid w:val="00A05BD9"/>
    <w:rsid w:val="00A171A1"/>
    <w:rsid w:val="00A21070"/>
    <w:rsid w:val="00A259C8"/>
    <w:rsid w:val="00A31BDA"/>
    <w:rsid w:val="00A44A80"/>
    <w:rsid w:val="00A9252F"/>
    <w:rsid w:val="00A97021"/>
    <w:rsid w:val="00A97A66"/>
    <w:rsid w:val="00AA43FA"/>
    <w:rsid w:val="00AB001A"/>
    <w:rsid w:val="00AB3AA4"/>
    <w:rsid w:val="00AC49ED"/>
    <w:rsid w:val="00AC6F98"/>
    <w:rsid w:val="00AD0596"/>
    <w:rsid w:val="00AD0BF7"/>
    <w:rsid w:val="00AD7095"/>
    <w:rsid w:val="00B070F6"/>
    <w:rsid w:val="00B1019E"/>
    <w:rsid w:val="00B12C59"/>
    <w:rsid w:val="00B136D9"/>
    <w:rsid w:val="00B16BE3"/>
    <w:rsid w:val="00B237F4"/>
    <w:rsid w:val="00B27E44"/>
    <w:rsid w:val="00B3279E"/>
    <w:rsid w:val="00B628D4"/>
    <w:rsid w:val="00B65AB8"/>
    <w:rsid w:val="00B66620"/>
    <w:rsid w:val="00B817EE"/>
    <w:rsid w:val="00B85649"/>
    <w:rsid w:val="00B930F1"/>
    <w:rsid w:val="00B94E03"/>
    <w:rsid w:val="00BA557A"/>
    <w:rsid w:val="00BB17A4"/>
    <w:rsid w:val="00BB216D"/>
    <w:rsid w:val="00BD0387"/>
    <w:rsid w:val="00BD4E70"/>
    <w:rsid w:val="00BD66F3"/>
    <w:rsid w:val="00BE5EB2"/>
    <w:rsid w:val="00BF585E"/>
    <w:rsid w:val="00BF6625"/>
    <w:rsid w:val="00C06A9B"/>
    <w:rsid w:val="00C171F2"/>
    <w:rsid w:val="00C20F59"/>
    <w:rsid w:val="00C30E2E"/>
    <w:rsid w:val="00C32546"/>
    <w:rsid w:val="00C43A91"/>
    <w:rsid w:val="00C47D02"/>
    <w:rsid w:val="00C50939"/>
    <w:rsid w:val="00C56922"/>
    <w:rsid w:val="00C5772A"/>
    <w:rsid w:val="00C66E68"/>
    <w:rsid w:val="00C877AF"/>
    <w:rsid w:val="00CA1F6E"/>
    <w:rsid w:val="00CA731E"/>
    <w:rsid w:val="00CB07F7"/>
    <w:rsid w:val="00CB318C"/>
    <w:rsid w:val="00CC0BCA"/>
    <w:rsid w:val="00CC6C32"/>
    <w:rsid w:val="00CE7CD1"/>
    <w:rsid w:val="00D004EA"/>
    <w:rsid w:val="00D015CE"/>
    <w:rsid w:val="00D1010C"/>
    <w:rsid w:val="00D1757A"/>
    <w:rsid w:val="00D2641B"/>
    <w:rsid w:val="00D30AF5"/>
    <w:rsid w:val="00D43525"/>
    <w:rsid w:val="00D60655"/>
    <w:rsid w:val="00D66048"/>
    <w:rsid w:val="00D91F62"/>
    <w:rsid w:val="00D95D52"/>
    <w:rsid w:val="00DA72D0"/>
    <w:rsid w:val="00DB36CB"/>
    <w:rsid w:val="00DB42FD"/>
    <w:rsid w:val="00DD15D8"/>
    <w:rsid w:val="00DD687D"/>
    <w:rsid w:val="00DE2A48"/>
    <w:rsid w:val="00E01B6A"/>
    <w:rsid w:val="00E06F38"/>
    <w:rsid w:val="00E10EF3"/>
    <w:rsid w:val="00E12ED0"/>
    <w:rsid w:val="00E157DD"/>
    <w:rsid w:val="00E24A46"/>
    <w:rsid w:val="00E24D36"/>
    <w:rsid w:val="00E26C1B"/>
    <w:rsid w:val="00E40073"/>
    <w:rsid w:val="00E46EEF"/>
    <w:rsid w:val="00E86D2C"/>
    <w:rsid w:val="00E90B7E"/>
    <w:rsid w:val="00E96D2A"/>
    <w:rsid w:val="00EA09C4"/>
    <w:rsid w:val="00EB655F"/>
    <w:rsid w:val="00EB6ADD"/>
    <w:rsid w:val="00EC3AF5"/>
    <w:rsid w:val="00EC6F6F"/>
    <w:rsid w:val="00ED0451"/>
    <w:rsid w:val="00ED6291"/>
    <w:rsid w:val="00EE2784"/>
    <w:rsid w:val="00EE4E68"/>
    <w:rsid w:val="00EF13D0"/>
    <w:rsid w:val="00EF22B7"/>
    <w:rsid w:val="00EF7250"/>
    <w:rsid w:val="00F05F3F"/>
    <w:rsid w:val="00F12610"/>
    <w:rsid w:val="00F23610"/>
    <w:rsid w:val="00F42146"/>
    <w:rsid w:val="00F427F7"/>
    <w:rsid w:val="00F44B73"/>
    <w:rsid w:val="00F7023A"/>
    <w:rsid w:val="00F900B2"/>
    <w:rsid w:val="00F91CDF"/>
    <w:rsid w:val="00F922C2"/>
    <w:rsid w:val="00F92CF1"/>
    <w:rsid w:val="00F93C7A"/>
    <w:rsid w:val="00F9612D"/>
    <w:rsid w:val="00FA2409"/>
    <w:rsid w:val="00FA2AA0"/>
    <w:rsid w:val="00FA742F"/>
    <w:rsid w:val="00FB382B"/>
    <w:rsid w:val="00FD0A69"/>
    <w:rsid w:val="00FE0E3E"/>
    <w:rsid w:val="00FF10CA"/>
    <w:rsid w:val="00FF1618"/>
    <w:rsid w:val="00FF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BD72A87"/>
  <w15:docId w15:val="{5EEF4625-F55E-4A94-9921-BCAA513A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D9"/>
    <w:pPr>
      <w:widowControl w:val="0"/>
    </w:pPr>
    <w:rPr>
      <w:rFonts w:ascii="Courier" w:eastAsia="Times New Roman" w:hAnsi="Courier"/>
      <w:sz w:val="24"/>
    </w:rPr>
  </w:style>
  <w:style w:type="paragraph" w:styleId="Heading1">
    <w:name w:val="heading 1"/>
    <w:basedOn w:val="Normal"/>
    <w:next w:val="Normal"/>
    <w:link w:val="Heading1Char"/>
    <w:uiPriority w:val="9"/>
    <w:qFormat/>
    <w:rsid w:val="00051E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1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51E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uiPriority w:val="99"/>
    <w:qFormat/>
    <w:rsid w:val="00B136D9"/>
    <w:rPr>
      <w:rFonts w:cs="Times New Roman"/>
      <w:b/>
      <w:bCs/>
    </w:rPr>
  </w:style>
  <w:style w:type="paragraph" w:styleId="ListParagraph">
    <w:name w:val="List Paragraph"/>
    <w:basedOn w:val="Normal"/>
    <w:uiPriority w:val="34"/>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5649"/>
    <w:rPr>
      <w:sz w:val="16"/>
      <w:szCs w:val="16"/>
    </w:rPr>
  </w:style>
  <w:style w:type="paragraph" w:styleId="CommentText">
    <w:name w:val="annotation text"/>
    <w:basedOn w:val="Normal"/>
    <w:link w:val="CommentTextChar"/>
    <w:uiPriority w:val="99"/>
    <w:semiHidden/>
    <w:unhideWhenUsed/>
    <w:rsid w:val="00B85649"/>
    <w:rPr>
      <w:sz w:val="20"/>
    </w:rPr>
  </w:style>
  <w:style w:type="character" w:customStyle="1" w:styleId="CommentTextChar">
    <w:name w:val="Comment Text Char"/>
    <w:basedOn w:val="DefaultParagraphFont"/>
    <w:link w:val="CommentText"/>
    <w:uiPriority w:val="99"/>
    <w:semiHidden/>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3924"/>
    <w:rPr>
      <w:color w:val="800080" w:themeColor="followedHyperlink"/>
      <w:u w:val="single"/>
    </w:rPr>
  </w:style>
  <w:style w:type="character" w:customStyle="1" w:styleId="Heading2Char">
    <w:name w:val="Heading 2 Char"/>
    <w:basedOn w:val="DefaultParagraphFont"/>
    <w:link w:val="Heading2"/>
    <w:uiPriority w:val="9"/>
    <w:rsid w:val="00051EB9"/>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rsid w:val="00051EB9"/>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051E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1EB9"/>
    <w:pPr>
      <w:widowControl/>
      <w:spacing w:line="259" w:lineRule="auto"/>
      <w:outlineLvl w:val="9"/>
    </w:pPr>
  </w:style>
  <w:style w:type="paragraph" w:styleId="TOC3">
    <w:name w:val="toc 3"/>
    <w:basedOn w:val="Normal"/>
    <w:next w:val="Normal"/>
    <w:autoRedefine/>
    <w:uiPriority w:val="39"/>
    <w:unhideWhenUsed/>
    <w:rsid w:val="00B12C59"/>
    <w:pPr>
      <w:tabs>
        <w:tab w:val="left" w:pos="1440"/>
        <w:tab w:val="right" w:leader="dot" w:pos="9350"/>
      </w:tabs>
      <w:ind w:left="475"/>
    </w:pPr>
  </w:style>
  <w:style w:type="paragraph" w:styleId="TOC2">
    <w:name w:val="toc 2"/>
    <w:basedOn w:val="Normal"/>
    <w:next w:val="Normal"/>
    <w:autoRedefine/>
    <w:uiPriority w:val="39"/>
    <w:unhideWhenUsed/>
    <w:rsid w:val="00B12C59"/>
    <w:pPr>
      <w:tabs>
        <w:tab w:val="left" w:pos="1540"/>
        <w:tab w:val="right" w:leader="dot" w:pos="9350"/>
      </w:tabs>
      <w:ind w:left="1440" w:hanging="1195"/>
    </w:pPr>
  </w:style>
  <w:style w:type="paragraph" w:styleId="TOC1">
    <w:name w:val="toc 1"/>
    <w:basedOn w:val="Normal"/>
    <w:next w:val="Normal"/>
    <w:autoRedefine/>
    <w:uiPriority w:val="39"/>
    <w:unhideWhenUsed/>
    <w:rsid w:val="00B94E03"/>
    <w:pPr>
      <w:widowControl/>
      <w:spacing w:after="100" w:line="259" w:lineRule="auto"/>
    </w:pPr>
    <w:rPr>
      <w:rFonts w:asciiTheme="minorHAnsi" w:eastAsiaTheme="minorEastAsia" w:hAnsiTheme="minorHAnsi"/>
      <w:sz w:val="22"/>
      <w:szCs w:val="22"/>
    </w:rPr>
  </w:style>
  <w:style w:type="paragraph" w:styleId="Revision">
    <w:name w:val="Revision"/>
    <w:hidden/>
    <w:uiPriority w:val="99"/>
    <w:semiHidden/>
    <w:rsid w:val="00764CE0"/>
    <w:rPr>
      <w:rFonts w:ascii="Courier" w:eastAsia="Times New Roman"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1052271802">
      <w:bodyDiv w:val="1"/>
      <w:marLeft w:val="0"/>
      <w:marRight w:val="0"/>
      <w:marTop w:val="0"/>
      <w:marBottom w:val="0"/>
      <w:divBdr>
        <w:top w:val="none" w:sz="0" w:space="0" w:color="auto"/>
        <w:left w:val="none" w:sz="0" w:space="0" w:color="auto"/>
        <w:bottom w:val="none" w:sz="0" w:space="0" w:color="auto"/>
        <w:right w:val="none" w:sz="0" w:space="0" w:color="auto"/>
      </w:divBdr>
    </w:div>
    <w:div w:id="109670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fp@idoa.IN.gov" TargetMode="External"/><Relationship Id="rId4" Type="http://schemas.openxmlformats.org/officeDocument/2006/relationships/settings" Target="settings.xml"/><Relationship Id="rId9" Type="http://schemas.openxmlformats.org/officeDocument/2006/relationships/hyperlink" Target="mailto:tdeaton@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737D96-95B2-4973-9DC7-10A6D3BC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4896</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Clifton</dc:creator>
  <cp:lastModifiedBy>Deaton, Teresa</cp:lastModifiedBy>
  <cp:revision>3</cp:revision>
  <cp:lastPrinted>2014-10-21T13:23:00Z</cp:lastPrinted>
  <dcterms:created xsi:type="dcterms:W3CDTF">2019-05-16T12:10:00Z</dcterms:created>
  <dcterms:modified xsi:type="dcterms:W3CDTF">2019-05-16T12:34:00Z</dcterms:modified>
</cp:coreProperties>
</file>