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296F9" w14:textId="77777777" w:rsidR="00183198" w:rsidRPr="00B12C59" w:rsidRDefault="00183198" w:rsidP="00183198">
      <w:pPr>
        <w:jc w:val="center"/>
        <w:rPr>
          <w:rFonts w:ascii="Garamond" w:hAnsi="Garamond" w:cs="Calibri"/>
          <w:b/>
          <w:sz w:val="32"/>
          <w:szCs w:val="32"/>
        </w:rPr>
      </w:pPr>
      <w:r w:rsidRPr="00B12C59">
        <w:rPr>
          <w:rFonts w:ascii="Garamond" w:hAnsi="Garamond" w:cs="Calibri"/>
          <w:b/>
          <w:noProof/>
          <w:sz w:val="32"/>
          <w:szCs w:val="32"/>
        </w:rPr>
        <w:drawing>
          <wp:inline distT="0" distB="0" distL="0" distR="0" wp14:anchorId="5CF2D4A8" wp14:editId="6AD5062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5">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67C6A30D" w14:textId="77777777" w:rsidR="00183198" w:rsidRPr="00B12C59" w:rsidRDefault="00183198" w:rsidP="00183198">
      <w:pPr>
        <w:jc w:val="center"/>
        <w:rPr>
          <w:rFonts w:ascii="Garamond" w:hAnsi="Garamond" w:cs="Calibri"/>
          <w:b/>
          <w:sz w:val="32"/>
          <w:szCs w:val="32"/>
        </w:rPr>
      </w:pPr>
    </w:p>
    <w:p w14:paraId="4A6A0655" w14:textId="77777777" w:rsidR="00183198" w:rsidRPr="00B12C59" w:rsidRDefault="00183198" w:rsidP="00183198">
      <w:pPr>
        <w:jc w:val="center"/>
        <w:rPr>
          <w:rFonts w:ascii="Garamond" w:hAnsi="Garamond" w:cs="Calibri"/>
          <w:b/>
          <w:sz w:val="48"/>
          <w:szCs w:val="40"/>
        </w:rPr>
      </w:pPr>
      <w:r w:rsidRPr="00B12C59">
        <w:rPr>
          <w:rFonts w:ascii="Garamond" w:hAnsi="Garamond" w:cs="Calibri"/>
          <w:b/>
          <w:sz w:val="48"/>
          <w:szCs w:val="40"/>
        </w:rPr>
        <w:t>STATE OF INDIANA</w:t>
      </w:r>
    </w:p>
    <w:p w14:paraId="6081D833" w14:textId="77777777" w:rsidR="00183198" w:rsidRPr="00B12C59" w:rsidRDefault="00183198" w:rsidP="00183198">
      <w:pPr>
        <w:jc w:val="center"/>
        <w:rPr>
          <w:rFonts w:ascii="Garamond" w:hAnsi="Garamond" w:cs="Calibri"/>
          <w:b/>
          <w:sz w:val="32"/>
          <w:szCs w:val="32"/>
        </w:rPr>
      </w:pPr>
    </w:p>
    <w:p w14:paraId="704FF6E3" w14:textId="77777777" w:rsidR="00183198" w:rsidRPr="00B12C59" w:rsidRDefault="00183198" w:rsidP="00183198">
      <w:pPr>
        <w:jc w:val="center"/>
        <w:rPr>
          <w:rFonts w:ascii="Garamond" w:hAnsi="Garamond" w:cs="Calibri"/>
          <w:b/>
          <w:sz w:val="32"/>
          <w:szCs w:val="32"/>
        </w:rPr>
      </w:pPr>
    </w:p>
    <w:p w14:paraId="46BF64EA" w14:textId="1FF2033C" w:rsidR="00183198" w:rsidRPr="00B12C59" w:rsidRDefault="00183198" w:rsidP="00183198">
      <w:pPr>
        <w:jc w:val="center"/>
        <w:rPr>
          <w:rFonts w:ascii="Garamond" w:hAnsi="Garamond" w:cs="Calibri"/>
          <w:b/>
          <w:color w:val="FF0000"/>
          <w:sz w:val="40"/>
          <w:szCs w:val="40"/>
        </w:rPr>
      </w:pPr>
      <w:r w:rsidRPr="00B12C59">
        <w:rPr>
          <w:rFonts w:ascii="Garamond" w:hAnsi="Garamond" w:cs="Calibri"/>
          <w:b/>
          <w:sz w:val="40"/>
          <w:szCs w:val="40"/>
        </w:rPr>
        <w:t xml:space="preserve">Request for Proposal </w:t>
      </w:r>
      <w:r>
        <w:rPr>
          <w:rFonts w:ascii="Garamond" w:hAnsi="Garamond" w:cs="Calibri"/>
          <w:b/>
          <w:sz w:val="40"/>
          <w:szCs w:val="40"/>
        </w:rPr>
        <w:t>19-</w:t>
      </w:r>
      <w:r w:rsidRPr="00E813E3">
        <w:rPr>
          <w:rFonts w:ascii="Garamond" w:hAnsi="Garamond" w:cs="Calibri"/>
          <w:b/>
          <w:sz w:val="40"/>
          <w:szCs w:val="40"/>
        </w:rPr>
        <w:t>0</w:t>
      </w:r>
      <w:r w:rsidR="00D11707">
        <w:rPr>
          <w:rFonts w:ascii="Garamond" w:hAnsi="Garamond" w:cs="Calibri"/>
          <w:b/>
          <w:sz w:val="40"/>
          <w:szCs w:val="40"/>
        </w:rPr>
        <w:t>32</w:t>
      </w:r>
    </w:p>
    <w:p w14:paraId="542DA9ED" w14:textId="77777777" w:rsidR="00183198" w:rsidRDefault="00183198" w:rsidP="00183198">
      <w:pPr>
        <w:jc w:val="center"/>
        <w:rPr>
          <w:rFonts w:ascii="Garamond" w:hAnsi="Garamond" w:cs="Calibri"/>
          <w:b/>
          <w:color w:val="FF0000"/>
          <w:sz w:val="32"/>
          <w:szCs w:val="32"/>
        </w:rPr>
      </w:pPr>
    </w:p>
    <w:p w14:paraId="378F47FD" w14:textId="47BEF04B" w:rsidR="00183198" w:rsidRPr="00183198" w:rsidRDefault="00183198" w:rsidP="00183198">
      <w:pPr>
        <w:jc w:val="center"/>
        <w:rPr>
          <w:rFonts w:ascii="Garamond" w:hAnsi="Garamond" w:cs="Calibri"/>
          <w:b/>
          <w:color w:val="FF0000"/>
          <w:sz w:val="40"/>
          <w:szCs w:val="40"/>
        </w:rPr>
      </w:pPr>
      <w:r w:rsidRPr="00183198">
        <w:rPr>
          <w:rFonts w:ascii="Garamond" w:hAnsi="Garamond" w:cs="Calibri"/>
          <w:b/>
          <w:color w:val="FF0000"/>
          <w:sz w:val="40"/>
          <w:szCs w:val="40"/>
        </w:rPr>
        <w:t>Addendum #</w:t>
      </w:r>
      <w:r w:rsidR="00FC17B3">
        <w:rPr>
          <w:rFonts w:ascii="Garamond" w:hAnsi="Garamond" w:cs="Calibri"/>
          <w:b/>
          <w:color w:val="FF0000"/>
          <w:sz w:val="40"/>
          <w:szCs w:val="40"/>
        </w:rPr>
        <w:t>2</w:t>
      </w:r>
    </w:p>
    <w:p w14:paraId="0EC98CBB" w14:textId="77777777" w:rsidR="00183198" w:rsidRPr="00B12C59" w:rsidRDefault="00183198" w:rsidP="00183198">
      <w:pPr>
        <w:jc w:val="center"/>
        <w:rPr>
          <w:rFonts w:ascii="Garamond" w:hAnsi="Garamond" w:cs="Calibri"/>
          <w:b/>
          <w:sz w:val="32"/>
          <w:szCs w:val="32"/>
        </w:rPr>
      </w:pPr>
    </w:p>
    <w:p w14:paraId="652890E9"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INDIANA DEPARTMENT OF ADMINISTRATION</w:t>
      </w:r>
    </w:p>
    <w:p w14:paraId="604C3693" w14:textId="77777777" w:rsidR="00183198" w:rsidRDefault="00183198" w:rsidP="00183198">
      <w:pPr>
        <w:jc w:val="center"/>
        <w:rPr>
          <w:rFonts w:ascii="Garamond" w:hAnsi="Garamond" w:cs="Calibri"/>
          <w:b/>
          <w:sz w:val="32"/>
          <w:szCs w:val="32"/>
        </w:rPr>
      </w:pPr>
    </w:p>
    <w:p w14:paraId="66D68FE0" w14:textId="77777777" w:rsidR="00183198" w:rsidRPr="00B12C59" w:rsidRDefault="00183198" w:rsidP="00183198">
      <w:pPr>
        <w:rPr>
          <w:rFonts w:ascii="Garamond" w:hAnsi="Garamond" w:cs="Calibri"/>
          <w:b/>
          <w:sz w:val="32"/>
          <w:szCs w:val="32"/>
        </w:rPr>
      </w:pPr>
    </w:p>
    <w:p w14:paraId="505A627C"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On Behalf Of</w:t>
      </w:r>
    </w:p>
    <w:p w14:paraId="36810E48" w14:textId="77777777" w:rsidR="00183198" w:rsidRDefault="00183198" w:rsidP="00183198">
      <w:pPr>
        <w:jc w:val="center"/>
        <w:rPr>
          <w:rFonts w:ascii="Garamond" w:hAnsi="Garamond" w:cs="Calibri"/>
          <w:b/>
          <w:sz w:val="32"/>
          <w:szCs w:val="32"/>
        </w:rPr>
      </w:pPr>
      <w:r>
        <w:rPr>
          <w:rFonts w:ascii="Garamond" w:hAnsi="Garamond" w:cs="Calibri"/>
          <w:b/>
          <w:sz w:val="32"/>
          <w:szCs w:val="32"/>
        </w:rPr>
        <w:t>INDIANA FAMILY &amp; SOCIAL SERVICES ADMINISTRATION</w:t>
      </w:r>
    </w:p>
    <w:p w14:paraId="100DB4D4" w14:textId="77777777" w:rsidR="00183198" w:rsidRPr="005E71E2" w:rsidRDefault="00183198" w:rsidP="00183198">
      <w:pPr>
        <w:jc w:val="center"/>
        <w:rPr>
          <w:rFonts w:ascii="Garamond" w:hAnsi="Garamond" w:cs="Calibri"/>
          <w:b/>
          <w:sz w:val="32"/>
          <w:szCs w:val="32"/>
        </w:rPr>
      </w:pPr>
      <w:r w:rsidRPr="005E71E2">
        <w:rPr>
          <w:rFonts w:ascii="Garamond" w:hAnsi="Garamond" w:cs="Calibri"/>
          <w:b/>
          <w:sz w:val="32"/>
          <w:szCs w:val="32"/>
        </w:rPr>
        <w:t>DIVISION OF MENTAL HEAL</w:t>
      </w:r>
      <w:r>
        <w:rPr>
          <w:rFonts w:ascii="Garamond" w:hAnsi="Garamond" w:cs="Calibri"/>
          <w:b/>
          <w:sz w:val="32"/>
          <w:szCs w:val="32"/>
        </w:rPr>
        <w:t>TH AND ADDICTION</w:t>
      </w:r>
    </w:p>
    <w:p w14:paraId="78DEE63B" w14:textId="77777777" w:rsidR="00183198" w:rsidRDefault="00183198" w:rsidP="00183198">
      <w:pPr>
        <w:jc w:val="center"/>
        <w:rPr>
          <w:rFonts w:ascii="Garamond" w:hAnsi="Garamond" w:cs="Calibri"/>
          <w:b/>
          <w:sz w:val="32"/>
          <w:szCs w:val="32"/>
        </w:rPr>
      </w:pPr>
    </w:p>
    <w:p w14:paraId="1A334EA3" w14:textId="77777777" w:rsidR="00183198" w:rsidRPr="00B12C59" w:rsidRDefault="00183198" w:rsidP="00183198">
      <w:pPr>
        <w:jc w:val="center"/>
        <w:rPr>
          <w:rFonts w:ascii="Garamond" w:hAnsi="Garamond" w:cs="Calibri"/>
          <w:b/>
          <w:sz w:val="32"/>
          <w:szCs w:val="32"/>
        </w:rPr>
      </w:pPr>
    </w:p>
    <w:p w14:paraId="3D5C7797" w14:textId="77777777" w:rsidR="00183198" w:rsidRPr="00B12C59" w:rsidRDefault="00183198" w:rsidP="00183198">
      <w:pPr>
        <w:jc w:val="center"/>
        <w:rPr>
          <w:rFonts w:ascii="Garamond" w:hAnsi="Garamond" w:cs="Calibri"/>
          <w:b/>
          <w:sz w:val="32"/>
          <w:szCs w:val="32"/>
        </w:rPr>
      </w:pPr>
      <w:r w:rsidRPr="00B12C59">
        <w:rPr>
          <w:rFonts w:ascii="Garamond" w:hAnsi="Garamond" w:cs="Calibri"/>
          <w:b/>
          <w:sz w:val="32"/>
          <w:szCs w:val="32"/>
        </w:rPr>
        <w:t>Solicitation For:</w:t>
      </w:r>
    </w:p>
    <w:p w14:paraId="1CD7A10D" w14:textId="77777777" w:rsidR="00D11707" w:rsidRPr="00D11707" w:rsidRDefault="00D11707" w:rsidP="00D11707">
      <w:pPr>
        <w:jc w:val="center"/>
        <w:rPr>
          <w:rFonts w:ascii="Garamond" w:hAnsi="Garamond" w:cs="Calibri"/>
          <w:b/>
          <w:sz w:val="32"/>
          <w:szCs w:val="32"/>
        </w:rPr>
      </w:pPr>
      <w:r w:rsidRPr="00D11707">
        <w:rPr>
          <w:rFonts w:ascii="Garamond" w:hAnsi="Garamond" w:cs="Calibri"/>
          <w:b/>
          <w:sz w:val="32"/>
          <w:szCs w:val="32"/>
        </w:rPr>
        <w:t>DDRS Home and Community Based Services (HCBS) Waiver Redesign</w:t>
      </w:r>
    </w:p>
    <w:p w14:paraId="756A6188" w14:textId="77777777" w:rsidR="00183198" w:rsidRPr="00B12C59" w:rsidRDefault="00183198" w:rsidP="00183198">
      <w:pPr>
        <w:jc w:val="center"/>
        <w:rPr>
          <w:rFonts w:ascii="Garamond" w:hAnsi="Garamond" w:cs="Calibri"/>
          <w:b/>
          <w:sz w:val="32"/>
          <w:szCs w:val="32"/>
        </w:rPr>
      </w:pPr>
    </w:p>
    <w:p w14:paraId="0D2C977E" w14:textId="77777777" w:rsidR="00183198" w:rsidRPr="00B12C59" w:rsidRDefault="00183198" w:rsidP="00183198">
      <w:pPr>
        <w:jc w:val="center"/>
        <w:rPr>
          <w:rFonts w:ascii="Garamond" w:hAnsi="Garamond" w:cs="Calibri"/>
          <w:b/>
          <w:sz w:val="32"/>
          <w:szCs w:val="32"/>
        </w:rPr>
      </w:pPr>
    </w:p>
    <w:p w14:paraId="02BC84A2" w14:textId="13999D2A" w:rsidR="00183198" w:rsidRPr="00B12C59" w:rsidRDefault="00183198" w:rsidP="00183198">
      <w:pPr>
        <w:jc w:val="center"/>
        <w:rPr>
          <w:rFonts w:ascii="Garamond" w:hAnsi="Garamond" w:cs="Calibri"/>
          <w:b/>
          <w:sz w:val="32"/>
          <w:szCs w:val="32"/>
        </w:rPr>
      </w:pPr>
      <w:r>
        <w:rPr>
          <w:rFonts w:ascii="Garamond" w:hAnsi="Garamond" w:cs="Calibri"/>
          <w:b/>
          <w:sz w:val="32"/>
          <w:szCs w:val="32"/>
        </w:rPr>
        <w:t>Response Due Date: October 1</w:t>
      </w:r>
      <w:r w:rsidR="00D11707">
        <w:rPr>
          <w:rFonts w:ascii="Garamond" w:hAnsi="Garamond" w:cs="Calibri"/>
          <w:b/>
          <w:sz w:val="32"/>
          <w:szCs w:val="32"/>
        </w:rPr>
        <w:t>7</w:t>
      </w:r>
      <w:r>
        <w:rPr>
          <w:rFonts w:ascii="Garamond" w:hAnsi="Garamond" w:cs="Calibri"/>
          <w:b/>
          <w:sz w:val="32"/>
          <w:szCs w:val="32"/>
        </w:rPr>
        <w:t>, 2018 @ 3:00 PM EST</w:t>
      </w:r>
    </w:p>
    <w:p w14:paraId="45387163" w14:textId="77777777" w:rsidR="00183198" w:rsidRDefault="00183198" w:rsidP="00D11707">
      <w:pPr>
        <w:rPr>
          <w:rFonts w:ascii="Garamond" w:hAnsi="Garamond" w:cs="Calibri"/>
          <w:b/>
          <w:sz w:val="32"/>
          <w:szCs w:val="32"/>
        </w:rPr>
      </w:pPr>
    </w:p>
    <w:p w14:paraId="2162BB02" w14:textId="77777777" w:rsidR="00183198" w:rsidRPr="001C3077" w:rsidRDefault="00183198" w:rsidP="00183198">
      <w:pPr>
        <w:jc w:val="center"/>
        <w:rPr>
          <w:rFonts w:ascii="Garamond" w:hAnsi="Garamond" w:cs="Calibri"/>
          <w:b/>
          <w:sz w:val="32"/>
          <w:szCs w:val="32"/>
        </w:rPr>
      </w:pPr>
    </w:p>
    <w:p w14:paraId="63ACFF9C" w14:textId="0CC50F1F" w:rsidR="00183198" w:rsidRPr="00925425" w:rsidRDefault="00D11707" w:rsidP="00183198">
      <w:pPr>
        <w:jc w:val="right"/>
        <w:rPr>
          <w:rFonts w:ascii="Garamond" w:hAnsi="Garamond" w:cs="Calibri"/>
          <w:szCs w:val="24"/>
        </w:rPr>
      </w:pPr>
      <w:r>
        <w:rPr>
          <w:rFonts w:ascii="Garamond" w:hAnsi="Garamond" w:cs="Calibri"/>
          <w:szCs w:val="24"/>
        </w:rPr>
        <w:t>Teresa Deaton-Reese, Senior Account Manager</w:t>
      </w:r>
    </w:p>
    <w:p w14:paraId="7ED6F33D" w14:textId="77777777" w:rsidR="00183198" w:rsidRPr="00B12C59" w:rsidRDefault="00183198" w:rsidP="00183198">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73E56C3" w14:textId="77777777" w:rsidR="00183198" w:rsidRPr="00B12C59" w:rsidRDefault="00183198" w:rsidP="00183198">
      <w:pPr>
        <w:jc w:val="right"/>
        <w:rPr>
          <w:rFonts w:ascii="Garamond" w:hAnsi="Garamond" w:cs="Calibri"/>
          <w:szCs w:val="24"/>
        </w:rPr>
      </w:pPr>
      <w:r w:rsidRPr="00B12C59">
        <w:rPr>
          <w:rFonts w:ascii="Garamond" w:hAnsi="Garamond" w:cs="Calibri"/>
          <w:szCs w:val="24"/>
        </w:rPr>
        <w:t>Procurement Division</w:t>
      </w:r>
    </w:p>
    <w:p w14:paraId="4D932405" w14:textId="77777777" w:rsidR="00183198" w:rsidRPr="00B12C59" w:rsidRDefault="00183198" w:rsidP="00183198">
      <w:pPr>
        <w:jc w:val="right"/>
        <w:rPr>
          <w:rFonts w:ascii="Garamond" w:hAnsi="Garamond" w:cs="Calibri"/>
          <w:szCs w:val="24"/>
        </w:rPr>
      </w:pPr>
      <w:r w:rsidRPr="00B12C59">
        <w:rPr>
          <w:rFonts w:ascii="Garamond" w:hAnsi="Garamond" w:cs="Calibri"/>
          <w:szCs w:val="24"/>
        </w:rPr>
        <w:t>402 W. Washington St., Room W468</w:t>
      </w:r>
    </w:p>
    <w:p w14:paraId="513004F0" w14:textId="6EDB2033" w:rsidR="00985338" w:rsidRDefault="00183198" w:rsidP="00183198">
      <w:pPr>
        <w:jc w:val="right"/>
        <w:rPr>
          <w:rFonts w:ascii="Garamond" w:hAnsi="Garamond" w:cs="Calibri"/>
          <w:szCs w:val="24"/>
        </w:rPr>
      </w:pPr>
      <w:r w:rsidRPr="00B12C59">
        <w:rPr>
          <w:rFonts w:ascii="Garamond" w:hAnsi="Garamond" w:cs="Calibri"/>
          <w:szCs w:val="24"/>
        </w:rPr>
        <w:t>Indianapolis, Indiana  46204</w:t>
      </w:r>
    </w:p>
    <w:p w14:paraId="676F2795" w14:textId="0E9B2DE5" w:rsidR="00183198" w:rsidRPr="00CA6994" w:rsidRDefault="00183198" w:rsidP="00183198">
      <w:pPr>
        <w:rPr>
          <w:rFonts w:ascii="Garamond" w:hAnsi="Garamond" w:cs="Calibri"/>
          <w:b/>
          <w:sz w:val="30"/>
          <w:szCs w:val="30"/>
        </w:rPr>
      </w:pPr>
      <w:r w:rsidRPr="00CA6994">
        <w:rPr>
          <w:rFonts w:ascii="Garamond" w:hAnsi="Garamond" w:cs="Calibri"/>
          <w:b/>
          <w:sz w:val="30"/>
          <w:szCs w:val="30"/>
        </w:rPr>
        <w:t>Summary of Changes</w:t>
      </w:r>
    </w:p>
    <w:p w14:paraId="723C5845" w14:textId="6153B29B" w:rsidR="00183198" w:rsidRPr="00CA6994" w:rsidRDefault="00183198" w:rsidP="00183198">
      <w:pPr>
        <w:rPr>
          <w:rFonts w:ascii="Garamond" w:hAnsi="Garamond" w:cs="Calibri"/>
          <w:sz w:val="26"/>
          <w:szCs w:val="26"/>
        </w:rPr>
      </w:pPr>
      <w:r w:rsidRPr="00CA6994">
        <w:rPr>
          <w:rFonts w:ascii="Garamond" w:hAnsi="Garamond" w:cs="Calibri"/>
          <w:sz w:val="26"/>
          <w:szCs w:val="26"/>
        </w:rPr>
        <w:t>Deletions are indicated via</w:t>
      </w:r>
      <w:r w:rsidR="00A157E0">
        <w:rPr>
          <w:rFonts w:ascii="Garamond" w:hAnsi="Garamond" w:cs="Calibri"/>
          <w:sz w:val="26"/>
          <w:szCs w:val="26"/>
        </w:rPr>
        <w:t xml:space="preserve"> red</w:t>
      </w:r>
      <w:r w:rsidRPr="00CA6994">
        <w:rPr>
          <w:rFonts w:ascii="Garamond" w:hAnsi="Garamond" w:cs="Calibri"/>
          <w:sz w:val="26"/>
          <w:szCs w:val="26"/>
        </w:rPr>
        <w:t xml:space="preserve"> strikethrough and additions have been made in </w:t>
      </w:r>
      <w:r w:rsidRPr="00CA6994">
        <w:rPr>
          <w:rFonts w:ascii="Garamond" w:hAnsi="Garamond" w:cs="Calibri"/>
          <w:color w:val="FF0000"/>
          <w:sz w:val="26"/>
          <w:szCs w:val="26"/>
        </w:rPr>
        <w:t xml:space="preserve">red </w:t>
      </w:r>
      <w:r w:rsidRPr="00CA6994">
        <w:rPr>
          <w:rFonts w:ascii="Garamond" w:hAnsi="Garamond" w:cs="Calibri"/>
          <w:sz w:val="26"/>
          <w:szCs w:val="26"/>
        </w:rPr>
        <w:t xml:space="preserve">font. </w:t>
      </w:r>
    </w:p>
    <w:p w14:paraId="00507B2E" w14:textId="2A92337B" w:rsidR="00183198" w:rsidRDefault="00183198" w:rsidP="00183198">
      <w:pPr>
        <w:rPr>
          <w:rFonts w:ascii="Garamond" w:hAnsi="Garamond" w:cs="Calibri"/>
          <w:sz w:val="28"/>
          <w:szCs w:val="28"/>
        </w:rPr>
      </w:pPr>
    </w:p>
    <w:p w14:paraId="45CDD020" w14:textId="361C31FB" w:rsidR="00183198" w:rsidRPr="00CA6994" w:rsidRDefault="00183198" w:rsidP="00183198">
      <w:pPr>
        <w:rPr>
          <w:rFonts w:ascii="Garamond" w:hAnsi="Garamond" w:cs="Calibri"/>
          <w:b/>
          <w:sz w:val="26"/>
          <w:szCs w:val="26"/>
        </w:rPr>
      </w:pPr>
      <w:r w:rsidRPr="00CA6994">
        <w:rPr>
          <w:rFonts w:ascii="Garamond" w:hAnsi="Garamond" w:cs="Calibri"/>
          <w:b/>
          <w:sz w:val="26"/>
          <w:szCs w:val="26"/>
        </w:rPr>
        <w:t xml:space="preserve">The following edits have been made to the RFP </w:t>
      </w:r>
      <w:r w:rsidR="00CA6994" w:rsidRPr="00CA6994">
        <w:rPr>
          <w:rFonts w:ascii="Garamond" w:hAnsi="Garamond" w:cs="Calibri"/>
          <w:b/>
          <w:sz w:val="26"/>
          <w:szCs w:val="26"/>
        </w:rPr>
        <w:t>19-0</w:t>
      </w:r>
      <w:r w:rsidR="00D11707">
        <w:rPr>
          <w:rFonts w:ascii="Garamond" w:hAnsi="Garamond" w:cs="Calibri"/>
          <w:b/>
          <w:sz w:val="26"/>
          <w:szCs w:val="26"/>
        </w:rPr>
        <w:t>32</w:t>
      </w:r>
      <w:r w:rsidR="00CA6994" w:rsidRPr="00CA6994">
        <w:rPr>
          <w:rFonts w:ascii="Garamond" w:hAnsi="Garamond" w:cs="Calibri"/>
          <w:b/>
          <w:sz w:val="26"/>
          <w:szCs w:val="26"/>
        </w:rPr>
        <w:t xml:space="preserve"> </w:t>
      </w:r>
      <w:r w:rsidRPr="00CA6994">
        <w:rPr>
          <w:rFonts w:ascii="Garamond" w:hAnsi="Garamond" w:cs="Calibri"/>
          <w:b/>
          <w:sz w:val="26"/>
          <w:szCs w:val="26"/>
        </w:rPr>
        <w:t>Document:</w:t>
      </w:r>
    </w:p>
    <w:p w14:paraId="127BCA69" w14:textId="3210D8BD" w:rsidR="00183198" w:rsidRDefault="00183198" w:rsidP="00183198">
      <w:pPr>
        <w:rPr>
          <w:rFonts w:ascii="Garamond" w:hAnsi="Garamond" w:cs="Calibri"/>
          <w:b/>
          <w:sz w:val="28"/>
          <w:szCs w:val="28"/>
        </w:rPr>
      </w:pPr>
    </w:p>
    <w:p w14:paraId="0B90EE46" w14:textId="00B1D799" w:rsidR="00183198" w:rsidRDefault="00183198" w:rsidP="00183198">
      <w:pPr>
        <w:pStyle w:val="ListParagraph"/>
        <w:numPr>
          <w:ilvl w:val="0"/>
          <w:numId w:val="2"/>
        </w:numPr>
        <w:rPr>
          <w:rFonts w:ascii="Garamond" w:hAnsi="Garamond" w:cs="Calibri"/>
          <w:sz w:val="26"/>
          <w:szCs w:val="26"/>
        </w:rPr>
      </w:pPr>
      <w:r w:rsidRPr="00CA6994">
        <w:rPr>
          <w:rFonts w:ascii="Garamond" w:hAnsi="Garamond" w:cs="Calibri"/>
          <w:sz w:val="26"/>
          <w:szCs w:val="26"/>
        </w:rPr>
        <w:t xml:space="preserve">In </w:t>
      </w:r>
      <w:r w:rsidR="00D11707">
        <w:rPr>
          <w:rFonts w:ascii="Garamond" w:hAnsi="Garamond" w:cs="Calibri"/>
          <w:sz w:val="26"/>
          <w:szCs w:val="26"/>
        </w:rPr>
        <w:t>the Table of Contents</w:t>
      </w:r>
    </w:p>
    <w:p w14:paraId="41A8B697" w14:textId="220D4D7E" w:rsidR="00B8417C" w:rsidRDefault="00B8417C" w:rsidP="00B8417C">
      <w:pPr>
        <w:rPr>
          <w:rFonts w:ascii="Garamond" w:hAnsi="Garamond" w:cs="Calibri"/>
          <w:sz w:val="26"/>
          <w:szCs w:val="26"/>
        </w:rPr>
      </w:pPr>
    </w:p>
    <w:p w14:paraId="7362A45A" w14:textId="79206940" w:rsidR="00B8417C" w:rsidRPr="00B8417C" w:rsidRDefault="00B8417C" w:rsidP="00B8417C">
      <w:pPr>
        <w:ind w:left="720"/>
        <w:rPr>
          <w:rFonts w:ascii="Garamond" w:hAnsi="Garamond" w:cs="Calibri"/>
          <w:sz w:val="26"/>
          <w:szCs w:val="26"/>
        </w:rPr>
      </w:pPr>
      <w:r>
        <w:rPr>
          <w:rFonts w:ascii="Garamond" w:hAnsi="Garamond" w:cs="Calibri"/>
          <w:sz w:val="26"/>
          <w:szCs w:val="26"/>
        </w:rPr>
        <w:t>The following changes have been made:</w:t>
      </w:r>
    </w:p>
    <w:p w14:paraId="232DAE07" w14:textId="34D9F1C3" w:rsidR="00183198" w:rsidRPr="00CA6994" w:rsidRDefault="00183198" w:rsidP="00183198">
      <w:pPr>
        <w:rPr>
          <w:rFonts w:ascii="Garamond" w:hAnsi="Garamond" w:cs="Calibri"/>
          <w:sz w:val="26"/>
          <w:szCs w:val="26"/>
        </w:rPr>
      </w:pPr>
    </w:p>
    <w:p w14:paraId="3CFD95B7" w14:textId="77777777" w:rsidR="00FC17B3" w:rsidRDefault="00D11707" w:rsidP="00FC17B3">
      <w:pPr>
        <w:pStyle w:val="ListParagraph"/>
        <w:numPr>
          <w:ilvl w:val="0"/>
          <w:numId w:val="4"/>
        </w:numPr>
        <w:rPr>
          <w:rFonts w:ascii="Garamond" w:hAnsi="Garamond" w:cs="Calibri"/>
          <w:sz w:val="26"/>
          <w:szCs w:val="26"/>
        </w:rPr>
      </w:pPr>
      <w:r w:rsidRPr="00FC17B3">
        <w:rPr>
          <w:rFonts w:ascii="Garamond" w:hAnsi="Garamond" w:cs="Calibri"/>
          <w:sz w:val="26"/>
          <w:szCs w:val="26"/>
        </w:rPr>
        <w:t>Changed 1.25 to “RESERVED”</w:t>
      </w:r>
    </w:p>
    <w:p w14:paraId="719662A9" w14:textId="77777777" w:rsidR="00FC17B3" w:rsidRDefault="00D11707" w:rsidP="00FC17B3">
      <w:pPr>
        <w:pStyle w:val="ListParagraph"/>
        <w:numPr>
          <w:ilvl w:val="0"/>
          <w:numId w:val="4"/>
        </w:numPr>
        <w:rPr>
          <w:rFonts w:ascii="Garamond" w:hAnsi="Garamond" w:cs="Calibri"/>
          <w:sz w:val="26"/>
          <w:szCs w:val="26"/>
        </w:rPr>
      </w:pPr>
      <w:r w:rsidRPr="00FC17B3">
        <w:rPr>
          <w:rFonts w:ascii="Garamond" w:hAnsi="Garamond" w:cs="Calibri"/>
          <w:sz w:val="26"/>
          <w:szCs w:val="26"/>
        </w:rPr>
        <w:t>Changed 2.3.10 to “Reserved”</w:t>
      </w:r>
    </w:p>
    <w:p w14:paraId="1EB3C1AD" w14:textId="77777777" w:rsidR="00FC17B3" w:rsidRDefault="00FC17B3" w:rsidP="00FC17B3">
      <w:pPr>
        <w:pStyle w:val="ListParagraph"/>
        <w:numPr>
          <w:ilvl w:val="0"/>
          <w:numId w:val="4"/>
        </w:numPr>
        <w:rPr>
          <w:rFonts w:ascii="Garamond" w:hAnsi="Garamond" w:cs="Calibri"/>
          <w:sz w:val="26"/>
          <w:szCs w:val="26"/>
        </w:rPr>
      </w:pPr>
      <w:r w:rsidRPr="00FC17B3">
        <w:rPr>
          <w:rFonts w:ascii="Garamond" w:hAnsi="Garamond" w:cs="Calibri"/>
          <w:sz w:val="26"/>
          <w:szCs w:val="26"/>
        </w:rPr>
        <w:t>Removed 2.3.15. – Payment</w:t>
      </w:r>
    </w:p>
    <w:p w14:paraId="6E8DCDAC" w14:textId="2AC690F5" w:rsidR="00D11707" w:rsidRPr="00FC17B3" w:rsidRDefault="00D11707" w:rsidP="00FC17B3">
      <w:pPr>
        <w:pStyle w:val="ListParagraph"/>
        <w:numPr>
          <w:ilvl w:val="0"/>
          <w:numId w:val="4"/>
        </w:numPr>
        <w:rPr>
          <w:rFonts w:ascii="Garamond" w:hAnsi="Garamond" w:cs="Calibri"/>
          <w:sz w:val="26"/>
          <w:szCs w:val="26"/>
        </w:rPr>
      </w:pPr>
      <w:r w:rsidRPr="00FC17B3">
        <w:rPr>
          <w:rFonts w:ascii="Garamond" w:hAnsi="Garamond" w:cs="Calibri"/>
          <w:sz w:val="26"/>
          <w:szCs w:val="26"/>
        </w:rPr>
        <w:t>Updated the page numbers for each section</w:t>
      </w:r>
    </w:p>
    <w:p w14:paraId="7415F415" w14:textId="0941B5C1" w:rsidR="00183198" w:rsidRPr="00CA6994" w:rsidRDefault="00183198" w:rsidP="00183198">
      <w:pPr>
        <w:rPr>
          <w:rFonts w:ascii="Garamond" w:hAnsi="Garamond" w:cs="Calibri"/>
          <w:sz w:val="26"/>
          <w:szCs w:val="26"/>
        </w:rPr>
      </w:pPr>
    </w:p>
    <w:p w14:paraId="38E664C9" w14:textId="4AFFB42E" w:rsidR="00183198" w:rsidRPr="00CA6994" w:rsidRDefault="00183198" w:rsidP="00183198">
      <w:pPr>
        <w:pStyle w:val="ListParagraph"/>
        <w:numPr>
          <w:ilvl w:val="0"/>
          <w:numId w:val="2"/>
        </w:numPr>
        <w:rPr>
          <w:rFonts w:ascii="Garamond" w:hAnsi="Garamond" w:cs="Calibri"/>
          <w:sz w:val="26"/>
          <w:szCs w:val="26"/>
        </w:rPr>
      </w:pPr>
      <w:r w:rsidRPr="00CA6994">
        <w:rPr>
          <w:rFonts w:ascii="Garamond" w:hAnsi="Garamond" w:cs="Calibri"/>
          <w:sz w:val="26"/>
          <w:szCs w:val="26"/>
        </w:rPr>
        <w:t xml:space="preserve">In Section </w:t>
      </w:r>
      <w:r w:rsidR="00B8417C">
        <w:rPr>
          <w:rFonts w:ascii="Garamond" w:hAnsi="Garamond" w:cs="Calibri"/>
          <w:sz w:val="26"/>
          <w:szCs w:val="26"/>
        </w:rPr>
        <w:t>2.3.6</w:t>
      </w:r>
      <w:r w:rsidRPr="00CA6994">
        <w:rPr>
          <w:rFonts w:ascii="Garamond" w:hAnsi="Garamond" w:cs="Calibri"/>
          <w:sz w:val="26"/>
          <w:szCs w:val="26"/>
        </w:rPr>
        <w:t xml:space="preserve">. - </w:t>
      </w:r>
      <w:r w:rsidR="00B8417C">
        <w:rPr>
          <w:rFonts w:ascii="Garamond" w:hAnsi="Garamond" w:cs="Calibri"/>
          <w:sz w:val="26"/>
          <w:szCs w:val="26"/>
        </w:rPr>
        <w:t>References</w:t>
      </w:r>
    </w:p>
    <w:p w14:paraId="5370D535" w14:textId="384B9A0D" w:rsidR="00183198" w:rsidRPr="00CA6994" w:rsidRDefault="00183198" w:rsidP="0027478D">
      <w:pPr>
        <w:pStyle w:val="ListParagraph"/>
        <w:rPr>
          <w:rFonts w:ascii="Garamond" w:hAnsi="Garamond" w:cs="Calibri"/>
          <w:sz w:val="26"/>
          <w:szCs w:val="26"/>
        </w:rPr>
      </w:pPr>
    </w:p>
    <w:p w14:paraId="4761AF20" w14:textId="7A2DCE4C" w:rsidR="0027478D" w:rsidRPr="00CA6994" w:rsidRDefault="0027478D" w:rsidP="0027478D">
      <w:pPr>
        <w:pStyle w:val="ListParagraph"/>
        <w:rPr>
          <w:rFonts w:ascii="Garamond" w:hAnsi="Garamond" w:cs="Calibri"/>
          <w:sz w:val="26"/>
          <w:szCs w:val="26"/>
        </w:rPr>
      </w:pPr>
      <w:r w:rsidRPr="00CA6994">
        <w:rPr>
          <w:rFonts w:ascii="Garamond" w:hAnsi="Garamond" w:cs="Calibri"/>
          <w:sz w:val="26"/>
          <w:szCs w:val="26"/>
        </w:rPr>
        <w:t xml:space="preserve">The </w:t>
      </w:r>
      <w:r w:rsidR="00103580" w:rsidRPr="00CA6994">
        <w:rPr>
          <w:rFonts w:ascii="Garamond" w:hAnsi="Garamond" w:cs="Calibri"/>
          <w:sz w:val="26"/>
          <w:szCs w:val="26"/>
        </w:rPr>
        <w:t>following change</w:t>
      </w:r>
      <w:r w:rsidR="00A00B7A">
        <w:rPr>
          <w:rFonts w:ascii="Garamond" w:hAnsi="Garamond" w:cs="Calibri"/>
          <w:sz w:val="26"/>
          <w:szCs w:val="26"/>
        </w:rPr>
        <w:t>s</w:t>
      </w:r>
      <w:r w:rsidR="00103580" w:rsidRPr="00CA6994">
        <w:rPr>
          <w:rFonts w:ascii="Garamond" w:hAnsi="Garamond" w:cs="Calibri"/>
          <w:sz w:val="26"/>
          <w:szCs w:val="26"/>
        </w:rPr>
        <w:t xml:space="preserve"> have been made:</w:t>
      </w:r>
    </w:p>
    <w:p w14:paraId="429F91F3" w14:textId="7EAEE1E7" w:rsidR="00103580" w:rsidRPr="00CA6994" w:rsidRDefault="00103580" w:rsidP="0027478D">
      <w:pPr>
        <w:pStyle w:val="ListParagraph"/>
        <w:rPr>
          <w:rFonts w:ascii="Garamond" w:hAnsi="Garamond" w:cs="Calibri"/>
          <w:sz w:val="26"/>
          <w:szCs w:val="26"/>
        </w:rPr>
      </w:pPr>
    </w:p>
    <w:p w14:paraId="7E788814" w14:textId="57DBA168" w:rsidR="00CA6994" w:rsidRPr="00A157E0" w:rsidRDefault="00A00B7A" w:rsidP="00212D36">
      <w:pPr>
        <w:ind w:left="720"/>
        <w:rPr>
          <w:rFonts w:ascii="Garamond" w:hAnsi="Garamond" w:cs="Calibri"/>
          <w:sz w:val="26"/>
          <w:szCs w:val="26"/>
        </w:rPr>
      </w:pPr>
      <w:r w:rsidRPr="00A00B7A">
        <w:rPr>
          <w:rFonts w:ascii="Garamond" w:hAnsi="Garamond" w:cs="Calibri"/>
          <w:sz w:val="26"/>
          <w:szCs w:val="26"/>
        </w:rPr>
        <w:t xml:space="preserve">The Respondent must include a list of at least three (3) clients for whom the Respondent has provided products and/or services that are the same or similar to </w:t>
      </w:r>
      <w:r w:rsidRPr="00A157E0">
        <w:rPr>
          <w:rFonts w:ascii="Garamond" w:hAnsi="Garamond" w:cs="Calibri"/>
          <w:sz w:val="26"/>
          <w:szCs w:val="26"/>
        </w:rPr>
        <w:t xml:space="preserve">those products and/or services requested in this RFP </w:t>
      </w:r>
      <w:r w:rsidRPr="00A157E0">
        <w:rPr>
          <w:rFonts w:ascii="Garamond" w:hAnsi="Garamond" w:cs="Calibri"/>
          <w:color w:val="FF0000"/>
          <w:sz w:val="26"/>
          <w:szCs w:val="26"/>
        </w:rPr>
        <w:t>in the last five years.</w:t>
      </w:r>
    </w:p>
    <w:p w14:paraId="1FCBF71D" w14:textId="6ED3CF53" w:rsidR="00212D36" w:rsidRPr="00A157E0" w:rsidRDefault="00212D36" w:rsidP="00212D36">
      <w:pPr>
        <w:ind w:left="720"/>
        <w:rPr>
          <w:rFonts w:ascii="Garamond" w:hAnsi="Garamond" w:cs="Calibri"/>
          <w:sz w:val="26"/>
          <w:szCs w:val="26"/>
        </w:rPr>
      </w:pPr>
    </w:p>
    <w:p w14:paraId="4EC5A168" w14:textId="2F8B523E" w:rsidR="00212D36" w:rsidRPr="00A157E0" w:rsidRDefault="00FC17B3" w:rsidP="00212D36">
      <w:pPr>
        <w:pStyle w:val="ListParagraph"/>
        <w:numPr>
          <w:ilvl w:val="0"/>
          <w:numId w:val="2"/>
        </w:numPr>
        <w:rPr>
          <w:rFonts w:ascii="Garamond" w:hAnsi="Garamond" w:cs="Calibri"/>
          <w:sz w:val="26"/>
          <w:szCs w:val="26"/>
        </w:rPr>
      </w:pPr>
      <w:r w:rsidRPr="00A157E0">
        <w:rPr>
          <w:rFonts w:ascii="Garamond" w:hAnsi="Garamond" w:cs="Calibri"/>
          <w:sz w:val="26"/>
          <w:szCs w:val="26"/>
        </w:rPr>
        <w:t xml:space="preserve">Removed </w:t>
      </w:r>
      <w:r w:rsidR="00212D36" w:rsidRPr="00A157E0">
        <w:rPr>
          <w:rFonts w:ascii="Garamond" w:hAnsi="Garamond" w:cs="Calibri"/>
          <w:sz w:val="26"/>
          <w:szCs w:val="26"/>
        </w:rPr>
        <w:t xml:space="preserve">Section </w:t>
      </w:r>
      <w:r w:rsidRPr="00A157E0">
        <w:rPr>
          <w:rFonts w:ascii="Garamond" w:hAnsi="Garamond" w:cs="Calibri"/>
          <w:sz w:val="26"/>
          <w:szCs w:val="26"/>
        </w:rPr>
        <w:t>2.3.15. – Payment</w:t>
      </w:r>
    </w:p>
    <w:p w14:paraId="0EDED26B" w14:textId="5E58E5B7" w:rsidR="00A157E0" w:rsidRPr="00A157E0" w:rsidRDefault="00A157E0" w:rsidP="00A157E0">
      <w:pPr>
        <w:rPr>
          <w:rFonts w:ascii="Garamond" w:hAnsi="Garamond" w:cs="Calibri"/>
          <w:sz w:val="26"/>
          <w:szCs w:val="26"/>
        </w:rPr>
      </w:pPr>
    </w:p>
    <w:p w14:paraId="056DFA46" w14:textId="77777777" w:rsidR="00A157E0" w:rsidRPr="00A157E0" w:rsidRDefault="00A157E0" w:rsidP="00A157E0">
      <w:pPr>
        <w:pStyle w:val="Heading3"/>
        <w:ind w:left="720"/>
        <w:jc w:val="left"/>
        <w:rPr>
          <w:rFonts w:ascii="Garamond" w:hAnsi="Garamond"/>
          <w:b w:val="0"/>
          <w:strike/>
          <w:color w:val="FF0000"/>
        </w:rPr>
      </w:pPr>
      <w:bookmarkStart w:id="0" w:name="_Toc526331543"/>
      <w:r w:rsidRPr="00A157E0">
        <w:rPr>
          <w:rFonts w:ascii="Garamond" w:hAnsi="Garamond"/>
          <w:b w:val="0"/>
          <w:strike/>
          <w:color w:val="FF0000"/>
        </w:rPr>
        <w:t>2.3.15</w:t>
      </w:r>
      <w:r w:rsidRPr="00A157E0">
        <w:rPr>
          <w:rFonts w:ascii="Garamond" w:hAnsi="Garamond"/>
          <w:b w:val="0"/>
          <w:strike/>
          <w:color w:val="FF0000"/>
        </w:rPr>
        <w:tab/>
        <w:t>Payment</w:t>
      </w:r>
      <w:bookmarkEnd w:id="0"/>
      <w:r w:rsidRPr="00A157E0">
        <w:rPr>
          <w:rFonts w:ascii="Garamond" w:hAnsi="Garamond"/>
          <w:b w:val="0"/>
          <w:strike/>
          <w:color w:val="FF0000"/>
        </w:rPr>
        <w:t xml:space="preserve"> </w:t>
      </w:r>
    </w:p>
    <w:p w14:paraId="6726F26B" w14:textId="77777777" w:rsidR="00A157E0" w:rsidRPr="00A157E0" w:rsidRDefault="00A157E0" w:rsidP="00A157E0">
      <w:pPr>
        <w:rPr>
          <w:rFonts w:ascii="Garamond" w:hAnsi="Garamond"/>
          <w:strike/>
          <w:color w:val="FF0000"/>
          <w:sz w:val="26"/>
          <w:szCs w:val="26"/>
        </w:rPr>
      </w:pPr>
    </w:p>
    <w:p w14:paraId="137187A8" w14:textId="43D89D86" w:rsidR="00A157E0" w:rsidRPr="00A157E0" w:rsidRDefault="00A157E0" w:rsidP="00A157E0">
      <w:pPr>
        <w:tabs>
          <w:tab w:val="num" w:pos="1440"/>
        </w:tabs>
        <w:ind w:left="1440"/>
        <w:rPr>
          <w:rFonts w:ascii="Garamond" w:hAnsi="Garamond" w:cs="Calibri"/>
          <w:strike/>
          <w:color w:val="FF0000"/>
          <w:sz w:val="26"/>
          <w:szCs w:val="26"/>
        </w:rPr>
      </w:pPr>
      <w:r w:rsidRPr="00A157E0">
        <w:rPr>
          <w:rFonts w:ascii="Garamond" w:hAnsi="Garamond" w:cs="Calibri"/>
          <w:strike/>
          <w:color w:val="FF0000"/>
          <w:sz w:val="26"/>
          <w:szCs w:val="26"/>
        </w:rPr>
        <w:t>Respondent should be able to accept payment by credit card as an optional form of payment, but should be able to accept other forms of payment from the State as well. In the Respondent’s proposal, the Respondent should agree to accept any credit card-user handling fees associated with acceptance of the State’s Purchasing Card. Please demonstrate how your company will meet this requirement of accepting payment by credit card as the only form of payment if the State chooses to implement this policy.</w:t>
      </w:r>
    </w:p>
    <w:p w14:paraId="76FAFF0D" w14:textId="77777777" w:rsidR="00FC17B3" w:rsidRPr="00A157E0" w:rsidRDefault="00FC17B3" w:rsidP="00FC17B3">
      <w:pPr>
        <w:rPr>
          <w:rFonts w:ascii="Garamond" w:hAnsi="Garamond" w:cs="Calibri"/>
          <w:sz w:val="26"/>
          <w:szCs w:val="26"/>
        </w:rPr>
      </w:pPr>
    </w:p>
    <w:p w14:paraId="0A5761DE" w14:textId="07F3CB3A" w:rsidR="00CA6994" w:rsidRPr="00A157E0" w:rsidRDefault="00CA6994" w:rsidP="00CA6994">
      <w:pPr>
        <w:rPr>
          <w:rFonts w:ascii="Garamond" w:hAnsi="Garamond" w:cs="Calibri"/>
          <w:b/>
          <w:sz w:val="26"/>
          <w:szCs w:val="26"/>
        </w:rPr>
      </w:pPr>
      <w:r w:rsidRPr="00A157E0">
        <w:rPr>
          <w:rFonts w:ascii="Garamond" w:hAnsi="Garamond" w:cs="Calibri"/>
          <w:b/>
          <w:sz w:val="26"/>
          <w:szCs w:val="26"/>
        </w:rPr>
        <w:t xml:space="preserve">The following edits have been made to the Attachment </w:t>
      </w:r>
      <w:r w:rsidR="00FC17B3" w:rsidRPr="00A157E0">
        <w:rPr>
          <w:rFonts w:ascii="Garamond" w:hAnsi="Garamond" w:cs="Calibri"/>
          <w:b/>
          <w:sz w:val="26"/>
          <w:szCs w:val="26"/>
        </w:rPr>
        <w:t>H</w:t>
      </w:r>
      <w:r w:rsidRPr="00A157E0">
        <w:rPr>
          <w:rFonts w:ascii="Garamond" w:hAnsi="Garamond" w:cs="Calibri"/>
          <w:b/>
          <w:sz w:val="26"/>
          <w:szCs w:val="26"/>
        </w:rPr>
        <w:t xml:space="preserve">, </w:t>
      </w:r>
      <w:r w:rsidR="00FC17B3" w:rsidRPr="00A157E0">
        <w:rPr>
          <w:rFonts w:ascii="Garamond" w:hAnsi="Garamond" w:cs="Calibri"/>
          <w:b/>
          <w:sz w:val="26"/>
          <w:szCs w:val="26"/>
        </w:rPr>
        <w:t>Scope of Work</w:t>
      </w:r>
      <w:r w:rsidRPr="00A157E0">
        <w:rPr>
          <w:rFonts w:ascii="Garamond" w:hAnsi="Garamond" w:cs="Calibri"/>
          <w:b/>
          <w:sz w:val="26"/>
          <w:szCs w:val="26"/>
        </w:rPr>
        <w:t xml:space="preserve">: </w:t>
      </w:r>
    </w:p>
    <w:p w14:paraId="083A1E60" w14:textId="38ABF48F" w:rsidR="00CA6994" w:rsidRPr="00A157E0" w:rsidRDefault="00CA6994" w:rsidP="00CA6994">
      <w:pPr>
        <w:rPr>
          <w:rFonts w:ascii="Garamond" w:hAnsi="Garamond" w:cs="Calibri"/>
          <w:b/>
          <w:sz w:val="26"/>
          <w:szCs w:val="26"/>
        </w:rPr>
      </w:pPr>
    </w:p>
    <w:p w14:paraId="7134C25E" w14:textId="218F1E3E" w:rsidR="00CA6994" w:rsidRDefault="00FC17B3" w:rsidP="00CA6994">
      <w:pPr>
        <w:pStyle w:val="ListParagraph"/>
        <w:numPr>
          <w:ilvl w:val="0"/>
          <w:numId w:val="3"/>
        </w:numPr>
        <w:rPr>
          <w:rFonts w:ascii="Garamond" w:hAnsi="Garamond" w:cs="Calibri"/>
          <w:sz w:val="26"/>
          <w:szCs w:val="26"/>
        </w:rPr>
      </w:pPr>
      <w:r>
        <w:rPr>
          <w:rFonts w:ascii="Garamond" w:hAnsi="Garamond" w:cs="Calibri"/>
          <w:sz w:val="26"/>
          <w:szCs w:val="26"/>
        </w:rPr>
        <w:t>In Section 6.2. – Payment Withholds</w:t>
      </w:r>
    </w:p>
    <w:p w14:paraId="0A87F742" w14:textId="1D256470" w:rsidR="00FC17B3" w:rsidRDefault="00FC17B3" w:rsidP="00FC17B3">
      <w:pPr>
        <w:pStyle w:val="ListParagraph"/>
        <w:rPr>
          <w:rFonts w:ascii="Garamond" w:hAnsi="Garamond" w:cs="Calibri"/>
          <w:sz w:val="26"/>
          <w:szCs w:val="26"/>
        </w:rPr>
      </w:pPr>
    </w:p>
    <w:p w14:paraId="3E8ADEC6" w14:textId="6757E7C7" w:rsidR="00FC17B3" w:rsidRDefault="00FC17B3" w:rsidP="00FC17B3">
      <w:pPr>
        <w:pStyle w:val="ListParagraph"/>
        <w:rPr>
          <w:rFonts w:ascii="Garamond" w:hAnsi="Garamond" w:cs="Calibri"/>
          <w:sz w:val="26"/>
          <w:szCs w:val="26"/>
        </w:rPr>
      </w:pPr>
      <w:r>
        <w:rPr>
          <w:rFonts w:ascii="Garamond" w:hAnsi="Garamond" w:cs="Calibri"/>
          <w:sz w:val="26"/>
          <w:szCs w:val="26"/>
        </w:rPr>
        <w:t>The following changes have been made;</w:t>
      </w:r>
    </w:p>
    <w:p w14:paraId="3263B508" w14:textId="3624B16C" w:rsidR="00FC17B3" w:rsidRDefault="00FC17B3" w:rsidP="00FC17B3">
      <w:pPr>
        <w:pStyle w:val="ListParagraph"/>
        <w:rPr>
          <w:rFonts w:ascii="Garamond" w:hAnsi="Garamond" w:cs="Calibri"/>
          <w:sz w:val="26"/>
          <w:szCs w:val="26"/>
        </w:rPr>
      </w:pPr>
    </w:p>
    <w:p w14:paraId="38B75AF2" w14:textId="4B145F5E" w:rsidR="00FC17B3" w:rsidRPr="00CA6994" w:rsidRDefault="00FC17B3" w:rsidP="00FC17B3">
      <w:pPr>
        <w:pStyle w:val="ListParagraph"/>
        <w:rPr>
          <w:rFonts w:ascii="Garamond" w:hAnsi="Garamond" w:cs="Calibri"/>
          <w:sz w:val="26"/>
          <w:szCs w:val="26"/>
        </w:rPr>
      </w:pPr>
      <w:r w:rsidRPr="00FC17B3">
        <w:rPr>
          <w:rFonts w:ascii="Garamond" w:hAnsi="Garamond" w:cs="Calibri"/>
          <w:sz w:val="26"/>
          <w:szCs w:val="26"/>
        </w:rPr>
        <w:t xml:space="preserve">Beginning the month in which a CAP is required per the Corrective Action </w:t>
      </w:r>
      <w:r w:rsidRPr="00FC17B3">
        <w:rPr>
          <w:rFonts w:ascii="Garamond" w:hAnsi="Garamond" w:cs="Calibri"/>
          <w:sz w:val="26"/>
          <w:szCs w:val="26"/>
        </w:rPr>
        <w:lastRenderedPageBreak/>
        <w:t xml:space="preserve">paragraph above, the State may withhold 10% of the following </w:t>
      </w:r>
      <w:r w:rsidRPr="00FC17B3">
        <w:rPr>
          <w:rFonts w:ascii="Garamond" w:hAnsi="Garamond" w:cs="Calibri"/>
          <w:strike/>
          <w:color w:val="FF0000"/>
          <w:sz w:val="26"/>
          <w:szCs w:val="26"/>
        </w:rPr>
        <w:t xml:space="preserve">month’s </w:t>
      </w:r>
      <w:r w:rsidRPr="00FC17B3">
        <w:rPr>
          <w:rFonts w:ascii="Garamond" w:hAnsi="Garamond" w:cs="Calibri"/>
          <w:sz w:val="26"/>
          <w:szCs w:val="26"/>
        </w:rPr>
        <w:t>invoice and all subsequent billing until the CAP is implemented.</w:t>
      </w:r>
      <w:bookmarkStart w:id="1" w:name="_GoBack"/>
      <w:bookmarkEnd w:id="1"/>
    </w:p>
    <w:sectPr w:rsidR="00FC17B3" w:rsidRPr="00CA6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667A1"/>
    <w:multiLevelType w:val="hybridMultilevel"/>
    <w:tmpl w:val="46E8A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5C4A9E"/>
    <w:multiLevelType w:val="hybridMultilevel"/>
    <w:tmpl w:val="061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B4DFC"/>
    <w:multiLevelType w:val="hybridMultilevel"/>
    <w:tmpl w:val="DB1EB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364DF"/>
    <w:multiLevelType w:val="hybridMultilevel"/>
    <w:tmpl w:val="F5BE35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98"/>
    <w:rsid w:val="00103580"/>
    <w:rsid w:val="00183198"/>
    <w:rsid w:val="00212D36"/>
    <w:rsid w:val="0027478D"/>
    <w:rsid w:val="00294F91"/>
    <w:rsid w:val="0061561C"/>
    <w:rsid w:val="00765D88"/>
    <w:rsid w:val="007A16C4"/>
    <w:rsid w:val="00985338"/>
    <w:rsid w:val="00A00B7A"/>
    <w:rsid w:val="00A157E0"/>
    <w:rsid w:val="00A17E6C"/>
    <w:rsid w:val="00A24F01"/>
    <w:rsid w:val="00B06A13"/>
    <w:rsid w:val="00B8417C"/>
    <w:rsid w:val="00CA6994"/>
    <w:rsid w:val="00D11707"/>
    <w:rsid w:val="00FC17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1272"/>
  <w15:chartTrackingRefBased/>
  <w15:docId w15:val="{F57E4F56-344E-4A84-88D7-D1F0CC4F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198"/>
    <w:pPr>
      <w:widowControl w:val="0"/>
      <w:spacing w:after="0" w:line="240" w:lineRule="auto"/>
    </w:pPr>
    <w:rPr>
      <w:rFonts w:ascii="Courier" w:eastAsia="Times New Roman" w:hAnsi="Courier" w:cs="Times New Roman"/>
      <w:sz w:val="24"/>
      <w:szCs w:val="20"/>
    </w:rPr>
  </w:style>
  <w:style w:type="paragraph" w:styleId="Heading3">
    <w:name w:val="heading 3"/>
    <w:basedOn w:val="Normal"/>
    <w:next w:val="Normal"/>
    <w:link w:val="Heading3Char"/>
    <w:uiPriority w:val="9"/>
    <w:qFormat/>
    <w:rsid w:val="00A157E0"/>
    <w:pPr>
      <w:keepNext/>
      <w:jc w:val="center"/>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98"/>
    <w:pPr>
      <w:ind w:left="720"/>
      <w:contextualSpacing/>
    </w:pPr>
  </w:style>
  <w:style w:type="character" w:styleId="CommentReference">
    <w:name w:val="annotation reference"/>
    <w:basedOn w:val="DefaultParagraphFont"/>
    <w:uiPriority w:val="99"/>
    <w:semiHidden/>
    <w:unhideWhenUsed/>
    <w:rsid w:val="00765D88"/>
    <w:rPr>
      <w:sz w:val="16"/>
      <w:szCs w:val="16"/>
    </w:rPr>
  </w:style>
  <w:style w:type="paragraph" w:styleId="CommentText">
    <w:name w:val="annotation text"/>
    <w:basedOn w:val="Normal"/>
    <w:link w:val="CommentTextChar"/>
    <w:uiPriority w:val="99"/>
    <w:semiHidden/>
    <w:unhideWhenUsed/>
    <w:rsid w:val="00765D88"/>
    <w:rPr>
      <w:sz w:val="20"/>
    </w:rPr>
  </w:style>
  <w:style w:type="character" w:customStyle="1" w:styleId="CommentTextChar">
    <w:name w:val="Comment Text Char"/>
    <w:basedOn w:val="DefaultParagraphFont"/>
    <w:link w:val="CommentText"/>
    <w:uiPriority w:val="99"/>
    <w:semiHidden/>
    <w:rsid w:val="00765D88"/>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65D88"/>
    <w:rPr>
      <w:b/>
      <w:bCs/>
    </w:rPr>
  </w:style>
  <w:style w:type="character" w:customStyle="1" w:styleId="CommentSubjectChar">
    <w:name w:val="Comment Subject Char"/>
    <w:basedOn w:val="CommentTextChar"/>
    <w:link w:val="CommentSubject"/>
    <w:uiPriority w:val="99"/>
    <w:semiHidden/>
    <w:rsid w:val="00765D88"/>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65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88"/>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A157E0"/>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Deaton, Teresa</cp:lastModifiedBy>
  <cp:revision>2</cp:revision>
  <dcterms:created xsi:type="dcterms:W3CDTF">2018-10-04T18:37:00Z</dcterms:created>
  <dcterms:modified xsi:type="dcterms:W3CDTF">2018-10-04T18:37:00Z</dcterms:modified>
</cp:coreProperties>
</file>