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8" w:rsidRPr="006E4F58" w:rsidRDefault="00717CF7"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SAMPLE</w:t>
      </w:r>
      <w:r w:rsidR="006E4F58" w:rsidRPr="006E4F58">
        <w:rPr>
          <w:rFonts w:ascii="Times New Roman" w:eastAsiaTheme="majorEastAsia" w:hAnsi="Times New Roman" w:cstheme="majorBidi"/>
          <w:b/>
          <w:bCs/>
          <w:iCs/>
          <w:sz w:val="24"/>
          <w:szCs w:val="20"/>
        </w:rPr>
        <w:t xml:space="preserve"> CONTRACT</w:t>
      </w:r>
    </w:p>
    <w:p w:rsidR="006E4F58" w:rsidRPr="006E4F58" w:rsidRDefault="006E4F58" w:rsidP="006E4F58">
      <w:pPr>
        <w:spacing w:after="0" w:line="240" w:lineRule="auto"/>
        <w:jc w:val="center"/>
        <w:rPr>
          <w:rFonts w:ascii="Times New Roman" w:eastAsia="Times New Roman" w:hAnsi="Times New Roman" w:cs="Times New Roman"/>
          <w:b/>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b/>
        </w:rPr>
        <w:t>EDS # 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shall provide the following services relative to this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will be paid at the rate of _______ for performing the duties set forth above.  Total remuneration under this Contract shall not exceed $  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shall be effective for a period of _________.  It shall commence on _______ and shall remain in effect through ________.</w:t>
      </w:r>
    </w:p>
    <w:p w:rsidR="006E4F58" w:rsidRDefault="006E4F58" w:rsidP="006E4F58">
      <w:pPr>
        <w:spacing w:after="0" w:line="240" w:lineRule="auto"/>
        <w:rPr>
          <w:rFonts w:ascii="Times New Roman" w:eastAsia="Times New Roman" w:hAnsi="Times New Roman" w:cs="Times New Roman"/>
          <w:b/>
          <w:smallCaps/>
          <w:color w:val="000000"/>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hd w:val="clear" w:color="auto" w:fill="FFFFFF"/>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6.  Assignment of Antitrust Claims.</w:t>
      </w:r>
    </w:p>
    <w:p w:rsidR="006E4F58" w:rsidRPr="006E4F58" w:rsidRDefault="006E4F58" w:rsidP="006E4F58">
      <w:pPr>
        <w:shd w:val="clear" w:color="auto" w:fill="FFFFFF"/>
        <w:spacing w:after="0" w:line="240" w:lineRule="auto"/>
        <w:rPr>
          <w:rFonts w:ascii="Times New Roman" w:eastAsia="Times New Roman" w:hAnsi="Times New Roman" w:cs="Times New Roman"/>
          <w:b/>
        </w:rPr>
      </w:pPr>
    </w:p>
    <w:p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State considers the Contractor to be a “Contractor” under 2 C.F.R. 200.330 for purposes of this Contract.  However, if required by applicable provisions of 2 C.F.R. 200 (Uniform Administrative </w:t>
      </w:r>
      <w:r w:rsidRPr="006E4F58">
        <w:rPr>
          <w:rFonts w:ascii="Times New Roman" w:eastAsia="Times New Roman" w:hAnsi="Times New Roman" w:cs="Times New Roman"/>
        </w:rPr>
        <w:lastRenderedPageBreak/>
        <w:t xml:space="preserve">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IC §4-2-7,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and the regulations promulgated thereunder.  </w:t>
      </w:r>
      <w:r w:rsidRPr="006E4F58">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Pr>
          <w:rFonts w:ascii="Times New Roman" w:eastAsia="Times New Roman" w:hAnsi="Times New Roman" w:cs="Times New Roman"/>
          <w:b/>
          <w:bCs/>
        </w:rPr>
        <w:t xml:space="preserve"> prior to the execution of this contract.</w:t>
      </w:r>
      <w:r w:rsidRPr="006E4F58">
        <w:rPr>
          <w:rFonts w:ascii="Times New Roman" w:eastAsia="Times New Roman" w:hAnsi="Times New Roman" w:cs="Times New Roman"/>
          <w:b/>
          <w:bCs/>
        </w:rPr>
        <w:t xml:space="preserve">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§5-22-3-7:</w:t>
      </w:r>
    </w:p>
    <w:p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 xml:space="preserve">in the previous three hundred sixty-five (365) days, even if IC §24-4.7 is preempted by federal law; and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§24-4.7 for the duration of the Contract, even if IC §24-4.7 is preempted by federal law.</w:t>
      </w:r>
    </w:p>
    <w:p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§24-4.7 in the previous three hundred sixty-five (365) days, even if IC §24-4.7 is preempted by federal law; and</w:t>
      </w:r>
    </w:p>
    <w:p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§24-4.7 for the duration of the Contract, even if IC §24-4.7 is preempted by federal law.</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and federal, state or local statute, ordinance, rule or regulation.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E4F58" w:rsidRPr="006E4F58" w:rsidRDefault="006E4F58" w:rsidP="006E4F58">
      <w:pPr>
        <w:numPr>
          <w:ilvl w:val="0"/>
          <w:numId w:val="1"/>
        </w:numPr>
        <w:tabs>
          <w:tab w:val="num" w:pos="720"/>
        </w:tabs>
        <w:spacing w:after="0" w:line="240" w:lineRule="auto"/>
        <w:ind w:firstLine="540"/>
        <w:rPr>
          <w:rFonts w:ascii="Times New Roman" w:eastAsia="Times New Roman" w:hAnsi="Times New Roman" w:cs="Times New Roman"/>
        </w:rPr>
      </w:pPr>
      <w:bookmarkStart w:id="2" w:name="_Toc236554569"/>
      <w:r w:rsidRPr="006E4F58">
        <w:rPr>
          <w:rFonts w:ascii="Times New Roman" w:eastAsia="Times New Roman" w:hAnsi="Times New Roman" w:cs="Times New Roman"/>
        </w:rPr>
        <w:t xml:space="preserve"> Furnish phase-in training; and</w:t>
      </w:r>
      <w:bookmarkEnd w:id="2"/>
    </w:p>
    <w:p w:rsidR="006E4F58" w:rsidRPr="006E4F58" w:rsidRDefault="006E4F58" w:rsidP="006E4F58">
      <w:pPr>
        <w:numPr>
          <w:ilvl w:val="0"/>
          <w:numId w:val="1"/>
        </w:numPr>
        <w:tabs>
          <w:tab w:val="num" w:pos="720"/>
        </w:tabs>
        <w:spacing w:after="0" w:line="240" w:lineRule="auto"/>
        <w:ind w:right="-360" w:firstLine="540"/>
        <w:rPr>
          <w:rFonts w:ascii="Times New Roman" w:eastAsia="Times New Roman" w:hAnsi="Times New Roman" w:cs="Times New Roman"/>
        </w:rPr>
      </w:pPr>
      <w:r w:rsidRPr="006E4F58">
        <w:rPr>
          <w:rFonts w:ascii="Times New Roman" w:eastAsia="Times New Roman" w:hAnsi="Times New Roman" w:cs="Times New Roman"/>
        </w:rPr>
        <w:t xml:space="preserve"> Exercise its best efforts and cooperation to effect an orderly and efficient transition to a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6E4F58">
      <w:pPr>
        <w:numPr>
          <w:ilvl w:val="0"/>
          <w:numId w:val="2"/>
        </w:numPr>
        <w:tabs>
          <w:tab w:val="clear" w:pos="360"/>
        </w:tabs>
        <w:spacing w:after="0" w:line="240" w:lineRule="auto"/>
        <w:ind w:left="1530" w:hanging="27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6E4F58">
      <w:pPr>
        <w:numPr>
          <w:ilvl w:val="0"/>
          <w:numId w:val="2"/>
        </w:numPr>
        <w:tabs>
          <w:tab w:val="clear" w:pos="360"/>
        </w:tabs>
        <w:spacing w:after="0" w:line="240" w:lineRule="auto"/>
        <w:ind w:left="1530" w:hanging="27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Should any s arise with respect to this Contract, the Contractor and the State agree to act immediately to resolve such disputes.  Time is of the essence in the resolution of disputes.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9C3620">
      <w:pPr>
        <w:spacing w:after="0" w:line="240" w:lineRule="auto"/>
        <w:rPr>
          <w:rFonts w:ascii="Times New Roman" w:hAnsi="Times New Roman" w:cs="Times New Roman"/>
        </w:rPr>
      </w:pPr>
    </w:p>
    <w:p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30 business days of the conclusion of the final presentations, the Commissioner shall issue a written decision and furnish it to both parties.  </w:t>
      </w:r>
      <w:r w:rsidRPr="009C3620">
        <w:rPr>
          <w:rFonts w:ascii="Times New Roman" w:eastAsia="Times New Roman" w:hAnsi="Times New Roman" w:cs="Times New Roman"/>
        </w:rPr>
        <w:t xml:space="preserve">The Commissioner’s decision shall be the final and conclusive administrative decision unless either party serves on the Commissioner and the other party, within ten business days after receipt of the Commissioner’s decision, a written request for reconsideration and modification of the written decision.  If the Commissioner does not modify the written decision within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9C3620">
      <w:pPr>
        <w:spacing w:after="0" w:line="240" w:lineRule="auto"/>
        <w:rPr>
          <w:rFonts w:ascii="Times New Roman" w:eastAsia="Times New Roman" w:hAnsi="Times New Roman" w:cs="Times New Roman"/>
        </w:rPr>
      </w:pPr>
    </w:p>
    <w:p w:rsidR="006E4F58" w:rsidRP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w:t>
      </w:r>
    </w:p>
    <w:p w:rsidR="006E4F58" w:rsidRPr="006E4F58" w:rsidRDefault="006E4F58" w:rsidP="006E4F58">
      <w:pPr>
        <w:keepNext/>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6E4F58">
      <w:pPr>
        <w:tabs>
          <w:tab w:val="left" w:pos="-144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18.  Employment Eligibility Verification.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As required by IC §22-5-1.7, the Contractor swears or affirms under the penalties of perjury that the Contractor does not knowingly employ an unauthorized alien.  The Contractor further agrees that:</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25.  Independent Contractor; Workers’ Compensation Insurance.</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6E4F58" w:rsidRPr="006E4F58" w:rsidRDefault="006E4F58" w:rsidP="006E4F58">
      <w:pPr>
        <w:spacing w:after="0" w:line="240" w:lineRule="auto"/>
        <w:rPr>
          <w:rFonts w:ascii="Times New Roman" w:eastAsia="Times New Roman" w:hAnsi="Times New Roman" w:cs="Times New Roman"/>
          <w:b/>
          <w:bCs/>
        </w:rPr>
      </w:pPr>
    </w:p>
    <w:p w:rsidR="006E4F58" w:rsidRPr="006E4F58" w:rsidRDefault="006E4F58" w:rsidP="006E4F58">
      <w:pPr>
        <w:rPr>
          <w:rFonts w:ascii="Times New Roman" w:eastAsia="Times New Roman" w:hAnsi="Times New Roman" w:cs="Times New Roman"/>
          <w:b/>
          <w:bCs/>
        </w:rPr>
      </w:pPr>
      <w:r w:rsidRPr="006E4F58">
        <w:rPr>
          <w:rFonts w:ascii="Times New Roman" w:eastAsia="Times New Roman" w:hAnsi="Times New Roman" w:cs="Times New Roman"/>
          <w:b/>
          <w:bCs/>
        </w:rPr>
        <w:t xml:space="preserve">26.  Information Technology Enterprise Architecture Requirements.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27.  Insurance.</w:t>
      </w:r>
      <w:r w:rsidRPr="006E4F58">
        <w:rPr>
          <w:rFonts w:ascii="Times New Roman" w:eastAsia="Times New Roman" w:hAnsi="Times New Roman" w:cs="Times New Roman"/>
          <w:snapToGrid w:val="0"/>
        </w:rPr>
        <w:t xml:space="preserve">  </w:t>
      </w:r>
    </w:p>
    <w:p w:rsidR="006E4F58" w:rsidRPr="006E4F58" w:rsidRDefault="006E4F58" w:rsidP="006E4F58">
      <w:pPr>
        <w:spacing w:after="0" w:line="240" w:lineRule="auto"/>
        <w:rPr>
          <w:rFonts w:ascii="Times New Roman" w:eastAsia="Times New Roman" w:hAnsi="Times New Roman" w:cs="Times New Roman"/>
          <w:snapToGrid w:val="0"/>
          <w:color w:val="FF0000"/>
        </w:rPr>
      </w:pPr>
    </w:p>
    <w:p w:rsidR="006E4F58" w:rsidRPr="006E4F58" w:rsidRDefault="006E4F58" w:rsidP="006E4F58">
      <w:pPr>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snapToGrid w:val="0"/>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E4F58" w:rsidRPr="006E4F58" w:rsidRDefault="006E4F58" w:rsidP="006E4F58">
      <w:pPr>
        <w:spacing w:after="0" w:line="240" w:lineRule="auto"/>
        <w:ind w:hanging="720"/>
        <w:rPr>
          <w:rFonts w:ascii="Times New Roman" w:eastAsia="Times New Roman" w:hAnsi="Times New Roman" w:cs="Times New Roman"/>
          <w:snapToGrid w:val="0"/>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2. Automobile liability for owned, non-owned and hired autos with minimum liability limits of $700,000 per person and $5,000,000 per occurrence.  The State is to be named as an additional insured on a primary, non-contributory basis.</w:t>
      </w:r>
    </w:p>
    <w:p w:rsidR="006E4F58" w:rsidRPr="006E4F58" w:rsidRDefault="006E4F58" w:rsidP="006E4F58">
      <w:pPr>
        <w:spacing w:after="0" w:line="240" w:lineRule="auto"/>
        <w:ind w:left="630" w:hanging="270"/>
        <w:rPr>
          <w:rFonts w:ascii="Times New Roman" w:hAnsi="Times New Roman" w:cs="Times New Roman"/>
        </w:rPr>
      </w:pPr>
    </w:p>
    <w:p w:rsidR="006E4F58" w:rsidRPr="006E4F58" w:rsidRDefault="006E4F58" w:rsidP="006E4F58">
      <w:pPr>
        <w:spacing w:after="0" w:line="240" w:lineRule="auto"/>
        <w:ind w:left="634" w:hanging="274"/>
        <w:rPr>
          <w:rFonts w:ascii="Times New Roman" w:eastAsia="Times New Roman" w:hAnsi="Times New Roman" w:cs="Times New Roman"/>
        </w:rPr>
      </w:pPr>
      <w:r w:rsidRPr="006E4F58">
        <w:rPr>
          <w:rFonts w:ascii="Times New Roman" w:eastAsia="Times New Roman" w:hAnsi="Times New Roman" w:cs="Times New Roman"/>
        </w:rPr>
        <w:t xml:space="preserve">3. </w:t>
      </w:r>
      <w:r w:rsidRPr="006E4F58">
        <w:rPr>
          <w:rFonts w:ascii="Times New Roman" w:eastAsia="Times New Roman" w:hAnsi="Times New Roman" w:cs="Times New Roman"/>
          <w:sz w:val="24"/>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6. The Contractor shall secure the appropriate Surety or Fidelity Bond(s) as required by the state department served or by applicable statute.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7.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6E4F58" w:rsidRPr="006E4F58" w:rsidRDefault="006E4F58" w:rsidP="006E4F58">
      <w:pPr>
        <w:spacing w:after="0" w:line="240" w:lineRule="auto"/>
        <w:jc w:val="both"/>
        <w:rPr>
          <w:rFonts w:ascii="Times New Roman" w:eastAsia="Times New Roman" w:hAnsi="Times New Roman" w:cs="Times New Roman"/>
        </w:rPr>
      </w:pPr>
    </w:p>
    <w:p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6E4F58">
      <w:pPr>
        <w:spacing w:after="0" w:line="240" w:lineRule="auto"/>
        <w:ind w:left="720" w:hanging="360"/>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28.  Key Person(s)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29.  Licensing Standards</w:t>
      </w:r>
      <w:r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30.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b/>
          <w:bCs/>
          <w:color w:val="000000"/>
        </w:rPr>
        <w:t xml:space="preserve">31.  Minority and Women’s Business Enterprises Compliance. </w:t>
      </w:r>
      <w:r w:rsidRPr="006E4F58">
        <w:rPr>
          <w:rFonts w:ascii="Times New Roman" w:eastAsia="Calibri" w:hAnsi="Times New Roman" w:cs="Times New Roman"/>
          <w:color w:val="000000"/>
        </w:rPr>
        <w:t>Award of this Contract was based, in part, on the MBE/WBE participation plan</w:t>
      </w:r>
      <w:r w:rsidRPr="006E4F58">
        <w:rPr>
          <w:rFonts w:ascii="Times New Roman" w:eastAsia="Calibri" w:hAnsi="Times New Roman" w:cs="Times New Roman"/>
          <w:b/>
          <w:bCs/>
          <w:color w:val="000000"/>
        </w:rPr>
        <w:t xml:space="preserve">. </w:t>
      </w:r>
      <w:r w:rsidRPr="006E4F58">
        <w:rPr>
          <w:rFonts w:ascii="Times New Roman" w:eastAsia="Calibri" w:hAnsi="Times New Roman" w:cs="Times New Roman"/>
          <w:color w:val="000000"/>
        </w:rPr>
        <w:t xml:space="preserve">The following certified MBE or WBE subcontractors will be participating in this Contract: </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32.  Nondiscrimination</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as amended by Executive Order 13672</w:t>
      </w:r>
      <w:r w:rsidRPr="006E4F58">
        <w:rPr>
          <w:rFonts w:ascii="Times New Roman" w:eastAsia="Times New Roman" w:hAnsi="Times New Roman" w:cs="Times New Roman"/>
          <w:snapToGrid w:val="0"/>
          <w:szCs w:val="20"/>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33.  Notice to Parties</w:t>
      </w:r>
      <w:r w:rsidRPr="006E4F58">
        <w:rPr>
          <w:rFonts w:ascii="Times New Roman" w:eastAsia="Times New Roman" w:hAnsi="Times New Roman" w:cs="Times New Roman"/>
        </w:rPr>
        <w:t>.  Whenever any notice, statement or other communication is required under this Contract, it shall be sent by first class mail or via an established courier / delivery service to the following addresses, unless otherwise specifically advised.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Pr="006E4F58">
        <w:rPr>
          <w:rFonts w:ascii="Times New Roman" w:eastAsia="Times New Roman" w:hAnsi="Times New Roman" w:cs="Times New Roman"/>
          <w:b/>
        </w:rPr>
        <w:t xml:space="preserve"> (Include contact name and/or title, name of agency &amp; address)</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b/>
        </w:rPr>
        <w:t xml:space="preserve">(Include contact name and/or title, name of vendor &amp; address) </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34.  Order of Precedence; Incorporation by Reference.</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35.  Ownership of Documents and Materials.</w:t>
      </w:r>
      <w:r w:rsidRPr="006E4F58">
        <w:rPr>
          <w:rFonts w:ascii="Times New Roman" w:hAnsi="Times New Roman" w:cs="Times New Roman"/>
        </w:rPr>
        <w:t xml:space="preserve">  </w:t>
      </w:r>
    </w:p>
    <w:p w:rsidR="006E4F58" w:rsidRPr="006E4F58" w:rsidRDefault="006E4F58" w:rsidP="006E4F58">
      <w:pPr>
        <w:spacing w:after="0" w:line="240" w:lineRule="auto"/>
        <w:rPr>
          <w:rFonts w:ascii="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36.  Payments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37.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38.  Progress Reports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39.  Public Record.</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40.  Renewal Option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41.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42.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43.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44.  Termination for Convenience</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45.  Termination for Default.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4"/>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46.  Travel</w:t>
      </w:r>
      <w:r w:rsidRPr="006E4F58">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Calibri" w:hAnsi="Times New Roman" w:cs="Times New Roman"/>
        </w:rPr>
      </w:pPr>
      <w:r w:rsidRPr="006E4F58">
        <w:rPr>
          <w:rFonts w:ascii="Times New Roman" w:eastAsia="Times New Roman" w:hAnsi="Times New Roman" w:cs="Times New Roman"/>
          <w:b/>
        </w:rPr>
        <w:t>47.</w:t>
      </w:r>
      <w:r w:rsidRPr="006E4F58">
        <w:rPr>
          <w:rFonts w:ascii="Times New Roman" w:eastAsia="Times New Roman" w:hAnsi="Times New Roman" w:cs="Times New Roman"/>
        </w:rPr>
        <w:t xml:space="preserve"> </w:t>
      </w:r>
      <w:r w:rsidRPr="006E4F58">
        <w:rPr>
          <w:rFonts w:ascii="Times New Roman" w:eastAsia="Calibri" w:hAnsi="Times New Roman" w:cs="Times New Roman"/>
          <w:b/>
        </w:rPr>
        <w:t>Indiana Veteran’s Business Enterprise Compliance</w:t>
      </w:r>
      <w:r w:rsidRPr="006E4F58">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rsidR="006E4F58" w:rsidRPr="006E4F58" w:rsidRDefault="006E4F58" w:rsidP="006E4F58">
      <w:pPr>
        <w:spacing w:after="0" w:line="240" w:lineRule="auto"/>
        <w:rPr>
          <w:rFonts w:ascii="Times New Roman" w:eastAsia="Calibri"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50.  State Boilerplate Affirmation Clause</w:t>
      </w:r>
      <w:r w:rsidRPr="006E4F58">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Pr="006E4F58">
        <w:rPr>
          <w:rFonts w:ascii="Times New Roman" w:eastAsia="Times New Roman" w:hAnsi="Times New Roman" w:cs="Times New Roman"/>
          <w:i/>
        </w:rPr>
        <w:t xml:space="preserve">2015 </w:t>
      </w:r>
      <w:r w:rsidRPr="006E4F58">
        <w:rPr>
          <w:rFonts w:ascii="Times New Roman" w:eastAsia="Times New Roman" w:hAnsi="Times New Roman" w:cs="Times New Roman"/>
        </w:rPr>
        <w:t xml:space="preserve">OAG/ IDOA </w:t>
      </w:r>
      <w:r w:rsidRPr="006E4F58">
        <w:rPr>
          <w:rFonts w:ascii="Times New Roman" w:eastAsia="Times New Roman" w:hAnsi="Times New Roman" w:cs="Times New Roman"/>
          <w:i/>
        </w:rPr>
        <w:t>Professional Services Contract Manual</w:t>
      </w:r>
      <w:r w:rsidRPr="006E4F58">
        <w:rPr>
          <w:rFonts w:ascii="Times New Roman" w:eastAsia="Times New Roman" w:hAnsi="Times New Roman" w:cs="Times New Roman"/>
        </w:rPr>
        <w:t>) in any way except for the following clauses which are named below: 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t>Non-Collusion and Acceptance</w:t>
      </w:r>
      <w:bookmarkEnd w:id="5"/>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6E4F58" w:rsidRDefault="006E4F58" w:rsidP="006E4F58">
      <w:pPr>
        <w:spacing w:after="0" w:line="240" w:lineRule="auto"/>
        <w:rPr>
          <w:rFonts w:ascii="Times New Roman" w:eastAsia="Times New Roman" w:hAnsi="Times New Roman" w:cs="Times New Roman"/>
          <w:sz w:val="16"/>
          <w:szCs w:val="16"/>
        </w:rPr>
      </w:pPr>
      <w:r w:rsidRPr="006E4F58">
        <w:rPr>
          <w:rFonts w:ascii="Times New Roman" w:eastAsia="Times New Roman" w:hAnsi="Times New Roman" w:cs="Times New Roman"/>
        </w:rPr>
        <w:t>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6E4F58" w:rsidRPr="006E4F58" w:rsidRDefault="006E4F58" w:rsidP="006E4F58">
      <w:pPr>
        <w:spacing w:after="0" w:line="240" w:lineRule="auto"/>
        <w:rPr>
          <w:rFonts w:ascii="Times New Roman" w:eastAsia="Times New Roman" w:hAnsi="Times New Roman" w:cs="Times New Roman"/>
        </w:rPr>
      </w:pPr>
      <w:r w:rsidRPr="006E4F58">
        <w:rPr>
          <w:rFonts w:ascii="Cambria" w:eastAsia="Times New Roman" w:hAnsi="Cambria" w:cs="Times New Roman"/>
        </w:rPr>
        <w:t> </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[Contractor]</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[Indiana Agency]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By: _________________________________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By: 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_____________________________________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Name and Title, Printed</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Name and Title, Printed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 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Date: ___________________________</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Approved by: </w:t>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t>Approved by:</w:t>
      </w:r>
      <w:r w:rsidRPr="006E4F58">
        <w:rPr>
          <w:rFonts w:ascii="Times New Roman" w:eastAsia="Times New Roman" w:hAnsi="Times New Roman" w:cs="Times New Roman"/>
        </w:rPr>
        <w:t xml:space="preserve">    </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Indiana Department of Administration </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State Budget Agency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sz w:val="16"/>
          <w:szCs w:val="16"/>
          <w:highlight w:val="yellow"/>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By: ________________________________(for)</w:t>
      </w:r>
      <w:r w:rsidRPr="006E4F58">
        <w:rPr>
          <w:rFonts w:ascii="Times New Roman" w:eastAsia="Times New Roman" w:hAnsi="Times New Roman" w:cs="Times New Roman"/>
        </w:rPr>
        <w:tab/>
      </w:r>
      <w:r w:rsidRPr="006E4F58">
        <w:rPr>
          <w:rFonts w:ascii="Times New Roman" w:eastAsia="Times New Roman" w:hAnsi="Times New Roman" w:cs="Times New Roman"/>
        </w:rPr>
        <w:tab/>
        <w:t>By:  _______________________________ (for)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Jessica Robertson, Commissioner</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Brian E. Bailey, Director</w:t>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Date:________________________________ </w:t>
      </w:r>
      <w:r w:rsidRPr="006E4F58">
        <w:rPr>
          <w:rFonts w:ascii="Times New Roman" w:eastAsia="Times New Roman" w:hAnsi="Times New Roman" w:cs="Times New Roman"/>
        </w:rPr>
        <w:tab/>
      </w:r>
      <w:r w:rsidRPr="006E4F58">
        <w:rPr>
          <w:rFonts w:ascii="Times New Roman" w:eastAsia="Times New Roman" w:hAnsi="Times New Roman" w:cs="Times New Roman"/>
        </w:rPr>
        <w:tab/>
        <w:t>Date: _________________________________</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APPROVED as to Form and Legality:</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Office of the Attorney General</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___________________________________(for)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Gregory F. Zoeller</w:t>
      </w:r>
      <w:bookmarkStart w:id="6" w:name="_GoBack"/>
      <w:bookmarkEnd w:id="6"/>
      <w:r w:rsidRPr="006E4F58">
        <w:rPr>
          <w:rFonts w:ascii="Times New Roman" w:eastAsia="Times New Roman" w:hAnsi="Times New Roman" w:cs="Times New Roman"/>
        </w:rPr>
        <w:t>, Attorney General</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 _________________________________</w:t>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Approved by:</w:t>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Indiana Office of Technology</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rPr>
        <w:t>By: __________________________________ (for)</w:t>
      </w:r>
      <w:r w:rsidRPr="006E4F58">
        <w:rPr>
          <w:rFonts w:ascii="Times New Roman" w:eastAsia="Times New Roman" w:hAnsi="Times New Roman" w:cs="Times New Roman"/>
          <w:b/>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Paul Baltzell, Chief Information Officer</w:t>
      </w:r>
    </w:p>
    <w:p w:rsidR="006E4F58" w:rsidRPr="006E4F58" w:rsidRDefault="006E4F58" w:rsidP="006E4F58">
      <w:pPr>
        <w:spacing w:after="0" w:line="240" w:lineRule="auto"/>
        <w:rPr>
          <w:rFonts w:ascii="Times New Roman" w:eastAsia="Times New Roman" w:hAnsi="Times New Roman" w:cs="Times New Roman"/>
        </w:rPr>
      </w:pPr>
    </w:p>
    <w:p w:rsidR="00291E2A"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 _________________________________</w:t>
      </w:r>
    </w:p>
    <w:sectPr w:rsidR="00291E2A" w:rsidRPr="006E4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6B" w:rsidRDefault="00623E6B" w:rsidP="00C96F20">
      <w:pPr>
        <w:spacing w:after="0" w:line="240" w:lineRule="auto"/>
      </w:pPr>
      <w:r>
        <w:separator/>
      </w:r>
    </w:p>
  </w:endnote>
  <w:endnote w:type="continuationSeparator" w:id="0">
    <w:p w:rsidR="00623E6B" w:rsidRDefault="00623E6B"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20" w:rsidRDefault="00C9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C96F20" w:rsidRDefault="00C96F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7EA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EAD">
              <w:rPr>
                <w:b/>
                <w:bCs/>
                <w:noProof/>
              </w:rPr>
              <w:t>15</w:t>
            </w:r>
            <w:r>
              <w:rPr>
                <w:b/>
                <w:bCs/>
                <w:sz w:val="24"/>
                <w:szCs w:val="24"/>
              </w:rPr>
              <w:fldChar w:fldCharType="end"/>
            </w:r>
          </w:p>
        </w:sdtContent>
      </w:sdt>
    </w:sdtContent>
  </w:sdt>
  <w:p w:rsidR="00C96F20" w:rsidRPr="00C96F20" w:rsidRDefault="00C96F20">
    <w:pPr>
      <w:pStyle w:val="Footer"/>
      <w:rPr>
        <w:sz w:val="20"/>
        <w:szCs w:val="20"/>
      </w:rPr>
    </w:pPr>
    <w:r w:rsidRPr="00C96F20">
      <w:rPr>
        <w:sz w:val="20"/>
        <w:szCs w:val="20"/>
      </w:rPr>
      <w:t>07/15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20" w:rsidRDefault="00C9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6B" w:rsidRDefault="00623E6B" w:rsidP="00C96F20">
      <w:pPr>
        <w:spacing w:after="0" w:line="240" w:lineRule="auto"/>
      </w:pPr>
      <w:r>
        <w:separator/>
      </w:r>
    </w:p>
  </w:footnote>
  <w:footnote w:type="continuationSeparator" w:id="0">
    <w:p w:rsidR="00623E6B" w:rsidRDefault="00623E6B" w:rsidP="00C9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20" w:rsidRDefault="00C9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20" w:rsidRDefault="00C96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20" w:rsidRDefault="00C9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58"/>
    <w:rsid w:val="0025187C"/>
    <w:rsid w:val="00291E2A"/>
    <w:rsid w:val="002A617D"/>
    <w:rsid w:val="005B3DEB"/>
    <w:rsid w:val="00623E6B"/>
    <w:rsid w:val="006E4F58"/>
    <w:rsid w:val="00717CF7"/>
    <w:rsid w:val="00937EAD"/>
    <w:rsid w:val="009C3620"/>
    <w:rsid w:val="00C96F20"/>
    <w:rsid w:val="00D2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C988A-1745-43FF-A0CA-C304C4E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7464</Words>
  <Characters>42549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49914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O'Connor, Patrick</cp:lastModifiedBy>
  <cp:revision>7</cp:revision>
  <dcterms:created xsi:type="dcterms:W3CDTF">2015-07-20T19:06:00Z</dcterms:created>
  <dcterms:modified xsi:type="dcterms:W3CDTF">2016-01-19T15:46:00Z</dcterms:modified>
</cp:coreProperties>
</file>