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BB4197">
      <w:pPr>
        <w:pStyle w:val="SoiBody5"/>
      </w:pPr>
    </w:p>
    <w:sdt>
      <w:sdtPr>
        <w:rPr>
          <w:rFonts w:cs="Arial"/>
          <w:b w:val="0"/>
          <w:bCs/>
          <w:sz w:val="20"/>
          <w:szCs w:val="26"/>
        </w:rPr>
        <w:tag w:val="contract_objSTIND0001TITLE_PROF_SERVICES1901-01-01UID1"/>
        <w:id w:val="788318459"/>
      </w:sdtPr>
      <w:sdtContent>
        <w:p w:rsidR="00093D09" w:rsidRDefault="00B708DE">
          <w:pPr>
            <w:pStyle w:val="PSUnnumHeading"/>
          </w:pPr>
          <w:r>
            <w:t>PROFESSIONAL SERVICES CONTRACT</w:t>
          </w:r>
        </w:p>
        <w:p w:rsidR="00093D09" w:rsidRDefault="00B708DE">
          <w:pPr>
            <w:pStyle w:val="PSUnnumHeading"/>
          </w:pPr>
          <w:r>
            <w:t>Contract #</w:t>
          </w:r>
          <w:sdt>
            <w:sdtPr>
              <w:tag w:val="%%CONTRACT_ID%%"/>
              <w:id w:val="1086738426"/>
            </w:sdtPr>
            <w:sdtContent>
              <w:r>
                <w:t>00000000000000000000XXXXX</w:t>
              </w:r>
            </w:sdtContent>
          </w:sdt>
        </w:p>
        <w:p w:rsidR="00093D09" w:rsidRDefault="00B708DE">
          <w:pPr>
            <w:pStyle w:val="PSBody2"/>
          </w:pPr>
          <w:r>
            <w:t xml:space="preserve">This Contract ("this Contract"), entered into by and between </w:t>
          </w:r>
          <w:sdt>
            <w:sdtPr>
              <w:tag w:val="%%AGENCY_NAME%%"/>
              <w:id w:val="1822922082"/>
            </w:sdtPr>
            <w:sdtContent>
              <w:r>
                <w:rPr>
                  <w:b/>
                </w:rPr>
                <w:t>___________________________</w:t>
              </w:r>
            </w:sdtContent>
          </w:sdt>
          <w:r>
            <w:t xml:space="preserve"> (the "State") and </w:t>
          </w:r>
          <w:sdt>
            <w:sdtPr>
              <w:tag w:val="%%VENDOR_NAME%%"/>
              <w:id w:val="1026061577"/>
            </w:sdtPr>
            <w:sdtContent>
              <w:r w:rsidRPr="00B708DE">
                <w:rPr>
                  <w:b/>
                </w:rPr>
                <w:t>TBD</w:t>
              </w:r>
            </w:sdtContent>
          </w:sdt>
          <w:r>
            <w:t xml:space="preserve"> (the "Contractor"), is executed pursuant to the terms and conditions set forth herein. In consideration of those mutual undertakings and covenants, the parties agree as follows:</w:t>
          </w:r>
        </w:p>
      </w:sdtContent>
    </w:sdt>
    <w:sdt>
      <w:sdtPr>
        <w:rPr>
          <w:rFonts w:cs="Times New Roman"/>
          <w:b w:val="0"/>
          <w:bCs w:val="0"/>
          <w:kern w:val="0"/>
          <w:sz w:val="20"/>
          <w:szCs w:val="26"/>
        </w:rPr>
        <w:tag w:val="contract_objSTIND0001DUTIES_OF_CNTRCTR1901-01-01UID2"/>
        <w:id w:val="-1608344077"/>
      </w:sdtPr>
      <w:sdtEndPr>
        <w:rPr>
          <w:sz w:val="24"/>
          <w:szCs w:val="24"/>
        </w:rPr>
      </w:sdtEndPr>
      <w:sdtContent>
        <w:p w:rsidR="00093D09" w:rsidRDefault="00B708DE">
          <w:pPr>
            <w:pStyle w:val="PSNumHeading"/>
          </w:pPr>
          <w:r>
            <w:t>Duties of Contractor</w:t>
          </w:r>
        </w:p>
        <w:p w:rsidR="00B708DE" w:rsidRDefault="00B708DE" w:rsidP="00B708DE">
          <w:pPr>
            <w:rPr>
              <w:rFonts w:eastAsia="Calibri" w:cs="Arial"/>
              <w:sz w:val="20"/>
              <w:szCs w:val="20"/>
              <w:lang w:eastAsia="en-US"/>
            </w:rPr>
          </w:pPr>
        </w:p>
        <w:p w:rsidR="00B708DE" w:rsidRPr="00EC57BE" w:rsidRDefault="00B708DE" w:rsidP="00B708DE">
          <w:pPr>
            <w:rPr>
              <w:rFonts w:eastAsia="Calibri" w:cs="Arial"/>
              <w:sz w:val="20"/>
              <w:szCs w:val="20"/>
              <w:lang w:eastAsia="en-US"/>
            </w:rPr>
          </w:pPr>
          <w:r>
            <w:rPr>
              <w:rFonts w:eastAsia="Calibri" w:cs="Arial"/>
              <w:sz w:val="20"/>
              <w:szCs w:val="20"/>
              <w:lang w:eastAsia="en-US"/>
            </w:rPr>
            <w:t xml:space="preserve">The </w:t>
          </w:r>
          <w:r w:rsidRPr="00EC57BE">
            <w:rPr>
              <w:rFonts w:eastAsia="Calibri" w:cs="Arial"/>
              <w:sz w:val="20"/>
              <w:szCs w:val="20"/>
              <w:lang w:eastAsia="en-US"/>
            </w:rPr>
            <w:t>Indiana Department of Administration on behalf of All State Agencies is establishing a quantity purchase agreement (QPA</w:t>
          </w:r>
          <w:r>
            <w:rPr>
              <w:rFonts w:eastAsia="Calibri" w:cs="Arial"/>
              <w:sz w:val="20"/>
              <w:szCs w:val="20"/>
              <w:lang w:eastAsia="en-US"/>
            </w:rPr>
            <w:t># XXXXX</w:t>
          </w:r>
          <w:r w:rsidRPr="00EC57BE">
            <w:rPr>
              <w:rFonts w:eastAsia="Calibri" w:cs="Arial"/>
              <w:sz w:val="20"/>
              <w:szCs w:val="20"/>
              <w:lang w:eastAsia="en-US"/>
            </w:rPr>
            <w:t xml:space="preserve">) with the Contractor to provide the following vehicle types for the State of Indiana and all services necessary to provide new vehicles as set forth in RFP </w:t>
          </w:r>
          <w:r>
            <w:rPr>
              <w:rFonts w:eastAsia="Calibri" w:cs="Arial"/>
              <w:sz w:val="20"/>
              <w:szCs w:val="20"/>
              <w:lang w:eastAsia="en-US"/>
            </w:rPr>
            <w:t>ASA-18</w:t>
          </w:r>
          <w:r w:rsidRPr="00EC57BE">
            <w:rPr>
              <w:rFonts w:eastAsia="Calibri" w:cs="Arial"/>
              <w:sz w:val="20"/>
              <w:szCs w:val="20"/>
              <w:lang w:eastAsia="en-US"/>
            </w:rPr>
            <w:t>-</w:t>
          </w:r>
          <w:r>
            <w:rPr>
              <w:rFonts w:eastAsia="Calibri" w:cs="Arial"/>
              <w:sz w:val="20"/>
              <w:szCs w:val="20"/>
              <w:lang w:eastAsia="en-US"/>
            </w:rPr>
            <w:t>XXX</w:t>
          </w:r>
          <w:r w:rsidRPr="00EC57BE">
            <w:rPr>
              <w:rFonts w:eastAsia="Calibri" w:cs="Arial"/>
              <w:sz w:val="20"/>
              <w:szCs w:val="20"/>
              <w:lang w:eastAsia="en-US"/>
            </w:rPr>
            <w:t xml:space="preserve"> and Contractor’s response attached hereto in the incorporated Exhibits and made a part of this Contract herein by reference:</w:t>
          </w:r>
        </w:p>
        <w:p w:rsidR="00B708DE" w:rsidRPr="00EC57BE" w:rsidRDefault="00B708DE" w:rsidP="00B708DE">
          <w:pPr>
            <w:autoSpaceDE w:val="0"/>
            <w:autoSpaceDN w:val="0"/>
            <w:adjustRightInd w:val="0"/>
            <w:rPr>
              <w:rFonts w:cs="Arial"/>
              <w:sz w:val="20"/>
              <w:szCs w:val="20"/>
            </w:rPr>
          </w:pPr>
        </w:p>
        <w:p w:rsidR="00B708DE" w:rsidRDefault="00B708DE" w:rsidP="002156D0">
          <w:pPr>
            <w:numPr>
              <w:ilvl w:val="0"/>
              <w:numId w:val="28"/>
            </w:numPr>
            <w:rPr>
              <w:rFonts w:cs="Arial"/>
              <w:sz w:val="20"/>
              <w:szCs w:val="20"/>
            </w:rPr>
          </w:pPr>
          <w:r>
            <w:rPr>
              <w:rFonts w:cs="Arial"/>
              <w:sz w:val="20"/>
              <w:szCs w:val="20"/>
            </w:rPr>
            <w:t>Police Pursuit SSV Truck</w:t>
          </w:r>
        </w:p>
        <w:p w:rsidR="00B708DE" w:rsidRPr="00EC57BE" w:rsidRDefault="00B708DE" w:rsidP="00B708DE">
          <w:pPr>
            <w:rPr>
              <w:rFonts w:eastAsia="Calibri" w:cs="Arial"/>
              <w:sz w:val="20"/>
              <w:szCs w:val="20"/>
              <w:lang w:eastAsia="en-US"/>
            </w:rPr>
          </w:pPr>
        </w:p>
        <w:p w:rsidR="00B708DE" w:rsidRPr="00EC57BE" w:rsidRDefault="00B708DE" w:rsidP="00B708DE">
          <w:pPr>
            <w:rPr>
              <w:rFonts w:eastAsia="Calibri" w:cs="Arial"/>
              <w:sz w:val="20"/>
              <w:szCs w:val="20"/>
              <w:lang w:eastAsia="en-US"/>
            </w:rPr>
          </w:pPr>
          <w:r w:rsidRPr="00EC57BE">
            <w:rPr>
              <w:rFonts w:eastAsia="Calibri" w:cs="Arial"/>
              <w:sz w:val="20"/>
              <w:szCs w:val="20"/>
              <w:lang w:eastAsia="en-US"/>
            </w:rPr>
            <w:t>The following Contract Exhibits are hereby included in this Contract and incorporated herein by reference as follows according to Section 34 of this Contract (Order of Precedence):</w:t>
          </w:r>
        </w:p>
        <w:p w:rsidR="00B708DE" w:rsidRPr="00EC57BE" w:rsidRDefault="00B708DE" w:rsidP="00B708DE">
          <w:pPr>
            <w:rPr>
              <w:rFonts w:eastAsia="Calibri" w:cs="Arial"/>
              <w:sz w:val="20"/>
              <w:szCs w:val="20"/>
              <w:highlight w:val="yellow"/>
              <w:lang w:eastAsia="en-US"/>
            </w:rPr>
          </w:pPr>
        </w:p>
        <w:p w:rsidR="00B708DE" w:rsidRPr="00EC57BE" w:rsidRDefault="00B708DE" w:rsidP="002156D0">
          <w:pPr>
            <w:numPr>
              <w:ilvl w:val="0"/>
              <w:numId w:val="25"/>
            </w:numPr>
            <w:rPr>
              <w:rFonts w:eastAsia="Calibri" w:cs="Arial"/>
              <w:b/>
              <w:sz w:val="20"/>
              <w:szCs w:val="20"/>
              <w:lang w:eastAsia="en-US"/>
            </w:rPr>
          </w:pPr>
          <w:r w:rsidRPr="00EC57BE">
            <w:rPr>
              <w:rFonts w:eastAsia="Calibri" w:cs="Arial"/>
              <w:b/>
              <w:sz w:val="20"/>
              <w:szCs w:val="20"/>
              <w:lang w:eastAsia="en-US"/>
            </w:rPr>
            <w:t>Exhibit A – Vehicle &amp; Accessory Pricing</w:t>
          </w:r>
        </w:p>
        <w:p w:rsidR="00B708DE" w:rsidRPr="00EC57BE" w:rsidRDefault="00B708DE" w:rsidP="002156D0">
          <w:pPr>
            <w:numPr>
              <w:ilvl w:val="0"/>
              <w:numId w:val="25"/>
            </w:numPr>
            <w:rPr>
              <w:rFonts w:eastAsia="Calibri" w:cs="Arial"/>
              <w:b/>
              <w:sz w:val="20"/>
              <w:szCs w:val="20"/>
              <w:lang w:eastAsia="en-US"/>
            </w:rPr>
          </w:pPr>
          <w:r w:rsidRPr="00EC57BE">
            <w:rPr>
              <w:rFonts w:eastAsia="Calibri" w:cs="Arial"/>
              <w:b/>
              <w:sz w:val="20"/>
              <w:szCs w:val="20"/>
              <w:lang w:eastAsia="en-US"/>
            </w:rPr>
            <w:t>Exhibit B – Performance Metrics and Corrective Actions</w:t>
          </w:r>
        </w:p>
        <w:p w:rsidR="00B708DE" w:rsidRPr="00EC57BE" w:rsidRDefault="00B708DE" w:rsidP="002156D0">
          <w:pPr>
            <w:numPr>
              <w:ilvl w:val="0"/>
              <w:numId w:val="25"/>
            </w:numPr>
            <w:rPr>
              <w:rFonts w:eastAsia="Calibri" w:cs="Arial"/>
              <w:b/>
              <w:sz w:val="20"/>
              <w:szCs w:val="20"/>
              <w:lang w:eastAsia="en-US"/>
            </w:rPr>
          </w:pPr>
          <w:r w:rsidRPr="00EC57BE">
            <w:rPr>
              <w:rFonts w:eastAsia="Calibri" w:cs="Arial"/>
              <w:b/>
              <w:sz w:val="20"/>
              <w:szCs w:val="20"/>
              <w:lang w:eastAsia="en-US"/>
            </w:rPr>
            <w:t>Exhibit C – Minimum Vehicle Specifications</w:t>
          </w:r>
        </w:p>
        <w:p w:rsidR="00B708DE" w:rsidRPr="00EC57BE" w:rsidRDefault="00B708DE" w:rsidP="002156D0">
          <w:pPr>
            <w:numPr>
              <w:ilvl w:val="0"/>
              <w:numId w:val="25"/>
            </w:numPr>
            <w:rPr>
              <w:rFonts w:eastAsia="Calibri" w:cs="Arial"/>
              <w:b/>
              <w:sz w:val="20"/>
              <w:szCs w:val="20"/>
              <w:lang w:eastAsia="en-US"/>
            </w:rPr>
          </w:pPr>
          <w:r w:rsidRPr="00EC57BE">
            <w:rPr>
              <w:rFonts w:eastAsia="Calibri" w:cs="Arial"/>
              <w:b/>
              <w:sz w:val="20"/>
              <w:szCs w:val="20"/>
              <w:lang w:eastAsia="en-US"/>
            </w:rPr>
            <w:t xml:space="preserve">Exhibit D – RFP </w:t>
          </w:r>
          <w:r>
            <w:rPr>
              <w:rFonts w:eastAsia="Calibri" w:cs="Arial"/>
              <w:b/>
              <w:sz w:val="20"/>
              <w:szCs w:val="20"/>
              <w:lang w:eastAsia="en-US"/>
            </w:rPr>
            <w:t>ASA-18</w:t>
          </w:r>
          <w:r w:rsidRPr="00EC57BE">
            <w:rPr>
              <w:rFonts w:eastAsia="Calibri" w:cs="Arial"/>
              <w:b/>
              <w:sz w:val="20"/>
              <w:szCs w:val="20"/>
              <w:lang w:eastAsia="en-US"/>
            </w:rPr>
            <w:t>-</w:t>
          </w:r>
          <w:r>
            <w:rPr>
              <w:rFonts w:eastAsia="Calibri" w:cs="Arial"/>
              <w:b/>
              <w:sz w:val="20"/>
              <w:szCs w:val="20"/>
              <w:lang w:eastAsia="en-US"/>
            </w:rPr>
            <w:t>XXX</w:t>
          </w:r>
          <w:r w:rsidRPr="00EC57BE">
            <w:rPr>
              <w:rFonts w:eastAsia="Calibri" w:cs="Arial"/>
              <w:b/>
              <w:sz w:val="20"/>
              <w:szCs w:val="20"/>
              <w:lang w:eastAsia="en-US"/>
            </w:rPr>
            <w:t xml:space="preserve"> Documents</w:t>
          </w:r>
          <w:r>
            <w:rPr>
              <w:rFonts w:eastAsia="Calibri" w:cs="Arial"/>
              <w:b/>
              <w:sz w:val="20"/>
              <w:szCs w:val="20"/>
              <w:lang w:eastAsia="en-US"/>
            </w:rPr>
            <w:t xml:space="preserve"> &amp; Response</w:t>
          </w:r>
        </w:p>
        <w:p w:rsidR="00B708DE" w:rsidRPr="00EC57BE" w:rsidRDefault="00B708DE" w:rsidP="00B708DE">
          <w:pPr>
            <w:ind w:left="720"/>
            <w:rPr>
              <w:rFonts w:eastAsia="Times New Roman" w:cs="Arial"/>
              <w:b/>
              <w:sz w:val="20"/>
              <w:szCs w:val="20"/>
              <w:lang w:eastAsia="en-US"/>
            </w:rPr>
          </w:pPr>
        </w:p>
        <w:p w:rsidR="00B708DE" w:rsidRPr="00EC57BE" w:rsidRDefault="00B708DE" w:rsidP="00B708DE">
          <w:pPr>
            <w:spacing w:before="240"/>
            <w:ind w:left="360"/>
            <w:contextualSpacing/>
            <w:rPr>
              <w:rFonts w:cs="Arial"/>
              <w:bCs/>
              <w:sz w:val="20"/>
              <w:szCs w:val="26"/>
            </w:rPr>
          </w:pPr>
          <w:r w:rsidRPr="00EC57BE">
            <w:rPr>
              <w:rFonts w:cs="Arial"/>
              <w:bCs/>
              <w:sz w:val="20"/>
              <w:szCs w:val="26"/>
            </w:rPr>
            <w:t>The duties of the Contractor are set forth, attached hereto, and fully incorporated herein:</w:t>
          </w:r>
          <w:r w:rsidRPr="00EC57BE" w:rsidDel="0063010C">
            <w:rPr>
              <w:rFonts w:cs="Arial"/>
              <w:bCs/>
              <w:sz w:val="20"/>
              <w:szCs w:val="26"/>
            </w:rPr>
            <w:t xml:space="preserve"> </w:t>
          </w:r>
        </w:p>
        <w:p w:rsidR="00B708DE" w:rsidRPr="00EC57BE" w:rsidRDefault="00B708DE" w:rsidP="00B708DE">
          <w:pPr>
            <w:spacing w:before="240"/>
            <w:ind w:left="360"/>
            <w:contextualSpacing/>
            <w:rPr>
              <w:rFonts w:cs="Arial"/>
              <w:bCs/>
              <w:sz w:val="20"/>
              <w:szCs w:val="26"/>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t>Entities Eligible to Utilize Contract</w:t>
          </w:r>
        </w:p>
        <w:p w:rsidR="00B708DE" w:rsidRPr="00EC57BE" w:rsidRDefault="00B708DE" w:rsidP="002156D0">
          <w:pPr>
            <w:numPr>
              <w:ilvl w:val="0"/>
              <w:numId w:val="27"/>
            </w:numPr>
            <w:rPr>
              <w:rFonts w:eastAsia="Calibri" w:cs="Arial"/>
              <w:sz w:val="20"/>
              <w:szCs w:val="20"/>
              <w:u w:val="single"/>
              <w:lang w:eastAsia="en-US"/>
            </w:rPr>
          </w:pPr>
          <w:r w:rsidRPr="00EC57BE">
            <w:rPr>
              <w:rFonts w:eastAsia="Calibri" w:cs="Arial"/>
              <w:sz w:val="20"/>
              <w:szCs w:val="20"/>
              <w:u w:val="single"/>
              <w:lang w:eastAsia="en-US"/>
            </w:rPr>
            <w:t>State Agency</w:t>
          </w:r>
        </w:p>
        <w:p w:rsidR="00B708DE" w:rsidRPr="00EC57BE" w:rsidRDefault="00B708DE" w:rsidP="00B708DE">
          <w:pPr>
            <w:ind w:left="1440"/>
            <w:rPr>
              <w:rFonts w:eastAsia="Calibri" w:cs="Arial"/>
              <w:sz w:val="20"/>
              <w:szCs w:val="20"/>
              <w:lang w:eastAsia="en-US"/>
            </w:rPr>
          </w:pPr>
          <w:r w:rsidRPr="00EC57BE">
            <w:rPr>
              <w:rFonts w:eastAsia="Calibri" w:cs="Arial"/>
              <w:sz w:val="20"/>
              <w:szCs w:val="20"/>
              <w:lang w:eastAsia="en-US"/>
            </w:rPr>
            <w:t>As defined in IC 4-13-1, “state agency” means an authority, board, branch, commission, committee, department, division, or other instrumentality of the executive, including the administrative, department of state government.</w:t>
          </w:r>
        </w:p>
        <w:p w:rsidR="00B708DE" w:rsidRPr="00EC57BE" w:rsidRDefault="00B708DE" w:rsidP="00B708DE">
          <w:pPr>
            <w:ind w:left="1440"/>
            <w:rPr>
              <w:rFonts w:eastAsia="Calibri" w:cs="Arial"/>
              <w:sz w:val="20"/>
              <w:szCs w:val="20"/>
              <w:lang w:eastAsia="en-US"/>
            </w:rPr>
          </w:pPr>
        </w:p>
        <w:p w:rsidR="00B708DE" w:rsidRPr="00EC57BE" w:rsidRDefault="00B708DE" w:rsidP="002156D0">
          <w:pPr>
            <w:numPr>
              <w:ilvl w:val="0"/>
              <w:numId w:val="27"/>
            </w:numPr>
            <w:rPr>
              <w:rFonts w:eastAsia="Calibri" w:cs="Arial"/>
              <w:sz w:val="20"/>
              <w:szCs w:val="20"/>
              <w:u w:val="single"/>
              <w:lang w:eastAsia="en-US"/>
            </w:rPr>
          </w:pPr>
          <w:r w:rsidRPr="00EC57BE">
            <w:rPr>
              <w:rFonts w:eastAsia="Calibri" w:cs="Arial"/>
              <w:sz w:val="20"/>
              <w:szCs w:val="20"/>
              <w:u w:val="single"/>
              <w:lang w:eastAsia="en-US"/>
            </w:rPr>
            <w:t>K-12Indiana</w:t>
          </w:r>
        </w:p>
        <w:p w:rsidR="00B708DE" w:rsidRPr="00EC57BE" w:rsidRDefault="00B708DE" w:rsidP="00B708DE">
          <w:pPr>
            <w:ind w:left="1440"/>
            <w:rPr>
              <w:rFonts w:eastAsia="Calibri" w:cs="Arial"/>
              <w:sz w:val="20"/>
              <w:szCs w:val="20"/>
              <w:lang w:eastAsia="en-US"/>
            </w:rPr>
          </w:pPr>
          <w:r w:rsidRPr="00EC57BE">
            <w:rPr>
              <w:rFonts w:eastAsia="Calibri" w:cs="Arial"/>
              <w:sz w:val="20"/>
              <w:szCs w:val="20"/>
              <w:lang w:eastAsia="en-US"/>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rsidR="00B708DE" w:rsidRPr="00EC57BE" w:rsidRDefault="00B708DE" w:rsidP="00B708DE">
          <w:pPr>
            <w:ind w:left="1440"/>
            <w:rPr>
              <w:rFonts w:eastAsia="Calibri" w:cs="Arial"/>
              <w:sz w:val="20"/>
              <w:szCs w:val="20"/>
              <w:lang w:eastAsia="en-US"/>
            </w:rPr>
          </w:pPr>
        </w:p>
        <w:p w:rsidR="00B708DE" w:rsidRPr="00EC57BE" w:rsidRDefault="00B708DE" w:rsidP="002156D0">
          <w:pPr>
            <w:numPr>
              <w:ilvl w:val="0"/>
              <w:numId w:val="27"/>
            </w:numPr>
            <w:rPr>
              <w:rFonts w:eastAsia="Calibri" w:cs="Arial"/>
              <w:sz w:val="20"/>
              <w:szCs w:val="20"/>
              <w:u w:val="single"/>
              <w:lang w:eastAsia="en-US"/>
            </w:rPr>
          </w:pPr>
          <w:r w:rsidRPr="00EC57BE">
            <w:rPr>
              <w:rFonts w:eastAsia="Calibri" w:cs="Arial"/>
              <w:sz w:val="20"/>
              <w:szCs w:val="20"/>
              <w:u w:val="single"/>
              <w:lang w:eastAsia="en-US"/>
            </w:rPr>
            <w:t>LibraryIndiana</w:t>
          </w:r>
        </w:p>
        <w:p w:rsidR="00B708DE" w:rsidRPr="00EC57BE" w:rsidRDefault="00B708DE" w:rsidP="00B708DE">
          <w:pPr>
            <w:ind w:left="1440"/>
            <w:rPr>
              <w:rFonts w:eastAsia="Calibri" w:cs="Arial"/>
              <w:sz w:val="20"/>
              <w:szCs w:val="20"/>
              <w:lang w:eastAsia="en-US"/>
            </w:rPr>
          </w:pPr>
          <w:r w:rsidRPr="00EC57BE">
            <w:rPr>
              <w:rFonts w:eastAsia="Calibri" w:cs="Arial"/>
              <w:sz w:val="20"/>
              <w:szCs w:val="20"/>
              <w:lang w:eastAsia="en-US"/>
            </w:rPr>
            <w:t>The Contractor shall extend the pricing and services under this Contract to all Indiana Libraries and work with the State to provide access and the means to make purchases through the LibraryIndiana purchasing portal which can be accessed at LibraryIndiana.com.</w:t>
          </w:r>
        </w:p>
        <w:p w:rsidR="00B708DE" w:rsidRPr="00EC57BE" w:rsidRDefault="00B708DE" w:rsidP="00B708DE">
          <w:pPr>
            <w:ind w:left="1440"/>
            <w:rPr>
              <w:rFonts w:eastAsia="Calibri" w:cs="Arial"/>
              <w:sz w:val="20"/>
              <w:szCs w:val="20"/>
              <w:u w:val="single"/>
              <w:lang w:eastAsia="en-US"/>
            </w:rPr>
          </w:pPr>
        </w:p>
        <w:p w:rsidR="00B708DE" w:rsidRPr="00EC57BE" w:rsidRDefault="00B708DE" w:rsidP="002156D0">
          <w:pPr>
            <w:numPr>
              <w:ilvl w:val="0"/>
              <w:numId w:val="27"/>
            </w:numPr>
            <w:rPr>
              <w:rFonts w:eastAsia="Calibri" w:cs="Arial"/>
              <w:sz w:val="20"/>
              <w:szCs w:val="20"/>
              <w:u w:val="single"/>
              <w:lang w:eastAsia="en-US"/>
            </w:rPr>
          </w:pPr>
          <w:r w:rsidRPr="00EC57BE">
            <w:rPr>
              <w:rFonts w:eastAsia="Calibri" w:cs="Arial"/>
              <w:sz w:val="20"/>
              <w:szCs w:val="20"/>
              <w:u w:val="single"/>
              <w:lang w:eastAsia="en-US"/>
            </w:rPr>
            <w:t>Extension of Other Governmental Entities/OneIndiana</w:t>
          </w:r>
        </w:p>
        <w:p w:rsidR="00B708DE" w:rsidRPr="00EC57BE" w:rsidRDefault="00B708DE" w:rsidP="00B708DE">
          <w:pPr>
            <w:ind w:left="1440"/>
            <w:rPr>
              <w:rFonts w:eastAsia="Calibri" w:cs="Arial"/>
              <w:sz w:val="20"/>
              <w:szCs w:val="20"/>
              <w:lang w:eastAsia="en-US"/>
            </w:rPr>
          </w:pPr>
          <w:r w:rsidRPr="00EC57BE">
            <w:rPr>
              <w:rFonts w:eastAsia="Calibri" w:cs="Arial"/>
              <w:sz w:val="20"/>
              <w:szCs w:val="20"/>
              <w:lang w:eastAsia="en-US"/>
            </w:rPr>
            <w:t xml:space="preserve">The Contractor shall extend the pricing and services under this Contract to all other governmental entities within the State of Indiana (“Governmental Entities”).  Other Governmental Entities are defined as: An agency, board, a branch, a bureau, a commission, a council, a department, an institution, an office, or another establishment of any of the following: (1) The judicial branch (2) The </w:t>
          </w:r>
          <w:proofErr w:type="gramStart"/>
          <w:r w:rsidRPr="00EC57BE">
            <w:rPr>
              <w:rFonts w:eastAsia="Calibri" w:cs="Arial"/>
              <w:sz w:val="20"/>
              <w:szCs w:val="20"/>
              <w:lang w:eastAsia="en-US"/>
            </w:rPr>
            <w:t>legislative</w:t>
          </w:r>
          <w:proofErr w:type="gramEnd"/>
          <w:r w:rsidRPr="00EC57BE">
            <w:rPr>
              <w:rFonts w:eastAsia="Calibri" w:cs="Arial"/>
              <w:sz w:val="20"/>
              <w:szCs w:val="20"/>
              <w:lang w:eastAsia="en-US"/>
            </w:rPr>
            <w:t xml:space="preserve"> branch (3) A political subdivision (includes towns, cities, local governments, etc.) (4) A State educational institution.  The Contractor shall work with the State to provide access and the means to make purchases through the OneIndiana purchasing portal which can be accessed at OneIndiana.net.</w:t>
          </w:r>
        </w:p>
        <w:p w:rsidR="00B708DE" w:rsidRPr="00EC57BE" w:rsidRDefault="00B708DE" w:rsidP="00B708DE">
          <w:pPr>
            <w:ind w:left="1440"/>
            <w:rPr>
              <w:rFonts w:eastAsia="Calibri" w:cs="Arial"/>
              <w:sz w:val="20"/>
              <w:szCs w:val="20"/>
              <w:lang w:eastAsia="en-US"/>
            </w:rPr>
          </w:pPr>
        </w:p>
        <w:p w:rsidR="00B708DE" w:rsidRPr="00EC57BE" w:rsidRDefault="00B708DE" w:rsidP="002156D0">
          <w:pPr>
            <w:numPr>
              <w:ilvl w:val="0"/>
              <w:numId w:val="27"/>
            </w:numPr>
            <w:autoSpaceDE w:val="0"/>
            <w:autoSpaceDN w:val="0"/>
            <w:adjustRightInd w:val="0"/>
            <w:rPr>
              <w:rFonts w:eastAsia="Calibri" w:cs="Arial"/>
              <w:color w:val="000000"/>
              <w:sz w:val="20"/>
              <w:szCs w:val="20"/>
              <w:lang w:eastAsia="en-US"/>
            </w:rPr>
          </w:pPr>
          <w:r w:rsidRPr="00EC57BE">
            <w:rPr>
              <w:rFonts w:eastAsia="Calibri" w:cs="Arial"/>
              <w:color w:val="000000"/>
              <w:sz w:val="20"/>
              <w:szCs w:val="20"/>
              <w:lang w:eastAsia="en-US"/>
            </w:rPr>
            <w:t>Unless otherwise specified within this Contract, the term “Requesting Entity” shall refer to entities/procurement initiatives 1 -4 as set forth in Section A, Entities Eligible to Utilize Contract.  Ordering and/or usage instructions exclusive to State Agencies or Governmental Entities shall be identified within each article.</w:t>
          </w:r>
        </w:p>
        <w:p w:rsidR="00B708DE" w:rsidRDefault="00B708DE" w:rsidP="00B708DE">
          <w:pPr>
            <w:autoSpaceDE w:val="0"/>
            <w:autoSpaceDN w:val="0"/>
            <w:adjustRightInd w:val="0"/>
            <w:rPr>
              <w:rFonts w:eastAsia="Calibri" w:cs="Arial"/>
              <w:color w:val="000000"/>
              <w:sz w:val="20"/>
              <w:szCs w:val="20"/>
              <w:lang w:eastAsia="en-US"/>
            </w:rPr>
          </w:pPr>
        </w:p>
        <w:p w:rsidR="00B708DE" w:rsidRDefault="00B708DE" w:rsidP="00B708DE">
          <w:pPr>
            <w:autoSpaceDE w:val="0"/>
            <w:autoSpaceDN w:val="0"/>
            <w:adjustRightInd w:val="0"/>
            <w:rPr>
              <w:rFonts w:eastAsia="Calibri" w:cs="Arial"/>
              <w:color w:val="000000"/>
              <w:sz w:val="20"/>
              <w:szCs w:val="20"/>
              <w:lang w:eastAsia="en-US"/>
            </w:rPr>
          </w:pPr>
        </w:p>
        <w:p w:rsidR="00B708DE" w:rsidRPr="00EC57BE" w:rsidRDefault="00B708DE" w:rsidP="00B708DE">
          <w:pPr>
            <w:autoSpaceDE w:val="0"/>
            <w:autoSpaceDN w:val="0"/>
            <w:adjustRightInd w:val="0"/>
            <w:rPr>
              <w:rFonts w:eastAsia="Calibri" w:cs="Arial"/>
              <w:color w:val="000000"/>
              <w:sz w:val="20"/>
              <w:szCs w:val="20"/>
              <w:lang w:eastAsia="en-US"/>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lastRenderedPageBreak/>
            <w:t>Order Confirmation</w:t>
          </w: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 xml:space="preserve">The Contractor is required to provide an order confirmation to the Requesting Entity within two (2) business days from receipt of the Purchase Order, including item description (including vehicle make, model, model year, any add-on accessories and options), quantity, vehicle order number(s), contact information, purchase order number, unit price, extended price, delivery fees, total price, and the delivery date agreed to by the Contractor and the Requesting Entity. </w:t>
          </w:r>
        </w:p>
        <w:p w:rsidR="00B708DE" w:rsidRPr="00EC57BE" w:rsidRDefault="00B708DE" w:rsidP="00B708DE">
          <w:pPr>
            <w:ind w:left="360"/>
            <w:rPr>
              <w:rFonts w:eastAsia="Calibri" w:cs="Arial"/>
              <w:b/>
              <w:sz w:val="20"/>
              <w:szCs w:val="20"/>
              <w:lang w:eastAsia="en-US"/>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t>Delivery Requirements</w:t>
          </w: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Delivery of the new vehicle(s) ordered by the projected delivery date is crucial to the Requesting Entity.  The Contractor shall use commercially reasonable best efforts to maintain a Fill Rate of 100% delivery of new vehicles within the maximum delivery date range of 120 calendar days from Order Confirmation Date, or a date otherwise mutually agreed upon by the Requesting Entity and the Contractor. The Contractor shall use commercially reasonable best efforts to meet the requirements specified by each Requesting Entity and to deliver to all current and potential delivery sites or points of use within the State of Indiana.</w:t>
          </w: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 xml:space="preserve"> </w:t>
          </w:r>
        </w:p>
        <w:p w:rsidR="00B708DE" w:rsidRPr="00EC57BE" w:rsidRDefault="00B708DE" w:rsidP="00B708DE">
          <w:pPr>
            <w:autoSpaceDE w:val="0"/>
            <w:autoSpaceDN w:val="0"/>
            <w:adjustRightInd w:val="0"/>
            <w:ind w:left="720"/>
            <w:rPr>
              <w:rFonts w:cs="Arial"/>
              <w:b/>
              <w:sz w:val="20"/>
              <w:szCs w:val="20"/>
            </w:rPr>
          </w:pPr>
          <w:r w:rsidRPr="00EC57BE">
            <w:rPr>
              <w:rFonts w:cs="Arial"/>
              <w:sz w:val="20"/>
              <w:szCs w:val="20"/>
            </w:rPr>
            <w:t xml:space="preserve">If for any reason the Contractor is unable to meet the maximum delivery date of 120 calendar days or the date that was otherwise mutually agreed upon for a vehicle, the Contractor shall be subject to consequential Invoice Credits and corrective actions as described </w:t>
          </w:r>
          <w:r w:rsidRPr="00EC57BE">
            <w:rPr>
              <w:rFonts w:cs="Arial"/>
              <w:b/>
              <w:sz w:val="20"/>
              <w:szCs w:val="20"/>
            </w:rPr>
            <w:t>Exhibit B – Performance Metrics and Corrective Actions</w:t>
          </w:r>
          <w:r w:rsidRPr="00EC57BE">
            <w:rPr>
              <w:rFonts w:cs="Arial"/>
              <w:sz w:val="20"/>
              <w:szCs w:val="20"/>
            </w:rPr>
            <w:t xml:space="preserve">. </w:t>
          </w:r>
        </w:p>
        <w:p w:rsidR="00B708DE" w:rsidRPr="00EC57BE" w:rsidRDefault="00B708DE" w:rsidP="00B708DE">
          <w:pPr>
            <w:autoSpaceDE w:val="0"/>
            <w:autoSpaceDN w:val="0"/>
            <w:adjustRightInd w:val="0"/>
            <w:ind w:left="720"/>
            <w:rPr>
              <w:rFonts w:cs="Arial"/>
              <w:sz w:val="20"/>
              <w:szCs w:val="20"/>
            </w:rPr>
          </w:pPr>
        </w:p>
        <w:p w:rsidR="00B708DE" w:rsidRDefault="00B708DE" w:rsidP="00B708DE">
          <w:pPr>
            <w:autoSpaceDE w:val="0"/>
            <w:autoSpaceDN w:val="0"/>
            <w:adjustRightInd w:val="0"/>
            <w:ind w:left="720"/>
            <w:rPr>
              <w:rFonts w:cs="Arial"/>
              <w:sz w:val="20"/>
              <w:szCs w:val="20"/>
            </w:rPr>
          </w:pPr>
          <w:r w:rsidRPr="00EC57BE">
            <w:rPr>
              <w:rFonts w:cs="Arial"/>
              <w:sz w:val="20"/>
              <w:szCs w:val="20"/>
            </w:rPr>
            <w:t>There shall be no delivery charge</w:t>
          </w:r>
          <w:r>
            <w:rPr>
              <w:rFonts w:cs="Arial"/>
              <w:sz w:val="20"/>
              <w:szCs w:val="20"/>
            </w:rPr>
            <w:t xml:space="preserve"> to any location throughout the State of Indiana for all Requesting Entity throughout the State of Indiana.  </w:t>
          </w:r>
        </w:p>
        <w:p w:rsidR="00B708DE" w:rsidRPr="00EC57BE" w:rsidRDefault="00B708DE" w:rsidP="00B708DE">
          <w:pPr>
            <w:autoSpaceDE w:val="0"/>
            <w:autoSpaceDN w:val="0"/>
            <w:adjustRightInd w:val="0"/>
            <w:ind w:left="720"/>
            <w:rPr>
              <w:rFonts w:eastAsia="Calibri" w:cs="Arial"/>
              <w:b/>
              <w:sz w:val="20"/>
              <w:szCs w:val="20"/>
              <w:lang w:eastAsia="en-US"/>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t>Order Due Date Notification and Guarantee</w:t>
          </w: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 xml:space="preserve">The Contractor is required to notify the State immediately when manufacturers’ final order due dates are released.  All orders received by the Contractor on, or prior to a manufacturer’s final order due date shall guarantee delivery of the vehicle as described on the purchase order at the contract price.  If a vehicle that is ordered before the manufacturer’s order due date (as last communicated in writing to IDOA) is out of stock or out of production, the Contractor must honor the originally ordered vehicle’s pricing on the newer year model or a functionally equivalent vehicle that is acceptable to the Requesting Entity. </w:t>
          </w:r>
        </w:p>
        <w:p w:rsidR="00B708DE" w:rsidRPr="00EC57BE" w:rsidRDefault="00B708DE" w:rsidP="00B708DE">
          <w:pPr>
            <w:autoSpaceDE w:val="0"/>
            <w:autoSpaceDN w:val="0"/>
            <w:adjustRightInd w:val="0"/>
            <w:ind w:left="720"/>
            <w:rPr>
              <w:rFonts w:cs="Arial"/>
              <w:sz w:val="20"/>
              <w:szCs w:val="20"/>
            </w:rPr>
          </w:pP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 xml:space="preserve">If the Contractor provides a replacement vehicle that is acceptable to and approved by the Requesting Entity, but after the original delivery date or a revised date approved by the Requesting Entity, the Contractor will be subject to the Delivery and Pick Up Timeliness metric’s Invoice Credit calculation as detailed in </w:t>
          </w:r>
          <w:r w:rsidRPr="00EC57BE">
            <w:rPr>
              <w:rFonts w:cs="Arial"/>
              <w:b/>
              <w:sz w:val="20"/>
              <w:szCs w:val="20"/>
            </w:rPr>
            <w:t>Exhibit B – Performance Metrics and Corrective Actions</w:t>
          </w:r>
          <w:r w:rsidRPr="00EC57BE">
            <w:rPr>
              <w:rFonts w:cs="Arial"/>
              <w:sz w:val="20"/>
              <w:szCs w:val="20"/>
            </w:rPr>
            <w:t xml:space="preserve">. </w:t>
          </w:r>
        </w:p>
        <w:p w:rsidR="00B708DE" w:rsidRPr="00EC57BE" w:rsidRDefault="00B708DE" w:rsidP="00B708DE">
          <w:pPr>
            <w:autoSpaceDE w:val="0"/>
            <w:autoSpaceDN w:val="0"/>
            <w:adjustRightInd w:val="0"/>
            <w:ind w:left="720"/>
            <w:rPr>
              <w:rFonts w:cs="Arial"/>
              <w:sz w:val="20"/>
              <w:szCs w:val="20"/>
            </w:rPr>
          </w:pP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 xml:space="preserve">If the Contractor and the Requesting Entity cannot come to an agreement on a replacement vehicle that is acceptable to the Requesting Entity within five (5) business days, the Requesting Entity may cancel the order at no cost. The Contractor will also be subject to the Order Fill Rate metric’s Invoice Credit calculation as detailed in </w:t>
          </w:r>
          <w:r w:rsidRPr="00EC57BE">
            <w:rPr>
              <w:rFonts w:cs="Arial"/>
              <w:b/>
              <w:sz w:val="20"/>
              <w:szCs w:val="20"/>
            </w:rPr>
            <w:t>Exhibit B – Performance Metrics and Corrective Actions</w:t>
          </w:r>
          <w:r w:rsidRPr="00EC57BE">
            <w:rPr>
              <w:rFonts w:cs="Arial"/>
              <w:sz w:val="20"/>
              <w:szCs w:val="20"/>
            </w:rPr>
            <w:t xml:space="preserve">. </w:t>
          </w:r>
        </w:p>
        <w:p w:rsidR="00B708DE" w:rsidRPr="00EC57BE" w:rsidRDefault="00B708DE" w:rsidP="00B708DE">
          <w:pPr>
            <w:ind w:left="360"/>
            <w:rPr>
              <w:rFonts w:eastAsia="Calibri" w:cs="Arial"/>
              <w:b/>
              <w:sz w:val="20"/>
              <w:szCs w:val="20"/>
              <w:lang w:eastAsia="en-US"/>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t>Vehicle Requirements</w:t>
          </w: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 xml:space="preserve">Minimum specifications for each vehicle type can be found in </w:t>
          </w:r>
          <w:r w:rsidRPr="00EC57BE">
            <w:rPr>
              <w:rFonts w:cs="Arial"/>
              <w:b/>
              <w:sz w:val="20"/>
              <w:szCs w:val="20"/>
            </w:rPr>
            <w:t>Exhibit C – Minimum Vehicle Specifications</w:t>
          </w:r>
          <w:r w:rsidRPr="00EC57BE">
            <w:rPr>
              <w:rFonts w:cs="Arial"/>
              <w:sz w:val="20"/>
              <w:szCs w:val="20"/>
            </w:rPr>
            <w:t>.</w:t>
          </w:r>
        </w:p>
        <w:p w:rsidR="00B708DE" w:rsidRPr="00EC57BE" w:rsidRDefault="00B708DE" w:rsidP="00B708DE">
          <w:pPr>
            <w:ind w:left="720"/>
            <w:rPr>
              <w:rFonts w:eastAsia="Calibri" w:cs="Arial"/>
              <w:b/>
              <w:sz w:val="20"/>
              <w:szCs w:val="20"/>
              <w:lang w:eastAsia="en-US"/>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t>Vehicle Drivable Upon Delivery</w:t>
          </w:r>
        </w:p>
        <w:p w:rsidR="00B708DE" w:rsidRPr="00B708DE" w:rsidRDefault="00B708DE" w:rsidP="00B708DE">
          <w:pPr>
            <w:autoSpaceDE w:val="0"/>
            <w:autoSpaceDN w:val="0"/>
            <w:adjustRightInd w:val="0"/>
            <w:ind w:left="720"/>
            <w:rPr>
              <w:rFonts w:cs="Arial"/>
              <w:sz w:val="20"/>
              <w:szCs w:val="20"/>
            </w:rPr>
          </w:pPr>
          <w:r w:rsidRPr="00EC57BE">
            <w:rPr>
              <w:rFonts w:cs="Arial"/>
              <w:sz w:val="20"/>
              <w:szCs w:val="20"/>
            </w:rPr>
            <w:t xml:space="preserve">All vehicles sold under this contract shall be fully serviced as per the manufacturer’s pre-delivery recommendations and all equipment accessories and options are to be installed with the adjustments made that are required to prepare the vehicle for immediate and continuous operation.  All necessary fluids must be filled to the maximum level.  The gasoline tank must be at least one half (½) full.  </w:t>
          </w:r>
        </w:p>
        <w:p w:rsidR="00B708DE" w:rsidRPr="00EC57BE" w:rsidRDefault="00B708DE" w:rsidP="00B708DE">
          <w:pPr>
            <w:ind w:left="720"/>
            <w:rPr>
              <w:rFonts w:eastAsia="Calibri" w:cs="Arial"/>
              <w:b/>
              <w:sz w:val="20"/>
              <w:szCs w:val="20"/>
              <w:lang w:eastAsia="en-US"/>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t>Advertisements on Vehicle</w:t>
          </w: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All vehicles sold under this contract shall not have any advertisement or dealer logo of any kind affixed to the vehicle. Only information required by law shall be affixed to the vehicle.</w:t>
          </w:r>
        </w:p>
        <w:p w:rsidR="00B708DE" w:rsidRPr="00EC57BE" w:rsidRDefault="00B708DE" w:rsidP="00B708DE">
          <w:pPr>
            <w:ind w:left="720"/>
            <w:rPr>
              <w:rFonts w:eastAsia="Calibri" w:cs="Arial"/>
              <w:b/>
              <w:sz w:val="20"/>
              <w:szCs w:val="20"/>
              <w:lang w:eastAsia="en-US"/>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t>Odometer Limit</w:t>
          </w:r>
        </w:p>
        <w:p w:rsidR="00B708DE" w:rsidRPr="00EC57BE" w:rsidRDefault="00B708DE" w:rsidP="00B708DE">
          <w:pPr>
            <w:ind w:left="720"/>
            <w:rPr>
              <w:rFonts w:eastAsia="Calibri" w:cs="Arial"/>
              <w:sz w:val="20"/>
              <w:szCs w:val="20"/>
              <w:lang w:eastAsia="en-US"/>
            </w:rPr>
          </w:pPr>
          <w:r w:rsidRPr="00EC57BE">
            <w:rPr>
              <w:rFonts w:eastAsia="Calibri" w:cs="Arial"/>
              <w:sz w:val="20"/>
              <w:szCs w:val="20"/>
              <w:lang w:eastAsia="en-US"/>
            </w:rPr>
            <w:t xml:space="preserve">All vehicles sold under this contract must be delivered or picked up with less than 175 miles on the odometer.  If the Contractor believes that a vehicle will have 175 miles or more on the odometer before delivery or pickup, the Contractor must seek the written approval of the Requesting Entity and IDOA Contract Manager. The Requesting Entity and IDOA has the authority to reject any vehicle that has 175 </w:t>
          </w:r>
          <w:r w:rsidRPr="00EC57BE">
            <w:rPr>
              <w:rFonts w:eastAsia="Calibri" w:cs="Arial"/>
              <w:sz w:val="20"/>
              <w:szCs w:val="20"/>
              <w:lang w:eastAsia="en-US"/>
            </w:rPr>
            <w:lastRenderedPageBreak/>
            <w:t>miles or more on the odometer if the Requesting Entity and IDOA did not already agree to such mileage in writing.</w:t>
          </w:r>
        </w:p>
        <w:p w:rsidR="00B708DE" w:rsidRPr="00EC57BE" w:rsidRDefault="00B708DE" w:rsidP="00B708DE">
          <w:pPr>
            <w:ind w:left="720"/>
            <w:rPr>
              <w:rFonts w:eastAsia="Calibri" w:cs="Arial"/>
              <w:b/>
              <w:sz w:val="20"/>
              <w:szCs w:val="20"/>
              <w:lang w:eastAsia="en-US"/>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t>Liquefied Petroleum Gas (LPG) Fuel Authorized Conversion</w:t>
          </w:r>
        </w:p>
        <w:p w:rsidR="00B708DE" w:rsidRPr="00EC57BE" w:rsidRDefault="00B708DE" w:rsidP="00B708DE">
          <w:pPr>
            <w:ind w:left="720"/>
            <w:rPr>
              <w:rFonts w:eastAsia="Calibri" w:cs="Arial"/>
              <w:sz w:val="20"/>
              <w:szCs w:val="20"/>
              <w:lang w:eastAsia="en-US"/>
            </w:rPr>
          </w:pPr>
          <w:r w:rsidRPr="00EC57BE">
            <w:rPr>
              <w:rFonts w:eastAsia="Calibri" w:cs="Arial"/>
              <w:sz w:val="20"/>
              <w:szCs w:val="20"/>
              <w:lang w:eastAsia="en-US"/>
            </w:rPr>
            <w:t>Pickup Trucks shall have the option to be purchased as LPG-capable vehicle.  The Contractor confirms that the organization utilized by the Contractor to conduct the LP conversion process for each vehicle is certified by the vehicle’s manufacturer.</w:t>
          </w:r>
        </w:p>
        <w:p w:rsidR="00B708DE" w:rsidRPr="00EC57BE" w:rsidRDefault="00B708DE" w:rsidP="00B708DE">
          <w:pPr>
            <w:ind w:left="720"/>
            <w:rPr>
              <w:rFonts w:eastAsia="Calibri" w:cs="Arial"/>
              <w:sz w:val="20"/>
              <w:szCs w:val="20"/>
              <w:lang w:eastAsia="en-US"/>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t>Reporting</w:t>
          </w: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 xml:space="preserve">The Contractor shall provide IDOA with the reports listed below as well as any reports requested by the State on an ad hoc basis. </w:t>
          </w:r>
        </w:p>
        <w:p w:rsidR="00B708DE" w:rsidRPr="00EC57BE" w:rsidRDefault="00B708DE" w:rsidP="002156D0">
          <w:pPr>
            <w:numPr>
              <w:ilvl w:val="0"/>
              <w:numId w:val="30"/>
            </w:numPr>
            <w:autoSpaceDE w:val="0"/>
            <w:autoSpaceDN w:val="0"/>
            <w:adjustRightInd w:val="0"/>
            <w:rPr>
              <w:rFonts w:cs="Arial"/>
              <w:sz w:val="20"/>
              <w:szCs w:val="20"/>
            </w:rPr>
          </w:pPr>
          <w:r w:rsidRPr="00EC57BE">
            <w:rPr>
              <w:rFonts w:cs="Arial"/>
              <w:b/>
              <w:sz w:val="20"/>
              <w:szCs w:val="20"/>
            </w:rPr>
            <w:t>Monthly Sales Report:</w:t>
          </w:r>
          <w:r w:rsidRPr="00EC57BE">
            <w:rPr>
              <w:rFonts w:cs="Arial"/>
              <w:sz w:val="20"/>
              <w:szCs w:val="20"/>
            </w:rPr>
            <w:t xml:space="preserve"> The Contractor shall submit to IDOA a monthly sales report on the 15th of each month documenting the sales for the past month. Reports shall include, but are not limited to:</w:t>
          </w:r>
        </w:p>
        <w:p w:rsidR="00B708DE" w:rsidRPr="00EC57BE" w:rsidRDefault="00B708DE" w:rsidP="002156D0">
          <w:pPr>
            <w:numPr>
              <w:ilvl w:val="0"/>
              <w:numId w:val="29"/>
            </w:numPr>
            <w:autoSpaceDE w:val="0"/>
            <w:autoSpaceDN w:val="0"/>
            <w:adjustRightInd w:val="0"/>
            <w:rPr>
              <w:rFonts w:cs="Arial"/>
              <w:sz w:val="20"/>
              <w:szCs w:val="20"/>
            </w:rPr>
          </w:pPr>
          <w:r w:rsidRPr="00EC57BE">
            <w:rPr>
              <w:rFonts w:cs="Arial"/>
              <w:sz w:val="20"/>
              <w:szCs w:val="20"/>
            </w:rPr>
            <w:t>Requesting Entity Name</w:t>
          </w:r>
        </w:p>
        <w:p w:rsidR="00B708DE" w:rsidRPr="00EC57BE" w:rsidRDefault="00B708DE" w:rsidP="002156D0">
          <w:pPr>
            <w:numPr>
              <w:ilvl w:val="0"/>
              <w:numId w:val="29"/>
            </w:numPr>
            <w:autoSpaceDE w:val="0"/>
            <w:autoSpaceDN w:val="0"/>
            <w:adjustRightInd w:val="0"/>
            <w:rPr>
              <w:rFonts w:cs="Arial"/>
              <w:sz w:val="20"/>
              <w:szCs w:val="20"/>
            </w:rPr>
          </w:pPr>
          <w:r w:rsidRPr="00EC57BE">
            <w:rPr>
              <w:rFonts w:cs="Arial"/>
              <w:sz w:val="20"/>
              <w:szCs w:val="20"/>
            </w:rPr>
            <w:t>End-user Type (State Agency, School, Local Government, other)</w:t>
          </w:r>
        </w:p>
        <w:p w:rsidR="00B708DE" w:rsidRPr="00EC57BE" w:rsidRDefault="00B708DE" w:rsidP="002156D0">
          <w:pPr>
            <w:numPr>
              <w:ilvl w:val="0"/>
              <w:numId w:val="29"/>
            </w:numPr>
            <w:autoSpaceDE w:val="0"/>
            <w:autoSpaceDN w:val="0"/>
            <w:adjustRightInd w:val="0"/>
            <w:rPr>
              <w:rFonts w:cs="Arial"/>
              <w:sz w:val="20"/>
              <w:szCs w:val="20"/>
            </w:rPr>
          </w:pPr>
          <w:r w:rsidRPr="00EC57BE">
            <w:rPr>
              <w:rFonts w:cs="Arial"/>
              <w:sz w:val="20"/>
              <w:szCs w:val="20"/>
            </w:rPr>
            <w:t>Purchase Order Number and Date of Order</w:t>
          </w:r>
        </w:p>
        <w:p w:rsidR="00B708DE" w:rsidRPr="00EC57BE" w:rsidRDefault="00B708DE" w:rsidP="002156D0">
          <w:pPr>
            <w:numPr>
              <w:ilvl w:val="0"/>
              <w:numId w:val="29"/>
            </w:numPr>
            <w:autoSpaceDE w:val="0"/>
            <w:autoSpaceDN w:val="0"/>
            <w:adjustRightInd w:val="0"/>
            <w:rPr>
              <w:rFonts w:cs="Arial"/>
              <w:sz w:val="20"/>
              <w:szCs w:val="20"/>
            </w:rPr>
          </w:pPr>
          <w:r w:rsidRPr="00EC57BE">
            <w:rPr>
              <w:rFonts w:cs="Arial"/>
              <w:sz w:val="20"/>
              <w:szCs w:val="20"/>
            </w:rPr>
            <w:t xml:space="preserve">Estimated Date of Delivery </w:t>
          </w:r>
        </w:p>
        <w:p w:rsidR="00B708DE" w:rsidRPr="00EC57BE" w:rsidRDefault="00B708DE" w:rsidP="002156D0">
          <w:pPr>
            <w:numPr>
              <w:ilvl w:val="0"/>
              <w:numId w:val="29"/>
            </w:numPr>
            <w:autoSpaceDE w:val="0"/>
            <w:autoSpaceDN w:val="0"/>
            <w:adjustRightInd w:val="0"/>
            <w:rPr>
              <w:rFonts w:cs="Arial"/>
              <w:sz w:val="20"/>
              <w:szCs w:val="20"/>
            </w:rPr>
          </w:pPr>
          <w:r w:rsidRPr="00EC57BE">
            <w:rPr>
              <w:rFonts w:cs="Arial"/>
              <w:sz w:val="20"/>
              <w:szCs w:val="20"/>
            </w:rPr>
            <w:t>Vehicle model year, make, model and any other accessories or options purchased</w:t>
          </w:r>
        </w:p>
        <w:p w:rsidR="00B708DE" w:rsidRPr="00EC57BE" w:rsidRDefault="00B708DE" w:rsidP="002156D0">
          <w:pPr>
            <w:numPr>
              <w:ilvl w:val="0"/>
              <w:numId w:val="29"/>
            </w:numPr>
            <w:autoSpaceDE w:val="0"/>
            <w:autoSpaceDN w:val="0"/>
            <w:adjustRightInd w:val="0"/>
            <w:rPr>
              <w:rFonts w:cs="Arial"/>
              <w:sz w:val="20"/>
              <w:szCs w:val="20"/>
            </w:rPr>
          </w:pPr>
          <w:r w:rsidRPr="00EC57BE">
            <w:rPr>
              <w:rFonts w:cs="Arial"/>
              <w:sz w:val="20"/>
              <w:szCs w:val="20"/>
            </w:rPr>
            <w:t>Price per unit</w:t>
          </w:r>
        </w:p>
        <w:p w:rsidR="00B708DE" w:rsidRPr="00EC57BE" w:rsidRDefault="00B708DE" w:rsidP="002156D0">
          <w:pPr>
            <w:numPr>
              <w:ilvl w:val="0"/>
              <w:numId w:val="29"/>
            </w:numPr>
            <w:autoSpaceDE w:val="0"/>
            <w:autoSpaceDN w:val="0"/>
            <w:adjustRightInd w:val="0"/>
            <w:rPr>
              <w:rFonts w:cs="Arial"/>
              <w:sz w:val="20"/>
              <w:szCs w:val="20"/>
            </w:rPr>
          </w:pPr>
          <w:r w:rsidRPr="00EC57BE">
            <w:rPr>
              <w:rFonts w:cs="Arial"/>
              <w:sz w:val="20"/>
              <w:szCs w:val="20"/>
            </w:rPr>
            <w:t>Quantity ordered</w:t>
          </w:r>
        </w:p>
        <w:p w:rsidR="00B708DE" w:rsidRPr="00EC57BE" w:rsidRDefault="00B708DE" w:rsidP="002156D0">
          <w:pPr>
            <w:numPr>
              <w:ilvl w:val="0"/>
              <w:numId w:val="29"/>
            </w:numPr>
            <w:autoSpaceDE w:val="0"/>
            <w:autoSpaceDN w:val="0"/>
            <w:adjustRightInd w:val="0"/>
            <w:rPr>
              <w:rFonts w:cs="Arial"/>
              <w:sz w:val="20"/>
              <w:szCs w:val="20"/>
            </w:rPr>
          </w:pPr>
          <w:r w:rsidRPr="00EC57BE">
            <w:rPr>
              <w:rFonts w:cs="Arial"/>
              <w:sz w:val="20"/>
              <w:szCs w:val="20"/>
            </w:rPr>
            <w:t>Extended Price</w:t>
          </w:r>
        </w:p>
        <w:p w:rsidR="00B708DE" w:rsidRPr="00EC57BE" w:rsidRDefault="00B708DE" w:rsidP="002156D0">
          <w:pPr>
            <w:numPr>
              <w:ilvl w:val="0"/>
              <w:numId w:val="30"/>
            </w:numPr>
            <w:autoSpaceDE w:val="0"/>
            <w:autoSpaceDN w:val="0"/>
            <w:adjustRightInd w:val="0"/>
            <w:rPr>
              <w:rFonts w:cs="Arial"/>
              <w:sz w:val="20"/>
              <w:szCs w:val="20"/>
            </w:rPr>
          </w:pPr>
          <w:r w:rsidRPr="00EC57BE">
            <w:rPr>
              <w:rFonts w:cs="Arial"/>
              <w:b/>
              <w:sz w:val="20"/>
              <w:szCs w:val="20"/>
            </w:rPr>
            <w:t>Quarterly non-QPA Sales Report:</w:t>
          </w:r>
          <w:r w:rsidRPr="00EC57BE">
            <w:rPr>
              <w:rFonts w:cs="Arial"/>
              <w:sz w:val="20"/>
              <w:szCs w:val="20"/>
            </w:rPr>
            <w:t xml:space="preserve"> The Contractor shall submit to IDOA a quarterly report that documents any sales made to Indiana government customers but not under the auspices of this QPA. For example, the Contractor will include vehicles that are not an approved QPA model in this report. The report will contain the same data points and shall be in the same format as the monthly sales report.</w:t>
          </w:r>
        </w:p>
        <w:p w:rsidR="00B708DE" w:rsidRPr="00EC57BE" w:rsidRDefault="00B708DE" w:rsidP="002156D0">
          <w:pPr>
            <w:numPr>
              <w:ilvl w:val="0"/>
              <w:numId w:val="30"/>
            </w:numPr>
            <w:autoSpaceDE w:val="0"/>
            <w:autoSpaceDN w:val="0"/>
            <w:adjustRightInd w:val="0"/>
            <w:rPr>
              <w:rFonts w:cs="Arial"/>
              <w:sz w:val="20"/>
              <w:szCs w:val="20"/>
            </w:rPr>
          </w:pPr>
          <w:r w:rsidRPr="00EC57BE">
            <w:rPr>
              <w:rFonts w:cs="Arial"/>
              <w:b/>
              <w:sz w:val="20"/>
              <w:szCs w:val="20"/>
            </w:rPr>
            <w:t>Quarterly Performance Report:</w:t>
          </w:r>
          <w:r w:rsidRPr="00EC57BE">
            <w:rPr>
              <w:rFonts w:cs="Arial"/>
              <w:sz w:val="20"/>
              <w:szCs w:val="20"/>
            </w:rPr>
            <w:t xml:space="preserve"> The Contractor shall submit to IDOA a quarterly performance report on the 15th of each month, documenting the degree to which the Contractor met the performance metrics outlined in Section 1.4.14 over the past month. </w:t>
          </w:r>
        </w:p>
        <w:p w:rsidR="00B708DE" w:rsidRPr="00EC57BE" w:rsidRDefault="00B708DE" w:rsidP="002156D0">
          <w:pPr>
            <w:numPr>
              <w:ilvl w:val="0"/>
              <w:numId w:val="30"/>
            </w:numPr>
            <w:autoSpaceDE w:val="0"/>
            <w:autoSpaceDN w:val="0"/>
            <w:adjustRightInd w:val="0"/>
            <w:rPr>
              <w:rFonts w:cs="Arial"/>
              <w:sz w:val="20"/>
              <w:szCs w:val="20"/>
            </w:rPr>
          </w:pPr>
          <w:r w:rsidRPr="00EC57BE">
            <w:rPr>
              <w:rFonts w:cs="Arial"/>
              <w:b/>
              <w:sz w:val="20"/>
              <w:szCs w:val="20"/>
            </w:rPr>
            <w:t>Quarterly Other Governmental Bodies</w:t>
          </w:r>
          <w:r w:rsidRPr="00EC57BE" w:rsidDel="00970832">
            <w:rPr>
              <w:rFonts w:cs="Arial"/>
              <w:b/>
              <w:sz w:val="20"/>
              <w:szCs w:val="20"/>
            </w:rPr>
            <w:t xml:space="preserve"> </w:t>
          </w:r>
          <w:r w:rsidRPr="00EC57BE">
            <w:rPr>
              <w:rFonts w:cs="Arial"/>
              <w:b/>
              <w:sz w:val="20"/>
              <w:szCs w:val="20"/>
            </w:rPr>
            <w:t>Report:</w:t>
          </w:r>
          <w:r w:rsidRPr="00EC57BE">
            <w:rPr>
              <w:rFonts w:cs="Arial"/>
              <w:sz w:val="20"/>
              <w:szCs w:val="20"/>
            </w:rPr>
            <w:t xml:space="preserve"> The Contractor shall submit to IDOA a quarterly report that documents any sales made to Other Governmental Bodies</w:t>
          </w:r>
          <w:r w:rsidRPr="00EC57BE" w:rsidDel="00970832">
            <w:rPr>
              <w:rFonts w:cs="Arial"/>
              <w:sz w:val="20"/>
              <w:szCs w:val="20"/>
            </w:rPr>
            <w:t xml:space="preserve"> </w:t>
          </w:r>
          <w:r w:rsidRPr="00EC57BE">
            <w:rPr>
              <w:rFonts w:cs="Arial"/>
              <w:sz w:val="20"/>
              <w:szCs w:val="20"/>
            </w:rPr>
            <w:t xml:space="preserve">that falls under the auspices of this QPA. </w:t>
          </w:r>
        </w:p>
        <w:p w:rsidR="00B708DE" w:rsidRPr="00EC57BE" w:rsidRDefault="00B708DE" w:rsidP="002156D0">
          <w:pPr>
            <w:numPr>
              <w:ilvl w:val="0"/>
              <w:numId w:val="30"/>
            </w:numPr>
            <w:autoSpaceDE w:val="0"/>
            <w:autoSpaceDN w:val="0"/>
            <w:adjustRightInd w:val="0"/>
            <w:rPr>
              <w:rFonts w:cs="Arial"/>
              <w:sz w:val="20"/>
              <w:szCs w:val="20"/>
            </w:rPr>
          </w:pPr>
          <w:r w:rsidRPr="00EC57BE">
            <w:rPr>
              <w:rFonts w:cs="Arial"/>
              <w:b/>
              <w:sz w:val="20"/>
              <w:szCs w:val="20"/>
            </w:rPr>
            <w:t>Close-out Report:</w:t>
          </w:r>
          <w:r w:rsidRPr="00EC57BE">
            <w:rPr>
              <w:rFonts w:cs="Arial"/>
              <w:sz w:val="20"/>
              <w:szCs w:val="20"/>
            </w:rPr>
            <w:t xml:space="preserve"> The Contractor shall submit to IDOA a close-out report within one hundred twenty (120) days after the expiration of the contract. The close-out report must cover all sales now shown on the final monthly report and reconcile all errors and credits. If the Contractor reporting all sales and reconciled all errors and credits on the monthly sales report, then the Contractor should show zero (0) sales in the close-out report. The report will contain the same information and shall be in the same format as the monthly sales report. </w:t>
          </w:r>
        </w:p>
        <w:p w:rsidR="00B708DE" w:rsidRPr="00EC57BE" w:rsidRDefault="00B708DE" w:rsidP="00B708DE">
          <w:pPr>
            <w:autoSpaceDE w:val="0"/>
            <w:autoSpaceDN w:val="0"/>
            <w:adjustRightInd w:val="0"/>
            <w:rPr>
              <w:rFonts w:cs="Arial"/>
              <w:sz w:val="20"/>
              <w:szCs w:val="20"/>
            </w:rPr>
          </w:pP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 xml:space="preserve">All reports shall be submitted in a Microsoft Excel template provided by IDOA at the start of the contract term. </w:t>
          </w:r>
        </w:p>
        <w:p w:rsidR="00B708DE" w:rsidRPr="00EC57BE" w:rsidRDefault="00B708DE" w:rsidP="00B708DE">
          <w:pPr>
            <w:ind w:left="720"/>
            <w:rPr>
              <w:rFonts w:eastAsia="Calibri" w:cs="Arial"/>
              <w:b/>
              <w:sz w:val="20"/>
              <w:szCs w:val="20"/>
              <w:lang w:eastAsia="en-US"/>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t>Auditing</w:t>
          </w: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 xml:space="preserve">The State reserves the right to audit at any time the Contractor’s dealer invoices, factory invoices, evidence of holdbacks and dealer incentives, customer incentives, published price lists, or any other evidence establishing the Contractor’s net cost, upon request. </w:t>
          </w:r>
        </w:p>
        <w:p w:rsidR="00B708DE" w:rsidRPr="00EC57BE" w:rsidRDefault="00B708DE" w:rsidP="00B708DE">
          <w:pPr>
            <w:ind w:left="720"/>
            <w:rPr>
              <w:rFonts w:eastAsia="Calibri" w:cs="Arial"/>
              <w:b/>
              <w:sz w:val="20"/>
              <w:szCs w:val="20"/>
              <w:lang w:eastAsia="en-US"/>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t>Timely Reponses to Inquiry</w:t>
          </w: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 xml:space="preserve">The Contractor shall respond to comments or questions from the State or any Requesting Entity within one (1) business day. For all unresolved questions older than two (2) business days, the Contractor shall contact the questioner and provide an estimated date of when the answer will be communicated. If the Contractor fails to meet this requirement, the Contractor will be subject to all applicable corrective actions in </w:t>
          </w:r>
          <w:r w:rsidRPr="00EC57BE">
            <w:rPr>
              <w:rFonts w:cs="Arial"/>
              <w:b/>
              <w:sz w:val="20"/>
              <w:szCs w:val="20"/>
            </w:rPr>
            <w:t>Exhibit B – Performance Metrics and Corrective Actions</w:t>
          </w:r>
          <w:r w:rsidRPr="00EC57BE">
            <w:rPr>
              <w:rFonts w:cs="Arial"/>
              <w:sz w:val="20"/>
              <w:szCs w:val="20"/>
            </w:rPr>
            <w:t>.</w:t>
          </w:r>
        </w:p>
        <w:p w:rsidR="00B708DE" w:rsidRPr="00EC57BE" w:rsidRDefault="00B708DE" w:rsidP="00B708DE">
          <w:pPr>
            <w:autoSpaceDE w:val="0"/>
            <w:autoSpaceDN w:val="0"/>
            <w:adjustRightInd w:val="0"/>
            <w:ind w:left="720"/>
            <w:rPr>
              <w:rFonts w:cs="Arial"/>
              <w:sz w:val="20"/>
              <w:szCs w:val="20"/>
            </w:rPr>
          </w:pPr>
        </w:p>
        <w:p w:rsidR="00B708DE" w:rsidRPr="00EC57BE" w:rsidRDefault="00B708DE" w:rsidP="00B708DE">
          <w:pPr>
            <w:autoSpaceDE w:val="0"/>
            <w:autoSpaceDN w:val="0"/>
            <w:adjustRightInd w:val="0"/>
            <w:ind w:left="720"/>
            <w:rPr>
              <w:rFonts w:cs="Arial"/>
              <w:sz w:val="20"/>
              <w:szCs w:val="20"/>
            </w:rPr>
          </w:pPr>
          <w:r w:rsidRPr="00EC57BE">
            <w:rPr>
              <w:rFonts w:cs="Arial"/>
              <w:sz w:val="20"/>
              <w:szCs w:val="20"/>
            </w:rPr>
            <w:t xml:space="preserve">For requests for quotes on non-QPA items, the Contractor shall acknowledge the Requesting Entity with an email confirmation response within two (2) business days.  The Contractor shall provide the requested quote within five (5) business days.  If the requested item is past the Order Due Date or not available for order then the requested quote is not required and notification of such is required within two (2) business </w:t>
          </w:r>
          <w:r w:rsidRPr="00EC57BE">
            <w:rPr>
              <w:rFonts w:cs="Arial"/>
              <w:sz w:val="20"/>
              <w:szCs w:val="20"/>
            </w:rPr>
            <w:lastRenderedPageBreak/>
            <w:t xml:space="preserve">days of the initial request.  If the Contractor fails to meet this requirement, the Contractor shall be subject to all applicable corrective actions in </w:t>
          </w:r>
          <w:r w:rsidRPr="00EC57BE">
            <w:rPr>
              <w:rFonts w:cs="Arial"/>
              <w:b/>
              <w:sz w:val="20"/>
              <w:szCs w:val="20"/>
            </w:rPr>
            <w:t>Exhibit B – Performance Metrics and Corrective Actions</w:t>
          </w:r>
          <w:r w:rsidRPr="00EC57BE">
            <w:rPr>
              <w:rFonts w:cs="Arial"/>
              <w:sz w:val="20"/>
              <w:szCs w:val="20"/>
            </w:rPr>
            <w:t xml:space="preserve">. </w:t>
          </w:r>
        </w:p>
        <w:p w:rsidR="00B708DE" w:rsidRPr="00EC57BE" w:rsidRDefault="00B708DE" w:rsidP="00B708DE">
          <w:pPr>
            <w:ind w:left="720"/>
            <w:rPr>
              <w:rFonts w:eastAsia="Calibri" w:cs="Arial"/>
              <w:b/>
              <w:sz w:val="20"/>
              <w:szCs w:val="20"/>
              <w:lang w:eastAsia="en-US"/>
            </w:rPr>
          </w:pPr>
        </w:p>
        <w:p w:rsidR="00B708DE" w:rsidRPr="00EC57BE" w:rsidRDefault="00B708DE" w:rsidP="002156D0">
          <w:pPr>
            <w:numPr>
              <w:ilvl w:val="0"/>
              <w:numId w:val="26"/>
            </w:numPr>
            <w:rPr>
              <w:rFonts w:eastAsia="Calibri" w:cs="Arial"/>
              <w:b/>
              <w:sz w:val="20"/>
              <w:szCs w:val="20"/>
              <w:lang w:eastAsia="en-US"/>
            </w:rPr>
          </w:pPr>
          <w:r w:rsidRPr="00EC57BE">
            <w:rPr>
              <w:rFonts w:eastAsia="Calibri" w:cs="Arial"/>
              <w:b/>
              <w:sz w:val="20"/>
              <w:szCs w:val="20"/>
              <w:lang w:eastAsia="en-US"/>
            </w:rPr>
            <w:t>Quarterly Business Review (QBR)</w:t>
          </w:r>
        </w:p>
        <w:p w:rsidR="00B708DE" w:rsidRDefault="00B708DE" w:rsidP="00B708DE">
          <w:pPr>
            <w:ind w:left="720"/>
            <w:rPr>
              <w:rFonts w:eastAsia="Calibri" w:cs="Arial"/>
              <w:sz w:val="20"/>
              <w:szCs w:val="20"/>
              <w:lang w:eastAsia="en-US"/>
            </w:rPr>
          </w:pPr>
          <w:r w:rsidRPr="00EC57BE">
            <w:rPr>
              <w:rFonts w:eastAsia="Calibri" w:cs="Arial"/>
              <w:sz w:val="20"/>
              <w:szCs w:val="20"/>
              <w:lang w:eastAsia="en-US"/>
            </w:rPr>
            <w:t xml:space="preserve">A quarterly </w:t>
          </w:r>
          <w:r w:rsidRPr="00EC57BE">
            <w:rPr>
              <w:rFonts w:ascii="Calibri" w:eastAsia="Calibri" w:hAnsi="Calibri" w:cs="Arial"/>
              <w:sz w:val="20"/>
              <w:szCs w:val="20"/>
              <w:lang w:eastAsia="en-US"/>
            </w:rPr>
            <w:t xml:space="preserve">business review shall take </w:t>
          </w:r>
          <w:r w:rsidRPr="00EC57BE">
            <w:rPr>
              <w:rFonts w:eastAsia="Calibri" w:cs="Arial"/>
              <w:sz w:val="20"/>
              <w:szCs w:val="20"/>
              <w:lang w:eastAsia="en-US"/>
            </w:rPr>
            <w:t xml:space="preserve">place among the Account Managers, State Agency Representatives, and the State Contract Manager to review the quality of service provided to the State by the Contractor.  It is at this time that the State will score the Contractor on a variety of performance criteria, including, but not limited to, the performance metrics described in </w:t>
          </w:r>
          <w:r w:rsidRPr="00EC57BE">
            <w:rPr>
              <w:rFonts w:eastAsia="Calibri" w:cs="Arial"/>
              <w:b/>
              <w:sz w:val="20"/>
              <w:szCs w:val="20"/>
              <w:lang w:eastAsia="en-US"/>
            </w:rPr>
            <w:t xml:space="preserve">Exhibit B – Performance Metrics and Corrective Actions. </w:t>
          </w:r>
          <w:r w:rsidRPr="00EC57BE">
            <w:rPr>
              <w:rFonts w:eastAsia="Calibri" w:cs="Arial"/>
              <w:sz w:val="20"/>
              <w:szCs w:val="20"/>
              <w:lang w:eastAsia="en-US"/>
            </w:rPr>
            <w:t>The Contractor will also have the opportunity to provide the State with suggestions on how to improve its own processes relating to vehicles.</w:t>
          </w:r>
        </w:p>
        <w:p w:rsidR="00B708DE" w:rsidRPr="00EC57BE" w:rsidRDefault="00B708DE" w:rsidP="00B708DE">
          <w:pPr>
            <w:ind w:left="720"/>
            <w:rPr>
              <w:rFonts w:eastAsia="Calibri" w:cs="Arial"/>
              <w:b/>
              <w:sz w:val="20"/>
              <w:szCs w:val="20"/>
              <w:lang w:eastAsia="en-US"/>
            </w:rPr>
          </w:pPr>
        </w:p>
        <w:p w:rsidR="00B708DE" w:rsidRDefault="00B708DE" w:rsidP="002156D0">
          <w:pPr>
            <w:numPr>
              <w:ilvl w:val="0"/>
              <w:numId w:val="26"/>
            </w:numPr>
            <w:rPr>
              <w:rFonts w:eastAsia="Calibri" w:cs="Arial"/>
              <w:b/>
              <w:sz w:val="20"/>
              <w:szCs w:val="20"/>
              <w:lang w:eastAsia="en-US"/>
            </w:rPr>
          </w:pPr>
          <w:r>
            <w:rPr>
              <w:rFonts w:eastAsia="Calibri" w:cs="Arial"/>
              <w:b/>
              <w:sz w:val="20"/>
              <w:szCs w:val="20"/>
              <w:lang w:eastAsia="en-US"/>
            </w:rPr>
            <w:t>Police Pursuit Vehicles</w:t>
          </w:r>
        </w:p>
        <w:p w:rsidR="00B708DE" w:rsidRPr="00C665F2" w:rsidRDefault="00B708DE" w:rsidP="002156D0">
          <w:pPr>
            <w:numPr>
              <w:ilvl w:val="0"/>
              <w:numId w:val="31"/>
            </w:numPr>
            <w:ind w:left="1080"/>
            <w:rPr>
              <w:rFonts w:eastAsia="Calibri" w:cs="Arial"/>
              <w:b/>
              <w:sz w:val="20"/>
              <w:szCs w:val="20"/>
              <w:lang w:eastAsia="en-US"/>
            </w:rPr>
          </w:pPr>
          <w:r w:rsidRPr="00C665F2">
            <w:rPr>
              <w:rFonts w:cs="Arial"/>
              <w:b/>
              <w:sz w:val="20"/>
              <w:szCs w:val="20"/>
            </w:rPr>
            <w:t xml:space="preserve">Police Pursuit </w:t>
          </w:r>
          <w:r w:rsidR="00BB4197">
            <w:rPr>
              <w:rFonts w:cs="Arial"/>
              <w:b/>
              <w:sz w:val="20"/>
              <w:szCs w:val="20"/>
            </w:rPr>
            <w:t>SSV Trucks</w:t>
          </w:r>
          <w:r w:rsidRPr="00C665F2">
            <w:rPr>
              <w:rFonts w:cs="Arial"/>
              <w:b/>
              <w:sz w:val="20"/>
              <w:szCs w:val="20"/>
            </w:rPr>
            <w:t xml:space="preserve"> – State of Michigan Test</w:t>
          </w:r>
        </w:p>
        <w:p w:rsidR="00B708DE" w:rsidRPr="00C665F2" w:rsidRDefault="00B708DE" w:rsidP="002156D0">
          <w:pPr>
            <w:ind w:left="1080"/>
            <w:rPr>
              <w:rFonts w:eastAsia="Calibri" w:cs="Arial"/>
              <w:b/>
              <w:sz w:val="20"/>
              <w:szCs w:val="20"/>
              <w:lang w:eastAsia="en-US"/>
            </w:rPr>
          </w:pPr>
          <w:r w:rsidRPr="00C665F2">
            <w:rPr>
              <w:rFonts w:cs="Arial"/>
              <w:sz w:val="20"/>
              <w:szCs w:val="20"/>
            </w:rPr>
            <w:t>All Police</w:t>
          </w:r>
          <w:r w:rsidRPr="00AC1F6C">
            <w:rPr>
              <w:rFonts w:cs="Arial"/>
              <w:sz w:val="20"/>
              <w:szCs w:val="20"/>
            </w:rPr>
            <w:t xml:space="preserve"> Pursuit </w:t>
          </w:r>
          <w:r w:rsidR="00BB4197">
            <w:rPr>
              <w:rFonts w:cs="Arial"/>
              <w:sz w:val="20"/>
              <w:szCs w:val="20"/>
            </w:rPr>
            <w:t>SSV Trucks</w:t>
          </w:r>
          <w:r w:rsidRPr="00AC1F6C">
            <w:rPr>
              <w:rFonts w:cs="Arial"/>
              <w:sz w:val="20"/>
              <w:szCs w:val="20"/>
            </w:rPr>
            <w:t xml:space="preserve"> offered under this contract shall meet the requirements of, and shall successfully pass, the vehicle test conducted by the Michigan State Police. </w:t>
          </w:r>
          <w:r>
            <w:rPr>
              <w:rFonts w:cs="Arial"/>
              <w:sz w:val="20"/>
              <w:szCs w:val="20"/>
            </w:rPr>
            <w:t xml:space="preserve"> </w:t>
          </w:r>
          <w:r w:rsidRPr="00AC1F6C">
            <w:rPr>
              <w:rFonts w:cs="Arial"/>
              <w:sz w:val="20"/>
              <w:szCs w:val="20"/>
            </w:rPr>
            <w:t xml:space="preserve">Test results shall be made available by the Contractor, upon request of the </w:t>
          </w:r>
          <w:r w:rsidR="00BB4197">
            <w:rPr>
              <w:rFonts w:cs="Arial"/>
              <w:sz w:val="20"/>
              <w:szCs w:val="20"/>
            </w:rPr>
            <w:t>State or any Requesting Entity.</w:t>
          </w:r>
        </w:p>
        <w:p w:rsidR="00B708DE" w:rsidRPr="00B708DE" w:rsidRDefault="00B708DE" w:rsidP="002156D0">
          <w:pPr>
            <w:ind w:left="1080"/>
            <w:rPr>
              <w:rFonts w:eastAsia="Calibri" w:cs="Arial"/>
              <w:b/>
              <w:sz w:val="20"/>
              <w:szCs w:val="20"/>
              <w:lang w:eastAsia="en-US"/>
            </w:rPr>
          </w:pPr>
        </w:p>
        <w:p w:rsidR="00B708DE" w:rsidRPr="00B708DE" w:rsidRDefault="00B708DE" w:rsidP="002156D0">
          <w:pPr>
            <w:numPr>
              <w:ilvl w:val="0"/>
              <w:numId w:val="31"/>
            </w:numPr>
            <w:ind w:left="1080"/>
            <w:rPr>
              <w:rFonts w:eastAsia="Calibri" w:cs="Arial"/>
              <w:b/>
              <w:sz w:val="20"/>
              <w:szCs w:val="20"/>
              <w:lang w:eastAsia="en-US"/>
            </w:rPr>
          </w:pPr>
          <w:r w:rsidRPr="00C665F2">
            <w:rPr>
              <w:rFonts w:cs="Arial"/>
              <w:b/>
              <w:sz w:val="20"/>
              <w:szCs w:val="20"/>
            </w:rPr>
            <w:t>Required Tests for Police Vehicle Equipment Installation</w:t>
          </w:r>
        </w:p>
        <w:p w:rsidR="00093D09" w:rsidRPr="00BB4197" w:rsidRDefault="00B708DE" w:rsidP="002156D0">
          <w:pPr>
            <w:ind w:left="1080"/>
            <w:rPr>
              <w:rFonts w:eastAsia="Calibri" w:cs="Arial"/>
              <w:b/>
              <w:sz w:val="20"/>
              <w:szCs w:val="20"/>
              <w:lang w:eastAsia="en-US"/>
            </w:rPr>
          </w:pPr>
          <w:r w:rsidRPr="00B708DE">
            <w:rPr>
              <w:rFonts w:cs="Arial"/>
              <w:sz w:val="20"/>
              <w:szCs w:val="20"/>
            </w:rPr>
            <w:t>The Indiana State Police, the Indiana Conservation Officers, and any other State law enforcement agency shall approve the installation of Contractor installed equipment prior to the delivery or pi</w:t>
          </w:r>
          <w:r>
            <w:rPr>
              <w:rFonts w:cs="Arial"/>
              <w:sz w:val="20"/>
              <w:szCs w:val="20"/>
            </w:rPr>
            <w:t>ck up of police pursuit vehicles</w:t>
          </w:r>
          <w:r w:rsidRPr="00B708DE">
            <w:rPr>
              <w:rFonts w:cs="Arial"/>
              <w:sz w:val="20"/>
              <w:szCs w:val="20"/>
            </w:rPr>
            <w:t>. A test model of the vehicle shall be made available at the Contractor’s place of business for inspection and approval.</w:t>
          </w:r>
        </w:p>
      </w:sdtContent>
    </w:sdt>
    <w:sdt>
      <w:sdtPr>
        <w:rPr>
          <w:rFonts w:cs="Times New Roman"/>
          <w:b w:val="0"/>
          <w:bCs w:val="0"/>
          <w:kern w:val="0"/>
          <w:sz w:val="20"/>
          <w:szCs w:val="26"/>
        </w:rPr>
        <w:tag w:val="contract_objSTIND0001CONSIDERATION1901-01-01UID3"/>
        <w:id w:val="1087425957"/>
      </w:sdtPr>
      <w:sdtEndPr>
        <w:rPr>
          <w:sz w:val="24"/>
          <w:szCs w:val="24"/>
        </w:rPr>
      </w:sdtEndPr>
      <w:sdtContent>
        <w:p w:rsidR="00BB4197" w:rsidRDefault="00B708DE" w:rsidP="00BB4197">
          <w:pPr>
            <w:pStyle w:val="PSNumHeading"/>
          </w:pPr>
          <w:r>
            <w:t>Consideration</w:t>
          </w:r>
        </w:p>
        <w:p w:rsidR="00BB4197" w:rsidRDefault="00BB4197" w:rsidP="00BB4197">
          <w:pPr>
            <w:rPr>
              <w:sz w:val="20"/>
              <w:szCs w:val="20"/>
            </w:rPr>
          </w:pPr>
        </w:p>
        <w:p w:rsidR="00BB4197" w:rsidRPr="00323D43" w:rsidRDefault="00BB4197" w:rsidP="00323D43">
          <w:pPr>
            <w:rPr>
              <w:rFonts w:cs="Arial"/>
              <w:sz w:val="20"/>
              <w:szCs w:val="20"/>
            </w:rPr>
          </w:pPr>
          <w:r w:rsidRPr="00BB4197">
            <w:rPr>
              <w:sz w:val="20"/>
              <w:szCs w:val="20"/>
            </w:rPr>
            <w:t xml:space="preserve">The </w:t>
          </w:r>
          <w:r w:rsidRPr="00BB4197">
            <w:rPr>
              <w:rFonts w:cs="Arial"/>
              <w:sz w:val="20"/>
              <w:szCs w:val="20"/>
            </w:rPr>
            <w:t>State shall pay for vehicles that meet the minimu</w:t>
          </w:r>
          <w:bookmarkStart w:id="0" w:name="_GoBack"/>
          <w:bookmarkEnd w:id="0"/>
          <w:r w:rsidRPr="00BB4197">
            <w:rPr>
              <w:rFonts w:cs="Arial"/>
              <w:sz w:val="20"/>
              <w:szCs w:val="20"/>
            </w:rPr>
            <w:t xml:space="preserve">m specifications in </w:t>
          </w:r>
          <w:r w:rsidRPr="00BB4197">
            <w:rPr>
              <w:rFonts w:cs="Arial"/>
              <w:b/>
              <w:sz w:val="20"/>
              <w:szCs w:val="20"/>
            </w:rPr>
            <w:t>Exhibit C – Minimum Vehicle Specifications</w:t>
          </w:r>
          <w:r w:rsidR="00323D43">
            <w:rPr>
              <w:rFonts w:cs="Arial"/>
              <w:sz w:val="20"/>
              <w:szCs w:val="20"/>
            </w:rPr>
            <w:t xml:space="preserve">.  The Contractor </w:t>
          </w:r>
          <w:r w:rsidRPr="00C665F2">
            <w:rPr>
              <w:rFonts w:cs="Arial"/>
              <w:bCs/>
              <w:sz w:val="20"/>
              <w:szCs w:val="20"/>
            </w:rPr>
            <w:t xml:space="preserve">shall be paid, in arrears, for the vehicle purchase price as set forth in </w:t>
          </w:r>
          <w:r w:rsidRPr="00C665F2">
            <w:rPr>
              <w:rFonts w:cs="Arial"/>
              <w:b/>
              <w:bCs/>
              <w:sz w:val="20"/>
              <w:szCs w:val="20"/>
            </w:rPr>
            <w:t>Exhibit A – Vehicle &amp; Accessory Pricing</w:t>
          </w:r>
          <w:r w:rsidRPr="00C665F2">
            <w:rPr>
              <w:rFonts w:cs="Arial"/>
              <w:bCs/>
              <w:sz w:val="20"/>
              <w:szCs w:val="20"/>
            </w:rPr>
            <w:t>, attached hereto and incorporated herein.  Total remuneration under this Contract shall not exceed $</w:t>
          </w:r>
          <w:sdt>
            <w:sdtPr>
              <w:rPr>
                <w:rFonts w:cs="Arial"/>
                <w:bCs/>
                <w:sz w:val="20"/>
                <w:szCs w:val="20"/>
              </w:rPr>
              <w:tag w:val="%%CONTRACT_MAX_AMT%%"/>
              <w:id w:val="567921913"/>
            </w:sdtPr>
            <w:sdtContent>
              <w:r>
                <w:rPr>
                  <w:rFonts w:cs="Arial"/>
                  <w:b/>
                  <w:bCs/>
                  <w:sz w:val="20"/>
                  <w:szCs w:val="20"/>
                </w:rPr>
                <w:t>TBD</w:t>
              </w:r>
            </w:sdtContent>
          </w:sdt>
          <w:r w:rsidRPr="00C665F2">
            <w:rPr>
              <w:rFonts w:cs="Arial"/>
              <w:bCs/>
              <w:sz w:val="20"/>
              <w:szCs w:val="20"/>
            </w:rPr>
            <w:t>.</w:t>
          </w:r>
        </w:p>
        <w:p w:rsidR="00BB4197" w:rsidRPr="00C665F2" w:rsidRDefault="00BB4197" w:rsidP="00323D43">
          <w:pPr>
            <w:jc w:val="both"/>
            <w:outlineLvl w:val="1"/>
            <w:rPr>
              <w:rFonts w:cs="Arial"/>
              <w:b/>
              <w:sz w:val="20"/>
              <w:szCs w:val="20"/>
            </w:rPr>
          </w:pPr>
        </w:p>
        <w:p w:rsidR="00BB4197" w:rsidRPr="00C665F2" w:rsidRDefault="00BB4197" w:rsidP="00BB4197">
          <w:pPr>
            <w:jc w:val="both"/>
            <w:outlineLvl w:val="1"/>
            <w:rPr>
              <w:rFonts w:cs="Arial"/>
              <w:b/>
              <w:sz w:val="20"/>
              <w:szCs w:val="20"/>
            </w:rPr>
          </w:pPr>
          <w:r w:rsidRPr="00C665F2">
            <w:rPr>
              <w:rFonts w:cs="Arial"/>
              <w:b/>
              <w:sz w:val="20"/>
              <w:szCs w:val="20"/>
            </w:rPr>
            <w:t>Price Decrease Reciprocation</w:t>
          </w:r>
        </w:p>
        <w:p w:rsidR="00093D09" w:rsidRDefault="00BB4197" w:rsidP="00BB4197">
          <w:pPr>
            <w:jc w:val="both"/>
            <w:outlineLvl w:val="1"/>
          </w:pPr>
          <w:r w:rsidRPr="00C665F2">
            <w:rPr>
              <w:rFonts w:cs="Arial"/>
              <w:sz w:val="20"/>
              <w:szCs w:val="20"/>
            </w:rPr>
            <w:t>I</w:t>
          </w:r>
          <w:r w:rsidRPr="00C665F2">
            <w:rPr>
              <w:sz w:val="20"/>
              <w:szCs w:val="20"/>
            </w:rPr>
            <w:t>f, during the contract term, the Contractor’s costs from the manufacturer for a vehicle, accessory, option or any other equipment or product sold under this contract decrease, the Contractor shall notify the State of such decrease to pass along any cost savings to the State. In addition, the State shall receive any other incentives offered at the time of sale of each vehicle.</w:t>
          </w:r>
        </w:p>
      </w:sdtContent>
    </w:sdt>
    <w:sdt>
      <w:sdtPr>
        <w:rPr>
          <w:vanish/>
        </w:rPr>
        <w:tag w:val="contract_objSTIND0001TERMS1901-01-0154.0.0.0.0.0.0.0.0UID4"/>
        <w:id w:val="-1725668554"/>
      </w:sdtPr>
      <w:sdtContent>
        <w:p w:rsidR="00093D09" w:rsidRDefault="00323D43">
          <w:pPr>
            <w:rPr>
              <w:vanish/>
            </w:rPr>
          </w:pPr>
        </w:p>
      </w:sdtContent>
    </w:sdt>
    <w:sdt>
      <w:sdtPr>
        <w:rPr>
          <w:rFonts w:cs="Times New Roman"/>
          <w:b w:val="0"/>
          <w:bCs w:val="0"/>
          <w:kern w:val="0"/>
          <w:sz w:val="20"/>
          <w:szCs w:val="26"/>
        </w:rPr>
        <w:tag w:val="contract_objSTIND0001TERMS_PW_CONSULTANT1902-01-01UID5"/>
        <w:id w:val="1627431564"/>
      </w:sdtPr>
      <w:sdtEndPr>
        <w:rPr>
          <w:sz w:val="24"/>
          <w:szCs w:val="24"/>
        </w:rPr>
      </w:sdtEndPr>
      <w:sdtContent>
        <w:p w:rsidR="00BB4197" w:rsidRPr="00BB4197" w:rsidRDefault="00B708DE" w:rsidP="00BB4197">
          <w:pPr>
            <w:pStyle w:val="PSNumHeading"/>
            <w:rPr>
              <w:sz w:val="20"/>
              <w:szCs w:val="20"/>
            </w:rPr>
          </w:pPr>
          <w:r>
            <w:t>Term</w:t>
          </w:r>
        </w:p>
        <w:p w:rsidR="00093D09" w:rsidRPr="00BB4197" w:rsidRDefault="00BB4197" w:rsidP="00BB4197">
          <w:pPr>
            <w:spacing w:before="240"/>
            <w:contextualSpacing/>
            <w:rPr>
              <w:sz w:val="20"/>
              <w:szCs w:val="20"/>
            </w:rPr>
          </w:pPr>
          <w:r w:rsidRPr="00BB4197">
            <w:rPr>
              <w:sz w:val="20"/>
              <w:szCs w:val="20"/>
            </w:rPr>
            <w:t xml:space="preserve">This </w:t>
          </w:r>
          <w:r w:rsidRPr="00BB4197">
            <w:rPr>
              <w:rFonts w:cs="Arial"/>
              <w:bCs/>
              <w:sz w:val="20"/>
              <w:szCs w:val="20"/>
            </w:rPr>
            <w:t xml:space="preserve">Contract shall commence on the last date of State Signature and shall remain in effect for a period of approximately </w:t>
          </w:r>
          <w:r>
            <w:rPr>
              <w:rFonts w:cs="Arial"/>
              <w:bCs/>
              <w:sz w:val="20"/>
              <w:szCs w:val="20"/>
            </w:rPr>
            <w:t>TBD</w:t>
          </w:r>
          <w:r w:rsidRPr="00BB4197">
            <w:rPr>
              <w:rFonts w:cs="Arial"/>
              <w:bCs/>
              <w:sz w:val="20"/>
              <w:szCs w:val="20"/>
            </w:rPr>
            <w:t xml:space="preserve"> months.  There may be </w:t>
          </w:r>
          <w:r>
            <w:rPr>
              <w:rFonts w:cs="Arial"/>
              <w:bCs/>
              <w:sz w:val="20"/>
              <w:szCs w:val="20"/>
            </w:rPr>
            <w:t>TBD</w:t>
          </w:r>
          <w:r w:rsidRPr="00BB4197">
            <w:rPr>
              <w:rFonts w:cs="Arial"/>
              <w:bCs/>
              <w:sz w:val="20"/>
              <w:szCs w:val="20"/>
            </w:rPr>
            <w:t xml:space="preserve"> renewals for a total of </w:t>
          </w:r>
          <w:r>
            <w:rPr>
              <w:rFonts w:cs="Arial"/>
              <w:bCs/>
              <w:sz w:val="20"/>
              <w:szCs w:val="20"/>
            </w:rPr>
            <w:t xml:space="preserve">TBD </w:t>
          </w:r>
          <w:r w:rsidRPr="00BB4197">
            <w:rPr>
              <w:rFonts w:cs="Arial"/>
              <w:bCs/>
              <w:sz w:val="20"/>
              <w:szCs w:val="20"/>
            </w:rPr>
            <w:t>years at the State’s option.</w:t>
          </w:r>
        </w:p>
      </w:sdtContent>
    </w:sdt>
    <w:sdt>
      <w:sdtPr>
        <w:rPr>
          <w:b w:val="0"/>
          <w:kern w:val="0"/>
          <w:sz w:val="20"/>
          <w:szCs w:val="26"/>
        </w:rPr>
        <w:tag w:val="contract_objSTIND0001ACCESS_TO_RECORDS1901-01-01UID6"/>
        <w:id w:val="812989444"/>
      </w:sdtPr>
      <w:sdtContent>
        <w:p w:rsidR="00093D09" w:rsidRDefault="00B708DE">
          <w:pPr>
            <w:pStyle w:val="PSNumHeading"/>
          </w:pPr>
          <w:r>
            <w:t>Access to Records</w:t>
          </w:r>
        </w:p>
        <w:p w:rsidR="00093D09" w:rsidRDefault="00B708DE" w:rsidP="00BB4197">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174647813"/>
      </w:sdtPr>
      <w:sdtContent>
        <w:p w:rsidR="00093D09" w:rsidRDefault="00B708DE">
          <w:pPr>
            <w:pStyle w:val="PSNumHeading"/>
          </w:pPr>
          <w:r>
            <w:t>Assignment; Successors</w:t>
          </w:r>
        </w:p>
        <w:p w:rsidR="00093D09" w:rsidRDefault="00B708DE" w:rsidP="00BB4197">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887610185"/>
      </w:sdtPr>
      <w:sdtContent>
        <w:p w:rsidR="00093D09" w:rsidRDefault="00B708DE">
          <w:pPr>
            <w:pStyle w:val="PSNumHeading"/>
          </w:pPr>
          <w:r>
            <w:t>Assignment of Antitrust Claims</w:t>
          </w:r>
        </w:p>
        <w:p w:rsidR="00093D09" w:rsidRDefault="00B708DE" w:rsidP="00BB4197">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688978484"/>
      </w:sdtPr>
      <w:sdtContent>
        <w:p w:rsidR="00093D09" w:rsidRDefault="00B708DE">
          <w:pPr>
            <w:pStyle w:val="PSNumHeading"/>
          </w:pPr>
          <w:r>
            <w:t>Audits</w:t>
          </w:r>
        </w:p>
        <w:p w:rsidR="00093D09" w:rsidRDefault="00B708DE" w:rsidP="00BB4197">
          <w:pPr>
            <w:pStyle w:val="PSBody1"/>
          </w:pPr>
          <w:r>
            <w:t xml:space="preserve">The Contractor acknowledges that it may be required to submit to an audit of funds paid through this Contract.  Any such audit shall be conducted in accordance with IC §5-11-1, </w:t>
          </w:r>
          <w:proofErr w:type="gramStart"/>
          <w:r>
            <w:t>et</w:t>
          </w:r>
          <w:proofErr w:type="gramEnd"/>
          <w:r>
            <w:t xml:space="preserve">. </w:t>
          </w:r>
          <w:proofErr w:type="gramStart"/>
          <w:r>
            <w:t>seq</w:t>
          </w:r>
          <w:proofErr w:type="gramEnd"/>
          <w:r>
            <w:t>. and audit guidelines specified by the State.</w:t>
          </w:r>
        </w:p>
        <w:p w:rsidR="00093D09" w:rsidRDefault="00093D09" w:rsidP="00BB4197">
          <w:pPr>
            <w:pStyle w:val="PSBody1"/>
          </w:pPr>
        </w:p>
        <w:p w:rsidR="00093D09" w:rsidRDefault="00B708DE" w:rsidP="00BB4197">
          <w:pPr>
            <w:pStyle w:val="PSBody1"/>
          </w:pPr>
          <w:r>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1390107858"/>
      </w:sdtPr>
      <w:sdtContent>
        <w:p w:rsidR="00093D09" w:rsidRDefault="00B708DE">
          <w:pPr>
            <w:pStyle w:val="PSNumHeading"/>
          </w:pPr>
          <w:r>
            <w:t>Authority to Bind Contractor</w:t>
          </w:r>
        </w:p>
        <w:p w:rsidR="00093D09" w:rsidRDefault="00B708DE" w:rsidP="00BB4197">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1903665823"/>
      </w:sdtPr>
      <w:sdtContent>
        <w:p w:rsidR="00093D09" w:rsidRDefault="00B708DE">
          <w:pPr>
            <w:pStyle w:val="PSNumHeading"/>
          </w:pPr>
          <w:r>
            <w:t>Changes in Work</w:t>
          </w:r>
        </w:p>
        <w:p w:rsidR="00093D09" w:rsidRDefault="00B708DE" w:rsidP="00BB4197">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rsidR="00B708DE" w:rsidRDefault="00B708DE">
          <w:pPr>
            <w:pStyle w:val="PSNumHeading"/>
            <w:keepNext w:val="0"/>
            <w:outlineLvl w:val="9"/>
          </w:pPr>
          <w:r>
            <w:t>Compliance with Laws</w:t>
          </w:r>
        </w:p>
        <w:p w:rsidR="00B708DE" w:rsidRPr="00DA2627" w:rsidRDefault="00B708DE" w:rsidP="00B708DE">
          <w:pPr>
            <w:pStyle w:val="ListParagraph"/>
            <w:spacing w:after="0"/>
            <w:contextualSpacing/>
            <w:rPr>
              <w:rFonts w:cs="Arial"/>
            </w:rPr>
          </w:pPr>
        </w:p>
        <w:p w:rsidR="00B708DE" w:rsidRDefault="00B708DE" w:rsidP="002156D0">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B708DE" w:rsidRPr="00B0498D" w:rsidRDefault="00B708DE" w:rsidP="00B708DE">
          <w:pPr>
            <w:pStyle w:val="ListParagraph"/>
            <w:spacing w:after="0"/>
            <w:contextualSpacing/>
            <w:rPr>
              <w:rFonts w:cs="Arial"/>
            </w:rPr>
          </w:pPr>
        </w:p>
        <w:p w:rsidR="00B708DE" w:rsidRDefault="00B708DE" w:rsidP="002156D0">
          <w:pPr>
            <w:pStyle w:val="ListParagraph"/>
            <w:numPr>
              <w:ilvl w:val="0"/>
              <w:numId w:val="10"/>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B708DE" w:rsidRPr="00714963" w:rsidRDefault="00B708DE" w:rsidP="00B708DE">
          <w:pPr>
            <w:pStyle w:val="ListParagraph"/>
            <w:rPr>
              <w:rFonts w:cs="Arial"/>
            </w:rPr>
          </w:pPr>
        </w:p>
        <w:p w:rsidR="00B708DE" w:rsidRDefault="00B708DE" w:rsidP="002156D0">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B708DE" w:rsidRDefault="00B708DE" w:rsidP="00B708DE">
          <w:pPr>
            <w:pStyle w:val="ListParagraph"/>
            <w:rPr>
              <w:rFonts w:cs="Arial"/>
            </w:rPr>
          </w:pPr>
        </w:p>
        <w:p w:rsidR="00B708DE" w:rsidRDefault="00B708DE" w:rsidP="002156D0">
          <w:pPr>
            <w:pStyle w:val="ListParagraph"/>
            <w:numPr>
              <w:ilvl w:val="0"/>
              <w:numId w:val="10"/>
            </w:numPr>
            <w:spacing w:after="0"/>
            <w:contextualSpacing/>
            <w:rPr>
              <w:rFonts w:cs="Arial"/>
            </w:rPr>
          </w:pPr>
          <w:r w:rsidRPr="00B0498D">
            <w:rPr>
              <w:rFonts w:cs="Arial"/>
            </w:rPr>
            <w:lastRenderedPageBreak/>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B708DE" w:rsidRDefault="00B708DE" w:rsidP="00B708DE">
          <w:pPr>
            <w:pStyle w:val="ListParagraph"/>
            <w:rPr>
              <w:rFonts w:cs="Arial"/>
            </w:rPr>
          </w:pPr>
        </w:p>
        <w:p w:rsidR="00B708DE" w:rsidRDefault="00B708DE" w:rsidP="002156D0">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B708DE" w:rsidRDefault="00B708DE" w:rsidP="00B708DE">
          <w:pPr>
            <w:pStyle w:val="ListParagraph"/>
            <w:rPr>
              <w:rFonts w:cs="Arial"/>
            </w:rPr>
          </w:pPr>
        </w:p>
        <w:p w:rsidR="00B708DE" w:rsidRPr="00B0498D" w:rsidRDefault="00B708DE" w:rsidP="002156D0">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B708DE" w:rsidRDefault="00B708DE" w:rsidP="00B708DE">
          <w:pPr>
            <w:pStyle w:val="ListParagraph"/>
            <w:autoSpaceDE w:val="0"/>
            <w:autoSpaceDN w:val="0"/>
            <w:adjustRightInd w:val="0"/>
            <w:spacing w:after="40"/>
            <w:contextualSpacing/>
            <w:jc w:val="both"/>
            <w:rPr>
              <w:rFonts w:cs="Arial"/>
            </w:rPr>
          </w:pPr>
        </w:p>
        <w:p w:rsidR="00B708DE" w:rsidRDefault="00B708DE" w:rsidP="002156D0">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rsidR="00B708DE" w:rsidRPr="00B0498D" w:rsidRDefault="00B708DE" w:rsidP="00B708DE">
          <w:pPr>
            <w:pStyle w:val="ListParagraph"/>
            <w:autoSpaceDE w:val="0"/>
            <w:autoSpaceDN w:val="0"/>
            <w:adjustRightInd w:val="0"/>
            <w:spacing w:after="40"/>
            <w:contextualSpacing/>
            <w:jc w:val="both"/>
            <w:rPr>
              <w:rFonts w:cs="Arial"/>
            </w:rPr>
          </w:pPr>
        </w:p>
        <w:p w:rsidR="00B708DE" w:rsidRPr="00B0498D" w:rsidRDefault="00B708DE" w:rsidP="002156D0">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rsidR="00B708DE" w:rsidRPr="00B0498D" w:rsidRDefault="00B708DE" w:rsidP="002156D0">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rsidR="006E3979" w:rsidRDefault="006E3979" w:rsidP="006E3979">
          <w:pPr>
            <w:pStyle w:val="ListParagraph"/>
            <w:autoSpaceDE w:val="0"/>
            <w:autoSpaceDN w:val="0"/>
            <w:adjustRightInd w:val="0"/>
            <w:spacing w:after="80"/>
            <w:ind w:left="1440"/>
            <w:contextualSpacing/>
            <w:rPr>
              <w:rFonts w:cs="Arial"/>
              <w:bCs/>
            </w:rPr>
          </w:pPr>
        </w:p>
        <w:p w:rsidR="00B708DE" w:rsidRPr="00B0498D" w:rsidRDefault="00B708DE" w:rsidP="002156D0">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w:t>
          </w:r>
          <w:proofErr w:type="spellStart"/>
          <w:r w:rsidRPr="00B0498D">
            <w:rPr>
              <w:rFonts w:cs="Arial"/>
              <w:bCs/>
            </w:rPr>
            <w:t>minimis</w:t>
          </w:r>
          <w:proofErr w:type="spellEnd"/>
          <w:r w:rsidRPr="00B0498D">
            <w:rPr>
              <w:rFonts w:cs="Arial"/>
              <w:bCs/>
            </w:rPr>
            <w:t xml:space="preserve"> and nonsystematic violations, has not violated the terms of: </w:t>
          </w:r>
        </w:p>
        <w:p w:rsidR="00B708DE" w:rsidRPr="00B0498D" w:rsidRDefault="00B708DE" w:rsidP="002156D0">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Of Consumers];</w:t>
          </w:r>
        </w:p>
        <w:p w:rsidR="00B708DE" w:rsidRDefault="00B708DE" w:rsidP="002156D0">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rsidR="00B708DE" w:rsidRDefault="00B708DE" w:rsidP="002156D0">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rsidR="00B708DE" w:rsidRPr="00DA2627" w:rsidRDefault="00B708DE" w:rsidP="002156D0">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rsidR="00B708DE" w:rsidRPr="00DA2627" w:rsidRDefault="00B708DE" w:rsidP="00B708DE">
          <w:pPr>
            <w:pStyle w:val="ListParagraph"/>
            <w:autoSpaceDE w:val="0"/>
            <w:autoSpaceDN w:val="0"/>
            <w:adjustRightInd w:val="0"/>
            <w:spacing w:after="80"/>
            <w:ind w:left="1440"/>
            <w:contextualSpacing/>
            <w:rPr>
              <w:rFonts w:cs="Arial"/>
            </w:rPr>
          </w:pPr>
        </w:p>
        <w:p w:rsidR="00B708DE" w:rsidRPr="00DA2627" w:rsidRDefault="00B708DE" w:rsidP="002156D0">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DA2627">
            <w:rPr>
              <w:rFonts w:cs="Arial"/>
              <w:bCs/>
            </w:rPr>
            <w:t>minimis</w:t>
          </w:r>
          <w:proofErr w:type="spellEnd"/>
          <w:r w:rsidRPr="00DA2627">
            <w:rPr>
              <w:rFonts w:cs="Arial"/>
              <w:bCs/>
            </w:rPr>
            <w:t xml:space="preserve"> and nonsystematic violations, </w:t>
          </w:r>
        </w:p>
        <w:p w:rsidR="006E3979" w:rsidRPr="00A96DAD" w:rsidRDefault="00B708DE" w:rsidP="002156D0">
          <w:pPr>
            <w:pStyle w:val="PSBody1"/>
            <w:numPr>
              <w:ilvl w:val="0"/>
              <w:numId w:val="37"/>
            </w:numPr>
          </w:pPr>
          <w:r w:rsidRPr="00A96DAD">
            <w:t>has not violated the terms of IC §24-4.7 in the previous three hundred sixty-five (365) days, even if IC §24-4.7 is preempted by federal law; and</w:t>
          </w:r>
          <w:r w:rsidR="006E3979">
            <w:t xml:space="preserve"> </w:t>
          </w:r>
        </w:p>
        <w:p w:rsidR="00B708DE" w:rsidRDefault="00B708DE" w:rsidP="002156D0">
          <w:pPr>
            <w:pStyle w:val="PSBody1"/>
            <w:numPr>
              <w:ilvl w:val="0"/>
              <w:numId w:val="37"/>
            </w:numPr>
          </w:pPr>
          <w:proofErr w:type="gramStart"/>
          <w:r w:rsidRPr="00A96DAD">
            <w:t>will</w:t>
          </w:r>
          <w:proofErr w:type="gramEnd"/>
          <w:r w:rsidRPr="00A96DAD">
            <w:t xml:space="preserve"> not violate the terms of IC §24-4.7 for the duration of the Contract, even if IC §24-4.7 is preempted by federal law.</w:t>
          </w:r>
        </w:p>
      </w:sdtContent>
    </w:sdt>
    <w:sdt>
      <w:sdtPr>
        <w:rPr>
          <w:b w:val="0"/>
          <w:kern w:val="0"/>
          <w:sz w:val="20"/>
          <w:szCs w:val="26"/>
        </w:rPr>
        <w:tag w:val="contract_objSTIND0001TERMS_OF_PAYMENT1901-01-01UID13"/>
        <w:id w:val="-799988121"/>
      </w:sdtPr>
      <w:sdtContent>
        <w:p w:rsidR="00093D09" w:rsidRDefault="00B708DE">
          <w:pPr>
            <w:pStyle w:val="PSNumHeading"/>
          </w:pPr>
          <w:r>
            <w:t>Condition of Payment</w:t>
          </w:r>
        </w:p>
        <w:p w:rsidR="00093D09" w:rsidRDefault="00B708DE" w:rsidP="00BB4197">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sdtContent>
    </w:sdt>
    <w:sdt>
      <w:sdtPr>
        <w:rPr>
          <w:b w:val="0"/>
          <w:kern w:val="0"/>
          <w:sz w:val="20"/>
          <w:szCs w:val="26"/>
        </w:rPr>
        <w:tag w:val="contract_objSTIND0001CONFIDNTIALITY_STATE1902-01-01UID14"/>
        <w:id w:val="535853475"/>
      </w:sdtPr>
      <w:sdtContent>
        <w:p w:rsidR="00B708DE" w:rsidRDefault="00B708DE">
          <w:pPr>
            <w:pStyle w:val="PSNumHeading"/>
          </w:pPr>
          <w:r>
            <w:t>Confidentiality of State Information</w:t>
          </w:r>
        </w:p>
        <w:p w:rsidR="00B708DE" w:rsidRPr="00420363" w:rsidRDefault="00B708DE" w:rsidP="00BB4197">
          <w:pPr>
            <w:pStyle w:val="PSBody1"/>
          </w:pPr>
          <w:r w:rsidRPr="00420363">
            <w:t>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B708DE" w:rsidRPr="00420363" w:rsidRDefault="00B708DE" w:rsidP="00BB4197">
          <w:pPr>
            <w:pStyle w:val="PSBody1"/>
          </w:pPr>
        </w:p>
        <w:p w:rsidR="00B708DE" w:rsidRDefault="00B708DE" w:rsidP="00BB4197">
          <w:pPr>
            <w:pStyle w:val="PSBody1"/>
          </w:pPr>
          <w:r w:rsidRPr="00420363">
            <w:lastRenderedPageBreak/>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sdtContent>
    </w:sdt>
    <w:sdt>
      <w:sdtPr>
        <w:rPr>
          <w:b w:val="0"/>
          <w:bCs w:val="0"/>
          <w:kern w:val="0"/>
          <w:sz w:val="20"/>
          <w:szCs w:val="26"/>
        </w:rPr>
        <w:tag w:val="contract_objSTIND0001CONTINUITY_OF_SRVCS1902-01-01UID15"/>
        <w:id w:val="1937096496"/>
      </w:sdtPr>
      <w:sdtEndPr>
        <w:rPr>
          <w:bCs/>
        </w:rPr>
      </w:sdtEndPr>
      <w:sdtContent>
        <w:p w:rsidR="00B708DE" w:rsidRDefault="00B708DE">
          <w:pPr>
            <w:pStyle w:val="PSNumHeading"/>
            <w:keepNext w:val="0"/>
            <w:outlineLvl w:val="9"/>
          </w:pPr>
          <w:r w:rsidRPr="0087576D">
            <w:t>Continuity of Services</w:t>
          </w:r>
        </w:p>
        <w:p w:rsidR="00B708DE" w:rsidRPr="00B5193D" w:rsidRDefault="00B708DE" w:rsidP="002156D0">
          <w:pPr>
            <w:pStyle w:val="PSBody1"/>
            <w:numPr>
              <w:ilvl w:val="0"/>
              <w:numId w:val="33"/>
            </w:numPr>
          </w:pPr>
          <w:r w:rsidRPr="00B5193D">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B708DE" w:rsidRPr="00B5193D" w:rsidRDefault="00B708DE" w:rsidP="002156D0">
          <w:pPr>
            <w:pStyle w:val="ListParagraph"/>
            <w:numPr>
              <w:ilvl w:val="0"/>
              <w:numId w:val="13"/>
            </w:numPr>
            <w:spacing w:after="0"/>
            <w:contextualSpacing/>
            <w:rPr>
              <w:rFonts w:cs="Arial"/>
              <w:szCs w:val="20"/>
            </w:rPr>
          </w:pPr>
          <w:bookmarkStart w:id="3" w:name="_Toc236554569"/>
          <w:r w:rsidRPr="00B5193D">
            <w:rPr>
              <w:rFonts w:eastAsia="Calibri" w:cs="Arial"/>
              <w:szCs w:val="20"/>
            </w:rPr>
            <w:t>Furnish phase-in training; and</w:t>
          </w:r>
          <w:bookmarkEnd w:id="3"/>
        </w:p>
        <w:p w:rsidR="00B708DE" w:rsidRPr="00BB4197" w:rsidRDefault="00B708DE" w:rsidP="002156D0">
          <w:pPr>
            <w:pStyle w:val="ListParagraph"/>
            <w:numPr>
              <w:ilvl w:val="0"/>
              <w:numId w:val="13"/>
            </w:numPr>
            <w:spacing w:after="0"/>
            <w:ind w:right="-360"/>
            <w:contextualSpacing/>
            <w:rPr>
              <w:szCs w:val="20"/>
            </w:rPr>
          </w:pPr>
          <w:r w:rsidRPr="00B5193D">
            <w:rPr>
              <w:rFonts w:eastAsia="Calibri" w:cs="Arial"/>
              <w:szCs w:val="20"/>
            </w:rPr>
            <w:t>Exercise its best efforts and cooperation to effect an orderly and efficient transition to a successor.</w:t>
          </w:r>
        </w:p>
        <w:p w:rsidR="00B708DE" w:rsidRPr="00B5193D" w:rsidRDefault="00B708DE" w:rsidP="002156D0">
          <w:pPr>
            <w:pStyle w:val="PSBody1"/>
            <w:numPr>
              <w:ilvl w:val="0"/>
              <w:numId w:val="33"/>
            </w:numPr>
          </w:pPr>
          <w:r w:rsidRPr="00B5193D">
            <w:t>The Contractor shall, upon the State's written notice:</w:t>
          </w:r>
        </w:p>
        <w:p w:rsidR="00B708DE" w:rsidRPr="00B5193D" w:rsidRDefault="00B708DE" w:rsidP="002156D0">
          <w:pPr>
            <w:numPr>
              <w:ilvl w:val="0"/>
              <w:numId w:val="14"/>
            </w:numPr>
            <w:tabs>
              <w:tab w:val="clear" w:pos="360"/>
            </w:tabs>
            <w:ind w:left="1260"/>
            <w:rPr>
              <w:rFonts w:cs="Arial"/>
              <w:sz w:val="20"/>
              <w:szCs w:val="20"/>
            </w:rPr>
          </w:pPr>
          <w:r w:rsidRPr="00B5193D">
            <w:rPr>
              <w:rFonts w:cs="Arial"/>
              <w:sz w:val="20"/>
              <w:szCs w:val="20"/>
            </w:rPr>
            <w:t>Furnish phase-in, phase-out services for up to sixty (60) days after this Contract expires; and</w:t>
          </w:r>
        </w:p>
        <w:p w:rsidR="00BB4197" w:rsidRDefault="00BB4197" w:rsidP="00BB4197">
          <w:pPr>
            <w:ind w:left="1260"/>
            <w:rPr>
              <w:rFonts w:cs="Arial"/>
              <w:sz w:val="20"/>
              <w:szCs w:val="20"/>
            </w:rPr>
          </w:pPr>
        </w:p>
        <w:p w:rsidR="00B708DE" w:rsidRPr="00BB4197" w:rsidRDefault="00B708DE" w:rsidP="002156D0">
          <w:pPr>
            <w:numPr>
              <w:ilvl w:val="0"/>
              <w:numId w:val="14"/>
            </w:numPr>
            <w:tabs>
              <w:tab w:val="clear" w:pos="360"/>
            </w:tabs>
            <w:ind w:left="1260"/>
            <w:rPr>
              <w:szCs w:val="20"/>
            </w:rPr>
          </w:pPr>
          <w:r w:rsidRPr="00B5193D">
            <w:rPr>
              <w:rFonts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B708DE" w:rsidRPr="00B5193D" w:rsidRDefault="00B708DE" w:rsidP="002156D0">
          <w:pPr>
            <w:pStyle w:val="PSBody1"/>
            <w:numPr>
              <w:ilvl w:val="0"/>
              <w:numId w:val="33"/>
            </w:numPr>
          </w:pPr>
          <w:r w:rsidRPr="00B5193D">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B708DE" w:rsidRPr="00B5193D" w:rsidRDefault="00B708DE" w:rsidP="00BB4197">
          <w:pPr>
            <w:pStyle w:val="PSBody1"/>
          </w:pPr>
        </w:p>
        <w:p w:rsidR="00B708DE" w:rsidRPr="00BB4197" w:rsidRDefault="00B708DE" w:rsidP="002156D0">
          <w:pPr>
            <w:pStyle w:val="PSBody1"/>
            <w:numPr>
              <w:ilvl w:val="0"/>
              <w:numId w:val="33"/>
            </w:numPr>
            <w:rPr>
              <w:szCs w:val="20"/>
            </w:rPr>
          </w:pPr>
          <w:r w:rsidRPr="00B5193D">
            <w:t>The Contractor shall be reimbursed for all reasonable phase-in, phase-out costs (i.e., costs incurred within the agreed period after contract expiration that result from phase-in, phase-out operations).</w:t>
          </w:r>
        </w:p>
      </w:sdtContent>
    </w:sdt>
    <w:sdt>
      <w:sdtPr>
        <w:rPr>
          <w:b w:val="0"/>
          <w:kern w:val="0"/>
          <w:sz w:val="20"/>
          <w:szCs w:val="26"/>
        </w:rPr>
        <w:tag w:val="contract_objSTIND0001DEBAR_PART_A1901-01-01UID16"/>
        <w:id w:val="-158547324"/>
      </w:sdtPr>
      <w:sdtContent>
        <w:p w:rsidR="00B708DE" w:rsidRDefault="00B708DE">
          <w:pPr>
            <w:pStyle w:val="PSNumHeading"/>
          </w:pPr>
          <w:r>
            <w:t>Debarment and Suspension</w:t>
          </w:r>
        </w:p>
        <w:p w:rsidR="00B708DE" w:rsidRPr="008A6DC6" w:rsidRDefault="00B708DE" w:rsidP="002156D0">
          <w:pPr>
            <w:pStyle w:val="PSBody1"/>
            <w:numPr>
              <w:ilvl w:val="0"/>
              <w:numId w:val="34"/>
            </w:numPr>
          </w:pPr>
          <w:r w:rsidRPr="008A6DC6">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B708DE" w:rsidRPr="008A6DC6" w:rsidRDefault="00B708DE" w:rsidP="00BB4197">
          <w:pPr>
            <w:pStyle w:val="PSBody1"/>
          </w:pPr>
        </w:p>
        <w:p w:rsidR="00B708DE" w:rsidRDefault="00B708DE" w:rsidP="002156D0">
          <w:pPr>
            <w:pStyle w:val="PSBody1"/>
            <w:numPr>
              <w:ilvl w:val="0"/>
              <w:numId w:val="34"/>
            </w:numPr>
          </w:pPr>
          <w:r w:rsidRPr="008A6DC6">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b w:val="0"/>
          <w:kern w:val="0"/>
          <w:sz w:val="20"/>
          <w:szCs w:val="26"/>
        </w:rPr>
        <w:tag w:val="contract_objSTIND0001DEFAULT_BY_STATE1901-01-01UID17"/>
        <w:id w:val="1985729401"/>
      </w:sdtPr>
      <w:sdtContent>
        <w:p w:rsidR="00093D09" w:rsidRDefault="00B708DE">
          <w:pPr>
            <w:pStyle w:val="PSNumHeading"/>
          </w:pPr>
          <w:r>
            <w:t>Default by State</w:t>
          </w:r>
        </w:p>
        <w:p w:rsidR="00093D09" w:rsidRDefault="00B708DE" w:rsidP="00BB4197">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kern w:val="0"/>
          <w:szCs w:val="26"/>
        </w:rPr>
        <w:tag w:val="contract_objSTIND0001DISPUTES1903-01-01UID18"/>
        <w:id w:val="730786448"/>
      </w:sdtPr>
      <w:sdtEndPr>
        <w:rPr>
          <w:szCs w:val="24"/>
        </w:rPr>
      </w:sdtEndPr>
      <w:sdtContent>
        <w:p w:rsidR="00B708DE" w:rsidRDefault="00B708DE">
          <w:pPr>
            <w:pStyle w:val="PSNumHeading"/>
            <w:keepNext w:val="0"/>
            <w:outlineLvl w:val="9"/>
          </w:pPr>
          <w:r>
            <w:t>Disputes</w:t>
          </w:r>
        </w:p>
        <w:p w:rsidR="00BB4197" w:rsidRDefault="00BB4197" w:rsidP="00BB4197">
          <w:pPr>
            <w:pStyle w:val="ListParagraph"/>
            <w:spacing w:after="0"/>
            <w:ind w:left="810"/>
            <w:contextualSpacing/>
            <w:rPr>
              <w:szCs w:val="20"/>
            </w:rPr>
          </w:pPr>
        </w:p>
        <w:p w:rsidR="00B708DE" w:rsidRPr="00BB4197" w:rsidRDefault="00B708DE" w:rsidP="002156D0">
          <w:pPr>
            <w:pStyle w:val="ListParagraph"/>
            <w:numPr>
              <w:ilvl w:val="0"/>
              <w:numId w:val="15"/>
            </w:numPr>
            <w:spacing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rsidR="00BB4197" w:rsidRDefault="00BB4197" w:rsidP="00BB4197">
          <w:pPr>
            <w:pStyle w:val="ListParagraph"/>
            <w:spacing w:after="0"/>
            <w:ind w:left="810"/>
            <w:contextualSpacing/>
            <w:rPr>
              <w:szCs w:val="20"/>
            </w:rPr>
          </w:pPr>
        </w:p>
        <w:p w:rsidR="00B708DE" w:rsidRPr="00BB4197" w:rsidRDefault="00B708DE" w:rsidP="002156D0">
          <w:pPr>
            <w:pStyle w:val="ListParagraph"/>
            <w:numPr>
              <w:ilvl w:val="0"/>
              <w:numId w:val="15"/>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BB4197" w:rsidRPr="00BB4197" w:rsidRDefault="00BB4197" w:rsidP="00BB4197">
          <w:pPr>
            <w:ind w:left="810"/>
            <w:rPr>
              <w:rFonts w:eastAsiaTheme="minorHAnsi" w:cstheme="minorBidi"/>
              <w:color w:val="666666"/>
              <w:sz w:val="20"/>
              <w:szCs w:val="20"/>
            </w:rPr>
          </w:pPr>
        </w:p>
        <w:p w:rsidR="00B708DE" w:rsidRPr="001314F8" w:rsidRDefault="00B708DE" w:rsidP="002156D0">
          <w:pPr>
            <w:numPr>
              <w:ilvl w:val="0"/>
              <w:numId w:val="15"/>
            </w:numPr>
            <w:ind w:left="810"/>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BB4197" w:rsidRDefault="00BB4197" w:rsidP="00BB4197">
          <w:pPr>
            <w:ind w:left="810"/>
            <w:rPr>
              <w:sz w:val="20"/>
              <w:szCs w:val="20"/>
            </w:rPr>
          </w:pPr>
        </w:p>
        <w:p w:rsidR="00B708DE" w:rsidRPr="001314F8" w:rsidRDefault="00B708DE" w:rsidP="002156D0">
          <w:pPr>
            <w:numPr>
              <w:ilvl w:val="0"/>
              <w:numId w:val="15"/>
            </w:numPr>
            <w:ind w:left="810"/>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BB4197" w:rsidRDefault="00BB4197" w:rsidP="00BB4197">
          <w:pPr>
            <w:ind w:left="810"/>
            <w:rPr>
              <w:sz w:val="20"/>
              <w:szCs w:val="20"/>
            </w:rPr>
          </w:pPr>
        </w:p>
        <w:p w:rsidR="00B708DE" w:rsidRPr="001314F8" w:rsidRDefault="00B708DE" w:rsidP="002156D0">
          <w:pPr>
            <w:numPr>
              <w:ilvl w:val="0"/>
              <w:numId w:val="15"/>
            </w:numPr>
            <w:ind w:left="810"/>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rsidR="00BB4197" w:rsidRDefault="00BB4197" w:rsidP="00BB4197">
          <w:pPr>
            <w:ind w:left="810"/>
            <w:rPr>
              <w:sz w:val="20"/>
              <w:szCs w:val="20"/>
            </w:rPr>
          </w:pPr>
        </w:p>
        <w:p w:rsidR="00B708DE" w:rsidRDefault="00B708DE" w:rsidP="002156D0">
          <w:pPr>
            <w:numPr>
              <w:ilvl w:val="0"/>
              <w:numId w:val="15"/>
            </w:numPr>
            <w:ind w:left="810"/>
          </w:pPr>
          <w:r w:rsidRPr="001314F8">
            <w:rPr>
              <w:sz w:val="20"/>
              <w:szCs w:val="20"/>
            </w:rPr>
            <w:t>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sdtContent>
    </w:sdt>
    <w:sdt>
      <w:sdtPr>
        <w:rPr>
          <w:rFonts w:cs="Times New Roman"/>
          <w:b w:val="0"/>
          <w:bCs w:val="0"/>
          <w:kern w:val="0"/>
          <w:szCs w:val="26"/>
        </w:rPr>
        <w:tag w:val="contract_objSTIND0001DRUG_FREE_WP_CERT1901-01-01UID19"/>
        <w:id w:val="-467115818"/>
      </w:sdtPr>
      <w:sdtEndPr>
        <w:rPr>
          <w:szCs w:val="24"/>
        </w:rPr>
      </w:sdtEndPr>
      <w:sdtContent>
        <w:p w:rsidR="00B708DE" w:rsidRDefault="00B708DE">
          <w:pPr>
            <w:pStyle w:val="PSNumHeading"/>
            <w:keepNext w:val="0"/>
            <w:outlineLvl w:val="9"/>
          </w:pPr>
          <w:r>
            <w:t>Drug-Free Workplace Certification</w:t>
          </w:r>
        </w:p>
        <w:p w:rsidR="00B708DE" w:rsidRPr="000E2752" w:rsidRDefault="00B708DE" w:rsidP="00BB4197">
          <w:pPr>
            <w:pStyle w:val="PSBody1"/>
          </w:pPr>
          <w:r w:rsidRPr="000E2752">
            <w:t>As required by</w:t>
          </w:r>
          <w:r w:rsidRPr="000E2752">
            <w:rPr>
              <w:b/>
            </w:rPr>
            <w:t xml:space="preserve"> </w:t>
          </w:r>
          <w:r w:rsidRPr="000E2752">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B708DE" w:rsidRPr="000E2752" w:rsidRDefault="00B708DE" w:rsidP="00BB4197">
          <w:pPr>
            <w:pStyle w:val="PSBody1"/>
          </w:pPr>
        </w:p>
        <w:p w:rsidR="00B708DE" w:rsidRPr="000E2752" w:rsidRDefault="00B708DE" w:rsidP="00BB4197">
          <w:pPr>
            <w:pStyle w:val="PSBody1"/>
          </w:pPr>
          <w:r w:rsidRPr="000E2752">
            <w:t>In addition to the provisions of the above paragraph, if the total amount set forth in this Contract is in excess of $25,000.00, the Contractor certifies and agrees that it will provide a drug-free workplace by:</w:t>
          </w:r>
        </w:p>
        <w:p w:rsidR="00B708DE" w:rsidRPr="000E2752" w:rsidRDefault="00B708DE" w:rsidP="00BB4197">
          <w:pPr>
            <w:pStyle w:val="PSBody1"/>
          </w:pPr>
        </w:p>
        <w:p w:rsidR="00B708DE" w:rsidRPr="000E2752" w:rsidRDefault="00B708DE" w:rsidP="002156D0">
          <w:pPr>
            <w:numPr>
              <w:ilvl w:val="0"/>
              <w:numId w:val="16"/>
            </w:numPr>
            <w:tabs>
              <w:tab w:val="clear" w:pos="360"/>
              <w:tab w:val="left" w:pos="-1440"/>
              <w:tab w:val="num" w:pos="720"/>
            </w:tabs>
            <w:ind w:left="720"/>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BB4197" w:rsidRDefault="00BB4197" w:rsidP="00BB4197">
          <w:pPr>
            <w:tabs>
              <w:tab w:val="left" w:pos="-1440"/>
            </w:tabs>
            <w:ind w:left="720"/>
            <w:rPr>
              <w:rFonts w:eastAsia="Times New Roman" w:cs="Arial"/>
              <w:sz w:val="20"/>
              <w:szCs w:val="20"/>
            </w:rPr>
          </w:pPr>
        </w:p>
        <w:p w:rsidR="00B708DE" w:rsidRPr="000E2752" w:rsidRDefault="00B708DE" w:rsidP="002156D0">
          <w:pPr>
            <w:numPr>
              <w:ilvl w:val="0"/>
              <w:numId w:val="16"/>
            </w:numPr>
            <w:tabs>
              <w:tab w:val="clear" w:pos="360"/>
              <w:tab w:val="left" w:pos="-1440"/>
              <w:tab w:val="num" w:pos="720"/>
            </w:tabs>
            <w:ind w:left="720"/>
          </w:pPr>
          <w:r w:rsidRPr="000E2752">
            <w:rPr>
              <w:rFonts w:eastAsia="Times New Roman" w:cs="Arial"/>
              <w:sz w:val="20"/>
              <w:szCs w:val="20"/>
            </w:rPr>
            <w:lastRenderedPageBreak/>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BB4197" w:rsidRDefault="00BB4197" w:rsidP="00BB4197">
          <w:pPr>
            <w:tabs>
              <w:tab w:val="left" w:pos="-1440"/>
            </w:tabs>
            <w:ind w:left="720"/>
            <w:rPr>
              <w:rFonts w:eastAsia="Times New Roman" w:cs="Arial"/>
              <w:sz w:val="20"/>
              <w:szCs w:val="20"/>
            </w:rPr>
          </w:pPr>
        </w:p>
        <w:p w:rsidR="00B708DE" w:rsidRPr="000E2752" w:rsidRDefault="00B708DE" w:rsidP="002156D0">
          <w:pPr>
            <w:numPr>
              <w:ilvl w:val="0"/>
              <w:numId w:val="16"/>
            </w:numPr>
            <w:tabs>
              <w:tab w:val="clear" w:pos="360"/>
              <w:tab w:val="left" w:pos="-1440"/>
              <w:tab w:val="num" w:pos="720"/>
            </w:tabs>
            <w:ind w:left="720"/>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BB4197" w:rsidRDefault="00BB4197" w:rsidP="00BB4197">
          <w:pPr>
            <w:tabs>
              <w:tab w:val="left" w:pos="-1440"/>
            </w:tabs>
            <w:ind w:left="720"/>
            <w:rPr>
              <w:rFonts w:eastAsia="Times New Roman" w:cs="Arial"/>
              <w:sz w:val="20"/>
              <w:szCs w:val="20"/>
            </w:rPr>
          </w:pPr>
        </w:p>
        <w:p w:rsidR="00B708DE" w:rsidRPr="000E2752" w:rsidRDefault="00B708DE" w:rsidP="002156D0">
          <w:pPr>
            <w:numPr>
              <w:ilvl w:val="0"/>
              <w:numId w:val="16"/>
            </w:numPr>
            <w:tabs>
              <w:tab w:val="clear" w:pos="360"/>
              <w:tab w:val="left" w:pos="-1440"/>
              <w:tab w:val="num" w:pos="720"/>
            </w:tabs>
            <w:ind w:left="720"/>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rsidR="00BB4197" w:rsidRDefault="00BB4197" w:rsidP="00BB4197">
          <w:pPr>
            <w:tabs>
              <w:tab w:val="left" w:pos="-1440"/>
            </w:tabs>
            <w:ind w:left="720"/>
            <w:rPr>
              <w:rFonts w:eastAsia="Times New Roman" w:cs="Arial"/>
              <w:sz w:val="20"/>
              <w:szCs w:val="20"/>
            </w:rPr>
          </w:pPr>
        </w:p>
        <w:p w:rsidR="00B708DE" w:rsidRPr="000E2752" w:rsidRDefault="00B708DE" w:rsidP="002156D0">
          <w:pPr>
            <w:numPr>
              <w:ilvl w:val="0"/>
              <w:numId w:val="16"/>
            </w:numPr>
            <w:tabs>
              <w:tab w:val="clear" w:pos="360"/>
              <w:tab w:val="left" w:pos="-1440"/>
              <w:tab w:val="num" w:pos="720"/>
            </w:tabs>
            <w:ind w:left="720"/>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BB4197" w:rsidRPr="00BB4197" w:rsidRDefault="00BB4197" w:rsidP="00BB4197">
          <w:pPr>
            <w:tabs>
              <w:tab w:val="left" w:pos="-1440"/>
            </w:tabs>
            <w:ind w:left="720"/>
            <w:rPr>
              <w:rFonts w:cs="Arial"/>
            </w:rPr>
          </w:pPr>
        </w:p>
        <w:p w:rsidR="00B708DE" w:rsidRPr="000E2752" w:rsidRDefault="00B708DE" w:rsidP="002156D0">
          <w:pPr>
            <w:numPr>
              <w:ilvl w:val="0"/>
              <w:numId w:val="16"/>
            </w:numPr>
            <w:tabs>
              <w:tab w:val="clear" w:pos="360"/>
              <w:tab w:val="left" w:pos="-1440"/>
              <w:tab w:val="num" w:pos="720"/>
            </w:tabs>
            <w:ind w:left="720"/>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kern w:val="0"/>
          <w:sz w:val="20"/>
          <w:szCs w:val="24"/>
        </w:rPr>
        <w:tag w:val="contract_objSTIND0001EMPLMNT_ELIGIBILITY1901-01-01UID20"/>
        <w:id w:val="1051082504"/>
      </w:sdtPr>
      <w:sdtContent>
        <w:p w:rsidR="00B708DE" w:rsidRDefault="00B708DE">
          <w:pPr>
            <w:pStyle w:val="PSNumHeading"/>
            <w:keepNext w:val="0"/>
            <w:outlineLvl w:val="9"/>
          </w:pPr>
          <w:r w:rsidRPr="00BD6917">
            <w:t>Employment Eligibility Verification</w:t>
          </w:r>
        </w:p>
        <w:p w:rsidR="00B708DE" w:rsidRPr="00BD6917" w:rsidRDefault="00B708DE" w:rsidP="006E3979">
          <w:pPr>
            <w:pStyle w:val="PSBody1"/>
          </w:pPr>
          <w:r w:rsidRPr="00052120">
            <w:t>As required by IC §22-5-1.7, the Contractor swears or affirms under the penalties of perjury that the Contractor does not knowingly employ an unauthorized alien.  The Contractor further agrees that:</w:t>
          </w:r>
        </w:p>
        <w:p w:rsidR="006E3979" w:rsidRDefault="006E3979" w:rsidP="006E3979">
          <w:pPr>
            <w:pStyle w:val="ListParagraph"/>
            <w:spacing w:after="0"/>
            <w:contextualSpacing/>
            <w:rPr>
              <w:rFonts w:cs="Arial"/>
              <w:szCs w:val="20"/>
            </w:rPr>
          </w:pPr>
        </w:p>
        <w:p w:rsidR="00B708DE" w:rsidRPr="006E3979" w:rsidRDefault="00B708DE" w:rsidP="002156D0">
          <w:pPr>
            <w:pStyle w:val="ListParagraph"/>
            <w:numPr>
              <w:ilvl w:val="0"/>
              <w:numId w:val="17"/>
            </w:numPr>
            <w:spacing w:after="0"/>
            <w:ind w:left="720"/>
            <w:contextualSpacing/>
            <w:rPr>
              <w:rFonts w:cs="Arial"/>
              <w:szCs w:val="20"/>
            </w:rPr>
          </w:pPr>
          <w:r w:rsidRPr="00BD6917">
            <w:rPr>
              <w:rFonts w:cs="Arial"/>
              <w:szCs w:val="20"/>
            </w:rPr>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rsidR="006E3979" w:rsidRDefault="006E3979" w:rsidP="006E3979">
          <w:pPr>
            <w:pStyle w:val="ListParagraph"/>
            <w:spacing w:after="0"/>
            <w:contextualSpacing/>
            <w:rPr>
              <w:rFonts w:cs="Arial"/>
              <w:szCs w:val="20"/>
            </w:rPr>
          </w:pPr>
        </w:p>
        <w:p w:rsidR="00B708DE" w:rsidRPr="006E3979" w:rsidRDefault="00B708DE" w:rsidP="002156D0">
          <w:pPr>
            <w:pStyle w:val="ListParagraph"/>
            <w:numPr>
              <w:ilvl w:val="0"/>
              <w:numId w:val="17"/>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rsidR="006E3979" w:rsidRDefault="006E3979" w:rsidP="006E3979">
          <w:pPr>
            <w:pStyle w:val="ListParagraph"/>
            <w:spacing w:after="0"/>
            <w:contextualSpacing/>
            <w:rPr>
              <w:rFonts w:cs="Arial"/>
              <w:szCs w:val="20"/>
            </w:rPr>
          </w:pPr>
        </w:p>
        <w:p w:rsidR="00B708DE" w:rsidRPr="006E3979" w:rsidRDefault="00B708DE" w:rsidP="002156D0">
          <w:pPr>
            <w:pStyle w:val="ListParagraph"/>
            <w:numPr>
              <w:ilvl w:val="0"/>
              <w:numId w:val="17"/>
            </w:numPr>
            <w:spacing w:after="0"/>
            <w:ind w:left="720"/>
            <w:contextualSpacing/>
            <w:rPr>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6E3979" w:rsidRPr="006E3979" w:rsidRDefault="006E3979" w:rsidP="006E3979">
          <w:pPr>
            <w:pStyle w:val="ListParagraph"/>
            <w:spacing w:after="0"/>
            <w:contextualSpacing/>
            <w:rPr>
              <w:szCs w:val="20"/>
            </w:rPr>
          </w:pPr>
        </w:p>
        <w:p w:rsidR="00B708DE" w:rsidRPr="00BD6917" w:rsidRDefault="00B708DE" w:rsidP="002156D0">
          <w:pPr>
            <w:pStyle w:val="ListParagraph"/>
            <w:numPr>
              <w:ilvl w:val="0"/>
              <w:numId w:val="17"/>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1397783897"/>
      </w:sdtPr>
      <w:sdtContent>
        <w:p w:rsidR="00093D09" w:rsidRDefault="00B708DE">
          <w:pPr>
            <w:pStyle w:val="PSNumHeading"/>
          </w:pPr>
          <w:r>
            <w:t>Employment Option</w:t>
          </w:r>
        </w:p>
        <w:p w:rsidR="00093D09" w:rsidRDefault="00B708DE" w:rsidP="00BB4197">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697903325"/>
      </w:sdtPr>
      <w:sdtContent>
        <w:p w:rsidR="00093D09" w:rsidRDefault="00B708DE">
          <w:pPr>
            <w:pStyle w:val="PSNumHeading"/>
          </w:pPr>
          <w:r>
            <w:t>Force Majeure</w:t>
          </w:r>
        </w:p>
        <w:p w:rsidR="00093D09" w:rsidRDefault="00B708DE" w:rsidP="00BB4197">
          <w:pPr>
            <w:pStyle w:val="PSBody1"/>
          </w:pPr>
          <w: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w:t>
          </w:r>
          <w:r>
            <w:lastRenderedPageBreak/>
            <w:t>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101764556"/>
      </w:sdtPr>
      <w:sdtContent>
        <w:p w:rsidR="00093D09" w:rsidRDefault="00B708DE">
          <w:pPr>
            <w:pStyle w:val="PSNumHeading"/>
          </w:pPr>
          <w:r>
            <w:t>Funding Cancellation</w:t>
          </w:r>
        </w:p>
        <w:p w:rsidR="00093D09" w:rsidRDefault="00B708DE" w:rsidP="00BB4197">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1838646932"/>
      </w:sdtPr>
      <w:sdtContent>
        <w:p w:rsidR="00093D09" w:rsidRDefault="00B708DE">
          <w:pPr>
            <w:pStyle w:val="PSNumHeading"/>
          </w:pPr>
          <w:r>
            <w:t>Governing Law</w:t>
          </w:r>
        </w:p>
        <w:p w:rsidR="00093D09" w:rsidRDefault="00B708DE" w:rsidP="00BB4197">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PA1901-01-01UID25"/>
        <w:id w:val="689104951"/>
      </w:sdtPr>
      <w:sdtContent>
        <w:p w:rsidR="00093D09" w:rsidRDefault="00B708DE">
          <w:pPr>
            <w:pStyle w:val="PSNumHeading"/>
          </w:pPr>
          <w:r>
            <w:t>HIPAA Compliance</w:t>
          </w:r>
        </w:p>
        <w:p w:rsidR="00093D09" w:rsidRDefault="00B708DE" w:rsidP="00BB4197">
          <w:pPr>
            <w:pStyle w:val="PSBody1"/>
          </w:pPr>
          <w: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sdtContent>
    </w:sdt>
    <w:sdt>
      <w:sdtPr>
        <w:rPr>
          <w:b w:val="0"/>
          <w:kern w:val="0"/>
          <w:sz w:val="20"/>
          <w:szCs w:val="26"/>
        </w:rPr>
        <w:tag w:val="contract_objSTIND0001INDEMNIFICATION1902-01-01UID26"/>
        <w:id w:val="-98334344"/>
      </w:sdtPr>
      <w:sdtContent>
        <w:p w:rsidR="00093D09" w:rsidRDefault="00B708DE">
          <w:pPr>
            <w:pStyle w:val="PSNumHeading"/>
          </w:pPr>
          <w:r>
            <w:t>Indemnification</w:t>
          </w:r>
        </w:p>
        <w:p w:rsidR="00093D09" w:rsidRDefault="00B708DE" w:rsidP="00BB4197">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208153444"/>
      </w:sdtPr>
      <w:sdtContent>
        <w:p w:rsidR="00093D09" w:rsidRDefault="00B708DE">
          <w:pPr>
            <w:pStyle w:val="PSNumHeading"/>
          </w:pPr>
          <w:r>
            <w:t>Independent Contractor; Workers' Compensation Insurance</w:t>
          </w:r>
        </w:p>
        <w:p w:rsidR="00093D09" w:rsidRDefault="00B708DE" w:rsidP="00BB4197">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468597747"/>
      </w:sdtPr>
      <w:sdtContent>
        <w:p w:rsidR="00093D09" w:rsidRDefault="00B708DE">
          <w:pPr>
            <w:pStyle w:val="PSNumHeading"/>
          </w:pPr>
          <w:r>
            <w:t>Information Technology Enterprise Architecture Requirements</w:t>
          </w:r>
        </w:p>
        <w:p w:rsidR="00093D09" w:rsidRDefault="00B708DE" w:rsidP="00BB4197">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Content>
        <w:p w:rsidR="00B708DE" w:rsidRDefault="00B708DE">
          <w:pPr>
            <w:pStyle w:val="PSNumHeading"/>
            <w:keepNext w:val="0"/>
            <w:outlineLvl w:val="9"/>
          </w:pPr>
          <w:r w:rsidRPr="00AF44A9">
            <w:t>Insurance</w:t>
          </w:r>
        </w:p>
        <w:p w:rsidR="006E3979" w:rsidRDefault="006E3979" w:rsidP="006E3979">
          <w:pPr>
            <w:pStyle w:val="ListParagraph"/>
            <w:rPr>
              <w:rFonts w:cs="Arial"/>
              <w:szCs w:val="20"/>
            </w:rPr>
          </w:pPr>
        </w:p>
        <w:p w:rsidR="00B708DE" w:rsidRPr="00423F49" w:rsidRDefault="00B708DE" w:rsidP="002156D0">
          <w:pPr>
            <w:pStyle w:val="ListParagraph"/>
            <w:numPr>
              <w:ilvl w:val="0"/>
              <w:numId w:val="18"/>
            </w:num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B708DE" w:rsidRPr="00423F49" w:rsidRDefault="00B708DE" w:rsidP="002156D0">
          <w:pPr>
            <w:pStyle w:val="ListParagraph"/>
            <w:numPr>
              <w:ilvl w:val="0"/>
              <w:numId w:val="19"/>
            </w:numPr>
            <w:ind w:left="1080"/>
          </w:pPr>
          <w:r w:rsidRPr="00423F49">
            <w:rPr>
              <w:rFonts w:cs="Arial"/>
              <w:szCs w:val="20"/>
            </w:rPr>
            <w:t xml:space="preserve">Commercial general liability, including contractual coverage, and products or completed   operations coverage (if applicable), with minimum liability limits not less than $700,000 per person and $5,000,000 </w:t>
          </w:r>
          <w:r w:rsidRPr="00423F49">
            <w:rPr>
              <w:rFonts w:cs="Arial"/>
              <w:szCs w:val="20"/>
            </w:rPr>
            <w:lastRenderedPageBreak/>
            <w:t>per occurrence unless additional coverage is required by the State.   The State is to be named as an additional insured on a primary, non-contributory basis for any liability arising directly or indirectly under or in connection with this Contract.</w:t>
          </w:r>
        </w:p>
        <w:p w:rsidR="00B708DE" w:rsidRPr="00423F49" w:rsidRDefault="00B708DE" w:rsidP="002156D0">
          <w:pPr>
            <w:pStyle w:val="ListParagraph"/>
            <w:numPr>
              <w:ilvl w:val="0"/>
              <w:numId w:val="19"/>
            </w:numPr>
            <w:ind w:left="1080"/>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rsidR="00B708DE" w:rsidRPr="00423F49" w:rsidRDefault="00B708DE" w:rsidP="002156D0">
          <w:pPr>
            <w:pStyle w:val="ListParagraph"/>
            <w:numPr>
              <w:ilvl w:val="0"/>
              <w:numId w:val="19"/>
            </w:numPr>
            <w:ind w:left="1080"/>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B708DE" w:rsidRPr="00423F49" w:rsidRDefault="00B708DE" w:rsidP="002156D0">
          <w:pPr>
            <w:pStyle w:val="ListParagraph"/>
            <w:numPr>
              <w:ilvl w:val="0"/>
              <w:numId w:val="19"/>
            </w:numPr>
            <w:ind w:left="1080"/>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B708DE" w:rsidRPr="00423F49" w:rsidRDefault="00B708DE" w:rsidP="002156D0">
          <w:pPr>
            <w:pStyle w:val="ListParagraph"/>
            <w:numPr>
              <w:ilvl w:val="0"/>
              <w:numId w:val="19"/>
            </w:numPr>
            <w:ind w:left="1080"/>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rsidR="00B708DE" w:rsidRPr="00423F49" w:rsidRDefault="00B708DE" w:rsidP="002156D0">
          <w:pPr>
            <w:pStyle w:val="ListParagraph"/>
            <w:numPr>
              <w:ilvl w:val="0"/>
              <w:numId w:val="19"/>
            </w:numPr>
            <w:ind w:left="1080"/>
          </w:pPr>
          <w:r w:rsidRPr="00423F49">
            <w:rPr>
              <w:rFonts w:cs="Arial"/>
              <w:szCs w:val="20"/>
            </w:rPr>
            <w:t>The Contractor shall secure the appropriate Surety or Fidelity Bond(s) as required by the state department served or by applicable statute.</w:t>
          </w:r>
        </w:p>
        <w:p w:rsidR="00B708DE" w:rsidRPr="00423F49" w:rsidRDefault="00B708DE" w:rsidP="002156D0">
          <w:pPr>
            <w:pStyle w:val="ListParagraph"/>
            <w:numPr>
              <w:ilvl w:val="0"/>
              <w:numId w:val="19"/>
            </w:numPr>
            <w:ind w:left="1080"/>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B708DE" w:rsidRPr="00423F49" w:rsidRDefault="00B708DE" w:rsidP="002156D0">
          <w:pPr>
            <w:pStyle w:val="ListParagraph"/>
            <w:numPr>
              <w:ilvl w:val="0"/>
              <w:numId w:val="18"/>
            </w:numPr>
          </w:pPr>
          <w:r w:rsidRPr="00423F49">
            <w:rPr>
              <w:rFonts w:cs="Arial"/>
              <w:szCs w:val="20"/>
            </w:rPr>
            <w:t>The Contractor's insurance coverage must meet the following additional requirements:</w:t>
          </w:r>
        </w:p>
        <w:p w:rsidR="00B708DE" w:rsidRPr="00423F49" w:rsidRDefault="00B708DE" w:rsidP="002156D0">
          <w:pPr>
            <w:pStyle w:val="ListParagraph"/>
            <w:numPr>
              <w:ilvl w:val="0"/>
              <w:numId w:val="20"/>
            </w:numPr>
            <w:ind w:left="1080"/>
          </w:pPr>
          <w:r w:rsidRPr="00423F49">
            <w:rPr>
              <w:rFonts w:cs="Arial"/>
              <w:szCs w:val="20"/>
            </w:rPr>
            <w:t>The insurer must have a certificate of authority or other appropriate authorization to operate in the state in which the policy was issued.</w:t>
          </w:r>
        </w:p>
        <w:p w:rsidR="00B708DE" w:rsidRPr="00423F49" w:rsidRDefault="00B708DE" w:rsidP="002156D0">
          <w:pPr>
            <w:pStyle w:val="ListParagraph"/>
            <w:numPr>
              <w:ilvl w:val="0"/>
              <w:numId w:val="20"/>
            </w:numPr>
            <w:ind w:left="1080"/>
          </w:pPr>
          <w:r w:rsidRPr="00423F49">
            <w:rPr>
              <w:rFonts w:cs="Arial"/>
              <w:szCs w:val="20"/>
            </w:rPr>
            <w:t xml:space="preserve">Any deductible or self-insured retention amount or other similar obligation under the insurance policies shall be the sole obligation of the Contractor. </w:t>
          </w:r>
        </w:p>
        <w:p w:rsidR="00B708DE" w:rsidRPr="00423F49" w:rsidRDefault="00B708DE" w:rsidP="002156D0">
          <w:pPr>
            <w:pStyle w:val="ListParagraph"/>
            <w:numPr>
              <w:ilvl w:val="0"/>
              <w:numId w:val="20"/>
            </w:numPr>
            <w:ind w:left="1080"/>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B708DE" w:rsidRPr="006E3979" w:rsidRDefault="00B708DE" w:rsidP="002156D0">
          <w:pPr>
            <w:pStyle w:val="ListParagraph"/>
            <w:numPr>
              <w:ilvl w:val="0"/>
              <w:numId w:val="20"/>
            </w:numPr>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rsidR="00B708DE" w:rsidRPr="00423F49" w:rsidRDefault="00B708DE" w:rsidP="002156D0">
          <w:pPr>
            <w:pStyle w:val="ListParagraph"/>
            <w:numPr>
              <w:ilvl w:val="0"/>
              <w:numId w:val="20"/>
            </w:numPr>
            <w:ind w:left="1080"/>
          </w:pPr>
          <w:r w:rsidRPr="00423F49">
            <w:rPr>
              <w:rFonts w:cs="Arial"/>
              <w:szCs w:val="20"/>
            </w:rPr>
            <w:t>The Contractor waives and agrees to require their insurer to waive their rights of subrogation against the State of Indiana.</w:t>
          </w:r>
        </w:p>
        <w:p w:rsidR="00B708DE" w:rsidRPr="000A5351" w:rsidRDefault="00B708DE" w:rsidP="002156D0">
          <w:pPr>
            <w:pStyle w:val="ListParagraph"/>
            <w:numPr>
              <w:ilvl w:val="0"/>
              <w:numId w:val="18"/>
            </w:numPr>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rsidR="00B708DE" w:rsidRPr="00EC0BBF" w:rsidRDefault="00B708DE" w:rsidP="00BB4197">
          <w:pPr>
            <w:pStyle w:val="PSNumHeading"/>
            <w:keepNext w:val="0"/>
            <w:outlineLvl w:val="9"/>
          </w:pPr>
          <w:r>
            <w:t>Key Person(s)</w:t>
          </w:r>
        </w:p>
        <w:p w:rsidR="006E3979" w:rsidRDefault="006E3979" w:rsidP="006E3979">
          <w:pPr>
            <w:ind w:left="720"/>
            <w:rPr>
              <w:sz w:val="20"/>
              <w:szCs w:val="20"/>
            </w:rPr>
          </w:pPr>
        </w:p>
        <w:p w:rsidR="00B708DE" w:rsidRPr="00E82D40" w:rsidRDefault="00B708DE" w:rsidP="002156D0">
          <w:pPr>
            <w:numPr>
              <w:ilvl w:val="0"/>
              <w:numId w:val="21"/>
            </w:numPr>
          </w:pPr>
          <w:r w:rsidRPr="00E82D40">
            <w:rPr>
              <w:sz w:val="20"/>
              <w:szCs w:val="20"/>
            </w:rPr>
            <w:t xml:space="preserve">If both parties have designated that certain individual(s) are essential to the services offered, the parties agree that should such individual(s) leave their employment during the term of this Contract for whatever reason, </w:t>
          </w:r>
          <w:proofErr w:type="gramStart"/>
          <w:r w:rsidRPr="00E82D40">
            <w:rPr>
              <w:sz w:val="20"/>
              <w:szCs w:val="20"/>
            </w:rPr>
            <w:t>the</w:t>
          </w:r>
          <w:proofErr w:type="gramEnd"/>
          <w:r w:rsidRPr="00E82D40">
            <w:rPr>
              <w:sz w:val="20"/>
              <w:szCs w:val="20"/>
            </w:rPr>
            <w:t xml:space="preserve"> State shall have the right to terminate this Contract upon thirty (30) days' prior written notice.</w:t>
          </w:r>
        </w:p>
        <w:p w:rsidR="006E3979" w:rsidRDefault="006E3979" w:rsidP="006E3979">
          <w:pPr>
            <w:ind w:left="720"/>
            <w:rPr>
              <w:sz w:val="20"/>
              <w:szCs w:val="20"/>
            </w:rPr>
          </w:pPr>
        </w:p>
        <w:p w:rsidR="00B708DE" w:rsidRPr="00E82D40" w:rsidRDefault="00B708DE" w:rsidP="002156D0">
          <w:pPr>
            <w:numPr>
              <w:ilvl w:val="0"/>
              <w:numId w:val="21"/>
            </w:num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rsidR="00B708DE" w:rsidRPr="00E82D40" w:rsidRDefault="00B708DE" w:rsidP="00BB4197">
          <w:pPr>
            <w:pStyle w:val="PSBody1"/>
          </w:pPr>
          <w:r w:rsidRPr="00E82D40">
            <w:t xml:space="preserve">Nothing in sections A and B, above shall be construed to prevent the Contractor from using the services of others to perform tasks ancillary to those tasks which directly require the expertise of the key person.  Examples of such </w:t>
          </w:r>
          <w:r w:rsidRPr="00E82D40">
            <w:lastRenderedPageBreak/>
            <w:t>ancillary tasks include secretarial, clerical, and common labor duties.  The Contractor shall, at all times, remain responsible for the performance of all necessary tasks, whether performed by a key person or others.</w:t>
          </w:r>
        </w:p>
        <w:p w:rsidR="00B708DE" w:rsidRPr="00E82D40" w:rsidRDefault="00B708DE" w:rsidP="00BB4197">
          <w:pPr>
            <w:pStyle w:val="PSBody1"/>
          </w:pPr>
        </w:p>
        <w:p w:rsidR="00B708DE" w:rsidRDefault="00B708DE" w:rsidP="00BB4197">
          <w:pPr>
            <w:pStyle w:val="PSBody1"/>
          </w:pPr>
          <w:r w:rsidRPr="00E82D40">
            <w:t xml:space="preserve">Key person(s) to this Contract is/are </w:t>
          </w:r>
          <w:sdt>
            <w:sdtPr>
              <w:tag w:val="%%KEY_PERSON_1%%"/>
              <w:id w:val="1196043485"/>
            </w:sdtPr>
            <w:sdtContent>
              <w:proofErr w:type="gramStart"/>
              <w:r>
                <w:t>None</w:t>
              </w:r>
              <w:proofErr w:type="gramEnd"/>
            </w:sdtContent>
          </w:sdt>
          <w:r>
            <w:t>.</w:t>
          </w:r>
        </w:p>
      </w:sdtContent>
    </w:sdt>
    <w:sdt>
      <w:sdtPr>
        <w:rPr>
          <w:b w:val="0"/>
          <w:kern w:val="0"/>
          <w:sz w:val="20"/>
          <w:szCs w:val="26"/>
        </w:rPr>
        <w:tag w:val="contract_objSTIND0001LICENSING_STANDARDS1901-01-01UID31"/>
        <w:id w:val="1473795028"/>
      </w:sdtPr>
      <w:sdtContent>
        <w:p w:rsidR="00093D09" w:rsidRDefault="00B708DE">
          <w:pPr>
            <w:pStyle w:val="PSNumHeading"/>
          </w:pPr>
          <w:r>
            <w:t>Licensing Standards</w:t>
          </w:r>
        </w:p>
        <w:p w:rsidR="00093D09" w:rsidRDefault="00B708DE" w:rsidP="00BB4197">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842287666"/>
      </w:sdtPr>
      <w:sdtContent>
        <w:p w:rsidR="00093D09" w:rsidRDefault="00B708DE">
          <w:pPr>
            <w:pStyle w:val="PSNumHeading"/>
          </w:pPr>
          <w:r>
            <w:t>Merger &amp; Modification</w:t>
          </w:r>
        </w:p>
        <w:p w:rsidR="00093D09" w:rsidRDefault="00B708DE" w:rsidP="00BB4197">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1501583153"/>
      </w:sdtPr>
      <w:sdtContent>
        <w:p w:rsidR="00093D09" w:rsidRDefault="00323D43">
          <w:pPr>
            <w:rPr>
              <w:vanish/>
            </w:rPr>
          </w:pPr>
        </w:p>
      </w:sdtContent>
    </w:sdt>
    <w:sdt>
      <w:sdtPr>
        <w:rPr>
          <w:b w:val="0"/>
          <w:bCs w:val="0"/>
          <w:kern w:val="0"/>
          <w:sz w:val="20"/>
          <w:szCs w:val="26"/>
        </w:rPr>
        <w:tag w:val="contract_objSTIND0001MBE_WBE_SOI1901-01-01UID34"/>
        <w:id w:val="1644151540"/>
      </w:sdtPr>
      <w:sdtEndPr>
        <w:rPr>
          <w:bCs/>
        </w:rPr>
      </w:sdtEndPr>
      <w:sdtContent>
        <w:p w:rsidR="00B708DE" w:rsidRDefault="00B708DE">
          <w:pPr>
            <w:pStyle w:val="PSNumHeading"/>
            <w:keepNext w:val="0"/>
            <w:outlineLvl w:val="9"/>
          </w:pPr>
          <w:r>
            <w:t>Minority and Women's Business Enterprises Compliance</w:t>
          </w:r>
        </w:p>
        <w:p w:rsidR="00B708DE" w:rsidRPr="00D72EBE" w:rsidRDefault="00B708DE" w:rsidP="00BB4197">
          <w:pPr>
            <w:pStyle w:val="PSBody1"/>
          </w:pPr>
          <w:r w:rsidRPr="00630664">
            <w:t>Award of this Contract was based, in part, on the MBE/WBE participation plan</w:t>
          </w:r>
          <w:r w:rsidRPr="00630664">
            <w:rPr>
              <w:b/>
            </w:rPr>
            <w:t xml:space="preserve">. </w:t>
          </w:r>
          <w:r w:rsidRPr="00630664">
            <w:t xml:space="preserve">The following certified MBE or WBE subcontractors will be participating in this Contract: </w:t>
          </w:r>
        </w:p>
        <w:p w:rsidR="00B708DE" w:rsidRDefault="00B708DE" w:rsidP="00BB4197">
          <w:pPr>
            <w:pStyle w:val="PSBody1"/>
          </w:pPr>
        </w:p>
        <w:p w:rsidR="006E3979" w:rsidRDefault="006E3979" w:rsidP="00BB4197">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B708DE" w:rsidTr="00B708DE">
            <w:tc>
              <w:tcPr>
                <w:tcW w:w="1098" w:type="dxa"/>
              </w:tcPr>
              <w:p w:rsidR="00B708DE" w:rsidRPr="00630664" w:rsidRDefault="00B708DE" w:rsidP="00B708DE">
                <w:pPr>
                  <w:rPr>
                    <w:rFonts w:cs="Arial"/>
                    <w:sz w:val="18"/>
                    <w:szCs w:val="18"/>
                  </w:rPr>
                </w:pPr>
                <w:r w:rsidRPr="00630664">
                  <w:rPr>
                    <w:rFonts w:eastAsia="Calibri" w:cs="Arial"/>
                    <w:color w:val="000000"/>
                    <w:sz w:val="18"/>
                    <w:szCs w:val="18"/>
                  </w:rPr>
                  <w:t>MBE/WBE</w:t>
                </w:r>
              </w:p>
            </w:tc>
            <w:tc>
              <w:tcPr>
                <w:tcW w:w="1620" w:type="dxa"/>
              </w:tcPr>
              <w:p w:rsidR="00B708DE" w:rsidRPr="00630664" w:rsidRDefault="00B708DE" w:rsidP="00B708DE">
                <w:pPr>
                  <w:rPr>
                    <w:rFonts w:cs="Arial"/>
                    <w:sz w:val="18"/>
                    <w:szCs w:val="18"/>
                  </w:rPr>
                </w:pPr>
                <w:r w:rsidRPr="00630664">
                  <w:rPr>
                    <w:rFonts w:eastAsia="Calibri" w:cs="Arial"/>
                    <w:color w:val="000000"/>
                    <w:sz w:val="18"/>
                    <w:szCs w:val="18"/>
                  </w:rPr>
                  <w:t>PHONE</w:t>
                </w:r>
              </w:p>
            </w:tc>
            <w:tc>
              <w:tcPr>
                <w:tcW w:w="2070" w:type="dxa"/>
              </w:tcPr>
              <w:p w:rsidR="00B708DE" w:rsidRPr="00630664" w:rsidRDefault="00B708DE" w:rsidP="00B708DE">
                <w:pPr>
                  <w:rPr>
                    <w:rFonts w:cs="Arial"/>
                    <w:sz w:val="18"/>
                    <w:szCs w:val="18"/>
                  </w:rPr>
                </w:pPr>
                <w:r w:rsidRPr="00630664">
                  <w:rPr>
                    <w:rFonts w:eastAsia="Calibri" w:cs="Arial"/>
                    <w:color w:val="000000"/>
                    <w:sz w:val="18"/>
                    <w:szCs w:val="18"/>
                  </w:rPr>
                  <w:t>COMPANY NAME</w:t>
                </w:r>
              </w:p>
            </w:tc>
            <w:tc>
              <w:tcPr>
                <w:tcW w:w="2250" w:type="dxa"/>
              </w:tcPr>
              <w:p w:rsidR="00B708DE" w:rsidRPr="00630664" w:rsidRDefault="00B708DE" w:rsidP="00B708DE">
                <w:pPr>
                  <w:rPr>
                    <w:rFonts w:cs="Arial"/>
                    <w:sz w:val="18"/>
                    <w:szCs w:val="18"/>
                  </w:rPr>
                </w:pPr>
                <w:r w:rsidRPr="00630664">
                  <w:rPr>
                    <w:rFonts w:eastAsia="Calibri" w:cs="Arial"/>
                    <w:color w:val="000000"/>
                    <w:sz w:val="18"/>
                    <w:szCs w:val="18"/>
                  </w:rPr>
                  <w:t>SCOPE OF PRODUCTS and/or SERVICES</w:t>
                </w:r>
              </w:p>
            </w:tc>
            <w:tc>
              <w:tcPr>
                <w:tcW w:w="1440" w:type="dxa"/>
              </w:tcPr>
              <w:p w:rsidR="00B708DE" w:rsidRPr="00630664" w:rsidRDefault="00B708DE" w:rsidP="00B708DE">
                <w:pPr>
                  <w:rPr>
                    <w:rFonts w:cs="Arial"/>
                    <w:sz w:val="18"/>
                    <w:szCs w:val="18"/>
                  </w:rPr>
                </w:pPr>
                <w:r w:rsidRPr="00630664">
                  <w:rPr>
                    <w:rFonts w:eastAsia="Calibri" w:cs="Arial"/>
                    <w:color w:val="000000"/>
                    <w:sz w:val="18"/>
                    <w:szCs w:val="18"/>
                  </w:rPr>
                  <w:t>UTILIZATION DATE</w:t>
                </w:r>
              </w:p>
            </w:tc>
            <w:tc>
              <w:tcPr>
                <w:tcW w:w="1098" w:type="dxa"/>
              </w:tcPr>
              <w:p w:rsidR="00B708DE" w:rsidRPr="00630664" w:rsidRDefault="00B708DE" w:rsidP="00B708DE">
                <w:pPr>
                  <w:rPr>
                    <w:rFonts w:cs="Arial"/>
                    <w:sz w:val="18"/>
                    <w:szCs w:val="18"/>
                  </w:rPr>
                </w:pPr>
                <w:r w:rsidRPr="00630664">
                  <w:rPr>
                    <w:rFonts w:eastAsia="Calibri" w:cs="Arial"/>
                    <w:color w:val="000000"/>
                    <w:sz w:val="18"/>
                    <w:szCs w:val="18"/>
                  </w:rPr>
                  <w:t>PERCENT</w:t>
                </w:r>
              </w:p>
            </w:tc>
          </w:tr>
          <w:tr w:rsidR="00B708DE" w:rsidTr="00B708DE">
            <w:tc>
              <w:tcPr>
                <w:tcW w:w="1098" w:type="dxa"/>
              </w:tcPr>
              <w:p w:rsidR="00B708DE" w:rsidRPr="00630664" w:rsidRDefault="00323D43" w:rsidP="006E3979">
                <w:pPr>
                  <w:rPr>
                    <w:rFonts w:eastAsia="Calibri" w:cs="Arial"/>
                    <w:color w:val="000000"/>
                    <w:sz w:val="18"/>
                    <w:szCs w:val="18"/>
                  </w:rPr>
                </w:pPr>
                <w:sdt>
                  <w:sdtPr>
                    <w:tag w:val="%%TIER2%%"/>
                    <w:id w:val="1151099391"/>
                  </w:sdtPr>
                  <w:sdtContent>
                    <w:r w:rsidR="006E3979" w:rsidRPr="006E3979">
                      <w:rPr>
                        <w:rFonts w:eastAsia="Calibri" w:cs="Arial"/>
                        <w:b/>
                        <w:color w:val="000000"/>
                        <w:sz w:val="18"/>
                        <w:szCs w:val="18"/>
                      </w:rPr>
                      <w:t>TBD</w:t>
                    </w:r>
                  </w:sdtContent>
                </w:sdt>
              </w:p>
            </w:tc>
            <w:tc>
              <w:tcPr>
                <w:tcW w:w="1620" w:type="dxa"/>
              </w:tcPr>
              <w:p w:rsidR="00B708DE" w:rsidRPr="00630664" w:rsidRDefault="00323D43" w:rsidP="00B708DE">
                <w:pPr>
                  <w:rPr>
                    <w:rFonts w:eastAsia="Calibri" w:cs="Arial"/>
                    <w:color w:val="000000"/>
                    <w:sz w:val="18"/>
                    <w:szCs w:val="18"/>
                  </w:rPr>
                </w:pPr>
                <w:sdt>
                  <w:sdtPr>
                    <w:tag w:val="%%TIER2_MBE_WBE_PHONE%%"/>
                    <w:id w:val="-1188370969"/>
                  </w:sdtPr>
                  <w:sdtContent/>
                </w:sdt>
              </w:p>
            </w:tc>
            <w:tc>
              <w:tcPr>
                <w:tcW w:w="2070" w:type="dxa"/>
              </w:tcPr>
              <w:p w:rsidR="00B708DE" w:rsidRPr="00630664" w:rsidRDefault="00323D43" w:rsidP="00B708DE">
                <w:pPr>
                  <w:rPr>
                    <w:rFonts w:eastAsia="Calibri" w:cs="Arial"/>
                    <w:color w:val="000000"/>
                    <w:sz w:val="18"/>
                    <w:szCs w:val="18"/>
                  </w:rPr>
                </w:pPr>
                <w:sdt>
                  <w:sdtPr>
                    <w:tag w:val="%%BIDDER_NAME%%"/>
                    <w:id w:val="812217066"/>
                  </w:sdtPr>
                  <w:sdtContent/>
                </w:sdt>
              </w:p>
            </w:tc>
            <w:tc>
              <w:tcPr>
                <w:tcW w:w="2250" w:type="dxa"/>
              </w:tcPr>
              <w:p w:rsidR="00B708DE" w:rsidRPr="00630664" w:rsidRDefault="00323D43" w:rsidP="00B708DE">
                <w:pPr>
                  <w:rPr>
                    <w:rFonts w:eastAsia="Calibri" w:cs="Arial"/>
                    <w:color w:val="000000"/>
                    <w:sz w:val="18"/>
                    <w:szCs w:val="18"/>
                  </w:rPr>
                </w:pPr>
                <w:sdt>
                  <w:sdtPr>
                    <w:tag w:val="%%TIER2_MBE_WBE_SCOPE%%"/>
                    <w:id w:val="-924269994"/>
                  </w:sdtPr>
                  <w:sdtContent/>
                </w:sdt>
              </w:p>
            </w:tc>
            <w:tc>
              <w:tcPr>
                <w:tcW w:w="1440" w:type="dxa"/>
              </w:tcPr>
              <w:p w:rsidR="00B708DE" w:rsidRPr="00AE520C" w:rsidRDefault="00323D43" w:rsidP="00B708DE">
                <w:pPr>
                  <w:rPr>
                    <w:rFonts w:eastAsia="Calibri" w:cs="Arial"/>
                    <w:sz w:val="18"/>
                    <w:szCs w:val="18"/>
                  </w:rPr>
                </w:pPr>
                <w:sdt>
                  <w:sdtPr>
                    <w:tag w:val="%%TIER2_MBE_WBE_UTILIZATION%%"/>
                    <w:id w:val="-1324430329"/>
                    <w:showingPlcHdr/>
                  </w:sdtPr>
                  <w:sdtContent>
                    <w:r w:rsidR="006E3979">
                      <w:t xml:space="preserve">     </w:t>
                    </w:r>
                  </w:sdtContent>
                </w:sdt>
              </w:p>
              <w:p w:rsidR="00B708DE" w:rsidRPr="00630664" w:rsidRDefault="00B708DE" w:rsidP="00B708DE">
                <w:pPr>
                  <w:rPr>
                    <w:rFonts w:eastAsia="Calibri" w:cs="Arial"/>
                    <w:color w:val="000000"/>
                    <w:sz w:val="18"/>
                    <w:szCs w:val="18"/>
                  </w:rPr>
                </w:pPr>
              </w:p>
            </w:tc>
            <w:tc>
              <w:tcPr>
                <w:tcW w:w="1098" w:type="dxa"/>
              </w:tcPr>
              <w:p w:rsidR="00B708DE" w:rsidRPr="00630664" w:rsidRDefault="00323D43" w:rsidP="006E3979">
                <w:pPr>
                  <w:rPr>
                    <w:rFonts w:eastAsia="Calibri" w:cs="Arial"/>
                    <w:color w:val="000000"/>
                    <w:sz w:val="18"/>
                    <w:szCs w:val="18"/>
                  </w:rPr>
                </w:pPr>
                <w:sdt>
                  <w:sdtPr>
                    <w:rPr>
                      <w:b/>
                    </w:rPr>
                    <w:tag w:val="%%TIER2_PERCENTAGE%%"/>
                    <w:id w:val="-1804227969"/>
                  </w:sdtPr>
                  <w:sdtEndPr>
                    <w:rPr>
                      <w:b w:val="0"/>
                    </w:rPr>
                  </w:sdtEndPr>
                  <w:sdtContent>
                    <w:r w:rsidR="006E3979" w:rsidRPr="006E3979">
                      <w:rPr>
                        <w:rFonts w:eastAsia="Calibri" w:cs="Arial"/>
                        <w:b/>
                        <w:color w:val="000000"/>
                        <w:sz w:val="18"/>
                        <w:szCs w:val="18"/>
                      </w:rPr>
                      <w:t>TBD</w:t>
                    </w:r>
                    <w:r w:rsidR="006E3979" w:rsidDel="006E3979">
                      <w:rPr>
                        <w:rFonts w:eastAsia="Calibri" w:cs="Arial"/>
                        <w:color w:val="000000"/>
                        <w:sz w:val="18"/>
                        <w:szCs w:val="18"/>
                      </w:rPr>
                      <w:t xml:space="preserve"> </w:t>
                    </w:r>
                  </w:sdtContent>
                </w:sdt>
              </w:p>
            </w:tc>
          </w:tr>
        </w:tbl>
        <w:p w:rsidR="006E3979" w:rsidRDefault="006E3979" w:rsidP="00BB4197">
          <w:pPr>
            <w:pStyle w:val="PSBody1"/>
          </w:pPr>
        </w:p>
        <w:p w:rsidR="00B708DE" w:rsidRPr="00630664" w:rsidRDefault="00B708DE" w:rsidP="00BB4197">
          <w:pPr>
            <w:pStyle w:val="PSBody1"/>
          </w:pPr>
          <w:r w:rsidRPr="00630664">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B708DE" w:rsidRPr="00630664" w:rsidRDefault="00B708DE" w:rsidP="00BB4197">
          <w:pPr>
            <w:pStyle w:val="PSBody1"/>
          </w:pPr>
        </w:p>
        <w:p w:rsidR="00B708DE" w:rsidRPr="007834C6" w:rsidRDefault="00B708DE" w:rsidP="00BB4197">
          <w:pPr>
            <w:pStyle w:val="PSBody1"/>
          </w:pPr>
          <w:r w:rsidRPr="00630664">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sdtContent>
    </w:sdt>
    <w:sdt>
      <w:sdtPr>
        <w:rPr>
          <w:b w:val="0"/>
          <w:kern w:val="0"/>
          <w:sz w:val="20"/>
          <w:szCs w:val="26"/>
        </w:rPr>
        <w:tag w:val="contract_objSTIND0001NONDISCRIMINATION1902-01-01UID35"/>
        <w:id w:val="563606779"/>
      </w:sdtPr>
      <w:sdtContent>
        <w:p w:rsidR="00093D09" w:rsidRDefault="00B708DE">
          <w:pPr>
            <w:pStyle w:val="PSNumHeading"/>
          </w:pPr>
          <w:r>
            <w:t>Nondiscrimination</w:t>
          </w:r>
        </w:p>
        <w:p w:rsidR="00093D09" w:rsidRDefault="00B708DE" w:rsidP="00BB4197">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093D09" w:rsidRDefault="00093D09" w:rsidP="00BB4197">
          <w:pPr>
            <w:pStyle w:val="PSBody1"/>
          </w:pPr>
        </w:p>
        <w:p w:rsidR="00093D09" w:rsidRDefault="00B708DE" w:rsidP="00BB4197">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394089110"/>
      </w:sdtPr>
      <w:sdtContent>
        <w:p w:rsidR="00093D09" w:rsidRDefault="00B708DE">
          <w:pPr>
            <w:pStyle w:val="PSNumHeading"/>
          </w:pPr>
          <w:r>
            <w:t>Notice to Parties</w:t>
          </w:r>
        </w:p>
        <w:p w:rsidR="00093D09" w:rsidRDefault="00B708DE" w:rsidP="00BB4197">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rsidR="00093D09" w:rsidRDefault="00093D09" w:rsidP="00BB4197">
          <w:pPr>
            <w:pStyle w:val="PSBody1"/>
          </w:pPr>
        </w:p>
        <w:p w:rsidR="00093D09" w:rsidRDefault="00B708DE" w:rsidP="00BB4197">
          <w:pPr>
            <w:pStyle w:val="PSBody1"/>
          </w:pPr>
          <w:r>
            <w:t xml:space="preserve">Notices to the State shall be sent to: </w:t>
          </w:r>
        </w:p>
        <w:p w:rsidR="00093D09" w:rsidRDefault="00093D09" w:rsidP="00BB4197">
          <w:pPr>
            <w:pStyle w:val="PSBody1"/>
          </w:pPr>
        </w:p>
        <w:p w:rsidR="00093D09" w:rsidRDefault="00B708DE" w:rsidP="00BB4197">
          <w:pPr>
            <w:pStyle w:val="PSBody1"/>
          </w:pPr>
          <w:r>
            <w:t xml:space="preserve"> </w:t>
          </w:r>
          <w:sdt>
            <w:sdtPr>
              <w:tag w:val="%%STATE_NOTICE_CONTACT1%%"/>
              <w:id w:val="-1365816030"/>
            </w:sdtPr>
            <w:sdtContent>
              <w:r>
                <w:t>XXXXXXXXXXX,</w:t>
              </w:r>
              <w:r w:rsidR="006E3979">
                <w:t xml:space="preserve"> </w:t>
              </w:r>
              <w:r>
                <w:t>XXXXXXXX</w:t>
              </w:r>
              <w:r>
                <w:cr/>
                <w:t xml:space="preserve"> XXXXXXXXXXXXXXXXXXX</w:t>
              </w:r>
            </w:sdtContent>
          </w:sdt>
        </w:p>
        <w:p w:rsidR="00093D09" w:rsidRDefault="00B708DE" w:rsidP="00BB4197">
          <w:pPr>
            <w:pStyle w:val="PSBody1"/>
          </w:pPr>
          <w:r>
            <w:t xml:space="preserve"> </w:t>
          </w:r>
          <w:sdt>
            <w:sdtPr>
              <w:tag w:val="%%AGENCY_NAME1%%"/>
              <w:id w:val="1486279151"/>
            </w:sdtPr>
            <w:sdtContent>
              <w:r>
                <w:t>XXXXXXXXXXXXXXXXXXX</w:t>
              </w:r>
            </w:sdtContent>
          </w:sdt>
        </w:p>
        <w:p w:rsidR="00093D09" w:rsidRDefault="00B708DE" w:rsidP="00BB4197">
          <w:pPr>
            <w:pStyle w:val="PSBody1"/>
          </w:pPr>
          <w:r>
            <w:t xml:space="preserve"> </w:t>
          </w:r>
          <w:sdt>
            <w:sdtPr>
              <w:tag w:val="%%STATE_NOTICE_ADDRESS_1%%"/>
              <w:id w:val="698593929"/>
            </w:sdtPr>
            <w:sdtContent>
              <w:r>
                <w:t>XXXXXXXXXXXXXXXXXXX</w:t>
              </w:r>
            </w:sdtContent>
          </w:sdt>
        </w:p>
        <w:p w:rsidR="00093D09" w:rsidRDefault="00B708DE" w:rsidP="00BB4197">
          <w:pPr>
            <w:pStyle w:val="PSBody1"/>
          </w:pPr>
          <w:r>
            <w:t xml:space="preserve"> </w:t>
          </w:r>
          <w:sdt>
            <w:sdtPr>
              <w:tag w:val="%%STATE_NOTICE_CITY%%"/>
              <w:id w:val="-1496490834"/>
            </w:sdtPr>
            <w:sdtContent>
              <w:r>
                <w:t>XXXXXXXXXXXXXXX</w:t>
              </w:r>
            </w:sdtContent>
          </w:sdt>
          <w:r>
            <w:t xml:space="preserve">, </w:t>
          </w:r>
          <w:sdt>
            <w:sdtPr>
              <w:tag w:val="%%STATE_NOTICE_STATE%%"/>
              <w:id w:val="-450783441"/>
            </w:sdtPr>
            <w:sdtContent>
              <w:r>
                <w:t>XX</w:t>
              </w:r>
            </w:sdtContent>
          </w:sdt>
          <w:r>
            <w:t xml:space="preserve">   </w:t>
          </w:r>
          <w:sdt>
            <w:sdtPr>
              <w:tag w:val="%%STATE_NOTICE_ZIP%%"/>
              <w:id w:val="1292174902"/>
            </w:sdtPr>
            <w:sdtContent>
              <w:r>
                <w:t>XXXXX</w:t>
              </w:r>
            </w:sdtContent>
          </w:sdt>
        </w:p>
        <w:p w:rsidR="00093D09" w:rsidRDefault="00093D09" w:rsidP="00BB4197">
          <w:pPr>
            <w:pStyle w:val="PSBody1"/>
          </w:pPr>
        </w:p>
        <w:p w:rsidR="00093D09" w:rsidRDefault="00093D09" w:rsidP="00BB4197">
          <w:pPr>
            <w:pStyle w:val="PSBody1"/>
          </w:pPr>
        </w:p>
        <w:p w:rsidR="00093D09" w:rsidRDefault="00B708DE" w:rsidP="00BB4197">
          <w:pPr>
            <w:pStyle w:val="PSBody1"/>
          </w:pPr>
          <w:r>
            <w:t xml:space="preserve">Notices to the Contractor shall be sent to:   </w:t>
          </w:r>
        </w:p>
        <w:p w:rsidR="00093D09" w:rsidRDefault="00093D09" w:rsidP="00BB4197">
          <w:pPr>
            <w:pStyle w:val="PSBody1"/>
          </w:pPr>
        </w:p>
        <w:p w:rsidR="00093D09" w:rsidRDefault="00323D43" w:rsidP="00BB4197">
          <w:pPr>
            <w:pStyle w:val="PSBody1"/>
          </w:pPr>
          <w:sdt>
            <w:sdtPr>
              <w:tag w:val="%%NOTICE_CONTRACTOR%%"/>
              <w:id w:val="-2005429833"/>
            </w:sdtPr>
            <w:sdtContent>
              <w:r w:rsidR="00B708DE">
                <w:t>XXXXXXXXXXX, XXXXXXXX</w:t>
              </w:r>
            </w:sdtContent>
          </w:sdt>
        </w:p>
        <w:p w:rsidR="00093D09" w:rsidRDefault="00323D43" w:rsidP="00BB4197">
          <w:pPr>
            <w:pStyle w:val="PSBody1"/>
          </w:pPr>
          <w:sdt>
            <w:sdtPr>
              <w:tag w:val="%%VENDOR_NOTICE_CONTACT%%"/>
              <w:id w:val="-2035646507"/>
            </w:sdtPr>
            <w:sdtContent>
              <w:r w:rsidR="00B708DE">
                <w:t>XXXXXXXXXXXXXXXXXXX</w:t>
              </w:r>
            </w:sdtContent>
          </w:sdt>
        </w:p>
        <w:p w:rsidR="00093D09" w:rsidRDefault="00323D43" w:rsidP="00BB4197">
          <w:pPr>
            <w:pStyle w:val="PSBody1"/>
          </w:pPr>
          <w:sdt>
            <w:sdtPr>
              <w:tag w:val="%%SOI_CONTRACTOR_ADDRESS%%"/>
              <w:id w:val="1591267324"/>
            </w:sdtPr>
            <w:sdtContent>
              <w:r w:rsidR="00B708DE">
                <w:t>XXXXXXXXXXXXXXXXXXX</w:t>
              </w:r>
            </w:sdtContent>
          </w:sdt>
        </w:p>
        <w:p w:rsidR="00093D09" w:rsidRDefault="00323D43" w:rsidP="00BB4197">
          <w:pPr>
            <w:pStyle w:val="PSBody1"/>
          </w:pPr>
          <w:sdt>
            <w:sdtPr>
              <w:tag w:val="%%SOI_CONTRACTOR_CITY%%"/>
              <w:id w:val="1566297453"/>
            </w:sdtPr>
            <w:sdtContent>
              <w:r w:rsidR="00B708DE">
                <w:t>XXXXXXXXXXXXXX</w:t>
              </w:r>
            </w:sdtContent>
          </w:sdt>
          <w:r w:rsidR="00B708DE">
            <w:t xml:space="preserve">, </w:t>
          </w:r>
          <w:sdt>
            <w:sdtPr>
              <w:tag w:val="%%SOI_CONTRACTOR_STATE%%"/>
              <w:id w:val="782614898"/>
            </w:sdtPr>
            <w:sdtContent>
              <w:r w:rsidR="00B708DE">
                <w:t>XX</w:t>
              </w:r>
            </w:sdtContent>
          </w:sdt>
          <w:r w:rsidR="00B708DE">
            <w:t xml:space="preserve">  </w:t>
          </w:r>
          <w:sdt>
            <w:sdtPr>
              <w:tag w:val="%%SOI_CONTRACTOR_ZIP%%"/>
              <w:id w:val="-1894583308"/>
            </w:sdtPr>
            <w:sdtContent>
              <w:r w:rsidR="00B708DE">
                <w:t>XXXXX</w:t>
              </w:r>
            </w:sdtContent>
          </w:sdt>
        </w:p>
        <w:p w:rsidR="00093D09" w:rsidRDefault="00093D09" w:rsidP="00BB4197">
          <w:pPr>
            <w:pStyle w:val="PSBody1"/>
          </w:pPr>
        </w:p>
        <w:p w:rsidR="00093D09" w:rsidRDefault="00B708DE" w:rsidP="00BB4197">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400876989"/>
      </w:sdtPr>
      <w:sdtContent>
        <w:p w:rsidR="00093D09" w:rsidRDefault="00B708DE">
          <w:pPr>
            <w:pStyle w:val="PSNumHeading"/>
          </w:pPr>
          <w:r>
            <w:t>Order of Precedence; Incorporation by Reference</w:t>
          </w:r>
        </w:p>
        <w:p w:rsidR="00093D09" w:rsidRDefault="00B708DE" w:rsidP="00BB4197">
          <w:pPr>
            <w:pStyle w:val="PSBody1"/>
          </w:pPr>
          <w:r>
            <w:t>Any inconsistency or ambiguity in this Contract shall be resolved by giving precedence in the following order: (1) this Contract, (2) attachments prepared by the State, (3) RFP#</w:t>
          </w:r>
          <w:sdt>
            <w:sdtPr>
              <w:tag w:val="%%RFP_NUMBER%%"/>
              <w:id w:val="-7981628"/>
            </w:sdtPr>
            <w:sdtContent>
              <w:r>
                <w:t>ASA-18-XXX</w:t>
              </w:r>
            </w:sdtContent>
          </w:sdt>
          <w:r>
            <w:t>, (4) Contractor's response to RFP#</w:t>
          </w:r>
          <w:sdt>
            <w:sdtPr>
              <w:tag w:val="%%RFP_NUMBER%%"/>
              <w:id w:val="-450549531"/>
            </w:sdtPr>
            <w:sdtContent>
              <w:r>
                <w:t>ASA-18-XXX</w:t>
              </w:r>
            </w:sdtContent>
          </w:sdt>
          <w:r>
            <w:t>, and (5) attachments prepared by the Contractor.  All attachments, and all documents referred to in this paragraph, are hereby incorporated fully by reference.</w:t>
          </w:r>
        </w:p>
      </w:sdtContent>
    </w:sdt>
    <w:sdt>
      <w:sdtPr>
        <w:rPr>
          <w:rFonts w:cs="Times New Roman"/>
          <w:b w:val="0"/>
          <w:bCs w:val="0"/>
          <w:kern w:val="0"/>
          <w:sz w:val="20"/>
          <w:szCs w:val="26"/>
        </w:rPr>
        <w:tag w:val="contract_objSTIND0001OWNERSHIP_DOCUMENTS1902-01-01UID38"/>
        <w:id w:val="1579469575"/>
      </w:sdtPr>
      <w:sdtEndPr>
        <w:rPr>
          <w:szCs w:val="24"/>
        </w:rPr>
      </w:sdtEndPr>
      <w:sdtContent>
        <w:p w:rsidR="00B708DE" w:rsidRDefault="00B708DE">
          <w:pPr>
            <w:pStyle w:val="PSNumHeading"/>
            <w:keepNext w:val="0"/>
            <w:outlineLvl w:val="9"/>
          </w:pPr>
          <w:r>
            <w:t>Ownership of Documents and Materials</w:t>
          </w:r>
        </w:p>
        <w:p w:rsidR="006E3979" w:rsidRDefault="006E3979" w:rsidP="006E3979">
          <w:pPr>
            <w:pStyle w:val="ListParagraph"/>
            <w:spacing w:after="0"/>
            <w:ind w:left="360"/>
            <w:contextualSpacing/>
            <w:rPr>
              <w:rFonts w:cs="Arial"/>
            </w:rPr>
          </w:pPr>
        </w:p>
        <w:p w:rsidR="00B708DE" w:rsidRPr="003C1B4B" w:rsidRDefault="00B708DE" w:rsidP="002156D0">
          <w:pPr>
            <w:pStyle w:val="ListParagraph"/>
            <w:numPr>
              <w:ilvl w:val="0"/>
              <w:numId w:val="22"/>
            </w:numPr>
            <w:spacing w:after="0"/>
            <w:contextualSpacing/>
          </w:pPr>
          <w:r w:rsidRPr="003C1B4B">
            <w:rPr>
              <w:rFonts w:cs="Arial"/>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3979" w:rsidRDefault="006E3979" w:rsidP="006E3979">
          <w:pPr>
            <w:pStyle w:val="ListParagraph"/>
            <w:spacing w:after="0"/>
            <w:contextualSpacing/>
            <w:rPr>
              <w:rFonts w:cs="Arial"/>
            </w:rPr>
          </w:pPr>
        </w:p>
        <w:p w:rsidR="00B708DE" w:rsidRPr="006E3979" w:rsidRDefault="00B708DE" w:rsidP="002156D0">
          <w:pPr>
            <w:pStyle w:val="ListParagraph"/>
            <w:numPr>
              <w:ilvl w:val="0"/>
              <w:numId w:val="22"/>
            </w:numPr>
            <w:spacing w:after="0"/>
            <w:contextualSpacing/>
            <w:rPr>
              <w:rFonts w:cs="Arial"/>
            </w:rPr>
          </w:pPr>
          <w:r w:rsidRPr="003C1B4B">
            <w:rPr>
              <w:rFonts w:cs="Arial"/>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sdtContent>
    </w:sdt>
    <w:sdt>
      <w:sdtPr>
        <w:rPr>
          <w:rFonts w:cs="Times New Roman"/>
          <w:b w:val="0"/>
          <w:bCs w:val="0"/>
          <w:kern w:val="0"/>
          <w:sz w:val="20"/>
          <w:szCs w:val="24"/>
        </w:rPr>
        <w:tag w:val="contract_objSTIND0001PAYMENTS1902-01-01UID39"/>
        <w:id w:val="1730003801"/>
      </w:sdtPr>
      <w:sdtContent>
        <w:p w:rsidR="00B708DE" w:rsidRPr="006E3979" w:rsidRDefault="00B708DE" w:rsidP="006E3979">
          <w:pPr>
            <w:pStyle w:val="PSNumHeading"/>
            <w:keepNext w:val="0"/>
            <w:outlineLvl w:val="9"/>
            <w:rPr>
              <w:szCs w:val="20"/>
            </w:rPr>
          </w:pPr>
          <w:r w:rsidRPr="004A07A9">
            <w:t>Payments</w:t>
          </w:r>
        </w:p>
        <w:p w:rsidR="006E3979" w:rsidRPr="006E3979" w:rsidRDefault="006E3979" w:rsidP="006E3979">
          <w:pPr>
            <w:pStyle w:val="ListParagraph"/>
            <w:spacing w:after="0"/>
            <w:contextualSpacing/>
            <w:rPr>
              <w:szCs w:val="20"/>
            </w:rPr>
          </w:pPr>
        </w:p>
        <w:p w:rsidR="00B708DE" w:rsidRPr="004A07A9" w:rsidRDefault="00B708DE" w:rsidP="002156D0">
          <w:pPr>
            <w:pStyle w:val="ListParagraph"/>
            <w:numPr>
              <w:ilvl w:val="0"/>
              <w:numId w:val="23"/>
            </w:numPr>
            <w:spacing w:after="0"/>
            <w:ind w:left="720"/>
            <w:contextualSpacing/>
          </w:pPr>
          <w:r w:rsidRPr="004A07A9">
            <w:rPr>
              <w:rFonts w:cs="Arial"/>
              <w:szCs w:val="20"/>
            </w:rPr>
            <w:t xml:space="preserve">All payments shall be made 35 days in arrears in conformance with State fiscal policies and procedures and, as required by IC §4-13-2-14.8, </w:t>
          </w:r>
          <w:r>
            <w:rPr>
              <w:rFonts w:cs="Arial"/>
              <w:szCs w:val="20"/>
            </w:rPr>
            <w:t xml:space="preserve">the direct deposit </w:t>
          </w:r>
          <w:r w:rsidRPr="004A07A9">
            <w:rPr>
              <w:rFonts w:cs="Arial"/>
              <w:szCs w:val="20"/>
            </w:rPr>
            <w:t xml:space="preserve">by electronic funds transfer to the financial institution </w:t>
          </w:r>
          <w:r w:rsidRPr="004A07A9">
            <w:rPr>
              <w:rFonts w:cs="Arial"/>
              <w:szCs w:val="20"/>
            </w:rPr>
            <w:lastRenderedPageBreak/>
            <w:t>designated by the Contractor in writing unless a specific waiver has been obtained from the Indiana Auditor of State.  No payments will be made in advance of receipt of the goods or services that are the subject of this Contract except as permitted by IC §4-13-2-20.</w:t>
          </w:r>
          <w:r w:rsidRPr="004A07A9">
            <w:rPr>
              <w:szCs w:val="20"/>
            </w:rPr>
            <w:t xml:space="preserve">  </w:t>
          </w:r>
        </w:p>
        <w:p w:rsidR="006E3979" w:rsidRPr="006E3979" w:rsidRDefault="006E3979" w:rsidP="006E3979">
          <w:pPr>
            <w:pStyle w:val="ListParagraph"/>
            <w:spacing w:after="0"/>
            <w:contextualSpacing/>
            <w:rPr>
              <w:szCs w:val="20"/>
            </w:rPr>
          </w:pPr>
        </w:p>
        <w:p w:rsidR="00B708DE" w:rsidRPr="006E3979" w:rsidRDefault="00B708DE" w:rsidP="002156D0">
          <w:pPr>
            <w:pStyle w:val="ListParagraph"/>
            <w:numPr>
              <w:ilvl w:val="0"/>
              <w:numId w:val="23"/>
            </w:numPr>
            <w:spacing w:after="0"/>
            <w:ind w:left="720"/>
            <w:contextualSpacing/>
            <w:rPr>
              <w:szCs w:val="20"/>
            </w:rPr>
          </w:pPr>
          <w:r w:rsidRPr="004A07A9">
            <w:rPr>
              <w:rFonts w:cs="Arial"/>
              <w:szCs w:val="20"/>
            </w:rPr>
            <w:t>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w:t>
          </w:r>
        </w:p>
      </w:sdtContent>
    </w:sdt>
    <w:sdt>
      <w:sdtPr>
        <w:rPr>
          <w:b w:val="0"/>
          <w:kern w:val="0"/>
          <w:sz w:val="20"/>
          <w:szCs w:val="26"/>
        </w:rPr>
        <w:tag w:val="contract_objSTIND0001PENALTIES1901-01-01UID40"/>
        <w:id w:val="1579469566"/>
      </w:sdtPr>
      <w:sdtContent>
        <w:p w:rsidR="00B708DE" w:rsidRDefault="00B708DE">
          <w:pPr>
            <w:pStyle w:val="PSNumHeading"/>
          </w:pPr>
          <w:r>
            <w:t>Penalties/Interest/Attorney's Fees.</w:t>
          </w:r>
        </w:p>
        <w:p w:rsidR="00B708DE" w:rsidRDefault="00B708DE" w:rsidP="00BB4197">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rsidR="00B708DE" w:rsidRDefault="00B708DE" w:rsidP="00BB4197">
          <w:pPr>
            <w:pStyle w:val="PSBody1"/>
          </w:pPr>
        </w:p>
        <w:p w:rsidR="00B708DE" w:rsidRDefault="00B708DE" w:rsidP="00BB4197">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1"/>
        <w:id w:val="25455750"/>
      </w:sdtPr>
      <w:sdtContent>
        <w:p w:rsidR="00093D09" w:rsidRDefault="00B708DE">
          <w:pPr>
            <w:pStyle w:val="PSNumHeading"/>
          </w:pPr>
          <w:r>
            <w:t>Progress Reports</w:t>
          </w:r>
        </w:p>
        <w:p w:rsidR="00093D09" w:rsidRDefault="00B708DE" w:rsidP="00BB4197">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2"/>
        <w:id w:val="-1256747142"/>
      </w:sdtPr>
      <w:sdtContent>
        <w:p w:rsidR="00093D09" w:rsidRDefault="00B708DE">
          <w:pPr>
            <w:pStyle w:val="PSNumHeading"/>
          </w:pPr>
          <w:r>
            <w:t>Public Record</w:t>
          </w:r>
        </w:p>
        <w:p w:rsidR="00093D09" w:rsidRDefault="00B708DE" w:rsidP="00BB4197">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3"/>
        <w:id w:val="-1954244738"/>
      </w:sdtPr>
      <w:sdtContent>
        <w:p w:rsidR="00093D09" w:rsidRDefault="00B708DE">
          <w:pPr>
            <w:pStyle w:val="PSNumHeading"/>
          </w:pPr>
          <w:r>
            <w:t>Renewal Option</w:t>
          </w:r>
        </w:p>
        <w:p w:rsidR="00093D09" w:rsidRDefault="00B708DE" w:rsidP="00BB4197">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4"/>
        <w:id w:val="672764437"/>
      </w:sdtPr>
      <w:sdtContent>
        <w:p w:rsidR="00093D09" w:rsidRDefault="00B708DE">
          <w:pPr>
            <w:pStyle w:val="PSNumHeading"/>
          </w:pPr>
          <w:r>
            <w:t>Severability</w:t>
          </w:r>
        </w:p>
        <w:p w:rsidR="00093D09" w:rsidRDefault="00B708DE" w:rsidP="00BB4197">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5"/>
        <w:id w:val="-1880776501"/>
      </w:sdtPr>
      <w:sdtContent>
        <w:p w:rsidR="00093D09" w:rsidRDefault="00B708DE">
          <w:pPr>
            <w:pStyle w:val="PSNumHeading"/>
          </w:pPr>
          <w:r>
            <w:t>Substantial Performance</w:t>
          </w:r>
        </w:p>
        <w:p w:rsidR="00093D09" w:rsidRDefault="00B708DE" w:rsidP="00BB4197">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6"/>
        <w:id w:val="-334773024"/>
      </w:sdtPr>
      <w:sdtContent>
        <w:p w:rsidR="00093D09" w:rsidRDefault="00B708DE">
          <w:pPr>
            <w:pStyle w:val="PSNumHeading"/>
          </w:pPr>
          <w:r>
            <w:t>Taxes</w:t>
          </w:r>
        </w:p>
        <w:p w:rsidR="00093D09" w:rsidRDefault="00B708DE" w:rsidP="00BB4197">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7"/>
        <w:id w:val="895703049"/>
      </w:sdtPr>
      <w:sdtContent>
        <w:p w:rsidR="00093D09" w:rsidRDefault="00B708DE">
          <w:pPr>
            <w:pStyle w:val="PSNumHeading"/>
          </w:pPr>
          <w:r>
            <w:t>Termination for Convenience</w:t>
          </w:r>
        </w:p>
        <w:p w:rsidR="00093D09" w:rsidRDefault="00B708DE" w:rsidP="00BB4197">
          <w:pPr>
            <w:pStyle w:val="PSBody1"/>
          </w:pPr>
          <w:r>
            <w:t xml:space="preserve">This Contract may be terminated, in whole or in part, by the State, which shall include and is not limited to the Indiana Department of Administration and the State Budget Agency whenever, for any reason, the State determines </w:t>
          </w:r>
          <w:r>
            <w:lastRenderedPageBreak/>
            <w:t>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8"/>
        <w:id w:val="1483614007"/>
      </w:sdtPr>
      <w:sdtContent>
        <w:p w:rsidR="00B708DE" w:rsidRPr="006E3979" w:rsidRDefault="00B708DE" w:rsidP="006E3979">
          <w:pPr>
            <w:pStyle w:val="PSNumHeading"/>
            <w:keepNext w:val="0"/>
            <w:outlineLvl w:val="9"/>
            <w:rPr>
              <w:szCs w:val="20"/>
            </w:rPr>
          </w:pPr>
          <w:r w:rsidRPr="00A07636">
            <w:t>Termination for Default</w:t>
          </w:r>
        </w:p>
        <w:p w:rsidR="006E3979" w:rsidRDefault="006E3979" w:rsidP="006E3979">
          <w:pPr>
            <w:pStyle w:val="ListParagraph"/>
            <w:spacing w:after="0"/>
            <w:contextualSpacing/>
            <w:rPr>
              <w:rFonts w:cs="Arial"/>
              <w:szCs w:val="20"/>
            </w:rPr>
          </w:pPr>
        </w:p>
        <w:p w:rsidR="006E3979" w:rsidRPr="0001212B" w:rsidRDefault="00B708DE" w:rsidP="0001212B">
          <w:pPr>
            <w:pStyle w:val="ListParagraph"/>
            <w:numPr>
              <w:ilvl w:val="0"/>
              <w:numId w:val="24"/>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rsidR="0001212B" w:rsidRDefault="0001212B" w:rsidP="0001212B">
          <w:pPr>
            <w:pStyle w:val="ListParagraph"/>
            <w:ind w:left="1080"/>
            <w:rPr>
              <w:rFonts w:cs="Arial"/>
              <w:szCs w:val="20"/>
            </w:rPr>
          </w:pPr>
        </w:p>
        <w:p w:rsidR="00B708DE" w:rsidRPr="006E3979" w:rsidRDefault="00B708DE" w:rsidP="002156D0">
          <w:pPr>
            <w:pStyle w:val="ListParagraph"/>
            <w:numPr>
              <w:ilvl w:val="0"/>
              <w:numId w:val="35"/>
            </w:numPr>
            <w:rPr>
              <w:rFonts w:cs="Arial"/>
              <w:szCs w:val="20"/>
            </w:rPr>
          </w:pP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rsidR="00B708DE" w:rsidRPr="006E3979" w:rsidRDefault="00B708DE" w:rsidP="002156D0">
          <w:pPr>
            <w:pStyle w:val="ListParagraph"/>
            <w:numPr>
              <w:ilvl w:val="0"/>
              <w:numId w:val="35"/>
            </w:numPr>
            <w:rPr>
              <w:rFonts w:cs="Arial"/>
              <w:szCs w:val="20"/>
            </w:rPr>
          </w:pPr>
          <w:r w:rsidRPr="00A07636">
            <w:rPr>
              <w:rFonts w:cs="Arial"/>
              <w:szCs w:val="20"/>
            </w:rPr>
            <w:t>Deliver the supplies or perform the services within the time specified in this Contract or any extension;</w:t>
          </w:r>
        </w:p>
        <w:p w:rsidR="00B708DE" w:rsidRPr="006E3979" w:rsidRDefault="00B708DE" w:rsidP="002156D0">
          <w:pPr>
            <w:pStyle w:val="ListParagraph"/>
            <w:numPr>
              <w:ilvl w:val="0"/>
              <w:numId w:val="35"/>
            </w:numPr>
            <w:rPr>
              <w:rFonts w:cs="Arial"/>
              <w:szCs w:val="20"/>
            </w:rPr>
          </w:pPr>
          <w:r w:rsidRPr="00A07636">
            <w:rPr>
              <w:rFonts w:cs="Arial"/>
              <w:szCs w:val="20"/>
            </w:rPr>
            <w:t>Make progress so as to endanger performance of this Contract; or</w:t>
          </w:r>
        </w:p>
        <w:p w:rsidR="00B708DE" w:rsidRPr="0001212B" w:rsidRDefault="00B708DE" w:rsidP="0001212B">
          <w:pPr>
            <w:pStyle w:val="ListParagraph"/>
            <w:numPr>
              <w:ilvl w:val="0"/>
              <w:numId w:val="35"/>
            </w:numPr>
            <w:rPr>
              <w:rFonts w:cs="Arial"/>
              <w:szCs w:val="20"/>
            </w:rPr>
          </w:pPr>
          <w:r w:rsidRPr="00A07636">
            <w:rPr>
              <w:rFonts w:cs="Arial"/>
              <w:szCs w:val="20"/>
            </w:rPr>
            <w:t>Perform any of the other provisions of this Contract.</w:t>
          </w:r>
        </w:p>
        <w:p w:rsidR="00B708DE" w:rsidRPr="0001212B" w:rsidRDefault="00B708DE" w:rsidP="0001212B">
          <w:pPr>
            <w:pStyle w:val="ListParagraph"/>
            <w:numPr>
              <w:ilvl w:val="0"/>
              <w:numId w:val="36"/>
            </w:numPr>
            <w:rPr>
              <w:rFonts w:cs="Arial"/>
              <w:szCs w:val="20"/>
            </w:rPr>
          </w:pPr>
          <w:r w:rsidRPr="00A07636">
            <w:rPr>
              <w:rFonts w:cs="Arial"/>
              <w:szCs w:val="20"/>
            </w:rPr>
            <w:t>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B708DE" w:rsidRPr="0001212B" w:rsidRDefault="00B708DE" w:rsidP="0001212B">
          <w:pPr>
            <w:pStyle w:val="ListParagraph"/>
            <w:numPr>
              <w:ilvl w:val="0"/>
              <w:numId w:val="36"/>
            </w:numPr>
            <w:rPr>
              <w:rFonts w:cs="Arial"/>
              <w:szCs w:val="20"/>
            </w:rPr>
          </w:pPr>
          <w:r w:rsidRPr="00A07636">
            <w:rPr>
              <w:rFonts w:cs="Arial"/>
              <w:szCs w:val="20"/>
            </w:rPr>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B708DE" w:rsidRPr="00A07636" w:rsidRDefault="00B708DE" w:rsidP="002156D0">
          <w:pPr>
            <w:pStyle w:val="ListParagraph"/>
            <w:numPr>
              <w:ilvl w:val="0"/>
              <w:numId w:val="36"/>
            </w:numPr>
            <w:rPr>
              <w:szCs w:val="20"/>
            </w:rPr>
          </w:pPr>
          <w:r w:rsidRPr="00A07636">
            <w:rPr>
              <w:rFonts w:cs="Arial"/>
              <w:szCs w:val="20"/>
            </w:rPr>
            <w:t>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49"/>
        <w:id w:val="1958445884"/>
      </w:sdtPr>
      <w:sdtContent>
        <w:p w:rsidR="00093D09" w:rsidRDefault="00B708DE">
          <w:pPr>
            <w:pStyle w:val="PSNumHeading"/>
          </w:pPr>
          <w:r>
            <w:t>Travel</w:t>
          </w:r>
        </w:p>
        <w:p w:rsidR="00093D09" w:rsidRDefault="00B708DE" w:rsidP="00BB4197">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0.0.0.0.0.0.0.0.0UID50"/>
        <w:id w:val="-127708301"/>
      </w:sdtPr>
      <w:sdtContent>
        <w:p w:rsidR="00093D09" w:rsidRDefault="00323D43">
          <w:pPr>
            <w:rPr>
              <w:vanish/>
            </w:rPr>
          </w:pPr>
        </w:p>
      </w:sdtContent>
    </w:sdt>
    <w:sdt>
      <w:sdtPr>
        <w:rPr>
          <w:b w:val="0"/>
          <w:bCs w:val="0"/>
          <w:kern w:val="0"/>
          <w:sz w:val="20"/>
          <w:szCs w:val="26"/>
        </w:rPr>
        <w:tag w:val="contract_objSTIND0001IVB_COMPLIANCE_SOI2014-03-10UID51"/>
        <w:id w:val="1579469554"/>
      </w:sdtPr>
      <w:sdtEndPr>
        <w:rPr>
          <w:bCs/>
        </w:rPr>
      </w:sdtEndPr>
      <w:sdtContent>
        <w:p w:rsidR="00B708DE" w:rsidRDefault="00B708DE">
          <w:pPr>
            <w:pStyle w:val="PSNumHeading"/>
            <w:keepNext w:val="0"/>
            <w:outlineLvl w:val="9"/>
          </w:pPr>
          <w:r>
            <w:t>Indiana Veteran's Business Enterprise Compliance.</w:t>
          </w:r>
        </w:p>
        <w:p w:rsidR="00B708DE" w:rsidRDefault="00B708DE" w:rsidP="00BB4197">
          <w:pPr>
            <w:pStyle w:val="PSBody1"/>
          </w:pPr>
          <w:r w:rsidRPr="00DD713D">
            <w:t>Award of this Contract was based, in part, on the Indiana Veteran’s Business Enterprise (“IVBE”) participation plan.  The following IVBE subcontractors will be participating in this Contract:</w:t>
          </w:r>
        </w:p>
        <w:p w:rsidR="00B708DE" w:rsidRDefault="00B708DE" w:rsidP="00BB4197">
          <w:pPr>
            <w:pStyle w:val="PSBody1"/>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B708DE" w:rsidTr="00B708DE">
            <w:tc>
              <w:tcPr>
                <w:tcW w:w="1008" w:type="dxa"/>
              </w:tcPr>
              <w:p w:rsidR="00B708DE" w:rsidRPr="00630664" w:rsidRDefault="00B708DE" w:rsidP="00B708DE">
                <w:pPr>
                  <w:rPr>
                    <w:rFonts w:cs="Arial"/>
                    <w:sz w:val="18"/>
                    <w:szCs w:val="18"/>
                  </w:rPr>
                </w:pPr>
                <w:r>
                  <w:rPr>
                    <w:rFonts w:eastAsia="Calibri" w:cs="Arial"/>
                    <w:color w:val="000000"/>
                    <w:sz w:val="18"/>
                    <w:szCs w:val="18"/>
                  </w:rPr>
                  <w:t>IVB</w:t>
                </w:r>
              </w:p>
            </w:tc>
            <w:tc>
              <w:tcPr>
                <w:tcW w:w="1440" w:type="dxa"/>
              </w:tcPr>
              <w:p w:rsidR="00B708DE" w:rsidRPr="00630664" w:rsidRDefault="00B708DE" w:rsidP="00B708DE">
                <w:pPr>
                  <w:rPr>
                    <w:rFonts w:cs="Arial"/>
                    <w:sz w:val="18"/>
                    <w:szCs w:val="18"/>
                  </w:rPr>
                </w:pPr>
                <w:r w:rsidRPr="00630664">
                  <w:rPr>
                    <w:rFonts w:eastAsia="Calibri" w:cs="Arial"/>
                    <w:color w:val="000000"/>
                    <w:sz w:val="18"/>
                    <w:szCs w:val="18"/>
                  </w:rPr>
                  <w:t>PHONE</w:t>
                </w:r>
              </w:p>
            </w:tc>
            <w:tc>
              <w:tcPr>
                <w:tcW w:w="2160" w:type="dxa"/>
              </w:tcPr>
              <w:p w:rsidR="00B708DE" w:rsidRPr="00630664" w:rsidRDefault="00B708DE" w:rsidP="00B708DE">
                <w:pPr>
                  <w:rPr>
                    <w:rFonts w:cs="Arial"/>
                    <w:sz w:val="18"/>
                    <w:szCs w:val="18"/>
                  </w:rPr>
                </w:pPr>
                <w:r w:rsidRPr="00630664">
                  <w:rPr>
                    <w:rFonts w:eastAsia="Calibri" w:cs="Arial"/>
                    <w:color w:val="000000"/>
                    <w:sz w:val="18"/>
                    <w:szCs w:val="18"/>
                  </w:rPr>
                  <w:t>COMPANY NAME</w:t>
                </w:r>
              </w:p>
            </w:tc>
            <w:tc>
              <w:tcPr>
                <w:tcW w:w="2250" w:type="dxa"/>
              </w:tcPr>
              <w:p w:rsidR="00B708DE" w:rsidRPr="00630664" w:rsidRDefault="00B708DE" w:rsidP="00B708DE">
                <w:pPr>
                  <w:rPr>
                    <w:rFonts w:cs="Arial"/>
                    <w:sz w:val="18"/>
                    <w:szCs w:val="18"/>
                  </w:rPr>
                </w:pPr>
                <w:r w:rsidRPr="00630664">
                  <w:rPr>
                    <w:rFonts w:eastAsia="Calibri" w:cs="Arial"/>
                    <w:color w:val="000000"/>
                    <w:sz w:val="18"/>
                    <w:szCs w:val="18"/>
                  </w:rPr>
                  <w:t>SCOPE OF PRODUCTS and/or SERVICES</w:t>
                </w:r>
              </w:p>
            </w:tc>
            <w:tc>
              <w:tcPr>
                <w:tcW w:w="1440" w:type="dxa"/>
              </w:tcPr>
              <w:p w:rsidR="00B708DE" w:rsidRPr="00630664" w:rsidRDefault="00B708DE" w:rsidP="00B708DE">
                <w:pPr>
                  <w:rPr>
                    <w:rFonts w:cs="Arial"/>
                    <w:sz w:val="18"/>
                    <w:szCs w:val="18"/>
                  </w:rPr>
                </w:pPr>
                <w:r w:rsidRPr="00630664">
                  <w:rPr>
                    <w:rFonts w:eastAsia="Calibri" w:cs="Arial"/>
                    <w:color w:val="000000"/>
                    <w:sz w:val="18"/>
                    <w:szCs w:val="18"/>
                  </w:rPr>
                  <w:t>UTILIZATION DATE</w:t>
                </w:r>
              </w:p>
            </w:tc>
            <w:tc>
              <w:tcPr>
                <w:tcW w:w="1260" w:type="dxa"/>
              </w:tcPr>
              <w:p w:rsidR="00B708DE" w:rsidRPr="00630664" w:rsidRDefault="00B708DE" w:rsidP="00B708DE">
                <w:pPr>
                  <w:rPr>
                    <w:rFonts w:cs="Arial"/>
                    <w:sz w:val="18"/>
                    <w:szCs w:val="18"/>
                  </w:rPr>
                </w:pPr>
                <w:r w:rsidRPr="00630664">
                  <w:rPr>
                    <w:rFonts w:eastAsia="Calibri" w:cs="Arial"/>
                    <w:color w:val="000000"/>
                    <w:sz w:val="18"/>
                    <w:szCs w:val="18"/>
                  </w:rPr>
                  <w:t>PERCENT</w:t>
                </w:r>
              </w:p>
            </w:tc>
          </w:tr>
          <w:tr w:rsidR="00B708DE" w:rsidTr="00B708DE">
            <w:tc>
              <w:tcPr>
                <w:tcW w:w="1008" w:type="dxa"/>
              </w:tcPr>
              <w:p w:rsidR="00B708DE" w:rsidRPr="00630664" w:rsidRDefault="00323D43" w:rsidP="006E3979">
                <w:pPr>
                  <w:rPr>
                    <w:rFonts w:eastAsia="Calibri" w:cs="Arial"/>
                    <w:color w:val="000000"/>
                    <w:sz w:val="18"/>
                    <w:szCs w:val="18"/>
                  </w:rPr>
                </w:pPr>
                <w:sdt>
                  <w:sdtPr>
                    <w:tag w:val="%%TIER2_IVB%%"/>
                    <w:id w:val="1046566325"/>
                  </w:sdtPr>
                  <w:sdtContent>
                    <w:r w:rsidR="006E3979">
                      <w:rPr>
                        <w:rFonts w:eastAsia="Calibri" w:cs="Arial"/>
                        <w:b/>
                        <w:color w:val="000000"/>
                        <w:sz w:val="18"/>
                        <w:szCs w:val="18"/>
                      </w:rPr>
                      <w:t>TBD</w:t>
                    </w:r>
                  </w:sdtContent>
                </w:sdt>
              </w:p>
            </w:tc>
            <w:tc>
              <w:tcPr>
                <w:tcW w:w="1440" w:type="dxa"/>
              </w:tcPr>
              <w:p w:rsidR="00B708DE" w:rsidRPr="00630664" w:rsidRDefault="00323D43" w:rsidP="00B708DE">
                <w:pPr>
                  <w:rPr>
                    <w:rFonts w:eastAsia="Calibri" w:cs="Arial"/>
                    <w:color w:val="000000"/>
                    <w:sz w:val="18"/>
                    <w:szCs w:val="18"/>
                  </w:rPr>
                </w:pPr>
                <w:sdt>
                  <w:sdtPr>
                    <w:tag w:val="%%TIER2_IVB_PHONE%%"/>
                    <w:id w:val="1266888372"/>
                  </w:sdtPr>
                  <w:sdtContent/>
                </w:sdt>
              </w:p>
            </w:tc>
            <w:tc>
              <w:tcPr>
                <w:tcW w:w="2160" w:type="dxa"/>
              </w:tcPr>
              <w:p w:rsidR="00B708DE" w:rsidRPr="00630664" w:rsidRDefault="00323D43" w:rsidP="00B708DE">
                <w:pPr>
                  <w:rPr>
                    <w:rFonts w:eastAsia="Calibri" w:cs="Arial"/>
                    <w:color w:val="000000"/>
                    <w:sz w:val="18"/>
                    <w:szCs w:val="18"/>
                  </w:rPr>
                </w:pPr>
                <w:sdt>
                  <w:sdtPr>
                    <w:tag w:val="%%BIDDER_NAME_IVB%%"/>
                    <w:id w:val="-70119831"/>
                  </w:sdtPr>
                  <w:sdtContent/>
                </w:sdt>
              </w:p>
            </w:tc>
            <w:tc>
              <w:tcPr>
                <w:tcW w:w="2250" w:type="dxa"/>
              </w:tcPr>
              <w:p w:rsidR="00B708DE" w:rsidRPr="00630664" w:rsidRDefault="00323D43" w:rsidP="00B708DE">
                <w:pPr>
                  <w:rPr>
                    <w:rFonts w:eastAsia="Calibri" w:cs="Arial"/>
                    <w:color w:val="000000"/>
                    <w:sz w:val="18"/>
                    <w:szCs w:val="18"/>
                  </w:rPr>
                </w:pPr>
                <w:sdt>
                  <w:sdtPr>
                    <w:tag w:val="%%TIER2_IVB_SCOPE%%"/>
                    <w:id w:val="287091421"/>
                  </w:sdtPr>
                  <w:sdtContent/>
                </w:sdt>
              </w:p>
            </w:tc>
            <w:tc>
              <w:tcPr>
                <w:tcW w:w="1440" w:type="dxa"/>
              </w:tcPr>
              <w:p w:rsidR="00B708DE" w:rsidRPr="00630664" w:rsidRDefault="00323D43" w:rsidP="00B708DE">
                <w:pPr>
                  <w:rPr>
                    <w:rFonts w:eastAsia="Calibri" w:cs="Arial"/>
                    <w:color w:val="000000"/>
                    <w:sz w:val="18"/>
                    <w:szCs w:val="18"/>
                  </w:rPr>
                </w:pPr>
                <w:sdt>
                  <w:sdtPr>
                    <w:tag w:val="%%T2_IVB_DATE%%"/>
                    <w:id w:val="1000469642"/>
                  </w:sdtPr>
                  <w:sdtContent/>
                </w:sdt>
              </w:p>
            </w:tc>
            <w:tc>
              <w:tcPr>
                <w:tcW w:w="1260" w:type="dxa"/>
              </w:tcPr>
              <w:p w:rsidR="00B708DE" w:rsidRPr="00630664" w:rsidRDefault="00323D43" w:rsidP="00B708DE">
                <w:pPr>
                  <w:rPr>
                    <w:rFonts w:eastAsia="Calibri" w:cs="Arial"/>
                    <w:color w:val="000000"/>
                    <w:sz w:val="18"/>
                    <w:szCs w:val="18"/>
                  </w:rPr>
                </w:pPr>
                <w:sdt>
                  <w:sdtPr>
                    <w:tag w:val="%%TIER2_IVB_AMT%%"/>
                    <w:id w:val="-1382542835"/>
                  </w:sdtPr>
                  <w:sdtContent>
                    <w:sdt>
                      <w:sdtPr>
                        <w:tag w:val="%%TIER2_IVB%%"/>
                        <w:id w:val="1347902710"/>
                      </w:sdtPr>
                      <w:sdtContent>
                        <w:r w:rsidR="006E3979">
                          <w:rPr>
                            <w:rFonts w:eastAsia="Calibri" w:cs="Arial"/>
                            <w:b/>
                            <w:color w:val="000000"/>
                            <w:sz w:val="18"/>
                            <w:szCs w:val="18"/>
                          </w:rPr>
                          <w:t>TBD</w:t>
                        </w:r>
                      </w:sdtContent>
                    </w:sdt>
                  </w:sdtContent>
                </w:sdt>
              </w:p>
            </w:tc>
          </w:tr>
        </w:tbl>
        <w:p w:rsidR="00B708DE" w:rsidRDefault="00B708DE" w:rsidP="00BB4197">
          <w:pPr>
            <w:pStyle w:val="PSBody1"/>
          </w:pPr>
        </w:p>
        <w:p w:rsidR="00B708DE" w:rsidRPr="00DD713D" w:rsidRDefault="00B708DE" w:rsidP="00BB4197">
          <w:pPr>
            <w:pStyle w:val="PSBody1"/>
          </w:pPr>
          <w:r w:rsidRPr="00DD713D">
            <w:t xml:space="preserve">A copy of each subcontractor agreement shall be submitted to IDOA within thirty (30) days of the request.  Failure to provide any subcontractor agreement may also be considered a material breach of this Contract.  The Contractor </w:t>
          </w:r>
          <w:r w:rsidRPr="00DD713D">
            <w:lastRenderedPageBreak/>
            <w:t>must obtain approval from IDOA before changing the IVBE participation plan submitted in connection with this Contract.</w:t>
          </w:r>
        </w:p>
        <w:p w:rsidR="00B708DE" w:rsidRPr="00DD713D" w:rsidRDefault="00B708DE" w:rsidP="00BB4197">
          <w:pPr>
            <w:pStyle w:val="PSBody1"/>
          </w:pPr>
        </w:p>
        <w:p w:rsidR="00B708DE" w:rsidRDefault="00B708DE" w:rsidP="00BB4197">
          <w:pPr>
            <w:pStyle w:val="PSBody1"/>
          </w:pPr>
          <w:r w:rsidRPr="00DD713D">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sdtContent>
    </w:sdt>
    <w:sdt>
      <w:sdtPr>
        <w:rPr>
          <w:b w:val="0"/>
          <w:kern w:val="0"/>
          <w:sz w:val="20"/>
          <w:szCs w:val="26"/>
        </w:rPr>
        <w:tag w:val="contract_objSTIND0001WAIVER_OF_RIGHTS1901-01-01UID52"/>
        <w:id w:val="1579167024"/>
      </w:sdtPr>
      <w:sdtContent>
        <w:p w:rsidR="00B708DE" w:rsidRDefault="00B708DE">
          <w:pPr>
            <w:pStyle w:val="PSNumHeading"/>
          </w:pPr>
          <w:r>
            <w:t>Waiver of Rights</w:t>
          </w:r>
        </w:p>
        <w:p w:rsidR="00B708DE" w:rsidRDefault="00B708DE" w:rsidP="00BB4197">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3"/>
        <w:id w:val="-1217668710"/>
      </w:sdtPr>
      <w:sdtContent>
        <w:p w:rsidR="00093D09" w:rsidRDefault="00B708DE">
          <w:pPr>
            <w:pStyle w:val="PSNumHeading"/>
          </w:pPr>
          <w:r>
            <w:t>Work Standards</w:t>
          </w:r>
        </w:p>
        <w:p w:rsidR="00093D09" w:rsidRDefault="00B708DE" w:rsidP="00BB4197">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4"/>
        <w:id w:val="136849026"/>
      </w:sdtPr>
      <w:sdtContent>
        <w:p w:rsidR="00B708DE" w:rsidRDefault="00B708DE">
          <w:pPr>
            <w:pStyle w:val="PSNumHeading"/>
          </w:pPr>
          <w:r>
            <w:t>State Boilerplate Affirmation Clause</w:t>
          </w:r>
        </w:p>
        <w:p w:rsidR="008468E1" w:rsidRDefault="00B708DE" w:rsidP="00BB4197">
          <w:pPr>
            <w:pStyle w:val="PSBody1"/>
          </w:pPr>
          <w:r w:rsidRPr="007231D9">
            <w:t xml:space="preserve">I swear or affirm under the penalties of perjury that I have not altered, modified, </w:t>
          </w:r>
          <w:r>
            <w:t xml:space="preserve">or </w:t>
          </w:r>
          <w:r w:rsidRPr="007231D9">
            <w:t xml:space="preserve">changed the State's Boilerplate clauses (as </w:t>
          </w:r>
          <w:r>
            <w:t>defined</w:t>
          </w:r>
          <w:r w:rsidRPr="007231D9">
            <w:t xml:space="preserve"> in the</w:t>
          </w:r>
          <w:r w:rsidRPr="007231D9">
            <w:rPr>
              <w:i/>
            </w:rPr>
            <w:t xml:space="preserve"> 2016</w:t>
          </w:r>
          <w:r w:rsidRPr="007231D9">
            <w:t xml:space="preserve"> OAG/ IDOA </w:t>
          </w:r>
          <w:r w:rsidRPr="007231D9">
            <w:rPr>
              <w:i/>
            </w:rPr>
            <w:t>Professional Services Contract Manual</w:t>
          </w:r>
          <w:r w:rsidRPr="007231D9">
            <w:t>) in any way except for the following clauses which are named below:</w:t>
          </w:r>
        </w:p>
        <w:p w:rsidR="008468E1" w:rsidRDefault="008468E1" w:rsidP="00BB4197">
          <w:pPr>
            <w:pStyle w:val="PSBody1"/>
          </w:pPr>
        </w:p>
        <w:p w:rsidR="008468E1" w:rsidRDefault="008468E1" w:rsidP="008468E1">
          <w:pPr>
            <w:pStyle w:val="PSBody1"/>
          </w:pPr>
        </w:p>
        <w:p w:rsidR="00B708DE" w:rsidRPr="007231D9" w:rsidRDefault="008468E1" w:rsidP="008468E1">
          <w:pPr>
            <w:pStyle w:val="PSBody1"/>
            <w:jc w:val="center"/>
          </w:pPr>
          <w:r>
            <w:t>THE REMAINDER OF THIS PAGE HAS BEEN INTENTIONALLY LEFT BLANK</w:t>
          </w:r>
        </w:p>
      </w:sdtContent>
    </w:sdt>
    <w:p w:rsidR="00093D09" w:rsidRDefault="00B708DE">
      <w:r>
        <w:br w:type="page"/>
      </w:r>
    </w:p>
    <w:sdt>
      <w:sdtPr>
        <w:rPr>
          <w:rFonts w:cs="Arial"/>
          <w:b w:val="0"/>
          <w:bCs/>
          <w:sz w:val="20"/>
          <w:szCs w:val="26"/>
        </w:rPr>
        <w:tag w:val="contract_objSTIND0002COLLUSION1902-01-01UID55"/>
        <w:id w:val="-206817849"/>
      </w:sdtPr>
      <w:sdtContent>
        <w:p w:rsidR="00B708DE" w:rsidRDefault="00B708DE" w:rsidP="00B708DE">
          <w:pPr>
            <w:pStyle w:val="PSUnnumHeading"/>
          </w:pPr>
          <w:r w:rsidRPr="00865C41">
            <w:rPr>
              <w:sz w:val="20"/>
              <w:szCs w:val="20"/>
            </w:rPr>
            <w:t>Non-Collusion and Acceptance</w:t>
          </w:r>
        </w:p>
        <w:p w:rsidR="00B708DE" w:rsidRDefault="00B708DE" w:rsidP="00B708DE">
          <w:pPr>
            <w:pStyle w:val="PSBody2"/>
            <w:rPr>
              <w:i/>
              <w:iCs/>
              <w:color w:val="1F497D"/>
              <w:sz w:val="16"/>
              <w:szCs w:val="16"/>
            </w:rPr>
          </w:pPr>
        </w:p>
        <w:p w:rsidR="00B708DE" w:rsidRDefault="00B708DE" w:rsidP="00B708DE">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B708DE" w:rsidRDefault="00B708DE" w:rsidP="00B708DE">
          <w:pPr>
            <w:pStyle w:val="PSBody2"/>
            <w:ind w:right="-306"/>
            <w:rPr>
              <w:rFonts w:eastAsia="Times New Roman"/>
              <w:szCs w:val="20"/>
            </w:rPr>
          </w:pPr>
        </w:p>
        <w:p w:rsidR="00B708DE" w:rsidRPr="00764D02" w:rsidRDefault="00B708DE" w:rsidP="00B708DE">
          <w:pPr>
            <w:pStyle w:val="PSBody2"/>
            <w:ind w:right="-306"/>
            <w:jc w:val="center"/>
            <w:rPr>
              <w:rFonts w:eastAsia="Times New Roman"/>
              <w:b/>
              <w:szCs w:val="20"/>
            </w:rPr>
          </w:pPr>
          <w:r w:rsidRPr="00764D02">
            <w:rPr>
              <w:rFonts w:eastAsia="Times New Roman"/>
              <w:b/>
              <w:szCs w:val="20"/>
            </w:rPr>
            <w:t>Agreement to Use Electronic Signatures</w:t>
          </w:r>
        </w:p>
        <w:p w:rsidR="00B708DE" w:rsidRDefault="00B708DE" w:rsidP="00B708DE">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0" w:history="1">
            <w:r w:rsidRPr="00764D02">
              <w:rPr>
                <w:rStyle w:val="Hyperlink"/>
                <w:szCs w:val="20"/>
              </w:rPr>
              <w:t>https://hr85.gmis.in.gov/psp/pa91prd/EMPLOYEE/EMPL/h/?tab=PAPP_GUEST</w:t>
            </w:r>
          </w:hyperlink>
        </w:p>
        <w:p w:rsidR="00B708DE" w:rsidRPr="00E4136D" w:rsidRDefault="00B708DE" w:rsidP="00B708DE">
          <w:pPr>
            <w:pStyle w:val="PSBody2"/>
            <w:ind w:right="-306"/>
            <w:rPr>
              <w:szCs w:val="20"/>
            </w:rPr>
          </w:pPr>
        </w:p>
        <w:p w:rsidR="00B708DE" w:rsidRPr="00725E5D" w:rsidRDefault="00B708DE" w:rsidP="00B708DE">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B708DE" w:rsidRDefault="00B708DE" w:rsidP="006E3979">
          <w:pPr>
            <w:pStyle w:val="PSBody2"/>
            <w:numPr>
              <w:ilvl w:val="0"/>
              <w:numId w:val="0"/>
            </w:numPr>
            <w:rPr>
              <w:rFonts w:eastAsia="Times New Roman"/>
              <w:szCs w:val="20"/>
            </w:rPr>
          </w:pPr>
        </w:p>
        <w:p w:rsidR="006E3979" w:rsidRPr="00725E5D" w:rsidRDefault="006E3979" w:rsidP="006E3979">
          <w:pPr>
            <w:pStyle w:val="PSBody2"/>
            <w:numPr>
              <w:ilvl w:val="0"/>
              <w:numId w:val="0"/>
            </w:numPr>
            <w:rPr>
              <w:rFonts w:eastAsia="Times New Roman"/>
              <w:szCs w:val="20"/>
            </w:rPr>
          </w:pPr>
        </w:p>
        <w:bookmarkStart w:id="4" w:name="_Toc236554577"/>
        <w:p w:rsidR="00B708DE" w:rsidRPr="00725E5D" w:rsidRDefault="00323D43" w:rsidP="00B708DE">
          <w:pPr>
            <w:pStyle w:val="PSBody2"/>
            <w:rPr>
              <w:rFonts w:eastAsia="Times New Roman"/>
              <w:szCs w:val="20"/>
            </w:rPr>
          </w:pPr>
          <w:sdt>
            <w:sdtPr>
              <w:tag w:val="%%VENDOR_NAME%%"/>
              <w:id w:val="-1106732737"/>
            </w:sdtPr>
            <w:sdtContent>
              <w:r w:rsidR="006E3979" w:rsidRPr="006E3979">
                <w:rPr>
                  <w:rFonts w:eastAsia="Times New Roman"/>
                  <w:b/>
                  <w:szCs w:val="20"/>
                </w:rPr>
                <w:t>TBD</w:t>
              </w:r>
            </w:sdtContent>
          </w:sdt>
          <w:bookmarkEnd w:id="4"/>
          <w:r w:rsidR="00B708DE">
            <w:rPr>
              <w:rFonts w:eastAsia="Times New Roman"/>
              <w:szCs w:val="20"/>
            </w:rPr>
            <w:t xml:space="preserve">                                        </w:t>
          </w:r>
          <w:r w:rsidR="006E3979">
            <w:rPr>
              <w:rFonts w:eastAsia="Times New Roman"/>
              <w:szCs w:val="20"/>
            </w:rPr>
            <w:tab/>
          </w:r>
          <w:r w:rsidR="006E3979">
            <w:rPr>
              <w:rFonts w:eastAsia="Times New Roman"/>
              <w:szCs w:val="20"/>
            </w:rPr>
            <w:tab/>
          </w:r>
          <w:r w:rsidR="006E3979">
            <w:rPr>
              <w:rFonts w:eastAsia="Times New Roman"/>
              <w:szCs w:val="20"/>
            </w:rPr>
            <w:tab/>
          </w:r>
          <w:r w:rsidR="00B708DE">
            <w:rPr>
              <w:rFonts w:eastAsia="Times New Roman"/>
              <w:szCs w:val="20"/>
            </w:rPr>
            <w:t xml:space="preserve">     </w:t>
          </w:r>
          <w:sdt>
            <w:sdtPr>
              <w:tag w:val="%%AGENCY_NAME%%"/>
              <w:id w:val="1856310466"/>
            </w:sdtPr>
            <w:sdtContent>
              <w:r w:rsidR="006E3979">
                <w:rPr>
                  <w:rFonts w:eastAsia="Times New Roman"/>
                  <w:b/>
                  <w:szCs w:val="20"/>
                </w:rPr>
                <w:t>Agency</w:t>
              </w:r>
            </w:sdtContent>
          </w:sdt>
        </w:p>
        <w:p w:rsidR="00B708DE" w:rsidRPr="00725E5D" w:rsidRDefault="00B708DE" w:rsidP="00B708DE">
          <w:pPr>
            <w:pStyle w:val="PSBody2"/>
            <w:rPr>
              <w:rFonts w:eastAsia="Times New Roman"/>
              <w:szCs w:val="20"/>
            </w:rPr>
          </w:pPr>
        </w:p>
        <w:p w:rsidR="00B708DE" w:rsidRDefault="00B708DE" w:rsidP="00B708DE">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rsidR="00B708DE" w:rsidRPr="00725E5D" w:rsidRDefault="00B708DE" w:rsidP="00B708DE">
          <w:pPr>
            <w:pStyle w:val="PSBody2"/>
            <w:rPr>
              <w:rFonts w:eastAsia="Times New Roman"/>
              <w:szCs w:val="20"/>
            </w:rPr>
          </w:pPr>
        </w:p>
        <w:p w:rsidR="00B708DE" w:rsidRDefault="00B708DE" w:rsidP="00B708DE">
          <w:pPr>
            <w:pStyle w:val="PSBody2"/>
            <w:rPr>
              <w:rFonts w:eastAsia="Times New Roman"/>
              <w:szCs w:val="20"/>
            </w:rPr>
          </w:pPr>
          <w:bookmarkStart w:id="5" w:name="_Toc236554578"/>
        </w:p>
        <w:p w:rsidR="00B708DE" w:rsidRDefault="00B708DE" w:rsidP="00B708DE">
          <w:pPr>
            <w:pStyle w:val="PSBody2"/>
            <w:rPr>
              <w:rFonts w:eastAsia="Times New Roman"/>
              <w:szCs w:val="20"/>
            </w:rPr>
          </w:pPr>
          <w:r w:rsidRPr="00725E5D">
            <w:rPr>
              <w:rFonts w:eastAsia="Times New Roman"/>
              <w:szCs w:val="20"/>
            </w:rPr>
            <w:t>Title:</w:t>
          </w:r>
          <w:bookmarkEnd w:id="5"/>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B708DE" w:rsidRPr="00725E5D" w:rsidRDefault="00B708DE" w:rsidP="00B708DE">
          <w:pPr>
            <w:pStyle w:val="PSBody2"/>
            <w:rPr>
              <w:rFonts w:eastAsia="Times New Roman"/>
              <w:szCs w:val="20"/>
            </w:rPr>
          </w:pPr>
        </w:p>
        <w:p w:rsidR="00B708DE" w:rsidDel="00237F53" w:rsidRDefault="00B708DE" w:rsidP="00B708DE">
          <w:pPr>
            <w:pStyle w:val="PSBody2"/>
          </w:pPr>
          <w:bookmarkStart w:id="6" w:name="_Toc236554579"/>
          <w:r w:rsidRPr="00725E5D">
            <w:rPr>
              <w:rFonts w:eastAsia="Times New Roman"/>
              <w:szCs w:val="20"/>
            </w:rPr>
            <w:t>Date:</w:t>
          </w:r>
          <w:bookmarkEnd w:id="6"/>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B708DE" w:rsidRDefault="00323D43" w:rsidP="00B708DE">
          <w:pPr>
            <w:pStyle w:val="PSBody2"/>
          </w:pPr>
        </w:p>
      </w:sdtContent>
    </w:sdt>
    <w:sdt>
      <w:sdtPr>
        <w:rPr>
          <w:vanish/>
        </w:rPr>
        <w:tag w:val="contract_objSTIND0004IOT_YES_NO1904-01-01255.1.0.0.0.0.0.0.0UID56"/>
        <w:id w:val="-1355798787"/>
      </w:sdtPr>
      <w:sdtContent>
        <w:p w:rsidR="00093D09" w:rsidRDefault="00323D43">
          <w:pPr>
            <w:rPr>
              <w:vanish/>
            </w:rPr>
          </w:pPr>
        </w:p>
      </w:sdtContent>
    </w:sdt>
    <w:sdt>
      <w:sdtPr>
        <w:rPr>
          <w:vanish/>
        </w:rPr>
        <w:tag w:val="contract_objSTIND0004COLLUSION_NOIOT1904-01-01255.2.0.0.0.0.0.0.0UID57"/>
        <w:id w:val="-29876333"/>
      </w:sdtPr>
      <w:sdtContent>
        <w:p w:rsidR="00093D09" w:rsidRDefault="00323D43">
          <w:pPr>
            <w:rPr>
              <w:vanish/>
            </w:rPr>
          </w:pPr>
        </w:p>
      </w:sdtContent>
    </w:sdt>
    <w:sdt>
      <w:sdtPr>
        <w:tag w:val="contract_objSTIND0001COLLUSION_DOA1904-01-01UID58"/>
        <w:id w:val="387909818"/>
      </w:sdtPr>
      <w:sdtContent>
        <w:p w:rsidR="00B708DE" w:rsidRDefault="00B708DE" w:rsidP="00B708DE">
          <w:pPr>
            <w:pStyle w:val="PSBody2"/>
            <w:numPr>
              <w:ilvl w:val="1"/>
              <w:numId w:val="2"/>
            </w:numPr>
          </w:pPr>
        </w:p>
        <w:tbl>
          <w:tblPr>
            <w:tblStyle w:val="TableGrid"/>
            <w:tblW w:w="0" w:type="auto"/>
            <w:tblLook w:val="04A0" w:firstRow="1" w:lastRow="0" w:firstColumn="1" w:lastColumn="0" w:noHBand="0" w:noVBand="1"/>
          </w:tblPr>
          <w:tblGrid>
            <w:gridCol w:w="4878"/>
            <w:gridCol w:w="4698"/>
          </w:tblGrid>
          <w:tr w:rsidR="00B708DE" w:rsidTr="00B708DE">
            <w:tc>
              <w:tcPr>
                <w:tcW w:w="4878" w:type="dxa"/>
              </w:tcPr>
              <w:p w:rsidR="00B708DE" w:rsidRPr="00E16A88" w:rsidRDefault="00B708DE" w:rsidP="00B708DE">
                <w:pPr>
                  <w:rPr>
                    <w:sz w:val="16"/>
                    <w:szCs w:val="16"/>
                  </w:rPr>
                </w:pPr>
                <w:r>
                  <w:rPr>
                    <w:sz w:val="16"/>
                    <w:szCs w:val="16"/>
                  </w:rPr>
                  <w:t xml:space="preserve">Electronically </w:t>
                </w:r>
                <w:r w:rsidRPr="00E16A88">
                  <w:rPr>
                    <w:sz w:val="16"/>
                    <w:szCs w:val="16"/>
                  </w:rPr>
                  <w:t xml:space="preserve">Approved by:                                                                    </w:t>
                </w:r>
              </w:p>
              <w:p w:rsidR="00B708DE" w:rsidRPr="00E16A88" w:rsidRDefault="00B708DE" w:rsidP="00B708DE">
                <w:pPr>
                  <w:rPr>
                    <w:sz w:val="16"/>
                    <w:szCs w:val="16"/>
                  </w:rPr>
                </w:pPr>
                <w:r w:rsidRPr="00E16A88">
                  <w:rPr>
                    <w:sz w:val="16"/>
                    <w:szCs w:val="16"/>
                  </w:rPr>
                  <w:t>Department of Administration</w:t>
                </w:r>
              </w:p>
              <w:p w:rsidR="00B708DE" w:rsidRPr="00E16A88" w:rsidRDefault="00B708DE" w:rsidP="00B708DE">
                <w:pPr>
                  <w:rPr>
                    <w:sz w:val="16"/>
                    <w:szCs w:val="16"/>
                  </w:rPr>
                </w:pPr>
              </w:p>
              <w:p w:rsidR="00B708DE" w:rsidRPr="00E16A88" w:rsidRDefault="00B708DE" w:rsidP="00B708DE">
                <w:pPr>
                  <w:rPr>
                    <w:sz w:val="16"/>
                    <w:szCs w:val="16"/>
                  </w:rPr>
                </w:pPr>
                <w:r w:rsidRPr="00E16A88">
                  <w:rPr>
                    <w:sz w:val="16"/>
                    <w:szCs w:val="16"/>
                  </w:rPr>
                  <w:t>By:                                                                    (for)</w:t>
                </w:r>
              </w:p>
              <w:p w:rsidR="00B708DE" w:rsidRPr="00E16A88" w:rsidRDefault="00B708DE" w:rsidP="00B708DE">
                <w:pPr>
                  <w:rPr>
                    <w:sz w:val="16"/>
                    <w:szCs w:val="16"/>
                  </w:rPr>
                </w:pPr>
                <w:r>
                  <w:rPr>
                    <w:sz w:val="16"/>
                    <w:szCs w:val="16"/>
                  </w:rPr>
                  <w:t>Lesley A. Crane</w:t>
                </w:r>
                <w:r w:rsidRPr="00E16A88">
                  <w:rPr>
                    <w:sz w:val="16"/>
                    <w:szCs w:val="16"/>
                  </w:rPr>
                  <w:t>, Commissioner</w:t>
                </w:r>
              </w:p>
              <w:p w:rsidR="00B708DE" w:rsidRDefault="00B708DE" w:rsidP="00B708DE">
                <w:r>
                  <w:rPr>
                    <w:i/>
                    <w:iCs/>
                    <w:color w:val="1F497D"/>
                    <w:sz w:val="16"/>
                    <w:szCs w:val="16"/>
                  </w:rPr>
                  <w:t>Refer to Electronic Approval History found after the final page of the Executed Contract for details.</w:t>
                </w:r>
              </w:p>
              <w:p w:rsidR="00B708DE" w:rsidRPr="00F849F3" w:rsidRDefault="00B708DE" w:rsidP="00B708DE">
                <w:pPr>
                  <w:rPr>
                    <w:sz w:val="20"/>
                    <w:szCs w:val="20"/>
                  </w:rPr>
                </w:pPr>
              </w:p>
            </w:tc>
            <w:tc>
              <w:tcPr>
                <w:tcW w:w="4698" w:type="dxa"/>
              </w:tcPr>
              <w:p w:rsidR="00B708DE" w:rsidRPr="00F849F3" w:rsidRDefault="00B708DE" w:rsidP="00B708DE">
                <w:pPr>
                  <w:rPr>
                    <w:sz w:val="20"/>
                    <w:szCs w:val="20"/>
                  </w:rPr>
                </w:pPr>
              </w:p>
            </w:tc>
          </w:tr>
          <w:tr w:rsidR="00B708DE" w:rsidTr="00B708DE">
            <w:tc>
              <w:tcPr>
                <w:tcW w:w="4878" w:type="dxa"/>
              </w:tcPr>
              <w:p w:rsidR="00B708DE" w:rsidRPr="00E16A88" w:rsidRDefault="00B708DE" w:rsidP="00B708DE">
                <w:pPr>
                  <w:rPr>
                    <w:sz w:val="16"/>
                    <w:szCs w:val="16"/>
                  </w:rPr>
                </w:pPr>
                <w:r>
                  <w:rPr>
                    <w:sz w:val="16"/>
                    <w:szCs w:val="16"/>
                  </w:rPr>
                  <w:t xml:space="preserve">Electronically </w:t>
                </w:r>
                <w:r w:rsidRPr="00E16A88">
                  <w:rPr>
                    <w:sz w:val="16"/>
                    <w:szCs w:val="16"/>
                  </w:rPr>
                  <w:t xml:space="preserve">Approved by:                                                                    </w:t>
                </w:r>
              </w:p>
              <w:p w:rsidR="00B708DE" w:rsidRPr="00E16A88" w:rsidRDefault="00B708DE" w:rsidP="00B708DE">
                <w:pPr>
                  <w:rPr>
                    <w:sz w:val="16"/>
                    <w:szCs w:val="16"/>
                  </w:rPr>
                </w:pPr>
                <w:r w:rsidRPr="00E16A88">
                  <w:rPr>
                    <w:sz w:val="16"/>
                    <w:szCs w:val="16"/>
                  </w:rPr>
                  <w:t>State Budget Agency</w:t>
                </w:r>
              </w:p>
              <w:p w:rsidR="00B708DE" w:rsidRPr="00E16A88" w:rsidRDefault="00B708DE" w:rsidP="00B708DE">
                <w:pPr>
                  <w:rPr>
                    <w:sz w:val="16"/>
                    <w:szCs w:val="16"/>
                  </w:rPr>
                </w:pPr>
              </w:p>
              <w:p w:rsidR="00B708DE" w:rsidRPr="00E16A88" w:rsidRDefault="00B708DE" w:rsidP="00B708DE">
                <w:pPr>
                  <w:rPr>
                    <w:sz w:val="16"/>
                    <w:szCs w:val="16"/>
                  </w:rPr>
                </w:pPr>
                <w:r w:rsidRPr="00E16A88">
                  <w:rPr>
                    <w:sz w:val="16"/>
                    <w:szCs w:val="16"/>
                  </w:rPr>
                  <w:t>By:                                                                     (for)</w:t>
                </w:r>
              </w:p>
              <w:p w:rsidR="00B708DE" w:rsidRPr="00E16A88" w:rsidRDefault="00B708DE" w:rsidP="00B708DE">
                <w:pPr>
                  <w:rPr>
                    <w:sz w:val="16"/>
                    <w:szCs w:val="16"/>
                  </w:rPr>
                </w:pPr>
                <w:r>
                  <w:rPr>
                    <w:sz w:val="16"/>
                    <w:szCs w:val="16"/>
                  </w:rPr>
                  <w:t xml:space="preserve">Jason </w:t>
                </w:r>
                <w:proofErr w:type="spellStart"/>
                <w:r>
                  <w:rPr>
                    <w:sz w:val="16"/>
                    <w:szCs w:val="16"/>
                  </w:rPr>
                  <w:t>D.Dudich</w:t>
                </w:r>
                <w:proofErr w:type="spellEnd"/>
                <w:r w:rsidRPr="00E16A88">
                  <w:rPr>
                    <w:sz w:val="16"/>
                    <w:szCs w:val="16"/>
                  </w:rPr>
                  <w:t>, Director</w:t>
                </w:r>
              </w:p>
              <w:p w:rsidR="00B708DE" w:rsidRDefault="00B708DE" w:rsidP="00B708DE">
                <w:r>
                  <w:rPr>
                    <w:i/>
                    <w:iCs/>
                    <w:color w:val="1F497D"/>
                    <w:sz w:val="16"/>
                    <w:szCs w:val="16"/>
                  </w:rPr>
                  <w:t>Refer to Electronic Approval History found after the final page of the Executed Contract for details.</w:t>
                </w:r>
              </w:p>
              <w:p w:rsidR="00B708DE" w:rsidRPr="00F849F3" w:rsidRDefault="00B708DE" w:rsidP="00B708DE">
                <w:pPr>
                  <w:jc w:val="center"/>
                  <w:rPr>
                    <w:sz w:val="20"/>
                    <w:szCs w:val="20"/>
                  </w:rPr>
                </w:pPr>
              </w:p>
            </w:tc>
            <w:tc>
              <w:tcPr>
                <w:tcW w:w="4698" w:type="dxa"/>
              </w:tcPr>
              <w:p w:rsidR="00B708DE" w:rsidRPr="00E16A88" w:rsidRDefault="00B708DE" w:rsidP="00B708DE">
                <w:pPr>
                  <w:rPr>
                    <w:sz w:val="16"/>
                    <w:szCs w:val="16"/>
                  </w:rPr>
                </w:pPr>
                <w:r>
                  <w:rPr>
                    <w:sz w:val="16"/>
                    <w:szCs w:val="16"/>
                  </w:rPr>
                  <w:t xml:space="preserve">Electronically </w:t>
                </w:r>
                <w:r w:rsidRPr="00E16A88">
                  <w:rPr>
                    <w:sz w:val="16"/>
                    <w:szCs w:val="16"/>
                  </w:rPr>
                  <w:t xml:space="preserve">Approved as to Form and Legality:                                                                    </w:t>
                </w:r>
              </w:p>
              <w:p w:rsidR="00B708DE" w:rsidRPr="00E16A88" w:rsidRDefault="00B708DE" w:rsidP="00B708DE">
                <w:pPr>
                  <w:rPr>
                    <w:sz w:val="16"/>
                    <w:szCs w:val="16"/>
                  </w:rPr>
                </w:pPr>
                <w:r w:rsidRPr="00E16A88">
                  <w:rPr>
                    <w:sz w:val="16"/>
                    <w:szCs w:val="16"/>
                  </w:rPr>
                  <w:t>Office of the Attorney General</w:t>
                </w:r>
              </w:p>
              <w:p w:rsidR="00B708DE" w:rsidRPr="00E16A88" w:rsidRDefault="00B708DE" w:rsidP="00B708DE">
                <w:pPr>
                  <w:rPr>
                    <w:sz w:val="16"/>
                    <w:szCs w:val="16"/>
                  </w:rPr>
                </w:pPr>
              </w:p>
              <w:p w:rsidR="00B708DE" w:rsidRPr="00E16A88" w:rsidRDefault="00B708DE" w:rsidP="00B708DE">
                <w:pPr>
                  <w:rPr>
                    <w:sz w:val="16"/>
                    <w:szCs w:val="16"/>
                  </w:rPr>
                </w:pPr>
                <w:r w:rsidRPr="00E16A88">
                  <w:rPr>
                    <w:sz w:val="16"/>
                    <w:szCs w:val="16"/>
                  </w:rPr>
                  <w:t>By:                                                              (for)</w:t>
                </w:r>
              </w:p>
              <w:p w:rsidR="00B708DE" w:rsidRPr="00E16A88" w:rsidRDefault="00B708DE" w:rsidP="00B708DE">
                <w:pPr>
                  <w:rPr>
                    <w:sz w:val="16"/>
                    <w:szCs w:val="16"/>
                  </w:rPr>
                </w:pPr>
                <w:r>
                  <w:rPr>
                    <w:sz w:val="16"/>
                    <w:szCs w:val="16"/>
                  </w:rPr>
                  <w:t>Curtis T. Hill, Jr.</w:t>
                </w:r>
                <w:r w:rsidRPr="00E16A88">
                  <w:rPr>
                    <w:sz w:val="16"/>
                    <w:szCs w:val="16"/>
                  </w:rPr>
                  <w:t>, Attorney General</w:t>
                </w:r>
              </w:p>
              <w:p w:rsidR="00B708DE" w:rsidRDefault="00B708DE" w:rsidP="00B708DE">
                <w:r>
                  <w:rPr>
                    <w:i/>
                    <w:iCs/>
                    <w:color w:val="1F497D"/>
                    <w:sz w:val="16"/>
                    <w:szCs w:val="16"/>
                  </w:rPr>
                  <w:t>Refer to Electronic Approval History found after the final page of the Executed Contract for details.</w:t>
                </w:r>
              </w:p>
              <w:p w:rsidR="00B708DE" w:rsidRPr="00F849F3" w:rsidRDefault="00B708DE" w:rsidP="00B708DE">
                <w:pPr>
                  <w:rPr>
                    <w:sz w:val="20"/>
                    <w:szCs w:val="20"/>
                  </w:rPr>
                </w:pPr>
              </w:p>
            </w:tc>
          </w:tr>
        </w:tbl>
        <w:p w:rsidR="00B708DE" w:rsidRDefault="00B708DE" w:rsidP="00B708DE">
          <w:pPr>
            <w:pStyle w:val="PSBody2"/>
            <w:numPr>
              <w:ilvl w:val="1"/>
              <w:numId w:val="2"/>
            </w:numPr>
          </w:pPr>
        </w:p>
        <w:p w:rsidR="00B708DE" w:rsidRDefault="00B708DE" w:rsidP="00B708DE">
          <w:pPr>
            <w:pStyle w:val="PSBody2"/>
            <w:numPr>
              <w:ilvl w:val="1"/>
              <w:numId w:val="2"/>
            </w:numPr>
          </w:pPr>
        </w:p>
        <w:p w:rsidR="00C26F86" w:rsidRDefault="00323D43">
          <w:pPr>
            <w:pStyle w:val="PSBody2"/>
            <w:numPr>
              <w:ilvl w:val="1"/>
              <w:numId w:val="2"/>
            </w:numPr>
          </w:pPr>
        </w:p>
      </w:sdtContent>
    </w:sdt>
    <w:p w:rsidR="00C26F86" w:rsidRPr="006D25F4" w:rsidRDefault="00C26F86" w:rsidP="00C26F86">
      <w:pPr>
        <w:pStyle w:val="PSBody2"/>
        <w:jc w:val="center"/>
        <w:rPr>
          <w:b/>
          <w:sz w:val="24"/>
          <w:szCs w:val="24"/>
        </w:rPr>
      </w:pPr>
      <w:r>
        <w:br w:type="page"/>
      </w:r>
      <w:r w:rsidRPr="006D25F4">
        <w:rPr>
          <w:b/>
          <w:sz w:val="24"/>
          <w:szCs w:val="24"/>
        </w:rPr>
        <w:lastRenderedPageBreak/>
        <w:t>Exhibit A – Vehicle &amp; Accessory Pricing</w:t>
      </w:r>
    </w:p>
    <w:p w:rsidR="00C26F86" w:rsidRPr="009F6223" w:rsidRDefault="00C26F86" w:rsidP="00C26F86">
      <w:pPr>
        <w:pStyle w:val="PSBody2"/>
      </w:pPr>
    </w:p>
    <w:p w:rsidR="00C26F86" w:rsidRPr="009F6223" w:rsidRDefault="00C26F86" w:rsidP="00C26F86">
      <w:pPr>
        <w:pStyle w:val="PSBody2"/>
      </w:pPr>
      <w:r w:rsidRPr="009F6223">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C26F86" w:rsidRPr="009F6223" w:rsidRDefault="00C26F86" w:rsidP="00C26F86">
      <w:pPr>
        <w:pStyle w:val="PSBody2"/>
      </w:pPr>
    </w:p>
    <w:p w:rsidR="00C26F86" w:rsidRPr="00B328F3" w:rsidRDefault="00C26F86" w:rsidP="00C26F86">
      <w:pPr>
        <w:pStyle w:val="PSBody2"/>
      </w:pPr>
      <w:r w:rsidRPr="009F6223">
        <w:t xml:space="preserve">The Contractor shall extend the pricing options of RFP# </w:t>
      </w:r>
      <w:r>
        <w:t>ASA-18</w:t>
      </w:r>
      <w:r w:rsidRPr="009F6223">
        <w:t>-</w:t>
      </w:r>
      <w:r>
        <w:t>XXX</w:t>
      </w:r>
      <w:r w:rsidRPr="009F6223">
        <w:t xml:space="preserve"> to all State Agencies, libraries, and Governmental Entities, as defined in the </w:t>
      </w:r>
      <w:r>
        <w:t>Professional</w:t>
      </w:r>
      <w:r w:rsidRPr="009F6223">
        <w:t xml:space="preserve"> Services Agreement </w:t>
      </w:r>
      <w:r w:rsidRPr="009F6223">
        <w:rPr>
          <w:b/>
        </w:rPr>
        <w:t>Section 1 (A)</w:t>
      </w:r>
      <w:r w:rsidRPr="009F6223">
        <w:t>.</w:t>
      </w:r>
    </w:p>
    <w:p w:rsidR="00B708DE" w:rsidRDefault="00B708DE" w:rsidP="00C26F86">
      <w:pPr>
        <w:pStyle w:val="PSBody2"/>
        <w:numPr>
          <w:ilvl w:val="0"/>
          <w:numId w:val="0"/>
        </w:numPr>
      </w:pPr>
    </w:p>
    <w:p w:rsidR="00C26F86" w:rsidRDefault="00C26F86" w:rsidP="00C26F86">
      <w:pPr>
        <w:pStyle w:val="PSBody2"/>
        <w:numPr>
          <w:ilvl w:val="0"/>
          <w:numId w:val="0"/>
        </w:numPr>
      </w:pPr>
    </w:p>
    <w:p w:rsidR="00C26F86" w:rsidRPr="00C26F86" w:rsidRDefault="00C26F86" w:rsidP="00C26F86">
      <w:pPr>
        <w:pStyle w:val="PSBody2"/>
        <w:numPr>
          <w:ilvl w:val="0"/>
          <w:numId w:val="0"/>
        </w:numPr>
        <w:jc w:val="center"/>
        <w:rPr>
          <w:sz w:val="24"/>
          <w:szCs w:val="24"/>
        </w:rPr>
      </w:pPr>
      <w:r w:rsidRPr="00C26F86">
        <w:rPr>
          <w:sz w:val="24"/>
          <w:szCs w:val="24"/>
        </w:rPr>
        <w:t xml:space="preserve">TBD </w:t>
      </w:r>
    </w:p>
    <w:p w:rsidR="00C26F86" w:rsidRPr="006D25F4" w:rsidRDefault="00C26F86" w:rsidP="00C26F86">
      <w:pPr>
        <w:jc w:val="center"/>
        <w:outlineLvl w:val="1"/>
        <w:rPr>
          <w:rFonts w:cs="Arial"/>
          <w:b/>
        </w:rPr>
      </w:pPr>
      <w:r>
        <w:rPr>
          <w:b/>
          <w:szCs w:val="20"/>
        </w:rPr>
        <w:br w:type="page"/>
      </w:r>
      <w:r w:rsidRPr="006D25F4">
        <w:rPr>
          <w:rFonts w:cs="Arial"/>
          <w:b/>
        </w:rPr>
        <w:lastRenderedPageBreak/>
        <w:t>Exhibit B – Performance Metrics and Corrective Actions</w:t>
      </w:r>
    </w:p>
    <w:p w:rsidR="00C26F86" w:rsidRPr="009F6223" w:rsidRDefault="00C26F86" w:rsidP="00C26F86">
      <w:pPr>
        <w:pStyle w:val="NoSpacing"/>
        <w:rPr>
          <w:rFonts w:ascii="Arial" w:hAnsi="Arial" w:cs="Arial"/>
          <w:sz w:val="20"/>
          <w:szCs w:val="20"/>
        </w:rPr>
      </w:pPr>
    </w:p>
    <w:p w:rsidR="00C26F86" w:rsidRPr="009F6223" w:rsidRDefault="00C26F86" w:rsidP="00C26F86">
      <w:pPr>
        <w:pStyle w:val="NoSpacing"/>
        <w:rPr>
          <w:rFonts w:ascii="Arial" w:hAnsi="Arial" w:cs="Arial"/>
          <w:sz w:val="20"/>
          <w:szCs w:val="20"/>
        </w:rPr>
      </w:pPr>
      <w:r w:rsidRPr="009F6223">
        <w:rPr>
          <w:rFonts w:ascii="Arial" w:hAnsi="Arial" w:cs="Arial"/>
          <w:sz w:val="20"/>
          <w:szCs w:val="20"/>
        </w:rPr>
        <w:t xml:space="preserve">This document is an exhibit to the </w:t>
      </w:r>
      <w:r>
        <w:rPr>
          <w:rFonts w:ascii="Arial" w:hAnsi="Arial" w:cs="Arial"/>
          <w:sz w:val="20"/>
          <w:szCs w:val="20"/>
        </w:rPr>
        <w:t>Contract,</w:t>
      </w:r>
      <w:r w:rsidRPr="009F6223">
        <w:rPr>
          <w:rFonts w:ascii="Arial" w:hAnsi="Arial" w:cs="Arial"/>
          <w:sz w:val="20"/>
          <w:szCs w:val="20"/>
        </w:rPr>
        <w:t xml:space="preserve"> and is deemed to be attached</w:t>
      </w:r>
      <w:r>
        <w:rPr>
          <w:rFonts w:ascii="Arial" w:hAnsi="Arial" w:cs="Arial"/>
          <w:sz w:val="20"/>
          <w:szCs w:val="20"/>
        </w:rPr>
        <w:t xml:space="preserve"> to and incorporated within the Contract </w:t>
      </w:r>
      <w:r w:rsidRPr="009F6223">
        <w:rPr>
          <w:rFonts w:ascii="Arial" w:hAnsi="Arial" w:cs="Arial"/>
          <w:sz w:val="20"/>
          <w:szCs w:val="20"/>
        </w:rPr>
        <w:t>by reference.  Any inconsistency, conflict, or ambiguity between this exhib</w:t>
      </w:r>
      <w:r>
        <w:rPr>
          <w:rFonts w:ascii="Arial" w:hAnsi="Arial" w:cs="Arial"/>
          <w:sz w:val="20"/>
          <w:szCs w:val="20"/>
        </w:rPr>
        <w:t>it and the Contract s</w:t>
      </w:r>
      <w:r w:rsidRPr="009F6223">
        <w:rPr>
          <w:rFonts w:ascii="Arial" w:hAnsi="Arial" w:cs="Arial"/>
          <w:sz w:val="20"/>
          <w:szCs w:val="20"/>
        </w:rPr>
        <w:t xml:space="preserve">hall be resolved by giving precedence and effect to the </w:t>
      </w:r>
      <w:r>
        <w:rPr>
          <w:rFonts w:ascii="Arial" w:hAnsi="Arial" w:cs="Arial"/>
          <w:sz w:val="20"/>
          <w:szCs w:val="20"/>
        </w:rPr>
        <w:t>Contract</w:t>
      </w:r>
      <w:r w:rsidRPr="009F6223">
        <w:rPr>
          <w:rFonts w:ascii="Arial" w:hAnsi="Arial" w:cs="Arial"/>
          <w:sz w:val="20"/>
          <w:szCs w:val="20"/>
        </w:rPr>
        <w:t>.</w:t>
      </w:r>
    </w:p>
    <w:p w:rsidR="00C26F86" w:rsidRPr="00DD7FB7" w:rsidRDefault="00C26F86" w:rsidP="00C26F86">
      <w:pPr>
        <w:jc w:val="both"/>
        <w:outlineLvl w:val="1"/>
        <w:rPr>
          <w:rFonts w:cs="Arial"/>
          <w:b/>
          <w:sz w:val="16"/>
          <w:szCs w:val="16"/>
        </w:rPr>
      </w:pPr>
    </w:p>
    <w:p w:rsidR="00C26F86" w:rsidRDefault="00C26F86" w:rsidP="00C26F86">
      <w:pPr>
        <w:numPr>
          <w:ilvl w:val="0"/>
          <w:numId w:val="40"/>
        </w:numPr>
        <w:autoSpaceDE w:val="0"/>
        <w:autoSpaceDN w:val="0"/>
        <w:adjustRightInd w:val="0"/>
        <w:rPr>
          <w:rFonts w:cs="Arial"/>
          <w:b/>
          <w:sz w:val="20"/>
          <w:szCs w:val="20"/>
        </w:rPr>
      </w:pPr>
      <w:r w:rsidRPr="00D20B7C">
        <w:rPr>
          <w:rFonts w:cs="Arial"/>
          <w:b/>
          <w:sz w:val="20"/>
          <w:szCs w:val="20"/>
        </w:rPr>
        <w:t>Performance Metrics</w:t>
      </w:r>
    </w:p>
    <w:p w:rsidR="00C26F86" w:rsidRPr="009F6223" w:rsidRDefault="00C26F86" w:rsidP="00C26F86">
      <w:pPr>
        <w:autoSpaceDE w:val="0"/>
        <w:autoSpaceDN w:val="0"/>
        <w:adjustRightInd w:val="0"/>
        <w:ind w:left="360"/>
        <w:rPr>
          <w:rFonts w:cs="Arial"/>
          <w:sz w:val="20"/>
          <w:szCs w:val="20"/>
        </w:rPr>
      </w:pPr>
      <w:r w:rsidRPr="009F6223">
        <w:rPr>
          <w:rFonts w:cs="Arial"/>
          <w:sz w:val="20"/>
          <w:szCs w:val="20"/>
        </w:rPr>
        <w:t>The State has developed a set of performance metrics and ta</w:t>
      </w:r>
      <w:r>
        <w:rPr>
          <w:rFonts w:cs="Arial"/>
          <w:sz w:val="20"/>
          <w:szCs w:val="20"/>
        </w:rPr>
        <w:t xml:space="preserve">rgets, defined below, that the Contractor shall </w:t>
      </w:r>
      <w:r w:rsidRPr="009F6223">
        <w:rPr>
          <w:rFonts w:cs="Arial"/>
          <w:sz w:val="20"/>
          <w:szCs w:val="20"/>
        </w:rPr>
        <w:t>meet or exceed in order to be in</w:t>
      </w:r>
      <w:r>
        <w:rPr>
          <w:rFonts w:cs="Arial"/>
          <w:sz w:val="20"/>
          <w:szCs w:val="20"/>
        </w:rPr>
        <w:t xml:space="preserve"> good standing on the contract.  The performance for these metrics and invoice credits shall be reviewed quarterly by the State Contract Manager at each Quarterly Business Review. </w:t>
      </w:r>
    </w:p>
    <w:p w:rsidR="00C26F86" w:rsidRPr="00DD7FB7" w:rsidRDefault="00C26F86" w:rsidP="00C26F86">
      <w:pPr>
        <w:autoSpaceDE w:val="0"/>
        <w:autoSpaceDN w:val="0"/>
        <w:adjustRightInd w:val="0"/>
        <w:rPr>
          <w:rFonts w:cs="Arial"/>
          <w:sz w:val="16"/>
          <w:szCs w:val="16"/>
        </w:rPr>
      </w:pPr>
    </w:p>
    <w:p w:rsidR="00C26F86" w:rsidRPr="009F6223" w:rsidRDefault="00C26F86" w:rsidP="00C26F86">
      <w:pPr>
        <w:numPr>
          <w:ilvl w:val="0"/>
          <w:numId w:val="39"/>
        </w:numPr>
        <w:autoSpaceDE w:val="0"/>
        <w:autoSpaceDN w:val="0"/>
        <w:adjustRightInd w:val="0"/>
        <w:rPr>
          <w:rFonts w:cs="Arial"/>
          <w:b/>
          <w:sz w:val="20"/>
          <w:szCs w:val="20"/>
        </w:rPr>
      </w:pPr>
      <w:r w:rsidRPr="009F6223">
        <w:rPr>
          <w:rFonts w:cs="Arial"/>
          <w:b/>
          <w:sz w:val="20"/>
          <w:szCs w:val="20"/>
        </w:rPr>
        <w:t xml:space="preserve">Metric 1: Delivery and Pick Up Timeliness </w:t>
      </w:r>
    </w:p>
    <w:p w:rsidR="00C26F86" w:rsidRPr="009F6223" w:rsidRDefault="00C26F86" w:rsidP="00C26F86">
      <w:pPr>
        <w:autoSpaceDE w:val="0"/>
        <w:autoSpaceDN w:val="0"/>
        <w:adjustRightInd w:val="0"/>
        <w:ind w:left="1080"/>
        <w:rPr>
          <w:rFonts w:cs="Arial"/>
          <w:sz w:val="20"/>
          <w:szCs w:val="20"/>
        </w:rPr>
      </w:pPr>
      <w:r w:rsidRPr="009F6223">
        <w:rPr>
          <w:rFonts w:cs="Arial"/>
          <w:sz w:val="20"/>
          <w:szCs w:val="20"/>
          <w:u w:val="single"/>
        </w:rPr>
        <w:t>Goal</w:t>
      </w:r>
      <w:r w:rsidRPr="009F6223">
        <w:rPr>
          <w:rFonts w:cs="Arial"/>
          <w:sz w:val="20"/>
          <w:szCs w:val="20"/>
        </w:rPr>
        <w:t>: (a) The Contractor delivers the ordered vehicle/accessories/options by the scheduled delivery date and, (b) for orders where the Requesting Entity plans to pick up the vehicle, the Contractor has the vehicle ready for pick up by scheduled pick up date.</w:t>
      </w:r>
    </w:p>
    <w:p w:rsidR="00C26F86" w:rsidRPr="009F6223" w:rsidRDefault="00C26F86" w:rsidP="00C26F86">
      <w:pPr>
        <w:autoSpaceDE w:val="0"/>
        <w:autoSpaceDN w:val="0"/>
        <w:adjustRightInd w:val="0"/>
        <w:ind w:left="720" w:firstLine="360"/>
        <w:rPr>
          <w:rFonts w:cs="Arial"/>
          <w:sz w:val="20"/>
          <w:szCs w:val="20"/>
        </w:rPr>
      </w:pPr>
      <w:r w:rsidRPr="009F6223">
        <w:rPr>
          <w:rFonts w:cs="Arial"/>
          <w:sz w:val="20"/>
          <w:szCs w:val="20"/>
          <w:u w:val="single"/>
        </w:rPr>
        <w:t>Performance Target</w:t>
      </w:r>
      <w:r w:rsidRPr="009F6223">
        <w:rPr>
          <w:rFonts w:cs="Arial"/>
          <w:sz w:val="20"/>
          <w:szCs w:val="20"/>
        </w:rPr>
        <w:t>: Zero (0) days late on each order</w:t>
      </w:r>
    </w:p>
    <w:p w:rsidR="00C26F86" w:rsidRDefault="00C26F86" w:rsidP="00C26F86">
      <w:pPr>
        <w:autoSpaceDE w:val="0"/>
        <w:autoSpaceDN w:val="0"/>
        <w:adjustRightInd w:val="0"/>
        <w:ind w:left="1080"/>
        <w:rPr>
          <w:rFonts w:cs="Arial"/>
          <w:sz w:val="20"/>
          <w:szCs w:val="20"/>
        </w:rPr>
      </w:pPr>
      <w:r w:rsidRPr="009F6223">
        <w:rPr>
          <w:rFonts w:cs="Arial"/>
          <w:sz w:val="20"/>
          <w:szCs w:val="20"/>
          <w:u w:val="single"/>
        </w:rPr>
        <w:t>Calculation</w:t>
      </w:r>
      <w:r w:rsidRPr="009F6223">
        <w:rPr>
          <w:rFonts w:cs="Arial"/>
          <w:sz w:val="20"/>
          <w:szCs w:val="20"/>
        </w:rPr>
        <w:t>:</w:t>
      </w:r>
      <w:r>
        <w:rPr>
          <w:rFonts w:cs="Arial"/>
          <w:sz w:val="20"/>
          <w:szCs w:val="20"/>
        </w:rPr>
        <w:t xml:space="preserve"> Number of days that an order is delivered/available for pick up beyond the originally agreed upon delivery/pick up date</w:t>
      </w:r>
      <w:r w:rsidRPr="009F6223">
        <w:rPr>
          <w:rFonts w:cs="Arial"/>
          <w:sz w:val="20"/>
          <w:szCs w:val="20"/>
        </w:rPr>
        <w:t xml:space="preserve"> </w:t>
      </w:r>
    </w:p>
    <w:p w:rsidR="00C26F86" w:rsidRPr="009F6223" w:rsidRDefault="00C26F86" w:rsidP="00C26F86">
      <w:pPr>
        <w:autoSpaceDE w:val="0"/>
        <w:autoSpaceDN w:val="0"/>
        <w:adjustRightInd w:val="0"/>
        <w:ind w:left="1080"/>
        <w:rPr>
          <w:rFonts w:cs="Arial"/>
          <w:sz w:val="20"/>
          <w:szCs w:val="20"/>
        </w:rPr>
      </w:pPr>
      <w:r w:rsidRPr="009F6223">
        <w:rPr>
          <w:rFonts w:cs="Arial"/>
          <w:sz w:val="20"/>
          <w:szCs w:val="20"/>
          <w:u w:val="single"/>
        </w:rPr>
        <w:t>Invoice Credit</w:t>
      </w:r>
      <w:r w:rsidRPr="009F6223">
        <w:rPr>
          <w:rFonts w:cs="Arial"/>
          <w:sz w:val="20"/>
          <w:szCs w:val="20"/>
        </w:rPr>
        <w:t>: If the Contractor fails to meet the service level target, the Contractor will provide fifty dollars ($50.00) in Invoice Credit on the affected order’s invoice per calendar day late beyond the approved delivery/pick up date. There is, however, a five (5) calendar day grace period after the approved delivery/pick up date. If for any late order, the vehicle is still not delivered/ready for pick up after grace period ends, the Invoice Credit calculation will be triggered and will include the days of the grace period.</w:t>
      </w:r>
      <w:r>
        <w:rPr>
          <w:rFonts w:cs="Arial"/>
          <w:sz w:val="20"/>
          <w:szCs w:val="20"/>
        </w:rPr>
        <w:t xml:space="preserve">  With written documentation from the manufacturer, the Contractor shall not be required to pay the invoice credit in instances where the delivery date is not met due to manufacturer’s delay.  This written documentation shall be sent from the Contractor to IDOA and Requesting Entity within one (1) business day of the Contractors receipt from the Manufacturer.  If the written documentation is sent later than 1 business day, the Contractor will provide fifty dollars ($50.00) in Invoice Credit on the affected order’s invoice per calendar day until it was received.  </w:t>
      </w:r>
    </w:p>
    <w:p w:rsidR="00C26F86" w:rsidRPr="00DD7FB7" w:rsidRDefault="00C26F86" w:rsidP="00C26F86">
      <w:pPr>
        <w:autoSpaceDE w:val="0"/>
        <w:autoSpaceDN w:val="0"/>
        <w:adjustRightInd w:val="0"/>
        <w:ind w:left="720"/>
        <w:rPr>
          <w:rFonts w:cs="Arial"/>
          <w:sz w:val="16"/>
          <w:szCs w:val="16"/>
        </w:rPr>
      </w:pPr>
    </w:p>
    <w:p w:rsidR="00C26F86" w:rsidRPr="009F6223" w:rsidRDefault="00C26F86" w:rsidP="00C26F86">
      <w:pPr>
        <w:numPr>
          <w:ilvl w:val="0"/>
          <w:numId w:val="39"/>
        </w:numPr>
        <w:autoSpaceDE w:val="0"/>
        <w:autoSpaceDN w:val="0"/>
        <w:adjustRightInd w:val="0"/>
        <w:rPr>
          <w:rFonts w:cs="Arial"/>
          <w:b/>
          <w:sz w:val="20"/>
          <w:szCs w:val="20"/>
        </w:rPr>
      </w:pPr>
      <w:r w:rsidRPr="009F6223">
        <w:rPr>
          <w:rFonts w:cs="Arial"/>
          <w:b/>
          <w:sz w:val="20"/>
          <w:szCs w:val="20"/>
        </w:rPr>
        <w:t xml:space="preserve">Metric 2: Order Accuracy </w:t>
      </w:r>
    </w:p>
    <w:p w:rsidR="00C26F86" w:rsidRPr="009F6223" w:rsidRDefault="00C26F86" w:rsidP="00C26F86">
      <w:pPr>
        <w:autoSpaceDE w:val="0"/>
        <w:autoSpaceDN w:val="0"/>
        <w:adjustRightInd w:val="0"/>
        <w:ind w:left="1080"/>
        <w:rPr>
          <w:rFonts w:cs="Arial"/>
          <w:sz w:val="20"/>
          <w:szCs w:val="20"/>
        </w:rPr>
      </w:pPr>
      <w:r w:rsidRPr="009F6223">
        <w:rPr>
          <w:rFonts w:cs="Arial"/>
          <w:sz w:val="20"/>
          <w:szCs w:val="20"/>
          <w:u w:val="single"/>
        </w:rPr>
        <w:t>Goal</w:t>
      </w:r>
      <w:r w:rsidRPr="009F6223">
        <w:rPr>
          <w:rFonts w:cs="Arial"/>
          <w:sz w:val="20"/>
          <w:szCs w:val="20"/>
        </w:rPr>
        <w:t>: Orders are filled correctly. Vehicles meet the order specifications and all requested accessories and options are included.</w:t>
      </w:r>
    </w:p>
    <w:p w:rsidR="00C26F86" w:rsidRPr="009F6223" w:rsidRDefault="00C26F86" w:rsidP="00C26F86">
      <w:pPr>
        <w:autoSpaceDE w:val="0"/>
        <w:autoSpaceDN w:val="0"/>
        <w:adjustRightInd w:val="0"/>
        <w:ind w:left="720" w:firstLine="360"/>
        <w:rPr>
          <w:rFonts w:cs="Arial"/>
          <w:sz w:val="20"/>
          <w:szCs w:val="20"/>
        </w:rPr>
      </w:pPr>
      <w:r w:rsidRPr="009F6223">
        <w:rPr>
          <w:rFonts w:cs="Arial"/>
          <w:sz w:val="20"/>
          <w:szCs w:val="20"/>
          <w:u w:val="single"/>
        </w:rPr>
        <w:t>Performance Target</w:t>
      </w:r>
      <w:r w:rsidRPr="009F6223">
        <w:rPr>
          <w:rFonts w:cs="Arial"/>
          <w:sz w:val="20"/>
          <w:szCs w:val="20"/>
        </w:rPr>
        <w:t>: 98% or higher</w:t>
      </w:r>
    </w:p>
    <w:p w:rsidR="00C26F86" w:rsidRPr="009F6223" w:rsidRDefault="00C26F86" w:rsidP="00C26F86">
      <w:pPr>
        <w:autoSpaceDE w:val="0"/>
        <w:autoSpaceDN w:val="0"/>
        <w:adjustRightInd w:val="0"/>
        <w:ind w:left="1080"/>
        <w:rPr>
          <w:rFonts w:cs="Arial"/>
          <w:sz w:val="20"/>
          <w:szCs w:val="20"/>
          <w:u w:val="single"/>
        </w:rPr>
      </w:pPr>
      <w:r w:rsidRPr="009F6223">
        <w:rPr>
          <w:rFonts w:cs="Arial"/>
          <w:sz w:val="20"/>
          <w:szCs w:val="20"/>
          <w:u w:val="single"/>
        </w:rPr>
        <w:t>Calculation</w:t>
      </w:r>
      <w:r w:rsidRPr="009F6223">
        <w:rPr>
          <w:rFonts w:cs="Arial"/>
          <w:sz w:val="20"/>
          <w:szCs w:val="20"/>
        </w:rPr>
        <w:t>: Number of orders that are correctly filled monthly divided by total number of orders placed monthly</w:t>
      </w:r>
    </w:p>
    <w:p w:rsidR="00C26F86" w:rsidRPr="009F6223" w:rsidRDefault="00C26F86" w:rsidP="00C26F86">
      <w:pPr>
        <w:autoSpaceDE w:val="0"/>
        <w:autoSpaceDN w:val="0"/>
        <w:adjustRightInd w:val="0"/>
        <w:ind w:left="1080"/>
        <w:rPr>
          <w:rFonts w:cs="Arial"/>
          <w:sz w:val="20"/>
          <w:szCs w:val="20"/>
          <w:u w:val="single"/>
        </w:rPr>
      </w:pPr>
      <w:r w:rsidRPr="009F6223">
        <w:rPr>
          <w:rFonts w:cs="Arial"/>
          <w:sz w:val="20"/>
          <w:szCs w:val="20"/>
          <w:u w:val="single"/>
        </w:rPr>
        <w:t>Invoice Credit</w:t>
      </w:r>
      <w:r w:rsidRPr="009F6223">
        <w:rPr>
          <w:rFonts w:cs="Arial"/>
          <w:sz w:val="20"/>
          <w:szCs w:val="20"/>
        </w:rPr>
        <w:t xml:space="preserve">: If the Contractor fails to meet the performance target for three (3) consecutive months, the Contractor will be required to provide a future two percent (2%) Invoice Credit based on the value of the affected orders over that three month period. </w:t>
      </w:r>
    </w:p>
    <w:p w:rsidR="00C26F86" w:rsidRPr="00DD7FB7" w:rsidRDefault="00C26F86" w:rsidP="00C26F86">
      <w:pPr>
        <w:autoSpaceDE w:val="0"/>
        <w:autoSpaceDN w:val="0"/>
        <w:adjustRightInd w:val="0"/>
        <w:ind w:left="720"/>
        <w:rPr>
          <w:rFonts w:cs="Arial"/>
          <w:sz w:val="16"/>
          <w:szCs w:val="16"/>
        </w:rPr>
      </w:pPr>
    </w:p>
    <w:p w:rsidR="00C26F86" w:rsidRPr="009F6223" w:rsidRDefault="00C26F86" w:rsidP="00C26F86">
      <w:pPr>
        <w:numPr>
          <w:ilvl w:val="0"/>
          <w:numId w:val="39"/>
        </w:numPr>
        <w:autoSpaceDE w:val="0"/>
        <w:autoSpaceDN w:val="0"/>
        <w:adjustRightInd w:val="0"/>
        <w:rPr>
          <w:rFonts w:cs="Arial"/>
          <w:b/>
          <w:sz w:val="20"/>
          <w:szCs w:val="20"/>
        </w:rPr>
      </w:pPr>
      <w:r w:rsidRPr="009F6223">
        <w:rPr>
          <w:rFonts w:cs="Arial"/>
          <w:b/>
          <w:sz w:val="20"/>
          <w:szCs w:val="20"/>
        </w:rPr>
        <w:t xml:space="preserve">Metric 3: Order Fill Rate </w:t>
      </w:r>
    </w:p>
    <w:p w:rsidR="00C26F86" w:rsidRPr="009F6223" w:rsidRDefault="00C26F86" w:rsidP="00C26F86">
      <w:pPr>
        <w:autoSpaceDE w:val="0"/>
        <w:autoSpaceDN w:val="0"/>
        <w:adjustRightInd w:val="0"/>
        <w:ind w:left="1080"/>
        <w:rPr>
          <w:rFonts w:cs="Arial"/>
          <w:sz w:val="20"/>
          <w:szCs w:val="20"/>
          <w:u w:val="single"/>
        </w:rPr>
      </w:pPr>
      <w:r w:rsidRPr="009F6223">
        <w:rPr>
          <w:rFonts w:cs="Arial"/>
          <w:sz w:val="20"/>
          <w:szCs w:val="20"/>
          <w:u w:val="single"/>
        </w:rPr>
        <w:t>Goal</w:t>
      </w:r>
      <w:r w:rsidRPr="009F6223">
        <w:rPr>
          <w:rFonts w:cs="Arial"/>
          <w:sz w:val="20"/>
          <w:szCs w:val="20"/>
        </w:rPr>
        <w:t>: The Contractor is able to fill orders for vehicles, options, and accessories placed before the manufacturer’s order due date (as last communicated in writing to IDOA).</w:t>
      </w:r>
    </w:p>
    <w:p w:rsidR="00C26F86" w:rsidRPr="009F6223" w:rsidRDefault="00C26F86" w:rsidP="00C26F86">
      <w:pPr>
        <w:autoSpaceDE w:val="0"/>
        <w:autoSpaceDN w:val="0"/>
        <w:adjustRightInd w:val="0"/>
        <w:ind w:left="720" w:firstLine="360"/>
        <w:rPr>
          <w:rFonts w:cs="Arial"/>
          <w:sz w:val="20"/>
          <w:szCs w:val="20"/>
        </w:rPr>
      </w:pPr>
      <w:r w:rsidRPr="009F6223">
        <w:rPr>
          <w:rFonts w:cs="Arial"/>
          <w:sz w:val="20"/>
          <w:szCs w:val="20"/>
          <w:u w:val="single"/>
        </w:rPr>
        <w:t>Performance Target</w:t>
      </w:r>
      <w:r w:rsidRPr="009F6223">
        <w:rPr>
          <w:rFonts w:cs="Arial"/>
          <w:sz w:val="20"/>
          <w:szCs w:val="20"/>
        </w:rPr>
        <w:t>: 100%</w:t>
      </w:r>
    </w:p>
    <w:p w:rsidR="00C26F86" w:rsidRPr="009F6223" w:rsidRDefault="00C26F86" w:rsidP="00C26F86">
      <w:pPr>
        <w:autoSpaceDE w:val="0"/>
        <w:autoSpaceDN w:val="0"/>
        <w:adjustRightInd w:val="0"/>
        <w:ind w:left="1080"/>
        <w:rPr>
          <w:rFonts w:cs="Arial"/>
          <w:sz w:val="20"/>
          <w:szCs w:val="20"/>
        </w:rPr>
      </w:pPr>
      <w:r w:rsidRPr="009F6223">
        <w:rPr>
          <w:rFonts w:cs="Arial"/>
          <w:sz w:val="20"/>
          <w:szCs w:val="20"/>
          <w:u w:val="single"/>
        </w:rPr>
        <w:t>Calculation</w:t>
      </w:r>
      <w:r w:rsidRPr="009F6223">
        <w:rPr>
          <w:rFonts w:cs="Arial"/>
          <w:sz w:val="20"/>
          <w:szCs w:val="20"/>
        </w:rPr>
        <w:t>: Total number of orders filled monthly divided by total number of orders placed monthly</w:t>
      </w:r>
    </w:p>
    <w:p w:rsidR="00C26F86" w:rsidRPr="009F6223" w:rsidRDefault="00C26F86" w:rsidP="00C26F86">
      <w:pPr>
        <w:autoSpaceDE w:val="0"/>
        <w:autoSpaceDN w:val="0"/>
        <w:adjustRightInd w:val="0"/>
        <w:ind w:left="1080"/>
        <w:rPr>
          <w:rFonts w:cs="Arial"/>
          <w:sz w:val="20"/>
          <w:szCs w:val="20"/>
        </w:rPr>
      </w:pPr>
      <w:r w:rsidRPr="009F6223">
        <w:rPr>
          <w:rFonts w:cs="Arial"/>
          <w:sz w:val="20"/>
          <w:szCs w:val="20"/>
          <w:u w:val="single"/>
        </w:rPr>
        <w:t>Invoice Credit</w:t>
      </w:r>
      <w:r w:rsidRPr="009F6223">
        <w:rPr>
          <w:rFonts w:cs="Arial"/>
          <w:sz w:val="20"/>
          <w:szCs w:val="20"/>
        </w:rPr>
        <w:t xml:space="preserve">: If the Contractor is unable to fill the order and if then the Contractor and the Requesting Entity cannot come to an agreement on a replacement vehicle/option/accessory that is acceptable to the Requesting Entity in a reasonable time period, then the Contractor must provide the Requesting Entity with a future Invoice Credit in an amount equal to three percent (3%) of the total value of the cancelled order. </w:t>
      </w:r>
    </w:p>
    <w:p w:rsidR="00C26F86" w:rsidRPr="00DD7FB7" w:rsidRDefault="00C26F86" w:rsidP="00C26F86">
      <w:pPr>
        <w:autoSpaceDE w:val="0"/>
        <w:autoSpaceDN w:val="0"/>
        <w:adjustRightInd w:val="0"/>
        <w:ind w:left="720"/>
        <w:rPr>
          <w:rFonts w:cs="Arial"/>
          <w:sz w:val="16"/>
          <w:szCs w:val="16"/>
        </w:rPr>
      </w:pPr>
    </w:p>
    <w:p w:rsidR="00C26F86" w:rsidRPr="009F6223" w:rsidRDefault="00C26F86" w:rsidP="00C26F86">
      <w:pPr>
        <w:autoSpaceDE w:val="0"/>
        <w:autoSpaceDN w:val="0"/>
        <w:adjustRightInd w:val="0"/>
        <w:ind w:left="360"/>
        <w:rPr>
          <w:rFonts w:cs="Arial"/>
          <w:sz w:val="20"/>
          <w:szCs w:val="20"/>
        </w:rPr>
      </w:pPr>
      <w:r w:rsidRPr="009F6223">
        <w:rPr>
          <w:rFonts w:cs="Arial"/>
          <w:sz w:val="20"/>
          <w:szCs w:val="20"/>
        </w:rPr>
        <w:t xml:space="preserve">Each future Invoice Credit stemming from Metrics 2 and 3 will remain available to the Requesting Entity for up to a year after the contract term ends and applied to the subsequent future orders until the Invoice Credit has been fully depleted. </w:t>
      </w:r>
    </w:p>
    <w:p w:rsidR="00C26F86" w:rsidRPr="00DD7FB7" w:rsidRDefault="00C26F86" w:rsidP="00C26F86">
      <w:pPr>
        <w:autoSpaceDE w:val="0"/>
        <w:autoSpaceDN w:val="0"/>
        <w:adjustRightInd w:val="0"/>
        <w:rPr>
          <w:rFonts w:cs="Arial"/>
          <w:sz w:val="16"/>
          <w:szCs w:val="16"/>
        </w:rPr>
      </w:pPr>
    </w:p>
    <w:p w:rsidR="00C26F86" w:rsidRPr="006B4DFA" w:rsidRDefault="00C26F86" w:rsidP="00C26F86">
      <w:pPr>
        <w:autoSpaceDE w:val="0"/>
        <w:autoSpaceDN w:val="0"/>
        <w:adjustRightInd w:val="0"/>
        <w:ind w:left="360"/>
        <w:rPr>
          <w:rFonts w:cs="Arial"/>
          <w:b/>
          <w:sz w:val="20"/>
          <w:szCs w:val="20"/>
        </w:rPr>
      </w:pPr>
      <w:r w:rsidRPr="006B4DFA">
        <w:rPr>
          <w:rFonts w:cs="Arial"/>
          <w:b/>
          <w:sz w:val="20"/>
          <w:szCs w:val="20"/>
        </w:rPr>
        <w:t xml:space="preserve">B. </w:t>
      </w:r>
      <w:r>
        <w:rPr>
          <w:rFonts w:cs="Arial"/>
          <w:b/>
          <w:sz w:val="20"/>
          <w:szCs w:val="20"/>
        </w:rPr>
        <w:t xml:space="preserve"> </w:t>
      </w:r>
      <w:r w:rsidRPr="006B4DFA">
        <w:rPr>
          <w:rFonts w:cs="Arial"/>
          <w:b/>
          <w:sz w:val="20"/>
          <w:szCs w:val="20"/>
        </w:rPr>
        <w:t>Corrective Actions for Non-Compliance</w:t>
      </w:r>
    </w:p>
    <w:p w:rsidR="00C26F86" w:rsidRDefault="00C26F86" w:rsidP="00C26F86">
      <w:pPr>
        <w:autoSpaceDE w:val="0"/>
        <w:autoSpaceDN w:val="0"/>
        <w:adjustRightInd w:val="0"/>
        <w:ind w:left="360"/>
        <w:rPr>
          <w:rFonts w:cs="Arial"/>
          <w:b/>
          <w:sz w:val="20"/>
          <w:szCs w:val="20"/>
        </w:rPr>
      </w:pPr>
      <w:r w:rsidRPr="009F6223">
        <w:rPr>
          <w:rFonts w:cs="Arial"/>
          <w:sz w:val="20"/>
          <w:szCs w:val="20"/>
        </w:rPr>
        <w:t xml:space="preserve">In </w:t>
      </w:r>
      <w:r w:rsidRPr="001F42C1">
        <w:rPr>
          <w:rFonts w:cs="Arial"/>
          <w:sz w:val="20"/>
          <w:szCs w:val="20"/>
        </w:rPr>
        <w:t xml:space="preserve">addition to the Invoice Credits, the Contractor may be subject to Corrective Actions as detailed below.  The Contractor shall submit to IDOA a quarterly performance report on the 15th of each month, documenting the degree to which the Contractor met the performance metrics outlined above over the past month. The Contractor will be allowed a sixty (60) calendar day grace period during the implementation phase of the </w:t>
      </w:r>
      <w:r w:rsidRPr="001F42C1">
        <w:rPr>
          <w:rFonts w:cs="Arial"/>
          <w:sz w:val="20"/>
          <w:szCs w:val="20"/>
        </w:rPr>
        <w:lastRenderedPageBreak/>
        <w:t>contract to ramp up services, without scoring on the performance metrics above. After the sixty (60) calendar day grace period, tracking of each of the above performance metrics should begin, and the first report shall be due to the State contract manager one (1) month after the grace period ends. Once a final scorecard, which will include the above performance metrics, has been developed, the State contract manager will calculate a score for the contractor’s overall performance.</w:t>
      </w:r>
    </w:p>
    <w:p w:rsidR="00C26F86" w:rsidRPr="009F6223" w:rsidRDefault="00C26F86" w:rsidP="00C26F86">
      <w:pPr>
        <w:numPr>
          <w:ilvl w:val="0"/>
          <w:numId w:val="38"/>
        </w:numPr>
        <w:rPr>
          <w:rFonts w:cs="Arial"/>
          <w:sz w:val="20"/>
          <w:szCs w:val="20"/>
        </w:rPr>
      </w:pPr>
      <w:r w:rsidRPr="009F6223">
        <w:rPr>
          <w:rFonts w:cs="Arial"/>
          <w:sz w:val="20"/>
          <w:szCs w:val="20"/>
          <w:u w:val="single"/>
        </w:rPr>
        <w:t>Non-compliance with General Contract Provisions</w:t>
      </w:r>
    </w:p>
    <w:p w:rsidR="00C26F86" w:rsidRPr="009F6223" w:rsidRDefault="00C26F86" w:rsidP="00C26F86">
      <w:pPr>
        <w:ind w:left="1080"/>
        <w:rPr>
          <w:rFonts w:cs="Arial"/>
          <w:sz w:val="20"/>
          <w:szCs w:val="20"/>
        </w:rPr>
      </w:pPr>
      <w:r w:rsidRPr="009F6223">
        <w:rPr>
          <w:rFonts w:cs="Arial"/>
          <w:sz w:val="20"/>
          <w:szCs w:val="20"/>
        </w:rPr>
        <w:t>The State monitors certain quality and performance standards, and holds the Contractor accountable for delivering the scope of work</w:t>
      </w:r>
      <w:r>
        <w:rPr>
          <w:rFonts w:cs="Arial"/>
          <w:sz w:val="20"/>
          <w:szCs w:val="20"/>
        </w:rPr>
        <w:t xml:space="preserve">, as defined in </w:t>
      </w:r>
      <w:r w:rsidRPr="005F75CA">
        <w:rPr>
          <w:rFonts w:cs="Arial"/>
          <w:b/>
          <w:sz w:val="20"/>
          <w:szCs w:val="20"/>
        </w:rPr>
        <w:t>Section 1</w:t>
      </w:r>
      <w:r>
        <w:rPr>
          <w:rFonts w:cs="Arial"/>
          <w:sz w:val="20"/>
          <w:szCs w:val="20"/>
        </w:rPr>
        <w:t xml:space="preserve"> of the Contract,</w:t>
      </w:r>
      <w:r w:rsidRPr="009F6223">
        <w:rPr>
          <w:rFonts w:cs="Arial"/>
          <w:sz w:val="20"/>
          <w:szCs w:val="20"/>
        </w:rPr>
        <w:t xml:space="preserve"> and being in compliance with contract terms. The State accomplishes this by working collaboratively with the Contractor to maintain and improve programs, and not to impair Contractor stability. The State may enforce any of the remedies listed in this section if the Contractor is non-compliant with the contract.</w:t>
      </w:r>
    </w:p>
    <w:p w:rsidR="00C26F86" w:rsidRPr="00DD7FB7" w:rsidRDefault="00C26F86" w:rsidP="00C26F86">
      <w:pPr>
        <w:autoSpaceDE w:val="0"/>
        <w:autoSpaceDN w:val="0"/>
        <w:adjustRightInd w:val="0"/>
        <w:rPr>
          <w:rFonts w:cs="Arial"/>
          <w:sz w:val="16"/>
          <w:szCs w:val="16"/>
        </w:rPr>
      </w:pPr>
    </w:p>
    <w:p w:rsidR="00C26F86" w:rsidRPr="009F6223" w:rsidRDefault="00C26F86" w:rsidP="00C26F86">
      <w:pPr>
        <w:widowControl w:val="0"/>
        <w:numPr>
          <w:ilvl w:val="0"/>
          <w:numId w:val="38"/>
        </w:numPr>
        <w:rPr>
          <w:rFonts w:cs="Arial"/>
          <w:sz w:val="20"/>
          <w:szCs w:val="20"/>
        </w:rPr>
      </w:pPr>
      <w:r w:rsidRPr="009F6223">
        <w:rPr>
          <w:rFonts w:cs="Arial"/>
          <w:sz w:val="20"/>
          <w:szCs w:val="20"/>
          <w:u w:val="single"/>
        </w:rPr>
        <w:t>Non-compliance with Reporting Requirements</w:t>
      </w:r>
    </w:p>
    <w:p w:rsidR="00C26F86" w:rsidRPr="009F6223" w:rsidRDefault="00C26F86" w:rsidP="00C26F86">
      <w:pPr>
        <w:ind w:left="1080"/>
        <w:rPr>
          <w:rFonts w:cs="Arial"/>
          <w:sz w:val="20"/>
          <w:szCs w:val="20"/>
        </w:rPr>
      </w:pPr>
      <w:r w:rsidRPr="009F6223">
        <w:rPr>
          <w:rFonts w:cs="Arial"/>
          <w:sz w:val="20"/>
          <w:szCs w:val="20"/>
        </w:rPr>
        <w:t xml:space="preserve">Reports submitted incorrectly or not delivered complete, on time, and in the correct reporting formats, as defined in </w:t>
      </w:r>
      <w:r w:rsidRPr="005F75CA">
        <w:rPr>
          <w:rFonts w:cs="Arial"/>
          <w:b/>
          <w:sz w:val="20"/>
          <w:szCs w:val="20"/>
        </w:rPr>
        <w:t xml:space="preserve">Section </w:t>
      </w:r>
      <w:r w:rsidRPr="001F42C1">
        <w:rPr>
          <w:rFonts w:cs="Arial"/>
          <w:b/>
          <w:sz w:val="20"/>
          <w:szCs w:val="20"/>
        </w:rPr>
        <w:t>1 (J)</w:t>
      </w:r>
      <w:r w:rsidRPr="009F6223">
        <w:rPr>
          <w:rFonts w:cs="Arial"/>
          <w:sz w:val="20"/>
          <w:szCs w:val="20"/>
        </w:rPr>
        <w:t xml:space="preserve"> of the </w:t>
      </w:r>
      <w:r>
        <w:rPr>
          <w:rFonts w:cs="Arial"/>
          <w:sz w:val="20"/>
          <w:szCs w:val="20"/>
        </w:rPr>
        <w:t>Contract</w:t>
      </w:r>
      <w:r w:rsidRPr="009F6223">
        <w:rPr>
          <w:rFonts w:cs="Arial"/>
          <w:sz w:val="20"/>
          <w:szCs w:val="20"/>
        </w:rPr>
        <w:t>, constitute contractual non-compliance and the State may require corrective action(s) as described in this Section.  The State may change the frequency of required reports, or may require additional reports, at the State’s reasonable discretion.</w:t>
      </w:r>
    </w:p>
    <w:p w:rsidR="00C26F86" w:rsidRPr="00DD7FB7" w:rsidRDefault="00C26F86" w:rsidP="00C26F86">
      <w:pPr>
        <w:ind w:left="720"/>
        <w:rPr>
          <w:rFonts w:cs="Arial"/>
          <w:sz w:val="16"/>
          <w:szCs w:val="16"/>
        </w:rPr>
      </w:pPr>
    </w:p>
    <w:p w:rsidR="00C26F86" w:rsidRPr="009F6223" w:rsidRDefault="00C26F86" w:rsidP="00C26F86">
      <w:pPr>
        <w:widowControl w:val="0"/>
        <w:numPr>
          <w:ilvl w:val="0"/>
          <w:numId w:val="38"/>
        </w:numPr>
        <w:rPr>
          <w:rFonts w:cs="Arial"/>
          <w:sz w:val="20"/>
          <w:szCs w:val="20"/>
        </w:rPr>
      </w:pPr>
      <w:r w:rsidRPr="009F6223">
        <w:rPr>
          <w:rFonts w:cs="Arial"/>
          <w:sz w:val="20"/>
          <w:szCs w:val="20"/>
          <w:u w:val="single"/>
        </w:rPr>
        <w:t xml:space="preserve">Non-compliance with </w:t>
      </w:r>
      <w:r>
        <w:rPr>
          <w:rFonts w:cs="Arial"/>
          <w:sz w:val="20"/>
          <w:szCs w:val="20"/>
          <w:u w:val="single"/>
        </w:rPr>
        <w:t>Performance Metrics</w:t>
      </w:r>
    </w:p>
    <w:p w:rsidR="00C26F86" w:rsidRPr="009F6223" w:rsidRDefault="00C26F86" w:rsidP="00C26F86">
      <w:pPr>
        <w:ind w:left="1080"/>
        <w:rPr>
          <w:rFonts w:cs="Arial"/>
          <w:sz w:val="20"/>
          <w:szCs w:val="20"/>
        </w:rPr>
      </w:pPr>
      <w:r w:rsidRPr="009F6223">
        <w:rPr>
          <w:rFonts w:cs="Arial"/>
          <w:sz w:val="20"/>
          <w:szCs w:val="20"/>
        </w:rPr>
        <w:t xml:space="preserve">The State has developed a set of </w:t>
      </w:r>
      <w:r>
        <w:rPr>
          <w:rFonts w:cs="Arial"/>
          <w:sz w:val="20"/>
          <w:szCs w:val="20"/>
        </w:rPr>
        <w:t xml:space="preserve">Performance Metrics as defined above in this Exhibit that </w:t>
      </w:r>
      <w:r w:rsidRPr="009F6223">
        <w:rPr>
          <w:rFonts w:cs="Arial"/>
          <w:sz w:val="20"/>
          <w:szCs w:val="20"/>
        </w:rPr>
        <w:t xml:space="preserve">the </w:t>
      </w:r>
      <w:r>
        <w:rPr>
          <w:rFonts w:cs="Arial"/>
          <w:sz w:val="20"/>
          <w:szCs w:val="20"/>
        </w:rPr>
        <w:t xml:space="preserve">Contractor shall meet </w:t>
      </w:r>
      <w:r w:rsidRPr="009F6223">
        <w:rPr>
          <w:rFonts w:cs="Arial"/>
          <w:sz w:val="20"/>
          <w:szCs w:val="20"/>
        </w:rPr>
        <w:t xml:space="preserve">or exceed in order to be in good standing on the contract. The </w:t>
      </w:r>
      <w:r>
        <w:rPr>
          <w:rFonts w:cs="Arial"/>
          <w:sz w:val="20"/>
          <w:szCs w:val="20"/>
        </w:rPr>
        <w:t xml:space="preserve">Performance Metrics shall be </w:t>
      </w:r>
      <w:r w:rsidRPr="009F6223">
        <w:rPr>
          <w:rFonts w:cs="Arial"/>
          <w:sz w:val="20"/>
          <w:szCs w:val="20"/>
        </w:rPr>
        <w:t xml:space="preserve">reviewed quarterly by the State </w:t>
      </w:r>
      <w:r>
        <w:rPr>
          <w:rFonts w:cs="Arial"/>
          <w:sz w:val="20"/>
          <w:szCs w:val="20"/>
        </w:rPr>
        <w:t xml:space="preserve">Contract Manager </w:t>
      </w:r>
      <w:r w:rsidRPr="009F6223">
        <w:rPr>
          <w:rFonts w:cs="Arial"/>
          <w:sz w:val="20"/>
          <w:szCs w:val="20"/>
        </w:rPr>
        <w:t xml:space="preserve">to identify any issues requiring immediate attention from the State and Contractor. </w:t>
      </w:r>
    </w:p>
    <w:p w:rsidR="00C26F86" w:rsidRPr="00DD7FB7" w:rsidRDefault="00C26F86" w:rsidP="00C26F86">
      <w:pPr>
        <w:ind w:left="720"/>
        <w:rPr>
          <w:rFonts w:cs="Arial"/>
          <w:sz w:val="16"/>
          <w:szCs w:val="16"/>
        </w:rPr>
      </w:pPr>
    </w:p>
    <w:p w:rsidR="00C26F86" w:rsidRPr="009F6223" w:rsidRDefault="00C26F86" w:rsidP="00C26F86">
      <w:pPr>
        <w:widowControl w:val="0"/>
        <w:numPr>
          <w:ilvl w:val="0"/>
          <w:numId w:val="38"/>
        </w:numPr>
        <w:rPr>
          <w:rFonts w:cs="Arial"/>
          <w:sz w:val="20"/>
          <w:szCs w:val="20"/>
          <w:u w:val="single"/>
        </w:rPr>
      </w:pPr>
      <w:r w:rsidRPr="009F6223">
        <w:rPr>
          <w:rFonts w:cs="Arial"/>
          <w:sz w:val="20"/>
          <w:szCs w:val="20"/>
          <w:u w:val="single"/>
        </w:rPr>
        <w:t>Corrective Actions</w:t>
      </w:r>
    </w:p>
    <w:p w:rsidR="00C26F86" w:rsidRPr="009F6223" w:rsidRDefault="00C26F86" w:rsidP="00C26F86">
      <w:pPr>
        <w:ind w:left="1080"/>
        <w:rPr>
          <w:rFonts w:cs="Arial"/>
          <w:sz w:val="20"/>
          <w:szCs w:val="20"/>
        </w:rPr>
      </w:pPr>
      <w:r w:rsidRPr="009F6223">
        <w:rPr>
          <w:rFonts w:cs="Arial"/>
          <w:sz w:val="20"/>
          <w:szCs w:val="20"/>
        </w:rPr>
        <w:t>In the event that the Contractor fails to meet contract requirements, performance requirements or reporting standards set forth in the Contract, the State will provide the Contractor with a written notice of non-compliance and may require any of the corrective actions or remedies discussed below. The State will provide written notice of non-compliance to the Contractor within sixty (60) calendar days of the State's discovery of such non-compliance.</w:t>
      </w:r>
    </w:p>
    <w:p w:rsidR="00C26F86" w:rsidRPr="00DD7FB7" w:rsidRDefault="00C26F86" w:rsidP="00C26F86">
      <w:pPr>
        <w:ind w:left="720"/>
        <w:rPr>
          <w:rFonts w:cs="Arial"/>
          <w:sz w:val="16"/>
          <w:szCs w:val="16"/>
        </w:rPr>
      </w:pPr>
    </w:p>
    <w:p w:rsidR="00C26F86" w:rsidRPr="009F6223" w:rsidRDefault="00C26F86" w:rsidP="00C26F86">
      <w:pPr>
        <w:ind w:left="1080"/>
        <w:rPr>
          <w:rFonts w:cs="Arial"/>
          <w:sz w:val="20"/>
          <w:szCs w:val="20"/>
        </w:rPr>
      </w:pPr>
      <w:r w:rsidRPr="009F6223">
        <w:rPr>
          <w:rFonts w:cs="Arial"/>
          <w:sz w:val="20"/>
          <w:szCs w:val="20"/>
        </w:rPr>
        <w:t>If the State elects not to exercise any Corrective Actions in a particular instance, this decision must not be construed as a waiver of the State's right to pursue future assessment of that performance requirement and associated damages, including damages that, under the terms of the Contract, may be retroactively assessed.</w:t>
      </w:r>
    </w:p>
    <w:p w:rsidR="00C26F86" w:rsidRPr="00DD7FB7" w:rsidRDefault="00C26F86" w:rsidP="00C26F86">
      <w:pPr>
        <w:autoSpaceDE w:val="0"/>
        <w:autoSpaceDN w:val="0"/>
        <w:adjustRightInd w:val="0"/>
        <w:rPr>
          <w:rFonts w:cs="Arial"/>
          <w:sz w:val="16"/>
          <w:szCs w:val="16"/>
        </w:rPr>
      </w:pPr>
    </w:p>
    <w:p w:rsidR="00C26F86" w:rsidRDefault="00C26F86" w:rsidP="00C26F86">
      <w:pPr>
        <w:ind w:left="1080"/>
        <w:rPr>
          <w:rFonts w:cs="Arial"/>
          <w:sz w:val="20"/>
          <w:szCs w:val="20"/>
        </w:rPr>
      </w:pPr>
      <w:r w:rsidRPr="009F6223">
        <w:rPr>
          <w:rFonts w:cs="Arial"/>
          <w:sz w:val="20"/>
          <w:szCs w:val="20"/>
        </w:rPr>
        <w:t xml:space="preserve">The nature of the corrective action(s) </w:t>
      </w:r>
      <w:r>
        <w:rPr>
          <w:rFonts w:cs="Arial"/>
          <w:sz w:val="20"/>
          <w:szCs w:val="20"/>
        </w:rPr>
        <w:t>shall</w:t>
      </w:r>
      <w:r w:rsidRPr="009F6223">
        <w:rPr>
          <w:rFonts w:cs="Arial"/>
          <w:sz w:val="20"/>
          <w:szCs w:val="20"/>
        </w:rPr>
        <w:t xml:space="preserve"> depend upon the nature, severity and duration of the deficiency and repeated nature of the non-compliance. The written notice of non-compliance corrective actions may be instituted in any sequence and include, but are not limited to, any of the following:</w:t>
      </w:r>
    </w:p>
    <w:p w:rsidR="00C26F86" w:rsidRPr="00DD7FB7" w:rsidRDefault="00C26F86" w:rsidP="00C26F86">
      <w:pPr>
        <w:ind w:left="1080"/>
        <w:rPr>
          <w:rFonts w:cs="Arial"/>
          <w:sz w:val="16"/>
          <w:szCs w:val="16"/>
        </w:rPr>
      </w:pPr>
    </w:p>
    <w:p w:rsidR="00C26F86" w:rsidRDefault="00C26F86" w:rsidP="00C26F86">
      <w:pPr>
        <w:numPr>
          <w:ilvl w:val="0"/>
          <w:numId w:val="41"/>
        </w:numPr>
        <w:rPr>
          <w:rFonts w:cs="Arial"/>
          <w:sz w:val="20"/>
          <w:szCs w:val="20"/>
        </w:rPr>
      </w:pPr>
      <w:r w:rsidRPr="005F75CA">
        <w:rPr>
          <w:rFonts w:cs="Arial"/>
          <w:sz w:val="20"/>
          <w:szCs w:val="20"/>
          <w:u w:val="single"/>
        </w:rPr>
        <w:t>Written Warning:</w:t>
      </w:r>
      <w:r w:rsidRPr="005F75CA">
        <w:rPr>
          <w:rFonts w:cs="Arial"/>
          <w:sz w:val="20"/>
          <w:szCs w:val="20"/>
        </w:rPr>
        <w:t xml:space="preserve"> The State may issue a written warning and solicit a response regarding the Contractor’s corrective action.</w:t>
      </w:r>
    </w:p>
    <w:p w:rsidR="00C26F86" w:rsidRPr="00DD7FB7" w:rsidRDefault="00C26F86" w:rsidP="00C26F86">
      <w:pPr>
        <w:ind w:left="1800"/>
        <w:rPr>
          <w:rFonts w:cs="Arial"/>
          <w:sz w:val="16"/>
          <w:szCs w:val="16"/>
        </w:rPr>
      </w:pPr>
    </w:p>
    <w:p w:rsidR="00C26F86" w:rsidRDefault="00C26F86" w:rsidP="00C26F86">
      <w:pPr>
        <w:pStyle w:val="NoSpacing"/>
        <w:numPr>
          <w:ilvl w:val="0"/>
          <w:numId w:val="41"/>
        </w:numPr>
        <w:rPr>
          <w:rFonts w:ascii="Arial" w:hAnsi="Arial" w:cs="Arial"/>
          <w:sz w:val="20"/>
          <w:szCs w:val="20"/>
        </w:rPr>
      </w:pPr>
      <w:r w:rsidRPr="005F75CA">
        <w:rPr>
          <w:rFonts w:ascii="Arial" w:hAnsi="Arial" w:cs="Arial"/>
          <w:sz w:val="20"/>
          <w:szCs w:val="20"/>
          <w:u w:val="single"/>
        </w:rPr>
        <w:t>Formal Corrective Action Plan:</w:t>
      </w:r>
      <w:r w:rsidRPr="005F75CA">
        <w:rPr>
          <w:rFonts w:ascii="Arial" w:hAnsi="Arial" w:cs="Arial"/>
          <w:sz w:val="20"/>
          <w:szCs w:val="20"/>
        </w:rPr>
        <w:t xml:space="preserve"> The State may require the Contractor to develop a formal corrective action plan (CAP) detailing the actionable cure for remedying the issue or issues of each performance metric in need of correction.  The CAP must be submitted under the signature of the Contractor’s chief executive within (5) business days of request.  Upon receipt of the CAP, the State shall review and advise of any questions.  If the State has no objections to the plan, the plan shall be implemented within (24) hours.  From that point, the Contractor has the agreed upon timeline to cure the issues.  The timeline shall be determined by the State. If the CAP is not acceptable, the State may provide suggestions and direction to bring the Contractor into compliance.  If the Contractor still has any issue associated with the Corrective Action Plan purpose, by the end of the timeline, the State shall obtain a credit of $2,500 from the Contractor in the form of a check with the supportive reporting model, unless the credit is waived by the State Contract Manager in writing.</w:t>
      </w:r>
    </w:p>
    <w:p w:rsidR="00C26F86" w:rsidRPr="00DD7FB7" w:rsidRDefault="00C26F86" w:rsidP="00C26F86">
      <w:pPr>
        <w:pStyle w:val="ListParagraph"/>
        <w:rPr>
          <w:rFonts w:cs="Arial"/>
          <w:sz w:val="16"/>
          <w:szCs w:val="16"/>
        </w:rPr>
      </w:pPr>
    </w:p>
    <w:p w:rsidR="00C26F86" w:rsidRDefault="00C26F86" w:rsidP="00C26F86">
      <w:pPr>
        <w:pStyle w:val="NoSpacing"/>
        <w:numPr>
          <w:ilvl w:val="0"/>
          <w:numId w:val="41"/>
        </w:numPr>
        <w:rPr>
          <w:rFonts w:ascii="Arial" w:hAnsi="Arial" w:cs="Arial"/>
          <w:sz w:val="20"/>
          <w:szCs w:val="20"/>
        </w:rPr>
      </w:pPr>
      <w:r w:rsidRPr="006D25F4">
        <w:rPr>
          <w:rFonts w:ascii="Arial" w:hAnsi="Arial" w:cs="Arial"/>
          <w:sz w:val="20"/>
          <w:szCs w:val="20"/>
          <w:u w:val="single"/>
        </w:rPr>
        <w:t>Contract Termination:</w:t>
      </w:r>
      <w:r>
        <w:rPr>
          <w:rFonts w:ascii="Arial" w:hAnsi="Arial" w:cs="Arial"/>
          <w:sz w:val="20"/>
          <w:szCs w:val="20"/>
        </w:rPr>
        <w:t xml:space="preserve"> The State reserves the right to terminate the contract pursuant to the contract termination clauses.</w:t>
      </w:r>
    </w:p>
    <w:p w:rsidR="00C26F86" w:rsidRPr="006D25F4" w:rsidRDefault="00C26F86" w:rsidP="00C26F86">
      <w:pPr>
        <w:pStyle w:val="PSBody2"/>
        <w:jc w:val="center"/>
        <w:rPr>
          <w:b/>
          <w:sz w:val="24"/>
          <w:szCs w:val="24"/>
        </w:rPr>
      </w:pPr>
      <w:r>
        <w:rPr>
          <w:b/>
          <w:szCs w:val="20"/>
        </w:rPr>
        <w:br w:type="page"/>
      </w:r>
      <w:r w:rsidRPr="006D25F4">
        <w:rPr>
          <w:b/>
          <w:sz w:val="24"/>
          <w:szCs w:val="24"/>
        </w:rPr>
        <w:lastRenderedPageBreak/>
        <w:t>Exhibit C – Minimum Vehicle Specifications</w:t>
      </w:r>
    </w:p>
    <w:p w:rsidR="00C26F86" w:rsidRPr="00E85330" w:rsidRDefault="00C26F86" w:rsidP="00C26F86">
      <w:pPr>
        <w:pStyle w:val="PSBody2"/>
      </w:pPr>
    </w:p>
    <w:p w:rsidR="00C26F86" w:rsidRDefault="00C26F86" w:rsidP="00C26F86">
      <w:pPr>
        <w:pStyle w:val="PSBody2"/>
      </w:pPr>
      <w:r w:rsidRPr="009F6223">
        <w:t xml:space="preserve">This document is an exhibit to the </w:t>
      </w:r>
      <w:r>
        <w:t>Contract,</w:t>
      </w:r>
      <w:r w:rsidRPr="009F6223">
        <w:t xml:space="preserve"> and is deemed to be attached</w:t>
      </w:r>
      <w:r>
        <w:t xml:space="preserve"> to and incorporated within the Contract </w:t>
      </w:r>
      <w:r w:rsidRPr="009F6223">
        <w:t>by reference.  Any inconsistency, conflict, or ambiguity between this exhib</w:t>
      </w:r>
      <w:r>
        <w:t>it and the Contract s</w:t>
      </w:r>
      <w:r w:rsidRPr="009F6223">
        <w:t xml:space="preserve">hall be resolved by giving precedence and effect to the </w:t>
      </w:r>
      <w:r>
        <w:t>Contract</w:t>
      </w:r>
      <w:r w:rsidRPr="009F6223">
        <w:t>.</w:t>
      </w:r>
    </w:p>
    <w:p w:rsidR="00C26F86" w:rsidRDefault="00C26F86" w:rsidP="00C26F86">
      <w:pPr>
        <w:pStyle w:val="PSBody2"/>
      </w:pPr>
    </w:p>
    <w:p w:rsidR="00C26F86" w:rsidRDefault="00C26F86" w:rsidP="00C26F86">
      <w:pPr>
        <w:pStyle w:val="PSBody2"/>
      </w:pPr>
    </w:p>
    <w:p w:rsidR="00C26F86" w:rsidRPr="00C26F86" w:rsidRDefault="00C26F86" w:rsidP="00C26F86">
      <w:pPr>
        <w:pStyle w:val="PSBody2"/>
        <w:jc w:val="center"/>
        <w:rPr>
          <w:sz w:val="24"/>
          <w:szCs w:val="24"/>
        </w:rPr>
      </w:pPr>
      <w:r w:rsidRPr="00C26F86">
        <w:rPr>
          <w:sz w:val="24"/>
          <w:szCs w:val="24"/>
        </w:rPr>
        <w:t>TBD</w:t>
      </w:r>
    </w:p>
    <w:p w:rsidR="00C26F86" w:rsidRDefault="00C26F86" w:rsidP="00C26F86">
      <w:pPr>
        <w:pStyle w:val="PSBody2"/>
        <w:numPr>
          <w:ilvl w:val="0"/>
          <w:numId w:val="0"/>
        </w:numPr>
        <w:tabs>
          <w:tab w:val="left" w:pos="4176"/>
        </w:tabs>
        <w:rPr>
          <w:b/>
          <w:szCs w:val="20"/>
        </w:rPr>
      </w:pPr>
    </w:p>
    <w:p w:rsidR="00C26F86" w:rsidRPr="006D25F4" w:rsidRDefault="00C26F86" w:rsidP="00C26F86">
      <w:pPr>
        <w:pStyle w:val="NoSpacing"/>
        <w:jc w:val="center"/>
        <w:rPr>
          <w:rFonts w:ascii="Arial" w:hAnsi="Arial" w:cs="Arial"/>
          <w:b/>
          <w:sz w:val="24"/>
          <w:szCs w:val="24"/>
        </w:rPr>
      </w:pPr>
      <w:r>
        <w:rPr>
          <w:b/>
          <w:szCs w:val="20"/>
        </w:rPr>
        <w:br w:type="page"/>
      </w:r>
      <w:r w:rsidRPr="006D25F4">
        <w:rPr>
          <w:rFonts w:ascii="Arial" w:hAnsi="Arial" w:cs="Arial"/>
          <w:b/>
          <w:sz w:val="24"/>
          <w:szCs w:val="24"/>
        </w:rPr>
        <w:lastRenderedPageBreak/>
        <w:t xml:space="preserve">Exhibit D – RFP </w:t>
      </w:r>
      <w:r>
        <w:rPr>
          <w:rFonts w:ascii="Arial" w:hAnsi="Arial" w:cs="Arial"/>
          <w:b/>
          <w:sz w:val="24"/>
          <w:szCs w:val="24"/>
        </w:rPr>
        <w:t>ASA-18</w:t>
      </w:r>
      <w:r w:rsidRPr="006D25F4">
        <w:rPr>
          <w:rFonts w:ascii="Arial" w:hAnsi="Arial" w:cs="Arial"/>
          <w:b/>
          <w:sz w:val="24"/>
          <w:szCs w:val="24"/>
        </w:rPr>
        <w:t>-</w:t>
      </w:r>
      <w:r>
        <w:rPr>
          <w:rFonts w:ascii="Arial" w:hAnsi="Arial" w:cs="Arial"/>
          <w:b/>
          <w:sz w:val="24"/>
          <w:szCs w:val="24"/>
        </w:rPr>
        <w:t>XXX</w:t>
      </w:r>
      <w:r w:rsidRPr="006D25F4">
        <w:rPr>
          <w:rFonts w:ascii="Arial" w:hAnsi="Arial" w:cs="Arial"/>
          <w:b/>
          <w:sz w:val="24"/>
          <w:szCs w:val="24"/>
        </w:rPr>
        <w:t xml:space="preserve"> Documents</w:t>
      </w:r>
      <w:r>
        <w:rPr>
          <w:rFonts w:ascii="Arial" w:hAnsi="Arial" w:cs="Arial"/>
          <w:b/>
          <w:sz w:val="24"/>
          <w:szCs w:val="24"/>
        </w:rPr>
        <w:t xml:space="preserve"> &amp; Response</w:t>
      </w:r>
    </w:p>
    <w:p w:rsidR="00C26F86" w:rsidRDefault="00C26F86" w:rsidP="00C26F86">
      <w:pPr>
        <w:pStyle w:val="NoSpacing"/>
        <w:rPr>
          <w:rFonts w:ascii="Arial" w:hAnsi="Arial" w:cs="Arial"/>
          <w:b/>
          <w:sz w:val="20"/>
          <w:szCs w:val="20"/>
        </w:rPr>
      </w:pPr>
    </w:p>
    <w:p w:rsidR="00C26F86" w:rsidRPr="009F6223" w:rsidRDefault="00C26F86" w:rsidP="00C26F86">
      <w:pPr>
        <w:pStyle w:val="NoSpacing"/>
        <w:rPr>
          <w:rFonts w:ascii="Arial" w:hAnsi="Arial" w:cs="Arial"/>
          <w:sz w:val="20"/>
          <w:szCs w:val="20"/>
        </w:rPr>
      </w:pPr>
      <w:r w:rsidRPr="009F6223">
        <w:rPr>
          <w:rFonts w:ascii="Arial" w:hAnsi="Arial" w:cs="Arial"/>
          <w:sz w:val="20"/>
          <w:szCs w:val="20"/>
        </w:rPr>
        <w:t xml:space="preserve">This document is an exhibit to the </w:t>
      </w:r>
      <w:r>
        <w:rPr>
          <w:rFonts w:ascii="Arial" w:hAnsi="Arial" w:cs="Arial"/>
          <w:sz w:val="20"/>
          <w:szCs w:val="20"/>
        </w:rPr>
        <w:t>Contract,</w:t>
      </w:r>
      <w:r w:rsidRPr="009F6223">
        <w:rPr>
          <w:rFonts w:ascii="Arial" w:hAnsi="Arial" w:cs="Arial"/>
          <w:sz w:val="20"/>
          <w:szCs w:val="20"/>
        </w:rPr>
        <w:t xml:space="preserve"> and is deemed to be attached</w:t>
      </w:r>
      <w:r>
        <w:rPr>
          <w:rFonts w:ascii="Arial" w:hAnsi="Arial" w:cs="Arial"/>
          <w:sz w:val="20"/>
          <w:szCs w:val="20"/>
        </w:rPr>
        <w:t xml:space="preserve"> to and incorporated within the Contract </w:t>
      </w:r>
      <w:r w:rsidRPr="009F6223">
        <w:rPr>
          <w:rFonts w:ascii="Arial" w:hAnsi="Arial" w:cs="Arial"/>
          <w:sz w:val="20"/>
          <w:szCs w:val="20"/>
        </w:rPr>
        <w:t>by reference.  Any inconsistency, conflict, or ambiguity between this exhib</w:t>
      </w:r>
      <w:r>
        <w:rPr>
          <w:rFonts w:ascii="Arial" w:hAnsi="Arial" w:cs="Arial"/>
          <w:sz w:val="20"/>
          <w:szCs w:val="20"/>
        </w:rPr>
        <w:t>it and the Contract s</w:t>
      </w:r>
      <w:r w:rsidRPr="009F6223">
        <w:rPr>
          <w:rFonts w:ascii="Arial" w:hAnsi="Arial" w:cs="Arial"/>
          <w:sz w:val="20"/>
          <w:szCs w:val="20"/>
        </w:rPr>
        <w:t xml:space="preserve">hall be resolved by giving precedence and effect to the </w:t>
      </w:r>
      <w:r>
        <w:rPr>
          <w:rFonts w:ascii="Arial" w:hAnsi="Arial" w:cs="Arial"/>
          <w:sz w:val="20"/>
          <w:szCs w:val="20"/>
        </w:rPr>
        <w:t>Contract</w:t>
      </w:r>
      <w:r w:rsidRPr="009F6223">
        <w:rPr>
          <w:rFonts w:ascii="Arial" w:hAnsi="Arial" w:cs="Arial"/>
          <w:sz w:val="20"/>
          <w:szCs w:val="20"/>
        </w:rPr>
        <w:t>.</w:t>
      </w:r>
    </w:p>
    <w:p w:rsidR="00C26F86" w:rsidRDefault="00C26F86" w:rsidP="00C26F86">
      <w:pPr>
        <w:pStyle w:val="PSBody2"/>
        <w:numPr>
          <w:ilvl w:val="0"/>
          <w:numId w:val="0"/>
        </w:numPr>
        <w:rPr>
          <w:b/>
          <w:szCs w:val="20"/>
        </w:rPr>
      </w:pPr>
    </w:p>
    <w:p w:rsidR="00C26F86" w:rsidRDefault="00C26F86" w:rsidP="00C26F86">
      <w:pPr>
        <w:pStyle w:val="PSBody2"/>
        <w:numPr>
          <w:ilvl w:val="0"/>
          <w:numId w:val="0"/>
        </w:numPr>
        <w:rPr>
          <w:b/>
          <w:szCs w:val="20"/>
        </w:rPr>
      </w:pPr>
    </w:p>
    <w:p w:rsidR="00C26F86" w:rsidRPr="00C26F86" w:rsidRDefault="00C26F86" w:rsidP="00C26F86">
      <w:pPr>
        <w:pStyle w:val="PSBody2"/>
        <w:numPr>
          <w:ilvl w:val="0"/>
          <w:numId w:val="0"/>
        </w:numPr>
        <w:jc w:val="center"/>
        <w:rPr>
          <w:sz w:val="24"/>
          <w:szCs w:val="24"/>
        </w:rPr>
      </w:pPr>
      <w:r w:rsidRPr="00C26F86">
        <w:rPr>
          <w:sz w:val="24"/>
          <w:szCs w:val="24"/>
        </w:rPr>
        <w:t>TBD</w:t>
      </w:r>
    </w:p>
    <w:sectPr w:rsidR="00C26F86" w:rsidRPr="00C26F86" w:rsidSect="00B708DE">
      <w:headerReference w:type="even" r:id="rId11"/>
      <w:headerReference w:type="default" r:id="rId12"/>
      <w:footerReference w:type="even" r:id="rId13"/>
      <w:footerReference w:type="default" r:id="rId14"/>
      <w:headerReference w:type="first" r:id="rId15"/>
      <w:footerReference w:type="first" r:id="rId16"/>
      <w:pgSz w:w="12240" w:h="15840"/>
      <w:pgMar w:top="1008" w:right="994" w:bottom="1008" w:left="9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D43" w:rsidRDefault="00323D43">
      <w:r>
        <w:separator/>
      </w:r>
    </w:p>
  </w:endnote>
  <w:endnote w:type="continuationSeparator" w:id="0">
    <w:p w:rsidR="00323D43" w:rsidRDefault="0032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43" w:rsidRDefault="00323D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43" w:rsidRDefault="00323D43">
    <w:pPr>
      <w:pStyle w:val="Footer"/>
      <w:jc w:val="center"/>
    </w:pPr>
    <w:r>
      <w:t xml:space="preserve">Page </w:t>
    </w:r>
    <w:r>
      <w:fldChar w:fldCharType="begin"/>
    </w:r>
    <w:r>
      <w:instrText xml:space="preserve"> PAGE </w:instrText>
    </w:r>
    <w:r>
      <w:fldChar w:fldCharType="separate"/>
    </w:r>
    <w:r w:rsidR="005A6F51">
      <w:rPr>
        <w:noProof/>
      </w:rPr>
      <w:t>21</w:t>
    </w:r>
    <w:r>
      <w:fldChar w:fldCharType="end"/>
    </w:r>
    <w:r>
      <w:t xml:space="preserve"> of </w:t>
    </w:r>
    <w:fldSimple w:instr=" NUMPAGES ">
      <w:r w:rsidR="005A6F51">
        <w:rPr>
          <w:noProof/>
        </w:rPr>
        <w:t>22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43" w:rsidRDefault="00323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D43" w:rsidRDefault="00323D43">
      <w:r>
        <w:separator/>
      </w:r>
    </w:p>
  </w:footnote>
  <w:footnote w:type="continuationSeparator" w:id="0">
    <w:p w:rsidR="00323D43" w:rsidRDefault="00323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43" w:rsidRDefault="00323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43" w:rsidRDefault="00323D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43" w:rsidRDefault="00323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7838"/>
    <w:multiLevelType w:val="hybridMultilevel"/>
    <w:tmpl w:val="7826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73A6"/>
    <w:multiLevelType w:val="hybridMultilevel"/>
    <w:tmpl w:val="D0086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214C49"/>
    <w:multiLevelType w:val="singleLevel"/>
    <w:tmpl w:val="42EA682E"/>
    <w:lvl w:ilvl="0">
      <w:start w:val="1"/>
      <w:numFmt w:val="decimal"/>
      <w:lvlText w:val="%1."/>
      <w:lvlJc w:val="left"/>
      <w:pPr>
        <w:tabs>
          <w:tab w:val="num" w:pos="360"/>
        </w:tabs>
        <w:ind w:left="360" w:hanging="360"/>
      </w:pPr>
      <w:rPr>
        <w:sz w:val="20"/>
        <w:szCs w:val="20"/>
      </w:rPr>
    </w:lvl>
  </w:abstractNum>
  <w:abstractNum w:abstractNumId="3"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4" w15:restartNumberingAfterBreak="0">
    <w:nsid w:val="1C925636"/>
    <w:multiLevelType w:val="hybridMultilevel"/>
    <w:tmpl w:val="588A1D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736BEB"/>
    <w:multiLevelType w:val="hybridMultilevel"/>
    <w:tmpl w:val="89F4D7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3359E"/>
    <w:multiLevelType w:val="hybridMultilevel"/>
    <w:tmpl w:val="F654C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9935BE"/>
    <w:multiLevelType w:val="hybridMultilevel"/>
    <w:tmpl w:val="910AAE7C"/>
    <w:lvl w:ilvl="0" w:tplc="8624AD4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291BD4"/>
    <w:multiLevelType w:val="hybridMultilevel"/>
    <w:tmpl w:val="0C0CA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10"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11"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F4BA5"/>
    <w:multiLevelType w:val="hybridMultilevel"/>
    <w:tmpl w:val="2C066566"/>
    <w:lvl w:ilvl="0" w:tplc="9880D382">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5"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3F37649A"/>
    <w:multiLevelType w:val="hybridMultilevel"/>
    <w:tmpl w:val="309AF294"/>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8"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9" w15:restartNumberingAfterBreak="0">
    <w:nsid w:val="48E83A45"/>
    <w:multiLevelType w:val="hybridMultilevel"/>
    <w:tmpl w:val="74E046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AE211D8"/>
    <w:multiLevelType w:val="hybridMultilevel"/>
    <w:tmpl w:val="EE9EDD30"/>
    <w:lvl w:ilvl="0" w:tplc="8624A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527384"/>
    <w:multiLevelType w:val="hybridMultilevel"/>
    <w:tmpl w:val="A514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C3C7A"/>
    <w:multiLevelType w:val="multilevel"/>
    <w:tmpl w:val="0EFA0A48"/>
    <w:lvl w:ilvl="0">
      <w:start w:val="1"/>
      <w:numFmt w:val="decimal"/>
      <w:pStyle w:val="PSNumHeading"/>
      <w:lvlText w:val="%1."/>
      <w:lvlJc w:val="left"/>
      <w:pPr>
        <w:ind w:left="576" w:hanging="576"/>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3133C8"/>
    <w:multiLevelType w:val="hybridMultilevel"/>
    <w:tmpl w:val="586813F4"/>
    <w:lvl w:ilvl="0" w:tplc="F6AA9808">
      <w:start w:val="5"/>
      <w:numFmt w:val="bullet"/>
      <w:lvlText w:val="–"/>
      <w:lvlJc w:val="left"/>
      <w:pPr>
        <w:ind w:left="1800" w:hanging="360"/>
      </w:pPr>
      <w:rPr>
        <w:rFonts w:ascii="Calibri" w:hAnsi="Calibri" w:hint="default"/>
        <w:b w:val="0"/>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DCF0A5B"/>
    <w:multiLevelType w:val="hybridMultilevel"/>
    <w:tmpl w:val="E3BA099E"/>
    <w:lvl w:ilvl="0" w:tplc="CE20471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4B291C"/>
    <w:multiLevelType w:val="hybridMultilevel"/>
    <w:tmpl w:val="108C437A"/>
    <w:lvl w:ilvl="0" w:tplc="1D9AF8A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976AD2"/>
    <w:multiLevelType w:val="hybridMultilevel"/>
    <w:tmpl w:val="A7945C14"/>
    <w:lvl w:ilvl="0" w:tplc="DB6654C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3" w15:restartNumberingAfterBreak="0">
    <w:nsid w:val="71F467C6"/>
    <w:multiLevelType w:val="hybridMultilevel"/>
    <w:tmpl w:val="D6A86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553FD6"/>
    <w:multiLevelType w:val="hybridMultilevel"/>
    <w:tmpl w:val="DFA8AFC6"/>
    <w:lvl w:ilvl="0" w:tplc="04090015">
      <w:start w:val="1"/>
      <w:numFmt w:val="upperLetter"/>
      <w:lvlText w:val="%1."/>
      <w:lvlJc w:val="left"/>
      <w:pPr>
        <w:ind w:left="720" w:hanging="360"/>
      </w:pPr>
      <w:rPr>
        <w:rFonts w:hint="default"/>
      </w:rPr>
    </w:lvl>
    <w:lvl w:ilvl="1" w:tplc="BD5E68E8">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37DB3"/>
    <w:multiLevelType w:val="hybridMultilevel"/>
    <w:tmpl w:val="21261CEA"/>
    <w:lvl w:ilvl="0" w:tplc="EBEEC37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3F1E97"/>
    <w:multiLevelType w:val="hybridMultilevel"/>
    <w:tmpl w:val="6DDE7D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D3F2385"/>
    <w:multiLevelType w:val="hybridMultilevel"/>
    <w:tmpl w:val="80F6E7F6"/>
    <w:lvl w:ilvl="0" w:tplc="8624AD4A">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8"/>
  </w:num>
  <w:num w:numId="3">
    <w:abstractNumId w:val="32"/>
  </w:num>
  <w:num w:numId="4">
    <w:abstractNumId w:val="3"/>
  </w:num>
  <w:num w:numId="5">
    <w:abstractNumId w:val="14"/>
  </w:num>
  <w:num w:numId="6">
    <w:abstractNumId w:val="17"/>
  </w:num>
  <w:num w:numId="7">
    <w:abstractNumId w:val="15"/>
  </w:num>
  <w:num w:numId="8">
    <w:abstractNumId w:val="9"/>
  </w:num>
  <w:num w:numId="9">
    <w:abstractNumId w:val="23"/>
  </w:num>
  <w:num w:numId="10">
    <w:abstractNumId w:val="31"/>
  </w:num>
  <w:num w:numId="11">
    <w:abstractNumId w:val="34"/>
  </w:num>
  <w:num w:numId="12">
    <w:abstractNumId w:val="20"/>
  </w:num>
  <w:num w:numId="13">
    <w:abstractNumId w:val="26"/>
  </w:num>
  <w:num w:numId="14">
    <w:abstractNumId w:val="2"/>
  </w:num>
  <w:num w:numId="15">
    <w:abstractNumId w:val="29"/>
  </w:num>
  <w:num w:numId="16">
    <w:abstractNumId w:val="10"/>
  </w:num>
  <w:num w:numId="17">
    <w:abstractNumId w:val="30"/>
  </w:num>
  <w:num w:numId="18">
    <w:abstractNumId w:val="11"/>
  </w:num>
  <w:num w:numId="19">
    <w:abstractNumId w:val="12"/>
  </w:num>
  <w:num w:numId="20">
    <w:abstractNumId w:val="37"/>
  </w:num>
  <w:num w:numId="21">
    <w:abstractNumId w:val="13"/>
  </w:num>
  <w:num w:numId="22">
    <w:abstractNumId w:val="33"/>
  </w:num>
  <w:num w:numId="23">
    <w:abstractNumId w:val="28"/>
  </w:num>
  <w:num w:numId="24">
    <w:abstractNumId w:val="25"/>
  </w:num>
  <w:num w:numId="25">
    <w:abstractNumId w:val="0"/>
  </w:num>
  <w:num w:numId="26">
    <w:abstractNumId w:val="35"/>
  </w:num>
  <w:num w:numId="27">
    <w:abstractNumId w:val="6"/>
  </w:num>
  <w:num w:numId="28">
    <w:abstractNumId w:val="22"/>
  </w:num>
  <w:num w:numId="29">
    <w:abstractNumId w:val="39"/>
  </w:num>
  <w:num w:numId="30">
    <w:abstractNumId w:val="40"/>
  </w:num>
  <w:num w:numId="31">
    <w:abstractNumId w:val="7"/>
  </w:num>
  <w:num w:numId="32">
    <w:abstractNumId w:val="1"/>
  </w:num>
  <w:num w:numId="33">
    <w:abstractNumId w:val="5"/>
  </w:num>
  <w:num w:numId="34">
    <w:abstractNumId w:val="19"/>
  </w:num>
  <w:num w:numId="35">
    <w:abstractNumId w:val="21"/>
  </w:num>
  <w:num w:numId="36">
    <w:abstractNumId w:val="38"/>
  </w:num>
  <w:num w:numId="37">
    <w:abstractNumId w:val="27"/>
  </w:num>
  <w:num w:numId="38">
    <w:abstractNumId w:val="16"/>
  </w:num>
  <w:num w:numId="39">
    <w:abstractNumId w:val="4"/>
  </w:num>
  <w:num w:numId="40">
    <w:abstractNumId w:val="8"/>
  </w:num>
  <w:num w:numId="41">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0149"/>
    <w:rsid w:val="0001212B"/>
    <w:rsid w:val="00045590"/>
    <w:rsid w:val="00053066"/>
    <w:rsid w:val="000578B4"/>
    <w:rsid w:val="000605DC"/>
    <w:rsid w:val="00093D09"/>
    <w:rsid w:val="000B3AF6"/>
    <w:rsid w:val="000B66BA"/>
    <w:rsid w:val="000C3F2C"/>
    <w:rsid w:val="000C5D7A"/>
    <w:rsid w:val="000D7688"/>
    <w:rsid w:val="00111C05"/>
    <w:rsid w:val="0013120D"/>
    <w:rsid w:val="0013221A"/>
    <w:rsid w:val="001676E2"/>
    <w:rsid w:val="001B2C8D"/>
    <w:rsid w:val="001C6773"/>
    <w:rsid w:val="001C6835"/>
    <w:rsid w:val="001D1088"/>
    <w:rsid w:val="001E6E57"/>
    <w:rsid w:val="002000B3"/>
    <w:rsid w:val="002156D0"/>
    <w:rsid w:val="00223589"/>
    <w:rsid w:val="0022799F"/>
    <w:rsid w:val="00280604"/>
    <w:rsid w:val="002B1CC8"/>
    <w:rsid w:val="002B5E3B"/>
    <w:rsid w:val="002B60E1"/>
    <w:rsid w:val="002B7051"/>
    <w:rsid w:val="002B73C7"/>
    <w:rsid w:val="003135FA"/>
    <w:rsid w:val="00323D43"/>
    <w:rsid w:val="00337A7A"/>
    <w:rsid w:val="00377C64"/>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A0149"/>
    <w:rsid w:val="005A6F51"/>
    <w:rsid w:val="005F6D44"/>
    <w:rsid w:val="00601C2D"/>
    <w:rsid w:val="006118B9"/>
    <w:rsid w:val="006440A9"/>
    <w:rsid w:val="006E3979"/>
    <w:rsid w:val="006F6794"/>
    <w:rsid w:val="007350DD"/>
    <w:rsid w:val="00753AC1"/>
    <w:rsid w:val="0077040E"/>
    <w:rsid w:val="007B54ED"/>
    <w:rsid w:val="007F2B38"/>
    <w:rsid w:val="007F5125"/>
    <w:rsid w:val="008158A5"/>
    <w:rsid w:val="00834D47"/>
    <w:rsid w:val="00837E68"/>
    <w:rsid w:val="008468E1"/>
    <w:rsid w:val="008770BD"/>
    <w:rsid w:val="008A5B70"/>
    <w:rsid w:val="008B2F2F"/>
    <w:rsid w:val="008F7A30"/>
    <w:rsid w:val="00905F67"/>
    <w:rsid w:val="00927DF7"/>
    <w:rsid w:val="00945C7E"/>
    <w:rsid w:val="00946321"/>
    <w:rsid w:val="00974DE3"/>
    <w:rsid w:val="009A1387"/>
    <w:rsid w:val="00A06882"/>
    <w:rsid w:val="00A11D52"/>
    <w:rsid w:val="00A14655"/>
    <w:rsid w:val="00A330F5"/>
    <w:rsid w:val="00A4478C"/>
    <w:rsid w:val="00A94D0E"/>
    <w:rsid w:val="00AA0620"/>
    <w:rsid w:val="00AC4697"/>
    <w:rsid w:val="00AD3679"/>
    <w:rsid w:val="00AE7CE3"/>
    <w:rsid w:val="00B1432A"/>
    <w:rsid w:val="00B1612D"/>
    <w:rsid w:val="00B25397"/>
    <w:rsid w:val="00B45009"/>
    <w:rsid w:val="00B54AE7"/>
    <w:rsid w:val="00B708DE"/>
    <w:rsid w:val="00B71F57"/>
    <w:rsid w:val="00B763B7"/>
    <w:rsid w:val="00B92523"/>
    <w:rsid w:val="00BA0659"/>
    <w:rsid w:val="00BB4197"/>
    <w:rsid w:val="00BD1580"/>
    <w:rsid w:val="00BD63DC"/>
    <w:rsid w:val="00BD6904"/>
    <w:rsid w:val="00BF0464"/>
    <w:rsid w:val="00C067E0"/>
    <w:rsid w:val="00C26F86"/>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17E32"/>
    <w:rsid w:val="00E65410"/>
    <w:rsid w:val="00E92693"/>
    <w:rsid w:val="00EB1EA8"/>
    <w:rsid w:val="00EB3E2E"/>
    <w:rsid w:val="00EF6220"/>
    <w:rsid w:val="00F05C8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43C92-E3DB-40F0-AF36-1E845D67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BB4197"/>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NoSpacing">
    <w:name w:val="No Spacing"/>
    <w:uiPriority w:val="1"/>
    <w:qFormat/>
    <w:rsid w:val="00C26F8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hr85.gmis.in.gov/psp/pa91prd/EMPLOYEE/EMPL/h/?tab=PAPP_GUEST" TargetMode="Externa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_PW_CONSULTANT1902-01-01UID5">
    <setid>STIND</setid>
    <cs_object_type>0001</cs_object_type>
    <cs_object_id>TERMS_PW_CONSULTANT</cs_object_id>
    <effdt>1902-01-01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NTIALITY_STATE1902-01-01UID14">
    <setid>STIND</setid>
    <cs_object_type>0001</cs_object_type>
    <cs_object_id>CONFIDNTIALITY_STATE</cs_object_id>
    <effdt>1902-01-01</effdt>
    <cs_doc_type>001</cs_doc_type>
    <cs_obj_group/>
    <cs_obj_group_type/>
    <cs_dummy_cd>N</cs_dummy_cd>
    <seq_nbr>0</seq_nbr>
    <cs_keyvalue>14.0.0.0.0.0.0.0.0</cs_keyvalue>
    <cs_title>Confidentiality of State Information</cs_title>
    <descr60>Confidentiality of State Information</descr60>
    <cs_clause_type>G</cs_clause_type>
    <level_num>1</level_num>
    <cs_protected>Y</cs_protected>
  </Content>
  <Content id="contract_objSTIND0001CONTINUITY_OF_SRVCS1902-01-01UID15">
    <setid>STIND</setid>
    <cs_object_type>0001</cs_object_type>
    <cs_object_id>CONTINUITY_OF_SRVCS</cs_object_id>
    <effdt>1902-01-01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PA1901-01-01UID25">
    <setid>STIND</setid>
    <cs_object_type>0001</cs_object_type>
    <cs_object_id>HIPPA</cs_object_id>
    <effdt>1901-01-01</effdt>
    <cs_doc_type>001</cs_doc_type>
    <cs_obj_group/>
    <cs_obj_group_type/>
    <cs_dummy_cd>N</cs_dummy_cd>
    <seq_nbr>0</seq_nbr>
    <cs_keyvalue>25.0.0.0.0.0.0.0.0</cs_keyvalue>
    <cs_title>HIPAA Compliance</cs_title>
    <descr60>HIPAA Compliance</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1902-01-01UID39">
    <setid>STIND</setid>
    <cs_object_type>0001</cs_object_type>
    <cs_object_id>PAYMENTS</cs_object_id>
    <effdt>1902-01-01</effdt>
    <cs_doc_type>001</cs_doc_type>
    <cs_obj_group/>
    <cs_obj_group_type/>
    <cs_dummy_cd>N</cs_dummy_cd>
    <seq_nbr>0</seq_nbr>
    <cs_keyvalue>39.0.0.0.0.0.0.0.0</cs_keyvalue>
    <cs_title>Payments</cs_title>
    <descr60>Payments</descr60>
    <cs_clause_type>G</cs_clause_type>
    <level_num>1</level_num>
    <cs_protected>Y</cs_protected>
  </Content>
  <Content id="contract_objSTIND0001PENALTIES1901-01-01UID40">
    <setid>STIND</setid>
    <cs_object_type>0001</cs_object_type>
    <cs_object_id>PENALTIES</cs_object_id>
    <effdt>1901-01-01</effdt>
    <cs_doc_type>001</cs_doc_type>
    <cs_obj_group/>
    <cs_obj_group_type/>
    <cs_dummy_cd>N</cs_dummy_cd>
    <seq_nbr>0</seq_nbr>
    <cs_keyvalue>40.0.0.0.0.0.0.0.0</cs_keyvalue>
    <cs_title>Penalties/Interest/Attorney's Fees.</cs_title>
    <descr60>Penalties/Interest/Attorney’s Fees</descr60>
    <cs_clause_type>G</cs_clause_type>
    <level_num>1</level_num>
    <cs_protected>Y</cs_protected>
  </Content>
  <Content id="contract_objSTIND0001PROGRESS_REPORTS1901-01-01UID41">
    <setid>STIND</setid>
    <cs_object_type>0001</cs_object_type>
    <cs_object_id>PROGRESS_REPORTS</cs_object_id>
    <effdt>1901-01-01</effdt>
    <cs_doc_type>001</cs_doc_type>
    <cs_obj_group/>
    <cs_obj_group_type/>
    <cs_dummy_cd>N</cs_dummy_cd>
    <seq_nbr>0</seq_nbr>
    <cs_keyvalue>41.0.0.0.0.0.0.0.0</cs_keyvalue>
    <cs_title>Progress Reports</cs_title>
    <descr60>Progress Reports</descr60>
    <cs_clause_type>G</cs_clause_type>
    <level_num>1</level_num>
    <cs_protected>Y</cs_protected>
  </Content>
  <Content id="contract_objSTIND0001PUBLIC_RECORD1901-01-01UID42">
    <setid>STIND</setid>
    <cs_object_type>0001</cs_object_type>
    <cs_object_id>PUBLIC_RECORD</cs_object_id>
    <effdt>1901-01-01</effdt>
    <cs_doc_type>001</cs_doc_type>
    <cs_obj_group/>
    <cs_obj_group_type/>
    <cs_dummy_cd>N</cs_dummy_cd>
    <seq_nbr>0</seq_nbr>
    <cs_keyvalue>42.0.0.0.0.0.0.0.0</cs_keyvalue>
    <cs_title>Public Record</cs_title>
    <descr60>Public Record</descr60>
    <cs_clause_type>G</cs_clause_type>
    <level_num>1</level_num>
    <cs_protected>Y</cs_protected>
  </Content>
  <Content id="contract_objSTIND0001RENEWAL_OPTION1901-01-01UID43">
    <setid>STIND</setid>
    <cs_object_type>0001</cs_object_type>
    <cs_object_id>RENEWAL_OPTION</cs_object_id>
    <effdt>1901-01-01</effdt>
    <cs_doc_type>001</cs_doc_type>
    <cs_obj_group/>
    <cs_obj_group_type/>
    <cs_dummy_cd>N</cs_dummy_cd>
    <seq_nbr>0</seq_nbr>
    <cs_keyvalue>43.0.0.0.0.0.0.0.0</cs_keyvalue>
    <cs_title>Renewal Option</cs_title>
    <descr60>Renewal Option</descr60>
    <cs_clause_type>G</cs_clause_type>
    <level_num>1</level_num>
    <cs_protected>Y</cs_protected>
  </Content>
  <Content id="contract_objSTIND0001SEVERABILITY1901-01-01UID44">
    <setid>STIND</setid>
    <cs_object_type>0001</cs_object_type>
    <cs_object_id>SEVERABILITY</cs_object_id>
    <effdt>1901-01-01</effdt>
    <cs_doc_type>001</cs_doc_type>
    <cs_obj_group/>
    <cs_obj_group_type/>
    <cs_dummy_cd>N</cs_dummy_cd>
    <seq_nbr>0</seq_nbr>
    <cs_keyvalue>44.0.0.0.0.0.0.0.0</cs_keyvalue>
    <cs_title>Severability</cs_title>
    <descr60>Severability</descr60>
    <cs_clause_type>G</cs_clause_type>
    <level_num>1</level_num>
    <cs_protected>Y</cs_protected>
  </Content>
  <Content id="contract_objSTIND0001SUBSTANTIAL_PERF1901-01-01UID45">
    <setid>STIND</setid>
    <cs_object_type>0001</cs_object_type>
    <cs_object_id>SUBSTANTIAL_PERF</cs_object_id>
    <effdt>1901-01-01</effdt>
    <cs_doc_type>001</cs_doc_type>
    <cs_obj_group/>
    <cs_obj_group_type/>
    <cs_dummy_cd>N</cs_dummy_cd>
    <seq_nbr>0</seq_nbr>
    <cs_keyvalue>45.0.0.0.0.0.0.0.0</cs_keyvalue>
    <cs_title>Substantial Performance</cs_title>
    <descr60>Substantial Performance</descr60>
    <cs_clause_type>G</cs_clause_type>
    <level_num>1</level_num>
    <cs_protected>Y</cs_protected>
  </Content>
  <Content id="contract_objSTIND0001TAXES1901-01-01UID46">
    <setid>STIND</setid>
    <cs_object_type>0001</cs_object_type>
    <cs_object_id>TAXES</cs_object_id>
    <effdt>1901-01-01</effdt>
    <cs_doc_type>001</cs_doc_type>
    <cs_obj_group/>
    <cs_obj_group_type/>
    <cs_dummy_cd>N</cs_dummy_cd>
    <seq_nbr>0</seq_nbr>
    <cs_keyvalue>46.0.0.0.0.0.0.0.0</cs_keyvalue>
    <cs_title>Taxes</cs_title>
    <descr60>Taxes</descr60>
    <cs_clause_type>G</cs_clause_type>
    <level_num>1</level_num>
    <cs_protected>Y</cs_protected>
  </Content>
  <Content id="contract_objSTIND0001TERMINATION_CONVEN1901-01-01UID47">
    <setid>STIND</setid>
    <cs_object_type>0001</cs_object_type>
    <cs_object_id>TERMINATION_CONVEN</cs_object_id>
    <effdt>1901-01-01</effdt>
    <cs_doc_type>001</cs_doc_type>
    <cs_obj_group/>
    <cs_obj_group_type/>
    <cs_dummy_cd>N</cs_dummy_cd>
    <seq_nbr>0</seq_nbr>
    <cs_keyvalue>47.0.0.0.0.0.0.0.0</cs_keyvalue>
    <cs_title>Termination for Convenience</cs_title>
    <descr60>Termination for Convenience</descr60>
    <cs_clause_type>G</cs_clause_type>
    <level_num>1</level_num>
    <cs_protected>Y</cs_protected>
  </Content>
  <Content id="contract_objSTIND0001TERMINATION_DEFAULT1901-01-01UID48">
    <setid>STIND</setid>
    <cs_object_type>0001</cs_object_type>
    <cs_object_id>TERMINATION_DEFAULT</cs_object_id>
    <effdt>1901-01-01</effdt>
    <cs_doc_type>001</cs_doc_type>
    <cs_obj_group/>
    <cs_obj_group_type/>
    <cs_dummy_cd>N</cs_dummy_cd>
    <seq_nbr>0</seq_nbr>
    <cs_keyvalue>48.0.0.0.0.0.0.0.0</cs_keyvalue>
    <cs_title>Termination for Default</cs_title>
    <descr60>Termination for Default</descr60>
    <cs_clause_type>G</cs_clause_type>
    <level_num>1</level_num>
    <cs_protected>Y</cs_protected>
  </Content>
  <Content id="contract_objSTIND0001TRAVEL1901-01-01UID49">
    <setid>STIND</setid>
    <cs_object_type>0001</cs_object_type>
    <cs_object_id>TRAVEL</cs_object_id>
    <effdt>1901-01-01</effdt>
    <cs_doc_type>001</cs_doc_type>
    <cs_obj_group/>
    <cs_obj_group_type/>
    <cs_dummy_cd>N</cs_dummy_cd>
    <seq_nbr>0</seq_nbr>
    <cs_keyvalue>49.0.0.0.0.0.0.0.0</cs_keyvalue>
    <cs_title>Travel</cs_title>
    <descr60>Travel</descr60>
    <cs_clause_type>G</cs_clause_type>
    <level_num>1</level_num>
    <cs_protected>Y</cs_protected>
  </Content>
  <Content id="contract_objSTIND0001IVB_COMPLIANCE_SOI1901-01-01150.0.0.0.0.0.0.0.0UID50">
    <setid>STIND</setid>
    <cs_object_type>0001</cs_object_type>
    <cs_object_id>IVB_COMPLIANCE_SOI</cs_object_id>
    <effdt>1901-01-01</effdt>
    <cs_doc_type>001</cs_doc_type>
    <cs_obj_group>IVB_COMPLIANCE_SOI</cs_obj_group>
    <cs_obj_group_type>0001</cs_obj_group_type>
    <cs_dummy_cd>1</cs_dummy_cd>
    <seq_nbr>0</seq_nbr>
    <cs_keyvalue>50.0.0.0.0.0.0.0.0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1">
    <setid>STIND</setid>
    <cs_object_type>0001</cs_object_type>
    <cs_object_id>IVB_COMPLIANCE_SOI</cs_object_id>
    <effdt>1901-01-01</effdt>
    <cs_doc_type>001</cs_doc_type>
    <cs_obj_group>IVB_COMPLIANCE_SOI</cs_obj_group>
    <cs_obj_group_type>0001</cs_obj_group_type>
    <cs_dummy_cd>N</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2">
    <setid>STIND</setid>
    <cs_object_type>0001</cs_object_type>
    <cs_object_id>WAIVER_OF_RIGHTS</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Y</cs_protected>
  </Content>
  <Content id="contract_objSTIND0001WORK_STANDARDS1901-01-01UID53">
    <setid>STIND</setid>
    <cs_object_type>0001</cs_object_type>
    <cs_object_id>WORK_STANDARDS</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Y</cs_protected>
  </Content>
  <Content id="contract_objSTIND0001STATE_BOILERPLATE1903-01-01UID54">
    <setid>STIND</setid>
    <cs_object_type>0001</cs_object_type>
    <cs_object_id>STATE_BOILERPLATE</cs_object_id>
    <effdt>1903-01-01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2COLLUSION1902-01-01UID55">
    <setid>STIND</setid>
    <cs_object_type>0002</cs_object_type>
    <cs_object_id>COLLUSION</cs_object_id>
    <effdt>1902-01-01</effdt>
    <cs_doc_type>001</cs_doc_type>
    <cs_obj_group/>
    <cs_obj_group_type/>
    <cs_dummy_cd>N</cs_dummy_cd>
    <seq_nbr>0</seq_nbr>
    <cs_keyvalue>55.0.0.0.0.0.0.0.0</cs_keyvalue>
    <cs_title>Non-Collusion and Acceptance</cs_title>
    <descr60>Collusion</descr60>
    <cs_clause_type>G</cs_clause_type>
    <level_num>1</level_num>
    <cs_protected>N</cs_protected>
  </Content>
  <Content id="contract_objSTIND0004IOT_YES_NO1904-01-01255.1.0.0.0.0.0.0.0UID56">
    <setid>STIND</setid>
    <cs_object_type>0004</cs_object_type>
    <cs_object_id>IOT_YES_NO</cs_object_id>
    <effdt>1904-01-01</effdt>
    <cs_doc_type>001</cs_doc_type>
    <cs_obj_group>IOT_YES_NO</cs_obj_group>
    <cs_obj_group_type>0004</cs_obj_group_type>
    <cs_dummy_cd>2</cs_dummy_cd>
    <seq_nbr>0</seq_nbr>
    <cs_keyvalue>55.1.0.0.0.0.0.0.0</cs_keyvalue>
    <cs_title/>
    <descr60/>
    <cs_clause_type/>
    <level_num>2</level_num>
    <cs_protected>N</cs_protected>
  </Content>
  <Content id="contract_objSTIND0004COLLUSION_NOIOT1904-01-01255.2.0.0.0.0.0.0.0UID57">
    <setid>STIND</setid>
    <cs_object_type>0004</cs_object_type>
    <cs_object_id>COLLUSION_NOIOT</cs_object_id>
    <effdt>1904-01-01</effdt>
    <cs_doc_type>001</cs_doc_type>
    <cs_obj_group>COLLUSION_NOIOT</cs_obj_group>
    <cs_obj_group_type>0004</cs_obj_group_type>
    <cs_dummy_cd>2</cs_dummy_cd>
    <seq_nbr>0</seq_nbr>
    <cs_keyvalue>55.2.0.0.0.0.0.0.0</cs_keyvalue>
    <cs_title/>
    <descr60/>
    <cs_clause_type/>
    <level_num>2</level_num>
    <cs_protected>N</cs_protected>
  </Content>
  <Content id="contract_objSTIND0001COLLUSION_DOA1904-01-01UID58">
    <setid>STIND</setid>
    <cs_object_type>0001</cs_object_type>
    <cs_object_id>COLLUSION_DOA</cs_object_id>
    <effdt>1904-01-01</effdt>
    <cs_doc_type>001</cs_doc_type>
    <cs_obj_group>COLLUSION_NOIOT</cs_obj_group>
    <cs_obj_group_type>0004</cs_obj_group_type>
    <cs_dummy_cd>N</cs_dummy_cd>
    <seq_nbr>0</seq_nbr>
    <cs_keyvalue>55.3.0.0.0.0.0.0.0</cs_keyvalue>
    <cs_title/>
    <descr60>Non Collusion DOA Section</descr60>
    <cs_clause_type>G</cs_clause_type>
    <level_num>2</level_num>
    <cs_protected>Y</cs_protected>
  </Content>
  <Content id="AltChunk">
    <maxAltChunk>14</maxAltChunk>
  </Content>
  <Content id="UniqueID">
    <maxUniqueID>58</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437395F2-3169-4BD0-BACF-C36B6C2B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10883</Words>
  <Characters>62039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Vehicles: SSV Truck</vt:lpstr>
    </vt:vector>
  </TitlesOfParts>
  <Company>PeopleSoft, Inc.</Company>
  <LinksUpToDate>false</LinksUpToDate>
  <CharactersWithSpaces>72777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Vehicles: SSV Truck</dc:title>
  <dc:subject/>
  <dc:creator>Abigail Chittenden - 00061</dc:creator>
  <cp:keywords/>
  <dc:description/>
  <cp:lastModifiedBy>Lawson, Megan</cp:lastModifiedBy>
  <cp:revision>3</cp:revision>
  <dcterms:created xsi:type="dcterms:W3CDTF">2018-04-05T17:27:00Z</dcterms:created>
  <dcterms:modified xsi:type="dcterms:W3CDTF">2018-04-13T19:32:00Z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1012635</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https://fs.gmis.in.gov/psp/fsprd_3/EMPLOYEE/ERP/c/CONTRACT_MGMT.CS_DOC_MAINT.GBL?Action=U&amp;CS_DOC_ID=1012635&amp;XferCheckin=Y</vt:lpwstr>
  </property>
  <property fmtid="{D5CDD505-2E9C-101B-9397-08002B2CF9AE}" pid="6" name="PS_cs_template_id">
    <vt:lpwstr>SOI_PROF_SERVICES</vt:lpwstr>
  </property>
</Properties>
</file>