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3EC8" w14:textId="77777777" w:rsidR="003051CB" w:rsidRDefault="003051CB" w:rsidP="003051CB">
      <w:pPr>
        <w:spacing w:after="0" w:line="240" w:lineRule="auto"/>
        <w:ind w:left="360"/>
        <w:rPr>
          <w:rFonts w:ascii="Cambria" w:eastAsia="MS Mincho" w:hAnsi="Cambria" w:cs="Times New Roman"/>
          <w:b/>
        </w:rPr>
      </w:pPr>
      <w:r w:rsidRPr="003051CB">
        <w:rPr>
          <w:rFonts w:ascii="Cambria" w:eastAsia="MS Mincho" w:hAnsi="Cambria" w:cs="Times New Roman"/>
          <w:b/>
          <w:noProof/>
        </w:rPr>
        <w:drawing>
          <wp:anchor distT="0" distB="0" distL="114300" distR="114300" simplePos="0" relativeHeight="251658240" behindDoc="0" locked="0" layoutInCell="1" allowOverlap="1" wp14:anchorId="268E100C" wp14:editId="330A6F02">
            <wp:simplePos x="0" y="0"/>
            <wp:positionH relativeFrom="column">
              <wp:posOffset>-428625</wp:posOffset>
            </wp:positionH>
            <wp:positionV relativeFrom="paragraph">
              <wp:posOffset>3810</wp:posOffset>
            </wp:positionV>
            <wp:extent cx="874085" cy="850605"/>
            <wp:effectExtent l="0" t="0" r="2540" b="6985"/>
            <wp:wrapSquare wrapText="bothSides"/>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085" cy="850605"/>
                    </a:xfrm>
                    <a:prstGeom prst="rect">
                      <a:avLst/>
                    </a:prstGeom>
                  </pic:spPr>
                </pic:pic>
              </a:graphicData>
            </a:graphic>
          </wp:anchor>
        </w:drawing>
      </w:r>
    </w:p>
    <w:p w14:paraId="60924516" w14:textId="75866DB4" w:rsidR="003462D8" w:rsidRPr="003051CB" w:rsidRDefault="003462D8" w:rsidP="003051CB">
      <w:pPr>
        <w:spacing w:after="0" w:line="240" w:lineRule="auto"/>
        <w:ind w:left="360"/>
        <w:rPr>
          <w:rFonts w:ascii="Cambria" w:eastAsia="MS Mincho" w:hAnsi="Cambria" w:cs="Times New Roman"/>
          <w:b/>
        </w:rPr>
      </w:pPr>
      <w:r w:rsidRPr="003462D8">
        <w:rPr>
          <w:rFonts w:ascii="Cambria" w:eastAsia="MS Mincho" w:hAnsi="Cambria" w:cs="Times New Roman"/>
          <w:b/>
        </w:rPr>
        <w:t xml:space="preserve">RFP </w:t>
      </w:r>
      <w:r w:rsidR="00290BF9">
        <w:rPr>
          <w:rFonts w:ascii="Cambria" w:eastAsia="MS Mincho" w:hAnsi="Cambria" w:cs="Times New Roman"/>
          <w:b/>
        </w:rPr>
        <w:t>20-026</w:t>
      </w:r>
    </w:p>
    <w:p w14:paraId="6671534D" w14:textId="114C3D31" w:rsidR="003462D8" w:rsidRDefault="00DA5F0D" w:rsidP="003462D8">
      <w:pPr>
        <w:spacing w:after="0" w:line="240" w:lineRule="auto"/>
        <w:ind w:left="360"/>
        <w:rPr>
          <w:rFonts w:ascii="Cambria" w:eastAsia="MS Mincho" w:hAnsi="Cambria" w:cs="Times New Roman"/>
          <w:b/>
        </w:rPr>
      </w:pPr>
      <w:r>
        <w:rPr>
          <w:rFonts w:ascii="Cambria" w:eastAsia="MS Mincho" w:hAnsi="Cambria" w:cs="Times New Roman"/>
          <w:b/>
        </w:rPr>
        <w:t>WIC MI</w:t>
      </w:r>
      <w:bookmarkStart w:id="0" w:name="_GoBack"/>
      <w:bookmarkEnd w:id="0"/>
      <w:r>
        <w:rPr>
          <w:rFonts w:ascii="Cambria" w:eastAsia="MS Mincho" w:hAnsi="Cambria" w:cs="Times New Roman"/>
          <w:b/>
        </w:rPr>
        <w:t xml:space="preserve">S M&amp;O </w:t>
      </w:r>
      <w:r w:rsidR="00E54A73">
        <w:rPr>
          <w:rFonts w:ascii="Cambria" w:eastAsia="MS Mincho" w:hAnsi="Cambria" w:cs="Times New Roman"/>
          <w:b/>
        </w:rPr>
        <w:t>RFP</w:t>
      </w:r>
    </w:p>
    <w:p w14:paraId="2495A9E9" w14:textId="77777777" w:rsidR="003462D8" w:rsidRPr="003462D8" w:rsidRDefault="003462D8" w:rsidP="003462D8">
      <w:pPr>
        <w:spacing w:after="0" w:line="240" w:lineRule="auto"/>
        <w:ind w:left="360"/>
        <w:rPr>
          <w:rFonts w:ascii="Cambria" w:eastAsia="MS Mincho" w:hAnsi="Cambria" w:cs="Times New Roman"/>
          <w:b/>
        </w:rPr>
      </w:pPr>
      <w:r w:rsidRPr="003462D8">
        <w:rPr>
          <w:rFonts w:ascii="Cambria" w:eastAsia="MS Mincho" w:hAnsi="Cambria" w:cs="Times New Roman"/>
          <w:b/>
        </w:rPr>
        <w:t xml:space="preserve">Attachment F - Technical Proposal </w:t>
      </w:r>
    </w:p>
    <w:tbl>
      <w:tblPr>
        <w:tblStyle w:val="TableGrid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3672"/>
        <w:gridCol w:w="648"/>
      </w:tblGrid>
      <w:tr w:rsidR="003462D8" w:rsidRPr="003462D8" w14:paraId="5C0FC2CF" w14:textId="77777777" w:rsidTr="003462D8">
        <w:trPr>
          <w:gridAfter w:val="1"/>
          <w:wAfter w:w="648" w:type="dxa"/>
          <w:trHeight w:val="268"/>
        </w:trPr>
        <w:tc>
          <w:tcPr>
            <w:tcW w:w="9090" w:type="dxa"/>
            <w:gridSpan w:val="2"/>
            <w:shd w:val="clear" w:color="auto" w:fill="auto"/>
          </w:tcPr>
          <w:p w14:paraId="1CA40991" w14:textId="77777777" w:rsidR="003462D8" w:rsidRPr="003462D8" w:rsidRDefault="003462D8" w:rsidP="003462D8">
            <w:pPr>
              <w:spacing w:after="0" w:line="240" w:lineRule="auto"/>
              <w:rPr>
                <w:rFonts w:ascii="Cambria" w:eastAsia="MS Mincho" w:hAnsi="Cambria" w:cs="Times New Roman"/>
                <w:b/>
                <w:sz w:val="20"/>
                <w:szCs w:val="20"/>
              </w:rPr>
            </w:pPr>
          </w:p>
        </w:tc>
      </w:tr>
      <w:tr w:rsidR="003462D8" w:rsidRPr="003462D8" w14:paraId="14E4ADBE" w14:textId="77777777" w:rsidTr="003462D8">
        <w:trPr>
          <w:trHeight w:val="268"/>
        </w:trPr>
        <w:tc>
          <w:tcPr>
            <w:tcW w:w="5418" w:type="dxa"/>
            <w:tcBorders>
              <w:right w:val="single" w:sz="4" w:space="0" w:color="auto"/>
            </w:tcBorders>
            <w:shd w:val="clear" w:color="auto" w:fill="auto"/>
            <w:vAlign w:val="center"/>
          </w:tcPr>
          <w:p w14:paraId="63B175CF" w14:textId="77777777" w:rsidR="003462D8" w:rsidRPr="003462D8" w:rsidRDefault="003462D8" w:rsidP="003462D8">
            <w:pPr>
              <w:spacing w:after="0" w:line="240" w:lineRule="auto"/>
              <w:jc w:val="right"/>
              <w:rPr>
                <w:rFonts w:ascii="Cambria" w:eastAsia="MS Mincho" w:hAnsi="Cambria" w:cs="Times New Roman"/>
                <w:b/>
                <w:sz w:val="20"/>
                <w:szCs w:val="20"/>
              </w:rPr>
            </w:pPr>
            <w:r w:rsidRPr="003462D8">
              <w:rPr>
                <w:rFonts w:ascii="Cambria" w:eastAsia="MS Mincho" w:hAnsi="Cambria" w:cs="Times New Roman"/>
                <w:b/>
                <w:sz w:val="20"/>
                <w:szCs w:val="20"/>
              </w:rPr>
              <w:t>Respondent: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A0174A5" w14:textId="77777777" w:rsidR="003462D8" w:rsidRPr="003462D8" w:rsidRDefault="003462D8" w:rsidP="003462D8">
            <w:pPr>
              <w:spacing w:after="0" w:line="240" w:lineRule="auto"/>
              <w:jc w:val="center"/>
              <w:rPr>
                <w:rFonts w:ascii="Cambria" w:eastAsia="MS Mincho" w:hAnsi="Cambria" w:cs="Times New Roman"/>
                <w:sz w:val="20"/>
                <w:szCs w:val="20"/>
              </w:rPr>
            </w:pPr>
          </w:p>
        </w:tc>
      </w:tr>
    </w:tbl>
    <w:p w14:paraId="23EA16A9" w14:textId="77777777" w:rsidR="003051CB" w:rsidRDefault="003051CB" w:rsidP="003051CB">
      <w:pPr>
        <w:spacing w:after="0"/>
        <w:ind w:left="-720" w:right="-720"/>
        <w:rPr>
          <w:rFonts w:asciiTheme="majorHAnsi" w:hAnsiTheme="majorHAnsi"/>
          <w:b/>
        </w:rPr>
      </w:pPr>
    </w:p>
    <w:p w14:paraId="6674138E" w14:textId="77777777" w:rsidR="003462D8" w:rsidRPr="003E6CB9" w:rsidRDefault="003462D8" w:rsidP="003051CB">
      <w:pPr>
        <w:spacing w:after="0"/>
        <w:ind w:left="-720" w:right="-720"/>
        <w:rPr>
          <w:rFonts w:asciiTheme="majorHAnsi" w:hAnsiTheme="majorHAnsi"/>
          <w:b/>
        </w:rPr>
      </w:pPr>
      <w:r w:rsidRPr="003E6CB9">
        <w:rPr>
          <w:rFonts w:asciiTheme="majorHAnsi" w:hAnsiTheme="majorHAnsi"/>
          <w:b/>
        </w:rPr>
        <w:t>Instructions:</w:t>
      </w:r>
    </w:p>
    <w:p w14:paraId="0E1F1757" w14:textId="05489CE0" w:rsidR="00180289" w:rsidRDefault="003462D8" w:rsidP="00180289">
      <w:pPr>
        <w:ind w:left="-720" w:right="-720"/>
        <w:rPr>
          <w:rFonts w:ascii="Cambria" w:hAnsi="Cambria"/>
          <w:color w:val="000000"/>
        </w:rPr>
      </w:pPr>
      <w:r w:rsidRPr="003E6CB9">
        <w:rPr>
          <w:rFonts w:ascii="Cambria" w:hAnsi="Cambria"/>
          <w:color w:val="000000"/>
        </w:rPr>
        <w:t xml:space="preserve">Request for Proposal (RFP) </w:t>
      </w:r>
      <w:r w:rsidR="00290BF9">
        <w:rPr>
          <w:rFonts w:ascii="Cambria" w:hAnsi="Cambria"/>
          <w:color w:val="000000"/>
        </w:rPr>
        <w:t>20-026</w:t>
      </w:r>
      <w:r>
        <w:rPr>
          <w:rFonts w:ascii="Cambria" w:hAnsi="Cambria"/>
          <w:color w:val="000000"/>
        </w:rPr>
        <w:t xml:space="preserve"> </w:t>
      </w:r>
      <w:r w:rsidRPr="003E6CB9">
        <w:rPr>
          <w:rFonts w:ascii="Cambria" w:hAnsi="Cambria"/>
          <w:color w:val="000000"/>
        </w:rPr>
        <w:t xml:space="preserve">is a solicitation issued by the State of Indiana in which organizations are invited to compete for </w:t>
      </w:r>
      <w:r>
        <w:rPr>
          <w:rFonts w:ascii="Cambria" w:hAnsi="Cambria"/>
          <w:color w:val="000000"/>
        </w:rPr>
        <w:t xml:space="preserve">a </w:t>
      </w:r>
      <w:r w:rsidRPr="003E6CB9">
        <w:rPr>
          <w:rFonts w:ascii="Cambria" w:hAnsi="Cambria"/>
          <w:color w:val="000000"/>
        </w:rPr>
        <w:t xml:space="preserve">contract amongst other respondents in a formal evaluation process.  Please be aware that the evaluation of your organization’s proposal will be completed by a team of State of Indiana employees and your organization’s score will be reflective of that evaluation.  The evaluation of a proposal can only be based upon the information provided by the Respondent in its proposal submission.  Therefore, a competitive proposal will thoroughly address all components of </w:t>
      </w:r>
      <w:r w:rsidR="00DA5F0D">
        <w:rPr>
          <w:rFonts w:ascii="Cambria" w:hAnsi="Cambria"/>
          <w:color w:val="000000"/>
        </w:rPr>
        <w:t>the</w:t>
      </w:r>
      <w:r w:rsidRPr="003E6CB9">
        <w:rPr>
          <w:rFonts w:ascii="Cambria" w:hAnsi="Cambria"/>
          <w:color w:val="000000"/>
        </w:rPr>
        <w:t xml:space="preserve"> Scope of Work (SOW)</w:t>
      </w:r>
      <w:r w:rsidR="005F24E0">
        <w:rPr>
          <w:rFonts w:ascii="Cambria" w:hAnsi="Cambria"/>
          <w:color w:val="000000"/>
        </w:rPr>
        <w:t>, Attachment D</w:t>
      </w:r>
      <w:r w:rsidRPr="003E6CB9">
        <w:rPr>
          <w:rFonts w:ascii="Cambria" w:hAnsi="Cambria"/>
          <w:color w:val="000000"/>
        </w:rPr>
        <w:t>.</w:t>
      </w:r>
      <w:r>
        <w:rPr>
          <w:rFonts w:ascii="Cambria" w:hAnsi="Cambria"/>
          <w:color w:val="000000"/>
        </w:rPr>
        <w:t xml:space="preserve"> </w:t>
      </w:r>
      <w:r w:rsidRPr="003E6CB9">
        <w:rPr>
          <w:rFonts w:ascii="Cambria" w:hAnsi="Cambria"/>
          <w:color w:val="000000"/>
        </w:rPr>
        <w:t>The Respondent is expected to provide the complete details of its proposed operations, processes, and staffing for the</w:t>
      </w:r>
      <w:r>
        <w:rPr>
          <w:rFonts w:ascii="Cambria" w:hAnsi="Cambria"/>
          <w:color w:val="000000"/>
        </w:rPr>
        <w:t xml:space="preserve"> </w:t>
      </w:r>
      <w:r w:rsidRPr="003E6CB9">
        <w:rPr>
          <w:rFonts w:ascii="Cambria" w:hAnsi="Cambria"/>
          <w:color w:val="000000"/>
        </w:rPr>
        <w:t>scope</w:t>
      </w:r>
      <w:r w:rsidR="00DA5F0D">
        <w:rPr>
          <w:rFonts w:ascii="Cambria" w:hAnsi="Cambria"/>
          <w:color w:val="000000"/>
        </w:rPr>
        <w:t xml:space="preserve"> </w:t>
      </w:r>
      <w:r w:rsidRPr="003E6CB9">
        <w:rPr>
          <w:rFonts w:ascii="Cambria" w:hAnsi="Cambria"/>
          <w:color w:val="000000"/>
        </w:rPr>
        <w:t>of work detailed in the RFP document and supplemental attachments.</w:t>
      </w:r>
      <w:r>
        <w:rPr>
          <w:rFonts w:ascii="Cambria" w:hAnsi="Cambria"/>
          <w:color w:val="000000"/>
        </w:rPr>
        <w:t xml:space="preserve"> </w:t>
      </w:r>
    </w:p>
    <w:p w14:paraId="59CF1588" w14:textId="77777777" w:rsidR="00180289" w:rsidRDefault="00180289" w:rsidP="00180289">
      <w:pPr>
        <w:ind w:left="-720" w:right="-720"/>
        <w:rPr>
          <w:rFonts w:ascii="Cambria" w:hAnsi="Cambria"/>
          <w:color w:val="000000"/>
        </w:rPr>
      </w:pPr>
      <w:r w:rsidRPr="00180289">
        <w:rPr>
          <w:rFonts w:ascii="Cambria" w:hAnsi="Cambria"/>
          <w:color w:val="000000"/>
        </w:rPr>
        <w:t>Please review the requirements in Attachm</w:t>
      </w:r>
      <w:r w:rsidRPr="00290BF9">
        <w:rPr>
          <w:rFonts w:ascii="Cambria" w:hAnsi="Cambria"/>
          <w:color w:val="000000"/>
        </w:rPr>
        <w:t>ent D carefully</w:t>
      </w:r>
      <w:r w:rsidRPr="00180289">
        <w:rPr>
          <w:rFonts w:ascii="Cambria" w:hAnsi="Cambria"/>
          <w:color w:val="000000"/>
        </w:rPr>
        <w:t xml:space="preserve">.  Please describe your relevant experience and explain how you propose to perform the work. Respondents are encouraged to submit proposals addressing </w:t>
      </w:r>
      <w:r>
        <w:rPr>
          <w:rFonts w:ascii="Cambria" w:hAnsi="Cambria"/>
          <w:color w:val="000000"/>
        </w:rPr>
        <w:t xml:space="preserve">the State’s </w:t>
      </w:r>
      <w:r w:rsidRPr="00180289">
        <w:rPr>
          <w:rFonts w:ascii="Cambria" w:hAnsi="Cambria"/>
          <w:color w:val="000000"/>
        </w:rPr>
        <w:t xml:space="preserve">goals that go beyond the minimum requirements set forth in Attachment </w:t>
      </w:r>
      <w:r>
        <w:rPr>
          <w:rFonts w:ascii="Cambria" w:hAnsi="Cambria"/>
          <w:color w:val="000000"/>
        </w:rPr>
        <w:t>D</w:t>
      </w:r>
      <w:r w:rsidRPr="00180289">
        <w:rPr>
          <w:rFonts w:ascii="Cambria" w:hAnsi="Cambria"/>
          <w:color w:val="000000"/>
        </w:rPr>
        <w:t xml:space="preserve"> of this RFP.  For all areas in which subcontractors will be performing a portion of the work, clearly describe their roles and responsibilities, related qualifications and experience, and how you will maintain oversight of the subcontractors’ activities.</w:t>
      </w:r>
    </w:p>
    <w:p w14:paraId="7879F3B2" w14:textId="06DDFE08" w:rsidR="00487972" w:rsidRDefault="00180289" w:rsidP="00487972">
      <w:pPr>
        <w:ind w:left="-720" w:right="-720"/>
        <w:rPr>
          <w:rFonts w:ascii="Cambria" w:hAnsi="Cambria"/>
          <w:color w:val="000000"/>
        </w:rPr>
      </w:pPr>
      <w:r w:rsidRPr="00180289">
        <w:rPr>
          <w:rFonts w:ascii="Cambria" w:hAnsi="Cambria"/>
          <w:color w:val="000000"/>
        </w:rPr>
        <w:t xml:space="preserve">Please use the yellow shaded fields to indicate your answers to the following questions. The yellow fields will automatically expand to accommodate content.  Every attempt should be made to preserve the original format of this form. Technical proposals have specifications as listed in section 2.4 of the RFP main document. </w:t>
      </w:r>
      <w:r w:rsidRPr="00180289">
        <w:rPr>
          <w:rFonts w:ascii="Cambria" w:hAnsi="Cambria"/>
          <w:b/>
          <w:color w:val="000000"/>
        </w:rPr>
        <w:t>A completed Technical Proposal is a requirement for proposal submission.  Failure to complete</w:t>
      </w:r>
      <w:r>
        <w:rPr>
          <w:rFonts w:ascii="Cambria" w:hAnsi="Cambria"/>
          <w:b/>
          <w:color w:val="000000"/>
        </w:rPr>
        <w:t xml:space="preserve"> </w:t>
      </w:r>
      <w:r w:rsidR="00DA5F0D">
        <w:rPr>
          <w:rFonts w:ascii="Cambria" w:hAnsi="Cambria"/>
          <w:b/>
          <w:color w:val="000000"/>
        </w:rPr>
        <w:t>all</w:t>
      </w:r>
      <w:r>
        <w:rPr>
          <w:rFonts w:ascii="Cambria" w:hAnsi="Cambria"/>
          <w:b/>
          <w:color w:val="000000"/>
        </w:rPr>
        <w:t xml:space="preserve"> </w:t>
      </w:r>
      <w:r w:rsidR="00DA5F0D">
        <w:rPr>
          <w:rFonts w:ascii="Cambria" w:hAnsi="Cambria"/>
          <w:b/>
          <w:color w:val="000000"/>
        </w:rPr>
        <w:t xml:space="preserve">fields </w:t>
      </w:r>
      <w:r w:rsidRPr="00180289">
        <w:rPr>
          <w:rFonts w:ascii="Cambria" w:hAnsi="Cambria"/>
          <w:b/>
          <w:color w:val="000000"/>
        </w:rPr>
        <w:t>may impact your proposal’s responsiveness</w:t>
      </w:r>
      <w:r>
        <w:rPr>
          <w:rFonts w:ascii="Cambria" w:hAnsi="Cambria"/>
          <w:b/>
          <w:color w:val="000000"/>
        </w:rPr>
        <w:t xml:space="preserve">. </w:t>
      </w:r>
      <w:r w:rsidRPr="00180289">
        <w:rPr>
          <w:rFonts w:ascii="Cambria" w:hAnsi="Cambria"/>
          <w:color w:val="000000"/>
        </w:rPr>
        <w:t>Diagrams, certificates, graphics</w:t>
      </w:r>
      <w:r w:rsidR="003069C6">
        <w:rPr>
          <w:rFonts w:ascii="Cambria" w:hAnsi="Cambria"/>
          <w:color w:val="000000"/>
        </w:rPr>
        <w:t>,</w:t>
      </w:r>
      <w:r w:rsidRPr="00180289">
        <w:rPr>
          <w:rFonts w:ascii="Cambria" w:hAnsi="Cambria"/>
          <w:color w:val="000000"/>
        </w:rPr>
        <w:t xml:space="preserve"> and other exhibits should be referenced within the relevant answer field and included as legible attachments.</w:t>
      </w:r>
    </w:p>
    <w:tbl>
      <w:tblPr>
        <w:tblStyle w:val="TableGrid"/>
        <w:tblW w:w="10890" w:type="dxa"/>
        <w:tblInd w:w="-720" w:type="dxa"/>
        <w:tblLook w:val="04A0" w:firstRow="1" w:lastRow="0" w:firstColumn="1" w:lastColumn="0" w:noHBand="0" w:noVBand="1"/>
      </w:tblPr>
      <w:tblGrid>
        <w:gridCol w:w="1379"/>
        <w:gridCol w:w="9511"/>
      </w:tblGrid>
      <w:tr w:rsidR="00380951" w14:paraId="0C57A724" w14:textId="77777777" w:rsidTr="00B25EFA">
        <w:tc>
          <w:tcPr>
            <w:tcW w:w="1379" w:type="dxa"/>
            <w:tcBorders>
              <w:top w:val="nil"/>
              <w:left w:val="nil"/>
              <w:bottom w:val="single" w:sz="4" w:space="0" w:color="auto"/>
              <w:right w:val="nil"/>
            </w:tcBorders>
          </w:tcPr>
          <w:p w14:paraId="47357531" w14:textId="3D7166D5" w:rsidR="00380951" w:rsidRPr="002946CE" w:rsidRDefault="00100DC3" w:rsidP="002946CE">
            <w:pPr>
              <w:pStyle w:val="NoSpacing"/>
              <w:rPr>
                <w:rFonts w:ascii="Cambria" w:hAnsi="Cambria"/>
                <w:b/>
              </w:rPr>
            </w:pPr>
            <w:r>
              <w:rPr>
                <w:rFonts w:ascii="Cambria" w:hAnsi="Cambria"/>
                <w:b/>
              </w:rPr>
              <w:t>1.</w:t>
            </w:r>
          </w:p>
        </w:tc>
        <w:tc>
          <w:tcPr>
            <w:tcW w:w="9511" w:type="dxa"/>
            <w:tcBorders>
              <w:top w:val="nil"/>
              <w:left w:val="nil"/>
              <w:bottom w:val="single" w:sz="4" w:space="0" w:color="auto"/>
              <w:right w:val="nil"/>
            </w:tcBorders>
          </w:tcPr>
          <w:p w14:paraId="68DDB03D" w14:textId="1483D5EC" w:rsidR="00380951" w:rsidRPr="002946CE" w:rsidRDefault="00380951" w:rsidP="002946CE">
            <w:pPr>
              <w:pStyle w:val="NoSpacing"/>
              <w:rPr>
                <w:rFonts w:ascii="Cambria" w:hAnsi="Cambria"/>
                <w:b/>
              </w:rPr>
            </w:pPr>
            <w:r w:rsidRPr="002946CE">
              <w:rPr>
                <w:rFonts w:ascii="Cambria" w:hAnsi="Cambria"/>
                <w:b/>
              </w:rPr>
              <w:t>Section 1</w:t>
            </w:r>
            <w:r w:rsidR="00100DC3">
              <w:rPr>
                <w:rFonts w:ascii="Cambria" w:hAnsi="Cambria"/>
                <w:b/>
              </w:rPr>
              <w:t xml:space="preserve">, 2, and 3 </w:t>
            </w:r>
            <w:r w:rsidR="002946CE" w:rsidRPr="002946CE">
              <w:rPr>
                <w:rFonts w:ascii="Cambria" w:hAnsi="Cambria"/>
                <w:b/>
              </w:rPr>
              <w:t>–</w:t>
            </w:r>
            <w:r w:rsidRPr="002946CE">
              <w:rPr>
                <w:rFonts w:ascii="Cambria" w:hAnsi="Cambria"/>
                <w:b/>
              </w:rPr>
              <w:t xml:space="preserve"> </w:t>
            </w:r>
            <w:r w:rsidR="008B390E">
              <w:rPr>
                <w:rFonts w:ascii="Cambria" w:hAnsi="Cambria"/>
                <w:b/>
              </w:rPr>
              <w:t>Executive Summary</w:t>
            </w:r>
          </w:p>
          <w:p w14:paraId="3D139E73" w14:textId="5DA8C004" w:rsidR="008B390E" w:rsidRDefault="002946CE" w:rsidP="008B390E">
            <w:pPr>
              <w:pStyle w:val="NoSpacing"/>
              <w:spacing w:after="120"/>
              <w:rPr>
                <w:rFonts w:ascii="Cambria" w:hAnsi="Cambria"/>
              </w:rPr>
            </w:pPr>
            <w:r w:rsidRPr="002946CE">
              <w:rPr>
                <w:rFonts w:ascii="Cambria" w:hAnsi="Cambria"/>
              </w:rPr>
              <w:t>Provide an overview/executive summary of your proposal</w:t>
            </w:r>
            <w:r w:rsidR="008B390E">
              <w:rPr>
                <w:rFonts w:ascii="Cambria" w:hAnsi="Cambria"/>
              </w:rPr>
              <w:t>. Please address the following topics by demonstrating both an understanding of the State’s needs and substantiating your organization’s experience and qualifications in each area:</w:t>
            </w:r>
          </w:p>
          <w:p w14:paraId="34B27ADE" w14:textId="2DDB3983" w:rsidR="008B390E" w:rsidRDefault="008B390E" w:rsidP="008B390E">
            <w:pPr>
              <w:pStyle w:val="NoSpacing"/>
              <w:numPr>
                <w:ilvl w:val="0"/>
                <w:numId w:val="3"/>
              </w:numPr>
              <w:rPr>
                <w:rFonts w:ascii="Cambria" w:hAnsi="Cambria"/>
              </w:rPr>
            </w:pPr>
            <w:r w:rsidRPr="00CF039A">
              <w:rPr>
                <w:rFonts w:ascii="Cambria" w:hAnsi="Cambria"/>
                <w:b/>
              </w:rPr>
              <w:t>Introduction</w:t>
            </w:r>
            <w:r>
              <w:rPr>
                <w:rFonts w:ascii="Cambria" w:hAnsi="Cambria"/>
              </w:rPr>
              <w:t xml:space="preserve"> (Optional)</w:t>
            </w:r>
          </w:p>
          <w:p w14:paraId="3E206F5D" w14:textId="1EABB21C" w:rsidR="008B390E" w:rsidRDefault="008B390E" w:rsidP="008B390E">
            <w:pPr>
              <w:pStyle w:val="NoSpacing"/>
              <w:numPr>
                <w:ilvl w:val="0"/>
                <w:numId w:val="3"/>
              </w:numPr>
              <w:rPr>
                <w:rFonts w:ascii="Cambria" w:hAnsi="Cambria"/>
              </w:rPr>
            </w:pPr>
            <w:r>
              <w:rPr>
                <w:rFonts w:ascii="Cambria" w:hAnsi="Cambria"/>
                <w:b/>
              </w:rPr>
              <w:t>Background (Section</w:t>
            </w:r>
            <w:r w:rsidR="00B86ED2">
              <w:rPr>
                <w:rFonts w:ascii="Cambria" w:hAnsi="Cambria"/>
                <w:b/>
              </w:rPr>
              <w:t>s</w:t>
            </w:r>
            <w:r>
              <w:rPr>
                <w:rFonts w:ascii="Cambria" w:hAnsi="Cambria"/>
                <w:b/>
              </w:rPr>
              <w:t xml:space="preserve"> 2</w:t>
            </w:r>
            <w:r w:rsidR="0073760D">
              <w:rPr>
                <w:rFonts w:ascii="Cambria" w:hAnsi="Cambria"/>
                <w:b/>
              </w:rPr>
              <w:t>.</w:t>
            </w:r>
            <w:r w:rsidR="00B86ED2">
              <w:rPr>
                <w:rFonts w:ascii="Cambria" w:hAnsi="Cambria"/>
                <w:b/>
              </w:rPr>
              <w:t>1 and 2.2</w:t>
            </w:r>
            <w:r>
              <w:rPr>
                <w:rFonts w:ascii="Cambria" w:hAnsi="Cambria"/>
                <w:b/>
              </w:rPr>
              <w:t>)</w:t>
            </w:r>
            <w:r>
              <w:rPr>
                <w:rFonts w:ascii="Cambria" w:hAnsi="Cambria"/>
              </w:rPr>
              <w:t xml:space="preserve"> – please demonstrate your understanding of the</w:t>
            </w:r>
            <w:r w:rsidR="0073760D">
              <w:rPr>
                <w:rFonts w:ascii="Cambria" w:hAnsi="Cambria"/>
              </w:rPr>
              <w:t xml:space="preserve"> project background, including any familiarity you have with systems or applications similar to those of </w:t>
            </w:r>
            <w:r w:rsidR="00B86ED2">
              <w:rPr>
                <w:rFonts w:ascii="Cambria" w:hAnsi="Cambria"/>
              </w:rPr>
              <w:t xml:space="preserve">the </w:t>
            </w:r>
            <w:r w:rsidR="0073760D">
              <w:rPr>
                <w:rFonts w:ascii="Cambria" w:hAnsi="Cambria"/>
              </w:rPr>
              <w:t>INWIC</w:t>
            </w:r>
            <w:r w:rsidR="00B86ED2">
              <w:rPr>
                <w:rFonts w:ascii="Cambria" w:hAnsi="Cambria"/>
              </w:rPr>
              <w:t xml:space="preserve"> system</w:t>
            </w:r>
            <w:r w:rsidR="0073760D">
              <w:rPr>
                <w:rFonts w:ascii="Cambria" w:hAnsi="Cambria"/>
              </w:rPr>
              <w:t xml:space="preserve"> and its Mobile App</w:t>
            </w:r>
            <w:r w:rsidRPr="00F43841">
              <w:rPr>
                <w:rFonts w:ascii="Cambria" w:hAnsi="Cambria"/>
              </w:rPr>
              <w:t>.</w:t>
            </w:r>
          </w:p>
          <w:p w14:paraId="7D5D1F05" w14:textId="51D0563F" w:rsidR="008B390E" w:rsidRDefault="0073760D" w:rsidP="008B390E">
            <w:pPr>
              <w:pStyle w:val="NoSpacing"/>
              <w:numPr>
                <w:ilvl w:val="0"/>
                <w:numId w:val="3"/>
              </w:numPr>
              <w:rPr>
                <w:rFonts w:ascii="Cambria" w:hAnsi="Cambria"/>
              </w:rPr>
            </w:pPr>
            <w:r>
              <w:rPr>
                <w:rFonts w:ascii="Cambria" w:hAnsi="Cambria"/>
                <w:b/>
              </w:rPr>
              <w:t>Division of Responsibilities (Section 2.</w:t>
            </w:r>
            <w:r w:rsidR="00B86ED2">
              <w:rPr>
                <w:rFonts w:ascii="Cambria" w:hAnsi="Cambria"/>
                <w:b/>
              </w:rPr>
              <w:t>3</w:t>
            </w:r>
            <w:r>
              <w:rPr>
                <w:rFonts w:ascii="Cambria" w:hAnsi="Cambria"/>
                <w:b/>
              </w:rPr>
              <w:t>)</w:t>
            </w:r>
            <w:r w:rsidR="008B390E">
              <w:rPr>
                <w:rFonts w:ascii="Cambria" w:hAnsi="Cambria"/>
              </w:rPr>
              <w:t xml:space="preserve">– please </w:t>
            </w:r>
            <w:r>
              <w:rPr>
                <w:rFonts w:ascii="Cambria" w:hAnsi="Cambria"/>
              </w:rPr>
              <w:t>confirm your commitment to coordinating with IOT and the WIC Program and describe your ability to deliver services according to the level of responsibility outlined in Section 2.</w:t>
            </w:r>
            <w:r w:rsidR="00B86ED2">
              <w:rPr>
                <w:rFonts w:ascii="Cambria" w:hAnsi="Cambria"/>
              </w:rPr>
              <w:t>3</w:t>
            </w:r>
            <w:r>
              <w:rPr>
                <w:rFonts w:ascii="Cambria" w:hAnsi="Cambria"/>
              </w:rPr>
              <w:t xml:space="preserve">. </w:t>
            </w:r>
          </w:p>
          <w:p w14:paraId="4CDD584B" w14:textId="0B9992B6" w:rsidR="0073760D" w:rsidRDefault="0073760D" w:rsidP="0073760D">
            <w:pPr>
              <w:pStyle w:val="NoSpacing"/>
              <w:numPr>
                <w:ilvl w:val="0"/>
                <w:numId w:val="3"/>
              </w:numPr>
              <w:rPr>
                <w:rFonts w:ascii="Cambria" w:hAnsi="Cambria"/>
              </w:rPr>
            </w:pPr>
            <w:r>
              <w:rPr>
                <w:rFonts w:ascii="Cambria" w:hAnsi="Cambria"/>
                <w:b/>
              </w:rPr>
              <w:t>Mandatory Requirements</w:t>
            </w:r>
            <w:r w:rsidR="00B86ED2">
              <w:rPr>
                <w:rFonts w:ascii="Cambria" w:hAnsi="Cambria"/>
                <w:b/>
              </w:rPr>
              <w:t xml:space="preserve"> (Section 3)</w:t>
            </w:r>
            <w:r w:rsidR="008B390E">
              <w:rPr>
                <w:rFonts w:ascii="Cambria" w:hAnsi="Cambria"/>
              </w:rPr>
              <w:t xml:space="preserve"> – </w:t>
            </w:r>
            <w:r>
              <w:rPr>
                <w:rFonts w:ascii="Cambria" w:hAnsi="Cambria"/>
              </w:rPr>
              <w:t xml:space="preserve">clearly indicate and describe how your organization meets the three mandatory requirements listed in Section 3. </w:t>
            </w:r>
          </w:p>
          <w:p w14:paraId="1BBF1364" w14:textId="574C938E" w:rsidR="0038437A" w:rsidRPr="0073760D" w:rsidRDefault="008B390E" w:rsidP="0073760D">
            <w:pPr>
              <w:pStyle w:val="NoSpacing"/>
              <w:numPr>
                <w:ilvl w:val="0"/>
                <w:numId w:val="3"/>
              </w:numPr>
              <w:rPr>
                <w:rFonts w:ascii="Cambria" w:hAnsi="Cambria"/>
              </w:rPr>
            </w:pPr>
            <w:r w:rsidRPr="0073760D">
              <w:rPr>
                <w:rFonts w:ascii="Cambria" w:hAnsi="Cambria"/>
                <w:b/>
              </w:rPr>
              <w:t xml:space="preserve">Other </w:t>
            </w:r>
            <w:r w:rsidRPr="0073760D">
              <w:rPr>
                <w:rFonts w:ascii="Cambria" w:hAnsi="Cambria"/>
              </w:rPr>
              <w:t xml:space="preserve">- include any other information that could be pertinent to this project proposal. </w:t>
            </w:r>
          </w:p>
        </w:tc>
      </w:tr>
      <w:tr w:rsidR="00937F9E" w14:paraId="229836C8" w14:textId="77777777" w:rsidTr="00B25EFA">
        <w:trPr>
          <w:trHeight w:val="302"/>
        </w:trPr>
        <w:tc>
          <w:tcPr>
            <w:tcW w:w="10890" w:type="dxa"/>
            <w:gridSpan w:val="2"/>
            <w:tcBorders>
              <w:top w:val="single" w:sz="4" w:space="0" w:color="auto"/>
              <w:bottom w:val="single" w:sz="4" w:space="0" w:color="auto"/>
            </w:tcBorders>
            <w:shd w:val="clear" w:color="auto" w:fill="FFFF99"/>
          </w:tcPr>
          <w:p w14:paraId="19B3D251" w14:textId="77777777" w:rsidR="00937F9E" w:rsidRPr="002946CE" w:rsidRDefault="00937F9E" w:rsidP="002946CE">
            <w:pPr>
              <w:pStyle w:val="NoSpacing"/>
              <w:rPr>
                <w:rFonts w:ascii="Cambria" w:hAnsi="Cambria"/>
                <w:b/>
              </w:rPr>
            </w:pPr>
          </w:p>
        </w:tc>
      </w:tr>
      <w:tr w:rsidR="00D31DBF" w14:paraId="1F320A62" w14:textId="77777777" w:rsidTr="00B25EFA">
        <w:trPr>
          <w:trHeight w:val="512"/>
        </w:trPr>
        <w:tc>
          <w:tcPr>
            <w:tcW w:w="1379" w:type="dxa"/>
            <w:tcBorders>
              <w:top w:val="single" w:sz="4" w:space="0" w:color="auto"/>
              <w:left w:val="nil"/>
              <w:bottom w:val="single" w:sz="4" w:space="0" w:color="auto"/>
              <w:right w:val="nil"/>
            </w:tcBorders>
            <w:shd w:val="clear" w:color="auto" w:fill="auto"/>
          </w:tcPr>
          <w:p w14:paraId="447A69D4" w14:textId="77777777" w:rsidR="0038437A" w:rsidRDefault="0038437A" w:rsidP="002946CE">
            <w:pPr>
              <w:pStyle w:val="NoSpacing"/>
              <w:rPr>
                <w:rFonts w:ascii="Cambria" w:hAnsi="Cambria"/>
                <w:b/>
              </w:rPr>
            </w:pPr>
          </w:p>
          <w:p w14:paraId="273AB552" w14:textId="2F89418B" w:rsidR="00D31DBF" w:rsidRPr="002946CE" w:rsidRDefault="00D31DBF" w:rsidP="002946CE">
            <w:pPr>
              <w:pStyle w:val="NoSpacing"/>
              <w:rPr>
                <w:rFonts w:ascii="Cambria" w:hAnsi="Cambria"/>
                <w:b/>
              </w:rPr>
            </w:pPr>
            <w:r>
              <w:rPr>
                <w:rFonts w:ascii="Cambria" w:hAnsi="Cambria"/>
                <w:b/>
              </w:rPr>
              <w:t>2</w:t>
            </w:r>
          </w:p>
        </w:tc>
        <w:tc>
          <w:tcPr>
            <w:tcW w:w="9511" w:type="dxa"/>
            <w:tcBorders>
              <w:top w:val="single" w:sz="4" w:space="0" w:color="auto"/>
              <w:left w:val="nil"/>
              <w:bottom w:val="single" w:sz="4" w:space="0" w:color="auto"/>
              <w:right w:val="nil"/>
            </w:tcBorders>
            <w:shd w:val="clear" w:color="auto" w:fill="auto"/>
          </w:tcPr>
          <w:p w14:paraId="124AD353" w14:textId="77777777" w:rsidR="0038437A" w:rsidRDefault="0038437A" w:rsidP="002946CE">
            <w:pPr>
              <w:pStyle w:val="NoSpacing"/>
              <w:rPr>
                <w:rFonts w:ascii="Cambria" w:hAnsi="Cambria"/>
                <w:b/>
              </w:rPr>
            </w:pPr>
          </w:p>
          <w:p w14:paraId="5B99C408" w14:textId="71A8A911" w:rsidR="00D31DBF" w:rsidRDefault="00D31DBF" w:rsidP="002946CE">
            <w:pPr>
              <w:pStyle w:val="NoSpacing"/>
              <w:rPr>
                <w:rFonts w:ascii="Cambria" w:hAnsi="Cambria"/>
                <w:b/>
              </w:rPr>
            </w:pPr>
            <w:r>
              <w:rPr>
                <w:rFonts w:ascii="Cambria" w:hAnsi="Cambria"/>
                <w:b/>
              </w:rPr>
              <w:t xml:space="preserve">Section </w:t>
            </w:r>
            <w:r w:rsidR="00D44AF9">
              <w:rPr>
                <w:rFonts w:ascii="Cambria" w:hAnsi="Cambria"/>
                <w:b/>
              </w:rPr>
              <w:t>4.1 –</w:t>
            </w:r>
            <w:r>
              <w:rPr>
                <w:rFonts w:ascii="Cambria" w:hAnsi="Cambria"/>
                <w:b/>
              </w:rPr>
              <w:t xml:space="preserve"> Project </w:t>
            </w:r>
            <w:r w:rsidR="00980E5D">
              <w:rPr>
                <w:rFonts w:ascii="Cambria" w:hAnsi="Cambria"/>
                <w:b/>
              </w:rPr>
              <w:t>Staffing</w:t>
            </w:r>
          </w:p>
          <w:p w14:paraId="34331E2C" w14:textId="0A1B4B0F" w:rsidR="003556FD" w:rsidRDefault="003556FD" w:rsidP="003556FD">
            <w:pPr>
              <w:pStyle w:val="NoSpacing"/>
              <w:spacing w:after="120"/>
              <w:rPr>
                <w:rFonts w:ascii="Cambria" w:hAnsi="Cambria"/>
                <w:lang w:bidi="en-US"/>
              </w:rPr>
            </w:pPr>
            <w:r>
              <w:rPr>
                <w:rFonts w:ascii="Cambria" w:hAnsi="Cambria"/>
                <w:lang w:bidi="en-US"/>
              </w:rPr>
              <w:t xml:space="preserve">The Respondent must address the following, as </w:t>
            </w:r>
            <w:r w:rsidR="005F24E0">
              <w:rPr>
                <w:rFonts w:ascii="Cambria" w:hAnsi="Cambria"/>
                <w:lang w:bidi="en-US"/>
              </w:rPr>
              <w:t>contemplated in</w:t>
            </w:r>
            <w:r>
              <w:rPr>
                <w:rFonts w:ascii="Cambria" w:hAnsi="Cambria"/>
                <w:lang w:bidi="en-US"/>
              </w:rPr>
              <w:t xml:space="preserve"> Section 4.1 of Attachment D:</w:t>
            </w:r>
          </w:p>
          <w:p w14:paraId="28194BC3" w14:textId="77777777" w:rsidR="003556FD" w:rsidRDefault="003556FD" w:rsidP="003556FD">
            <w:pPr>
              <w:pStyle w:val="NoSpacing"/>
              <w:numPr>
                <w:ilvl w:val="0"/>
                <w:numId w:val="3"/>
              </w:numPr>
              <w:rPr>
                <w:rFonts w:ascii="Cambria" w:hAnsi="Cambria"/>
                <w:lang w:bidi="en-US"/>
              </w:rPr>
            </w:pPr>
            <w:r>
              <w:rPr>
                <w:rFonts w:ascii="Cambria" w:hAnsi="Cambria"/>
                <w:lang w:bidi="en-US"/>
              </w:rPr>
              <w:t>Provide</w:t>
            </w:r>
            <w:r w:rsidRPr="0055593D">
              <w:rPr>
                <w:rFonts w:ascii="Cambria" w:hAnsi="Cambria"/>
                <w:lang w:bidi="en-US"/>
              </w:rPr>
              <w:t xml:space="preserve"> a proposed organization chart for this project, defining the Respondent’s management and project staff. The Respondent must include a discussion of the proposed </w:t>
            </w:r>
            <w:r w:rsidRPr="0055593D">
              <w:rPr>
                <w:rFonts w:ascii="Cambria" w:hAnsi="Cambria"/>
                <w:lang w:bidi="en-US"/>
              </w:rPr>
              <w:lastRenderedPageBreak/>
              <w:t xml:space="preserve">lines of authority and how the project management team will be involved in the administration of the services. Internal coordination and communication as well as communication with subcontractors must also be addressed. </w:t>
            </w:r>
          </w:p>
          <w:p w14:paraId="6D7C4025" w14:textId="77777777" w:rsidR="003556FD" w:rsidRDefault="003556FD" w:rsidP="003556FD">
            <w:pPr>
              <w:pStyle w:val="NoSpacing"/>
              <w:numPr>
                <w:ilvl w:val="0"/>
                <w:numId w:val="3"/>
              </w:numPr>
              <w:rPr>
                <w:rFonts w:ascii="Cambria" w:hAnsi="Cambria"/>
                <w:lang w:bidi="en-US"/>
              </w:rPr>
            </w:pPr>
            <w:r>
              <w:rPr>
                <w:rFonts w:ascii="Cambria" w:hAnsi="Cambria"/>
                <w:lang w:bidi="en-US"/>
              </w:rPr>
              <w:t>D</w:t>
            </w:r>
            <w:r w:rsidRPr="0055593D">
              <w:rPr>
                <w:rFonts w:ascii="Cambria" w:hAnsi="Cambria"/>
                <w:lang w:bidi="en-US"/>
              </w:rPr>
              <w:t xml:space="preserve">escribe how the management structure will ensure adequate oversight and provide executive direction for the project manager. </w:t>
            </w:r>
          </w:p>
          <w:p w14:paraId="52B5B025" w14:textId="54A5F13D" w:rsidR="003556FD" w:rsidRDefault="003556FD" w:rsidP="003556FD">
            <w:pPr>
              <w:pStyle w:val="NoSpacing"/>
              <w:numPr>
                <w:ilvl w:val="0"/>
                <w:numId w:val="3"/>
              </w:numPr>
              <w:rPr>
                <w:rFonts w:ascii="Cambria" w:hAnsi="Cambria"/>
                <w:lang w:bidi="en-US"/>
              </w:rPr>
            </w:pPr>
            <w:r>
              <w:rPr>
                <w:rFonts w:ascii="Cambria" w:hAnsi="Cambria"/>
                <w:lang w:bidi="en-US"/>
              </w:rPr>
              <w:t>Include r</w:t>
            </w:r>
            <w:r w:rsidRPr="0055593D">
              <w:rPr>
                <w:rFonts w:ascii="Cambria" w:hAnsi="Cambria"/>
                <w:lang w:bidi="en-US"/>
              </w:rPr>
              <w:t xml:space="preserve">esumes of the proposed Project Manager and other key personnel listed </w:t>
            </w:r>
            <w:r>
              <w:rPr>
                <w:rFonts w:ascii="Cambria" w:hAnsi="Cambria"/>
                <w:lang w:bidi="en-US"/>
              </w:rPr>
              <w:t>in Section</w:t>
            </w:r>
            <w:r w:rsidR="00B86ED2">
              <w:rPr>
                <w:rFonts w:ascii="Cambria" w:hAnsi="Cambria"/>
                <w:lang w:bidi="en-US"/>
              </w:rPr>
              <w:t xml:space="preserve"> </w:t>
            </w:r>
            <w:r>
              <w:rPr>
                <w:rFonts w:ascii="Cambria" w:hAnsi="Cambria"/>
                <w:lang w:bidi="en-US"/>
              </w:rPr>
              <w:t xml:space="preserve">4.1.1. Please confirm that individuals possess the required skills of the role for which they are being proposed. </w:t>
            </w:r>
          </w:p>
          <w:p w14:paraId="1F335A14" w14:textId="12E37013" w:rsidR="003556FD" w:rsidRDefault="003556FD" w:rsidP="003556FD">
            <w:pPr>
              <w:pStyle w:val="NoSpacing"/>
              <w:numPr>
                <w:ilvl w:val="0"/>
                <w:numId w:val="3"/>
              </w:numPr>
              <w:rPr>
                <w:rFonts w:ascii="Cambria" w:hAnsi="Cambria"/>
                <w:lang w:bidi="en-US"/>
              </w:rPr>
            </w:pPr>
            <w:r w:rsidRPr="0055593D">
              <w:rPr>
                <w:rFonts w:ascii="Cambria" w:hAnsi="Cambria"/>
                <w:lang w:bidi="en-US"/>
              </w:rPr>
              <w:t xml:space="preserve">Acknowledge that the State has the right to approve or disapprove any </w:t>
            </w:r>
            <w:r>
              <w:rPr>
                <w:rFonts w:ascii="Cambria" w:hAnsi="Cambria"/>
                <w:lang w:bidi="en-US"/>
              </w:rPr>
              <w:t>Key P</w:t>
            </w:r>
            <w:r w:rsidRPr="0055593D">
              <w:rPr>
                <w:rFonts w:ascii="Cambria" w:hAnsi="Cambria"/>
                <w:lang w:bidi="en-US"/>
              </w:rPr>
              <w:t>ersonnel proposed by the Respondent, including replacements, as described in the Section 4.</w:t>
            </w:r>
            <w:r>
              <w:rPr>
                <w:rFonts w:ascii="Cambria" w:hAnsi="Cambria"/>
                <w:lang w:bidi="en-US"/>
              </w:rPr>
              <w:t>1.</w:t>
            </w:r>
          </w:p>
          <w:p w14:paraId="1013748E" w14:textId="03D67004" w:rsidR="003556FD" w:rsidRDefault="00C75C12" w:rsidP="003556FD">
            <w:pPr>
              <w:pStyle w:val="NoSpacing"/>
              <w:numPr>
                <w:ilvl w:val="0"/>
                <w:numId w:val="3"/>
              </w:numPr>
              <w:rPr>
                <w:rFonts w:ascii="Cambria" w:hAnsi="Cambria"/>
                <w:lang w:bidi="en-US"/>
              </w:rPr>
            </w:pPr>
            <w:r>
              <w:rPr>
                <w:rFonts w:ascii="Cambria" w:hAnsi="Cambria"/>
                <w:lang w:bidi="en-US"/>
              </w:rPr>
              <w:t xml:space="preserve">Describe </w:t>
            </w:r>
            <w:r w:rsidR="00FC4E1B">
              <w:rPr>
                <w:rFonts w:ascii="Cambria" w:hAnsi="Cambria"/>
                <w:lang w:bidi="en-US"/>
              </w:rPr>
              <w:t xml:space="preserve">how the </w:t>
            </w:r>
            <w:r w:rsidR="003556FD">
              <w:rPr>
                <w:rFonts w:ascii="Cambria" w:hAnsi="Cambria"/>
                <w:lang w:bidi="en-US"/>
              </w:rPr>
              <w:t>Respondent</w:t>
            </w:r>
            <w:r w:rsidR="003556FD" w:rsidRPr="0055593D">
              <w:rPr>
                <w:rFonts w:ascii="Cambria" w:hAnsi="Cambria"/>
                <w:lang w:bidi="en-US"/>
              </w:rPr>
              <w:t xml:space="preserve"> will provide </w:t>
            </w:r>
            <w:r w:rsidR="00FC4E1B">
              <w:rPr>
                <w:rFonts w:ascii="Cambria" w:hAnsi="Cambria"/>
                <w:lang w:bidi="en-US"/>
              </w:rPr>
              <w:t>a Resource Management Plan</w:t>
            </w:r>
            <w:r w:rsidR="00B86ED2">
              <w:rPr>
                <w:rFonts w:ascii="Cambria" w:hAnsi="Cambria"/>
                <w:lang w:bidi="en-US"/>
              </w:rPr>
              <w:t>, as described in Section 4.1.2,</w:t>
            </w:r>
            <w:r w:rsidR="00996DE6">
              <w:rPr>
                <w:rFonts w:ascii="Cambria" w:hAnsi="Cambria"/>
                <w:lang w:bidi="en-US"/>
              </w:rPr>
              <w:t xml:space="preserve"> and detail</w:t>
            </w:r>
            <w:r w:rsidR="00FC4E1B">
              <w:rPr>
                <w:rFonts w:ascii="Cambria" w:hAnsi="Cambria"/>
                <w:lang w:bidi="en-US"/>
              </w:rPr>
              <w:t xml:space="preserve"> </w:t>
            </w:r>
            <w:r w:rsidR="00980E5D">
              <w:rPr>
                <w:rFonts w:ascii="Cambria" w:hAnsi="Cambria"/>
                <w:lang w:bidi="en-US"/>
              </w:rPr>
              <w:t xml:space="preserve">the </w:t>
            </w:r>
            <w:r w:rsidR="00FC4E1B">
              <w:rPr>
                <w:rFonts w:ascii="Cambria" w:hAnsi="Cambria"/>
                <w:lang w:bidi="en-US"/>
              </w:rPr>
              <w:t xml:space="preserve">processes for </w:t>
            </w:r>
            <w:r w:rsidR="00996DE6">
              <w:rPr>
                <w:rFonts w:ascii="Cambria" w:hAnsi="Cambria"/>
                <w:lang w:bidi="en-US"/>
              </w:rPr>
              <w:t xml:space="preserve">ensuring that the Respondent </w:t>
            </w:r>
            <w:r w:rsidR="00FC4E1B">
              <w:rPr>
                <w:rFonts w:ascii="Cambria" w:hAnsi="Cambria"/>
                <w:lang w:bidi="en-US"/>
              </w:rPr>
              <w:t>provid</w:t>
            </w:r>
            <w:r w:rsidR="00996DE6">
              <w:rPr>
                <w:rFonts w:ascii="Cambria" w:hAnsi="Cambria"/>
                <w:lang w:bidi="en-US"/>
              </w:rPr>
              <w:t xml:space="preserve">es </w:t>
            </w:r>
            <w:r w:rsidR="003556FD" w:rsidRPr="0055593D">
              <w:rPr>
                <w:rFonts w:ascii="Cambria" w:hAnsi="Cambria"/>
                <w:lang w:bidi="en-US"/>
              </w:rPr>
              <w:t>and maintain</w:t>
            </w:r>
            <w:r w:rsidR="00996DE6">
              <w:rPr>
                <w:rFonts w:ascii="Cambria" w:hAnsi="Cambria"/>
                <w:lang w:bidi="en-US"/>
              </w:rPr>
              <w:t>s</w:t>
            </w:r>
            <w:r w:rsidR="003556FD" w:rsidRPr="0055593D">
              <w:rPr>
                <w:rFonts w:ascii="Cambria" w:hAnsi="Cambria"/>
                <w:lang w:bidi="en-US"/>
              </w:rPr>
              <w:t xml:space="preserve"> the appropriate number and mix of personnel to successfully implement all requirements of </w:t>
            </w:r>
            <w:r w:rsidR="003556FD">
              <w:rPr>
                <w:rFonts w:ascii="Cambria" w:hAnsi="Cambria"/>
                <w:lang w:bidi="en-US"/>
              </w:rPr>
              <w:t>the scope of work</w:t>
            </w:r>
            <w:r w:rsidR="003556FD" w:rsidRPr="0055593D">
              <w:rPr>
                <w:rFonts w:ascii="Cambria" w:hAnsi="Cambria"/>
                <w:lang w:bidi="en-US"/>
              </w:rPr>
              <w:t>.</w:t>
            </w:r>
          </w:p>
          <w:p w14:paraId="6CEF4200" w14:textId="45B1BD13" w:rsidR="00836E98" w:rsidRPr="00836E98" w:rsidRDefault="00836E98" w:rsidP="00836E98">
            <w:pPr>
              <w:pStyle w:val="NoSpacing"/>
              <w:numPr>
                <w:ilvl w:val="0"/>
                <w:numId w:val="3"/>
              </w:numPr>
              <w:rPr>
                <w:rFonts w:ascii="Cambria" w:hAnsi="Cambria"/>
                <w:lang w:bidi="en-US"/>
              </w:rPr>
            </w:pPr>
            <w:r>
              <w:rPr>
                <w:rFonts w:ascii="Cambria" w:hAnsi="Cambria"/>
                <w:lang w:bidi="en-US"/>
              </w:rPr>
              <w:t>For any su</w:t>
            </w:r>
            <w:r w:rsidRPr="00836E98">
              <w:rPr>
                <w:rFonts w:ascii="Cambria" w:hAnsi="Cambria"/>
                <w:lang w:bidi="en-US"/>
              </w:rPr>
              <w:t>bcontractors:</w:t>
            </w:r>
          </w:p>
          <w:p w14:paraId="31C3EC57" w14:textId="77777777" w:rsidR="00836E98" w:rsidRPr="00836E98" w:rsidRDefault="00836E98" w:rsidP="00836E98">
            <w:pPr>
              <w:pStyle w:val="NoSpacing"/>
              <w:numPr>
                <w:ilvl w:val="1"/>
                <w:numId w:val="3"/>
              </w:numPr>
              <w:rPr>
                <w:rFonts w:ascii="Cambria" w:hAnsi="Cambria"/>
                <w:lang w:bidi="en-US"/>
              </w:rPr>
            </w:pPr>
            <w:r w:rsidRPr="00836E98">
              <w:rPr>
                <w:rFonts w:ascii="Cambria" w:hAnsi="Cambria"/>
                <w:lang w:bidi="en-US"/>
              </w:rPr>
              <w:t>Describe the role of any subcontractors you will utilize for this Contract, including how/if their role changes during the life of the Contract.</w:t>
            </w:r>
          </w:p>
          <w:p w14:paraId="444EA6A3" w14:textId="77777777" w:rsidR="00836E98" w:rsidRPr="00836E98" w:rsidRDefault="00836E98" w:rsidP="00836E98">
            <w:pPr>
              <w:pStyle w:val="NoSpacing"/>
              <w:numPr>
                <w:ilvl w:val="1"/>
                <w:numId w:val="3"/>
              </w:numPr>
              <w:rPr>
                <w:rFonts w:ascii="Cambria" w:hAnsi="Cambria"/>
                <w:lang w:bidi="en-US"/>
              </w:rPr>
            </w:pPr>
            <w:r w:rsidRPr="00836E98">
              <w:rPr>
                <w:rFonts w:ascii="Cambria" w:hAnsi="Cambria"/>
                <w:lang w:bidi="en-US"/>
              </w:rPr>
              <w:t>Indicate your prior experience with each subcontractor.</w:t>
            </w:r>
          </w:p>
          <w:p w14:paraId="185B9DAC" w14:textId="77777777" w:rsidR="00836E98" w:rsidRPr="00836E98" w:rsidRDefault="00836E98" w:rsidP="00836E98">
            <w:pPr>
              <w:pStyle w:val="NoSpacing"/>
              <w:numPr>
                <w:ilvl w:val="1"/>
                <w:numId w:val="3"/>
              </w:numPr>
              <w:rPr>
                <w:rFonts w:ascii="Cambria" w:hAnsi="Cambria"/>
                <w:lang w:bidi="en-US"/>
              </w:rPr>
            </w:pPr>
            <w:r w:rsidRPr="00836E98">
              <w:rPr>
                <w:rFonts w:ascii="Cambria" w:hAnsi="Cambria"/>
                <w:lang w:bidi="en-US"/>
              </w:rPr>
              <w:t>Describe their experience and expertise as it relates to supporting the Contract scope.</w:t>
            </w:r>
          </w:p>
          <w:p w14:paraId="556B2368" w14:textId="77777777" w:rsidR="003556FD" w:rsidRPr="00836E98" w:rsidRDefault="003556FD" w:rsidP="00836E98">
            <w:pPr>
              <w:pStyle w:val="NoSpacing"/>
              <w:ind w:left="720"/>
              <w:rPr>
                <w:rFonts w:ascii="Cambria" w:hAnsi="Cambria"/>
                <w:lang w:bidi="en-US"/>
              </w:rPr>
            </w:pPr>
          </w:p>
          <w:p w14:paraId="54FD9460" w14:textId="64872DCB" w:rsidR="00904C60" w:rsidRPr="00E539D0" w:rsidRDefault="003556FD" w:rsidP="00980E5D">
            <w:pPr>
              <w:pStyle w:val="NoSpacing"/>
              <w:rPr>
                <w:rFonts w:ascii="Cambria" w:hAnsi="Cambria"/>
              </w:rPr>
            </w:pPr>
            <w:r>
              <w:rPr>
                <w:rFonts w:ascii="Cambria" w:hAnsi="Cambria"/>
                <w:lang w:bidi="en-US"/>
              </w:rPr>
              <w:t>Please</w:t>
            </w:r>
            <w:r w:rsidRPr="0055593D">
              <w:rPr>
                <w:rFonts w:ascii="Cambria" w:hAnsi="Cambria"/>
                <w:lang w:bidi="en-US"/>
              </w:rPr>
              <w:t xml:space="preserve"> include any other relevant project management information</w:t>
            </w:r>
          </w:p>
        </w:tc>
      </w:tr>
      <w:tr w:rsidR="00157E61" w14:paraId="6BA29373" w14:textId="77777777" w:rsidTr="00B25EFA">
        <w:trPr>
          <w:trHeight w:val="302"/>
        </w:trPr>
        <w:tc>
          <w:tcPr>
            <w:tcW w:w="10890" w:type="dxa"/>
            <w:gridSpan w:val="2"/>
            <w:tcBorders>
              <w:top w:val="single" w:sz="4" w:space="0" w:color="auto"/>
              <w:bottom w:val="single" w:sz="4" w:space="0" w:color="auto"/>
            </w:tcBorders>
            <w:shd w:val="clear" w:color="auto" w:fill="FFFF99"/>
          </w:tcPr>
          <w:p w14:paraId="5DC50D78" w14:textId="77777777" w:rsidR="00157E61" w:rsidRDefault="00157E61" w:rsidP="002946CE">
            <w:pPr>
              <w:pStyle w:val="NoSpacing"/>
              <w:rPr>
                <w:rFonts w:ascii="Cambria" w:hAnsi="Cambria"/>
                <w:b/>
              </w:rPr>
            </w:pPr>
          </w:p>
        </w:tc>
      </w:tr>
      <w:tr w:rsidR="000601C5" w:rsidRPr="002946CE" w14:paraId="0CA55E43" w14:textId="77777777" w:rsidTr="00B25EFA">
        <w:tc>
          <w:tcPr>
            <w:tcW w:w="1379" w:type="dxa"/>
            <w:tcBorders>
              <w:top w:val="nil"/>
              <w:left w:val="nil"/>
              <w:bottom w:val="nil"/>
              <w:right w:val="nil"/>
            </w:tcBorders>
          </w:tcPr>
          <w:p w14:paraId="1E4959CD" w14:textId="77777777" w:rsidR="000601C5" w:rsidRPr="00F4210F" w:rsidRDefault="000601C5" w:rsidP="006D3798">
            <w:pPr>
              <w:pStyle w:val="NoSpacing"/>
              <w:rPr>
                <w:rFonts w:ascii="Cambria" w:hAnsi="Cambria"/>
                <w:b/>
              </w:rPr>
            </w:pPr>
          </w:p>
          <w:p w14:paraId="7F06C73D" w14:textId="1C72451A" w:rsidR="000601C5" w:rsidRPr="00F4210F" w:rsidRDefault="00980E5D" w:rsidP="006D3798">
            <w:pPr>
              <w:pStyle w:val="NoSpacing"/>
              <w:rPr>
                <w:rFonts w:ascii="Cambria" w:hAnsi="Cambria"/>
                <w:b/>
              </w:rPr>
            </w:pPr>
            <w:r w:rsidRPr="00F4210F">
              <w:rPr>
                <w:rFonts w:ascii="Cambria" w:hAnsi="Cambria"/>
                <w:b/>
              </w:rPr>
              <w:t>3</w:t>
            </w:r>
          </w:p>
        </w:tc>
        <w:tc>
          <w:tcPr>
            <w:tcW w:w="9511" w:type="dxa"/>
            <w:tcBorders>
              <w:top w:val="nil"/>
              <w:left w:val="nil"/>
              <w:bottom w:val="nil"/>
              <w:right w:val="nil"/>
            </w:tcBorders>
          </w:tcPr>
          <w:p w14:paraId="42167116" w14:textId="77777777" w:rsidR="000601C5" w:rsidRPr="00F4210F" w:rsidRDefault="000601C5" w:rsidP="006D3798">
            <w:pPr>
              <w:pStyle w:val="NoSpacing"/>
              <w:rPr>
                <w:rFonts w:ascii="Cambria" w:hAnsi="Cambria"/>
                <w:b/>
              </w:rPr>
            </w:pPr>
          </w:p>
          <w:p w14:paraId="039F00D0" w14:textId="576F6443" w:rsidR="00996DE6" w:rsidRPr="00F4210F" w:rsidRDefault="00996DE6" w:rsidP="003551F6">
            <w:pPr>
              <w:pStyle w:val="NoSpacing"/>
              <w:rPr>
                <w:rFonts w:ascii="Cambria" w:hAnsi="Cambria"/>
                <w:b/>
              </w:rPr>
            </w:pPr>
            <w:r w:rsidRPr="00F4210F">
              <w:rPr>
                <w:rFonts w:ascii="Cambria" w:hAnsi="Cambria"/>
                <w:b/>
                <w:noProof/>
              </w:rPr>
              <w:t xml:space="preserve">Section 4.2 - Project Initiation </w:t>
            </w:r>
          </w:p>
          <w:p w14:paraId="05EEDE38" w14:textId="1DA8A95E" w:rsidR="00996DE6" w:rsidRPr="00F4210F" w:rsidRDefault="00996DE6" w:rsidP="00996DE6">
            <w:pPr>
              <w:spacing w:after="0" w:line="240" w:lineRule="auto"/>
              <w:rPr>
                <w:rFonts w:ascii="Cambria" w:eastAsia="Times New Roman" w:hAnsi="Cambria" w:cs="Calibri"/>
              </w:rPr>
            </w:pPr>
            <w:r w:rsidRPr="00F4210F">
              <w:rPr>
                <w:rFonts w:ascii="Cambria" w:eastAsia="Times New Roman" w:hAnsi="Cambria" w:cs="Calibri"/>
              </w:rPr>
              <w:t>Explain how you propose to execute Section 4.2 in its entirety, including but not limited to the specific elements highlighted below:</w:t>
            </w:r>
          </w:p>
          <w:p w14:paraId="60446F6F" w14:textId="77777777" w:rsidR="00F4210F" w:rsidRPr="00F4210F" w:rsidRDefault="00F4210F" w:rsidP="00F4210F">
            <w:pPr>
              <w:pStyle w:val="ListParagraph"/>
              <w:numPr>
                <w:ilvl w:val="0"/>
                <w:numId w:val="8"/>
              </w:numPr>
              <w:spacing w:after="0" w:line="240" w:lineRule="auto"/>
              <w:ind w:left="765"/>
              <w:rPr>
                <w:rFonts w:ascii="Cambria" w:eastAsia="Times New Roman" w:hAnsi="Cambria" w:cs="Calibri"/>
              </w:rPr>
            </w:pPr>
            <w:r w:rsidRPr="00F4210F">
              <w:rPr>
                <w:rFonts w:ascii="Cambria" w:eastAsia="Times New Roman" w:hAnsi="Cambria" w:cs="Calibri"/>
              </w:rPr>
              <w:t xml:space="preserve">Describe the overall approach being proposed to implement this project including methodologies of schedule development, baseline monitoring, and communication. </w:t>
            </w:r>
          </w:p>
          <w:p w14:paraId="3C73E86A" w14:textId="5637DA4F" w:rsidR="00F4210F" w:rsidRPr="00F4210F" w:rsidRDefault="00F4210F" w:rsidP="00F4210F">
            <w:pPr>
              <w:pStyle w:val="ListParagraph"/>
              <w:numPr>
                <w:ilvl w:val="0"/>
                <w:numId w:val="8"/>
              </w:numPr>
              <w:spacing w:after="0" w:line="240" w:lineRule="auto"/>
              <w:ind w:left="765"/>
              <w:rPr>
                <w:rFonts w:ascii="Cambria" w:eastAsia="Times New Roman" w:hAnsi="Cambria" w:cs="Calibri"/>
              </w:rPr>
            </w:pPr>
            <w:r w:rsidRPr="00F4210F">
              <w:rPr>
                <w:rFonts w:ascii="Cambria" w:eastAsia="Times New Roman" w:hAnsi="Cambria" w:cs="Calibri"/>
              </w:rPr>
              <w:t>Fully define your organization’s methodology and plans for schedule maintenance, change control</w:t>
            </w:r>
            <w:r w:rsidR="00BB3ECE">
              <w:rPr>
                <w:rFonts w:ascii="Cambria" w:eastAsia="Times New Roman" w:hAnsi="Cambria" w:cs="Calibri"/>
              </w:rPr>
              <w:t>,</w:t>
            </w:r>
            <w:r w:rsidRPr="00F4210F">
              <w:rPr>
                <w:rFonts w:ascii="Cambria" w:eastAsia="Times New Roman" w:hAnsi="Cambria" w:cs="Calibri"/>
              </w:rPr>
              <w:t xml:space="preserve"> and configuration management. The particular change control and configuration management tool(s) to be employed must be fully described, including the version/release number</w:t>
            </w:r>
            <w:r w:rsidR="00B86ED2">
              <w:rPr>
                <w:rFonts w:ascii="Cambria" w:eastAsia="Times New Roman" w:hAnsi="Cambria" w:cs="Calibri"/>
              </w:rPr>
              <w:t>,</w:t>
            </w:r>
            <w:r w:rsidRPr="00F4210F">
              <w:rPr>
                <w:rFonts w:ascii="Cambria" w:eastAsia="Times New Roman" w:hAnsi="Cambria" w:cs="Calibri"/>
              </w:rPr>
              <w:t xml:space="preserve"> as well as the processes proposed. </w:t>
            </w:r>
          </w:p>
          <w:p w14:paraId="45A80459" w14:textId="77777777" w:rsidR="00F4210F" w:rsidRPr="00F4210F" w:rsidRDefault="00F4210F" w:rsidP="00F4210F">
            <w:pPr>
              <w:pStyle w:val="ListParagraph"/>
              <w:numPr>
                <w:ilvl w:val="0"/>
                <w:numId w:val="8"/>
              </w:numPr>
              <w:spacing w:after="0" w:line="240" w:lineRule="auto"/>
              <w:ind w:left="765"/>
              <w:rPr>
                <w:rFonts w:ascii="Cambria" w:eastAsia="Times New Roman" w:hAnsi="Cambria" w:cs="Calibri"/>
              </w:rPr>
            </w:pPr>
            <w:r w:rsidRPr="00F4210F">
              <w:rPr>
                <w:rFonts w:ascii="Cambria" w:eastAsia="Times New Roman" w:hAnsi="Cambria" w:cs="Calibri"/>
              </w:rPr>
              <w:t>Describe the methodologies for management, follow-up, tracking, and risk management of problems that may arise.</w:t>
            </w:r>
          </w:p>
          <w:p w14:paraId="3F35303B" w14:textId="0C043B58" w:rsidR="00F4210F" w:rsidRDefault="00F4210F" w:rsidP="00F4210F">
            <w:pPr>
              <w:pStyle w:val="ListParagraph"/>
              <w:numPr>
                <w:ilvl w:val="0"/>
                <w:numId w:val="8"/>
              </w:numPr>
              <w:spacing w:after="0" w:line="240" w:lineRule="auto"/>
              <w:ind w:left="765"/>
              <w:rPr>
                <w:rFonts w:ascii="Cambria" w:eastAsia="Times New Roman" w:hAnsi="Cambria" w:cs="Calibri"/>
              </w:rPr>
            </w:pPr>
            <w:r w:rsidRPr="00F4210F">
              <w:rPr>
                <w:rFonts w:ascii="Cambria" w:eastAsia="Times New Roman" w:hAnsi="Cambria" w:cs="Calibri"/>
              </w:rPr>
              <w:t xml:space="preserve">Describe any recent projects and results of the methodologies described above. </w:t>
            </w:r>
          </w:p>
          <w:p w14:paraId="47D97CF2" w14:textId="77777777" w:rsidR="00F4210F" w:rsidRDefault="00F4210F" w:rsidP="00F4210F">
            <w:pPr>
              <w:pStyle w:val="ListParagraph"/>
              <w:numPr>
                <w:ilvl w:val="0"/>
                <w:numId w:val="9"/>
              </w:numPr>
              <w:spacing w:after="0" w:line="240" w:lineRule="auto"/>
              <w:ind w:left="765"/>
              <w:rPr>
                <w:rFonts w:ascii="Cambria" w:eastAsia="Times New Roman" w:hAnsi="Cambria" w:cs="Calibri"/>
              </w:rPr>
            </w:pPr>
            <w:r w:rsidRPr="00F4210F">
              <w:rPr>
                <w:rFonts w:ascii="Cambria" w:eastAsia="Times New Roman" w:hAnsi="Cambria" w:cs="Calibri"/>
              </w:rPr>
              <w:t>A proposed Project Schedule based on the information in the RFP (Section 4.2.3)</w:t>
            </w:r>
          </w:p>
          <w:p w14:paraId="2DB9C916" w14:textId="77777777" w:rsidR="00F4210F" w:rsidRDefault="00F4210F" w:rsidP="00F4210F">
            <w:pPr>
              <w:pStyle w:val="ListParagraph"/>
              <w:numPr>
                <w:ilvl w:val="0"/>
                <w:numId w:val="9"/>
              </w:numPr>
              <w:spacing w:after="0" w:line="240" w:lineRule="auto"/>
              <w:ind w:left="765"/>
              <w:rPr>
                <w:rFonts w:ascii="Cambria" w:eastAsia="Times New Roman" w:hAnsi="Cambria" w:cs="Calibri"/>
              </w:rPr>
            </w:pPr>
            <w:r w:rsidRPr="00F4210F">
              <w:rPr>
                <w:rFonts w:ascii="Cambria" w:eastAsia="Times New Roman" w:hAnsi="Cambria" w:cs="Calibri"/>
              </w:rPr>
              <w:t>A sample Project Status Report</w:t>
            </w:r>
          </w:p>
          <w:p w14:paraId="19655046" w14:textId="5D2DF1A3" w:rsidR="00F4210F" w:rsidRPr="00F4210F" w:rsidRDefault="00F4210F" w:rsidP="00F4210F">
            <w:pPr>
              <w:pStyle w:val="ListParagraph"/>
              <w:numPr>
                <w:ilvl w:val="0"/>
                <w:numId w:val="9"/>
              </w:numPr>
              <w:spacing w:after="0" w:line="240" w:lineRule="auto"/>
              <w:ind w:left="765"/>
              <w:rPr>
                <w:rFonts w:ascii="Cambria" w:eastAsia="Times New Roman" w:hAnsi="Cambria" w:cs="Calibri"/>
              </w:rPr>
            </w:pPr>
            <w:r w:rsidRPr="00F4210F">
              <w:rPr>
                <w:rFonts w:ascii="Cambria" w:hAnsi="Cambria"/>
              </w:rPr>
              <w:t>If transitioning responsibilities from the incumbent vendor, please include a Transition Plan describing how the Respondent intends to manage the transition in accordance with requirements described in Section 4.2.5 of Attachment D.</w:t>
            </w:r>
          </w:p>
          <w:p w14:paraId="130086E1" w14:textId="4E0C742E" w:rsidR="003551F6" w:rsidRPr="00F4210F" w:rsidRDefault="003551F6" w:rsidP="003551F6">
            <w:pPr>
              <w:spacing w:after="0" w:line="240" w:lineRule="auto"/>
              <w:rPr>
                <w:rFonts w:ascii="Cambria" w:eastAsia="Times New Roman" w:hAnsi="Cambria" w:cs="Calibri"/>
              </w:rPr>
            </w:pPr>
          </w:p>
          <w:p w14:paraId="75AD1902" w14:textId="3BF7B4DC" w:rsidR="00980E5D" w:rsidRPr="00F4210F" w:rsidRDefault="003551F6" w:rsidP="003551F6">
            <w:pPr>
              <w:spacing w:after="0" w:line="240" w:lineRule="auto"/>
              <w:rPr>
                <w:rFonts w:ascii="Cambria" w:eastAsia="Times New Roman" w:hAnsi="Cambria" w:cs="Calibri"/>
              </w:rPr>
            </w:pPr>
            <w:r w:rsidRPr="00F4210F">
              <w:rPr>
                <w:rFonts w:ascii="Cambria" w:eastAsia="Times New Roman" w:hAnsi="Cambria" w:cs="Calibri"/>
              </w:rPr>
              <w:t>Please include any other relevant project initiation information.</w:t>
            </w:r>
          </w:p>
        </w:tc>
      </w:tr>
      <w:tr w:rsidR="00B24D15" w14:paraId="7818A1D6" w14:textId="77777777" w:rsidTr="00B25EFA">
        <w:trPr>
          <w:trHeight w:val="302"/>
        </w:trPr>
        <w:tc>
          <w:tcPr>
            <w:tcW w:w="10890" w:type="dxa"/>
            <w:gridSpan w:val="2"/>
            <w:tcBorders>
              <w:top w:val="single" w:sz="4" w:space="0" w:color="auto"/>
              <w:bottom w:val="single" w:sz="4" w:space="0" w:color="auto"/>
            </w:tcBorders>
            <w:shd w:val="clear" w:color="auto" w:fill="FFFF99"/>
          </w:tcPr>
          <w:p w14:paraId="3F1DDF9F" w14:textId="77777777" w:rsidR="00B24D15" w:rsidRDefault="00B24D15" w:rsidP="006D3798">
            <w:pPr>
              <w:pStyle w:val="NoSpacing"/>
              <w:rPr>
                <w:rFonts w:ascii="Cambria" w:hAnsi="Cambria"/>
                <w:b/>
              </w:rPr>
            </w:pPr>
          </w:p>
        </w:tc>
      </w:tr>
      <w:tr w:rsidR="00B24D15" w:rsidRPr="002946CE" w14:paraId="3A8B81D6" w14:textId="77777777" w:rsidTr="00B25EFA">
        <w:tc>
          <w:tcPr>
            <w:tcW w:w="1379" w:type="dxa"/>
            <w:tcBorders>
              <w:top w:val="nil"/>
              <w:left w:val="nil"/>
              <w:bottom w:val="nil"/>
              <w:right w:val="nil"/>
            </w:tcBorders>
          </w:tcPr>
          <w:p w14:paraId="64058F18" w14:textId="77777777" w:rsidR="00B24D15" w:rsidRDefault="00B24D15" w:rsidP="00B24D15">
            <w:pPr>
              <w:pStyle w:val="NoSpacing"/>
              <w:rPr>
                <w:rFonts w:ascii="Cambria" w:hAnsi="Cambria"/>
                <w:b/>
              </w:rPr>
            </w:pPr>
          </w:p>
          <w:p w14:paraId="444F6B67" w14:textId="7348B922" w:rsidR="00B24D15" w:rsidRPr="002946CE" w:rsidRDefault="00F4210F" w:rsidP="00B24D15">
            <w:pPr>
              <w:pStyle w:val="NoSpacing"/>
              <w:rPr>
                <w:rFonts w:ascii="Cambria" w:hAnsi="Cambria"/>
                <w:b/>
              </w:rPr>
            </w:pPr>
            <w:r>
              <w:rPr>
                <w:rFonts w:ascii="Cambria" w:hAnsi="Cambria"/>
                <w:b/>
              </w:rPr>
              <w:t>4</w:t>
            </w:r>
          </w:p>
        </w:tc>
        <w:tc>
          <w:tcPr>
            <w:tcW w:w="9511" w:type="dxa"/>
            <w:tcBorders>
              <w:top w:val="nil"/>
              <w:left w:val="nil"/>
              <w:bottom w:val="nil"/>
              <w:right w:val="nil"/>
            </w:tcBorders>
          </w:tcPr>
          <w:p w14:paraId="35D82689" w14:textId="77777777" w:rsidR="00B24D15" w:rsidRDefault="00B24D15" w:rsidP="00B24D15">
            <w:pPr>
              <w:pStyle w:val="NoSpacing"/>
              <w:rPr>
                <w:rFonts w:ascii="Cambria" w:hAnsi="Cambria"/>
                <w:b/>
              </w:rPr>
            </w:pPr>
          </w:p>
          <w:p w14:paraId="62FBF633" w14:textId="78AE49C3" w:rsidR="00813048" w:rsidRPr="002946CE" w:rsidRDefault="00B24D15" w:rsidP="00B24D15">
            <w:pPr>
              <w:pStyle w:val="NoSpacing"/>
              <w:rPr>
                <w:rFonts w:ascii="Cambria" w:hAnsi="Cambria"/>
                <w:b/>
              </w:rPr>
            </w:pPr>
            <w:r w:rsidRPr="002946CE">
              <w:rPr>
                <w:rFonts w:ascii="Cambria" w:hAnsi="Cambria"/>
                <w:b/>
              </w:rPr>
              <w:t>Section 4.</w:t>
            </w:r>
            <w:r>
              <w:rPr>
                <w:rFonts w:ascii="Cambria" w:hAnsi="Cambria"/>
                <w:b/>
              </w:rPr>
              <w:t>3</w:t>
            </w:r>
            <w:r w:rsidRPr="002946CE">
              <w:rPr>
                <w:rFonts w:ascii="Cambria" w:hAnsi="Cambria"/>
                <w:b/>
              </w:rPr>
              <w:t xml:space="preserve"> – </w:t>
            </w:r>
            <w:r w:rsidR="00813048">
              <w:rPr>
                <w:rFonts w:ascii="Cambria" w:hAnsi="Cambria"/>
                <w:b/>
              </w:rPr>
              <w:t>Deliverable Submission and Acceptance</w:t>
            </w:r>
          </w:p>
          <w:p w14:paraId="53B3FA05" w14:textId="281AD437" w:rsidR="00B24D15" w:rsidRPr="00577FDA" w:rsidRDefault="00B24D15" w:rsidP="00813048">
            <w:pPr>
              <w:pStyle w:val="NoSpacing"/>
              <w:spacing w:after="120"/>
              <w:rPr>
                <w:rFonts w:ascii="Cambria" w:hAnsi="Cambria"/>
              </w:rPr>
            </w:pPr>
            <w:r>
              <w:rPr>
                <w:rFonts w:ascii="Cambria" w:hAnsi="Cambria"/>
              </w:rPr>
              <w:t>Please demonstrate your understanding of</w:t>
            </w:r>
            <w:r w:rsidR="005F44A2">
              <w:rPr>
                <w:rFonts w:ascii="Cambria" w:hAnsi="Cambria"/>
              </w:rPr>
              <w:t xml:space="preserve">, and </w:t>
            </w:r>
            <w:r w:rsidR="00813048">
              <w:rPr>
                <w:rFonts w:ascii="Cambria" w:hAnsi="Cambria"/>
              </w:rPr>
              <w:t>agreement t</w:t>
            </w:r>
            <w:r w:rsidR="00BB3ECE">
              <w:rPr>
                <w:rFonts w:ascii="Cambria" w:hAnsi="Cambria"/>
              </w:rPr>
              <w:t>o</w:t>
            </w:r>
            <w:r w:rsidR="005F44A2">
              <w:rPr>
                <w:rFonts w:ascii="Cambria" w:hAnsi="Cambria"/>
              </w:rPr>
              <w:t xml:space="preserve"> </w:t>
            </w:r>
            <w:r w:rsidR="00813048">
              <w:rPr>
                <w:rFonts w:ascii="Cambria" w:hAnsi="Cambria"/>
              </w:rPr>
              <w:t>follow</w:t>
            </w:r>
            <w:r w:rsidR="00BB3ECE">
              <w:rPr>
                <w:rFonts w:ascii="Cambria" w:hAnsi="Cambria"/>
              </w:rPr>
              <w:t>,</w:t>
            </w:r>
            <w:r w:rsidR="00813048">
              <w:rPr>
                <w:rFonts w:ascii="Cambria" w:hAnsi="Cambria"/>
              </w:rPr>
              <w:t xml:space="preserve"> the Deliverable submission and acceptance process outlined in Section 4.3. </w:t>
            </w:r>
            <w:r w:rsidR="004D6F14" w:rsidRPr="009979BC">
              <w:rPr>
                <w:rFonts w:ascii="Cambria" w:hAnsi="Cambria"/>
              </w:rPr>
              <w:t xml:space="preserve">The Respondent must agree that the deliverables </w:t>
            </w:r>
            <w:r w:rsidR="00BB3ECE">
              <w:rPr>
                <w:rFonts w:ascii="Cambria" w:hAnsi="Cambria"/>
              </w:rPr>
              <w:t xml:space="preserve">and documentation </w:t>
            </w:r>
            <w:r w:rsidR="004D6F14" w:rsidRPr="009979BC">
              <w:rPr>
                <w:rFonts w:ascii="Cambria" w:hAnsi="Cambria"/>
              </w:rPr>
              <w:t xml:space="preserve">will be updated and kept current throughout the life of the project.  </w:t>
            </w:r>
          </w:p>
        </w:tc>
      </w:tr>
      <w:tr w:rsidR="00B24D15" w14:paraId="57898B6A" w14:textId="77777777" w:rsidTr="00B25EFA">
        <w:trPr>
          <w:trHeight w:val="302"/>
        </w:trPr>
        <w:tc>
          <w:tcPr>
            <w:tcW w:w="10890" w:type="dxa"/>
            <w:gridSpan w:val="2"/>
            <w:tcBorders>
              <w:top w:val="single" w:sz="4" w:space="0" w:color="auto"/>
              <w:bottom w:val="single" w:sz="4" w:space="0" w:color="auto"/>
            </w:tcBorders>
            <w:shd w:val="clear" w:color="auto" w:fill="FFFF99"/>
          </w:tcPr>
          <w:p w14:paraId="1500B76D" w14:textId="77777777" w:rsidR="00B24D15" w:rsidRDefault="00B24D15" w:rsidP="006D3798">
            <w:pPr>
              <w:pStyle w:val="NoSpacing"/>
              <w:rPr>
                <w:rFonts w:ascii="Cambria" w:hAnsi="Cambria"/>
                <w:b/>
              </w:rPr>
            </w:pPr>
          </w:p>
        </w:tc>
      </w:tr>
      <w:tr w:rsidR="00B24D15" w:rsidRPr="002946CE" w14:paraId="6B5F5D5A" w14:textId="77777777" w:rsidTr="00B25EFA">
        <w:tc>
          <w:tcPr>
            <w:tcW w:w="1379" w:type="dxa"/>
            <w:tcBorders>
              <w:top w:val="nil"/>
              <w:left w:val="nil"/>
              <w:bottom w:val="nil"/>
              <w:right w:val="nil"/>
            </w:tcBorders>
          </w:tcPr>
          <w:p w14:paraId="52B651E6" w14:textId="77777777" w:rsidR="00B24D15" w:rsidRDefault="00B24D15" w:rsidP="006D3798">
            <w:pPr>
              <w:pStyle w:val="NoSpacing"/>
              <w:rPr>
                <w:rFonts w:ascii="Cambria" w:hAnsi="Cambria"/>
                <w:b/>
              </w:rPr>
            </w:pPr>
          </w:p>
          <w:p w14:paraId="3770D014" w14:textId="1CEC144D" w:rsidR="00B24D15" w:rsidRPr="002946CE" w:rsidRDefault="00813048" w:rsidP="006D3798">
            <w:pPr>
              <w:pStyle w:val="NoSpacing"/>
              <w:rPr>
                <w:rFonts w:ascii="Cambria" w:hAnsi="Cambria"/>
                <w:b/>
              </w:rPr>
            </w:pPr>
            <w:r>
              <w:rPr>
                <w:rFonts w:ascii="Cambria" w:hAnsi="Cambria"/>
                <w:b/>
              </w:rPr>
              <w:t>5</w:t>
            </w:r>
          </w:p>
        </w:tc>
        <w:tc>
          <w:tcPr>
            <w:tcW w:w="9511" w:type="dxa"/>
            <w:tcBorders>
              <w:top w:val="nil"/>
              <w:left w:val="nil"/>
              <w:bottom w:val="nil"/>
              <w:right w:val="nil"/>
            </w:tcBorders>
          </w:tcPr>
          <w:p w14:paraId="7DEB5BD7" w14:textId="77777777" w:rsidR="00B24D15" w:rsidRDefault="00B24D15" w:rsidP="006D3798">
            <w:pPr>
              <w:pStyle w:val="NoSpacing"/>
              <w:rPr>
                <w:rFonts w:ascii="Cambria" w:hAnsi="Cambria"/>
                <w:b/>
              </w:rPr>
            </w:pPr>
          </w:p>
          <w:p w14:paraId="4B6DCD94" w14:textId="1C5B5D60" w:rsidR="00813048" w:rsidRPr="002946CE" w:rsidRDefault="00B24D15" w:rsidP="006D3798">
            <w:pPr>
              <w:pStyle w:val="NoSpacing"/>
              <w:rPr>
                <w:rFonts w:ascii="Cambria" w:hAnsi="Cambria"/>
                <w:b/>
              </w:rPr>
            </w:pPr>
            <w:r w:rsidRPr="002946CE">
              <w:rPr>
                <w:rFonts w:ascii="Cambria" w:hAnsi="Cambria"/>
                <w:b/>
              </w:rPr>
              <w:t xml:space="preserve">Section </w:t>
            </w:r>
            <w:r w:rsidR="005D4404">
              <w:rPr>
                <w:rFonts w:ascii="Cambria" w:hAnsi="Cambria"/>
                <w:b/>
              </w:rPr>
              <w:t xml:space="preserve">5 and </w:t>
            </w:r>
            <w:r w:rsidR="00813048">
              <w:rPr>
                <w:rFonts w:ascii="Cambria" w:hAnsi="Cambria"/>
                <w:b/>
              </w:rPr>
              <w:t>5</w:t>
            </w:r>
            <w:r w:rsidR="009E13D3">
              <w:rPr>
                <w:rFonts w:ascii="Cambria" w:hAnsi="Cambria"/>
                <w:b/>
              </w:rPr>
              <w:t>.1</w:t>
            </w:r>
            <w:r w:rsidR="00813048">
              <w:rPr>
                <w:rFonts w:ascii="Cambria" w:hAnsi="Cambria"/>
                <w:b/>
              </w:rPr>
              <w:t xml:space="preserve"> </w:t>
            </w:r>
            <w:r w:rsidRPr="002946CE">
              <w:rPr>
                <w:rFonts w:ascii="Cambria" w:hAnsi="Cambria"/>
                <w:b/>
              </w:rPr>
              <w:t>–</w:t>
            </w:r>
            <w:r>
              <w:rPr>
                <w:rFonts w:ascii="Cambria" w:hAnsi="Cambria"/>
                <w:b/>
              </w:rPr>
              <w:t xml:space="preserve"> </w:t>
            </w:r>
            <w:r w:rsidR="009E13D3">
              <w:rPr>
                <w:rFonts w:ascii="Cambria" w:hAnsi="Cambria"/>
                <w:b/>
              </w:rPr>
              <w:t>Ongoing Maintenance</w:t>
            </w:r>
          </w:p>
          <w:p w14:paraId="33B8CB80" w14:textId="6792F5FA" w:rsidR="00B24D15" w:rsidRDefault="00B24D15" w:rsidP="006D3798">
            <w:pPr>
              <w:pStyle w:val="NoSpacing"/>
              <w:spacing w:after="120"/>
              <w:rPr>
                <w:rFonts w:ascii="Cambria" w:hAnsi="Cambria"/>
              </w:rPr>
            </w:pPr>
            <w:r>
              <w:rPr>
                <w:rFonts w:ascii="Cambria" w:hAnsi="Cambria"/>
              </w:rPr>
              <w:t>Please describe your approach to</w:t>
            </w:r>
            <w:r w:rsidR="00291BCC">
              <w:rPr>
                <w:rFonts w:ascii="Cambria" w:hAnsi="Cambria"/>
              </w:rPr>
              <w:t>,</w:t>
            </w:r>
            <w:r>
              <w:rPr>
                <w:rFonts w:ascii="Cambria" w:hAnsi="Cambria"/>
              </w:rPr>
              <w:t xml:space="preserve"> and experience in</w:t>
            </w:r>
            <w:r w:rsidR="00291BCC">
              <w:rPr>
                <w:rFonts w:ascii="Cambria" w:hAnsi="Cambria"/>
              </w:rPr>
              <w:t>,</w:t>
            </w:r>
            <w:r>
              <w:rPr>
                <w:rFonts w:ascii="Cambria" w:hAnsi="Cambria"/>
              </w:rPr>
              <w:t xml:space="preserve"> </w:t>
            </w:r>
            <w:r w:rsidR="0049370F">
              <w:rPr>
                <w:rFonts w:ascii="Cambria" w:hAnsi="Cambria"/>
              </w:rPr>
              <w:t>providing maintenance and operations services</w:t>
            </w:r>
            <w:r>
              <w:rPr>
                <w:rFonts w:ascii="Cambria" w:hAnsi="Cambria"/>
              </w:rPr>
              <w:t xml:space="preserve">. </w:t>
            </w:r>
            <w:r w:rsidR="0049370F">
              <w:rPr>
                <w:rFonts w:ascii="Cambria" w:hAnsi="Cambria"/>
              </w:rPr>
              <w:t xml:space="preserve">Describe your ability to coordinate </w:t>
            </w:r>
            <w:r w:rsidR="0049370F" w:rsidRPr="0049370F">
              <w:rPr>
                <w:rFonts w:ascii="Cambria" w:hAnsi="Cambria"/>
              </w:rPr>
              <w:t xml:space="preserve">implementation, release, and regularly scheduled </w:t>
            </w:r>
            <w:r w:rsidR="0049370F" w:rsidRPr="0049370F">
              <w:rPr>
                <w:rFonts w:ascii="Cambria" w:hAnsi="Cambria"/>
              </w:rPr>
              <w:lastRenderedPageBreak/>
              <w:t>maintenance of updates, patches, and repairs</w:t>
            </w:r>
            <w:r w:rsidR="0049370F">
              <w:rPr>
                <w:rFonts w:ascii="Cambria" w:hAnsi="Cambria"/>
              </w:rPr>
              <w:t xml:space="preserve">. </w:t>
            </w:r>
            <w:r>
              <w:rPr>
                <w:rFonts w:ascii="Cambria" w:hAnsi="Cambria"/>
              </w:rPr>
              <w:t>At a minimum, you must outline how you intend to coordinate</w:t>
            </w:r>
            <w:r w:rsidR="0049370F">
              <w:rPr>
                <w:rFonts w:ascii="Cambria" w:hAnsi="Cambria"/>
              </w:rPr>
              <w:t xml:space="preserve"> and conduct</w:t>
            </w:r>
            <w:r w:rsidR="00FF4EEC">
              <w:rPr>
                <w:rFonts w:ascii="Cambria" w:hAnsi="Cambria"/>
              </w:rPr>
              <w:t xml:space="preserve"> each of the following:</w:t>
            </w:r>
          </w:p>
          <w:p w14:paraId="5363CD1C" w14:textId="284C03D8" w:rsidR="00FF4EEC" w:rsidRDefault="0063671A" w:rsidP="00FF4EEC">
            <w:pPr>
              <w:pStyle w:val="NoSpacing"/>
              <w:numPr>
                <w:ilvl w:val="0"/>
                <w:numId w:val="3"/>
              </w:numPr>
              <w:rPr>
                <w:rFonts w:ascii="Cambria" w:hAnsi="Cambria"/>
              </w:rPr>
            </w:pPr>
            <w:r>
              <w:rPr>
                <w:rFonts w:ascii="Cambria" w:hAnsi="Cambria"/>
              </w:rPr>
              <w:t>System Monitoring</w:t>
            </w:r>
            <w:r w:rsidR="00FF4EEC">
              <w:rPr>
                <w:rFonts w:ascii="Cambria" w:hAnsi="Cambria"/>
              </w:rPr>
              <w:t xml:space="preserve"> (Section </w:t>
            </w:r>
            <w:r w:rsidR="0049370F">
              <w:rPr>
                <w:rFonts w:ascii="Cambria" w:hAnsi="Cambria"/>
              </w:rPr>
              <w:t>5.1.1</w:t>
            </w:r>
            <w:r w:rsidR="00FF4EEC">
              <w:rPr>
                <w:rFonts w:ascii="Cambria" w:hAnsi="Cambria"/>
              </w:rPr>
              <w:t>)</w:t>
            </w:r>
          </w:p>
          <w:p w14:paraId="36C07C52" w14:textId="073C4259" w:rsidR="00FF4EEC" w:rsidRDefault="0049370F" w:rsidP="00FF4EEC">
            <w:pPr>
              <w:pStyle w:val="NoSpacing"/>
              <w:numPr>
                <w:ilvl w:val="0"/>
                <w:numId w:val="3"/>
              </w:numPr>
              <w:rPr>
                <w:rFonts w:ascii="Cambria" w:hAnsi="Cambria"/>
              </w:rPr>
            </w:pPr>
            <w:r>
              <w:rPr>
                <w:rFonts w:ascii="Cambria" w:hAnsi="Cambria"/>
              </w:rPr>
              <w:t>Database Management</w:t>
            </w:r>
            <w:r w:rsidR="00FF4EEC">
              <w:rPr>
                <w:rFonts w:ascii="Cambria" w:hAnsi="Cambria"/>
              </w:rPr>
              <w:t xml:space="preserve"> (Section</w:t>
            </w:r>
            <w:r>
              <w:rPr>
                <w:rFonts w:ascii="Cambria" w:hAnsi="Cambria"/>
              </w:rPr>
              <w:t xml:space="preserve"> 5.1.2</w:t>
            </w:r>
            <w:r w:rsidR="00FF4EEC">
              <w:rPr>
                <w:rFonts w:ascii="Cambria" w:hAnsi="Cambria"/>
              </w:rPr>
              <w:t>)</w:t>
            </w:r>
          </w:p>
          <w:p w14:paraId="13F2365C" w14:textId="77777777" w:rsidR="0049370F" w:rsidRDefault="0049370F" w:rsidP="0049370F">
            <w:pPr>
              <w:pStyle w:val="NoSpacing"/>
              <w:ind w:left="720"/>
              <w:rPr>
                <w:rFonts w:ascii="Cambria" w:hAnsi="Cambria"/>
              </w:rPr>
            </w:pPr>
          </w:p>
          <w:p w14:paraId="1DE167FF" w14:textId="081DBB0C" w:rsidR="00FF4EEC" w:rsidRPr="0049370F" w:rsidRDefault="0049370F" w:rsidP="00521AEF">
            <w:pPr>
              <w:pStyle w:val="NoSpacing"/>
              <w:rPr>
                <w:rFonts w:ascii="Cambria" w:eastAsia="Times New Roman" w:hAnsi="Cambria" w:cs="Calibri"/>
              </w:rPr>
            </w:pPr>
            <w:r w:rsidRPr="00F4210F">
              <w:rPr>
                <w:rFonts w:ascii="Cambria" w:eastAsia="Times New Roman" w:hAnsi="Cambria" w:cs="Calibri"/>
              </w:rPr>
              <w:t xml:space="preserve">Please include any other relevant </w:t>
            </w:r>
            <w:r>
              <w:rPr>
                <w:rFonts w:ascii="Cambria" w:eastAsia="Times New Roman" w:hAnsi="Cambria" w:cs="Calibri"/>
              </w:rPr>
              <w:t>M&amp;O</w:t>
            </w:r>
            <w:r w:rsidRPr="00F4210F">
              <w:rPr>
                <w:rFonts w:ascii="Cambria" w:eastAsia="Times New Roman" w:hAnsi="Cambria" w:cs="Calibri"/>
              </w:rPr>
              <w:t xml:space="preserve"> information.</w:t>
            </w:r>
            <w:r w:rsidR="00FB66C7">
              <w:rPr>
                <w:rFonts w:ascii="Cambria" w:hAnsi="Cambria"/>
              </w:rPr>
              <w:t xml:space="preserve"> </w:t>
            </w:r>
          </w:p>
        </w:tc>
      </w:tr>
      <w:tr w:rsidR="00813048" w14:paraId="76F979B6" w14:textId="77777777" w:rsidTr="00B25EFA">
        <w:trPr>
          <w:trHeight w:val="302"/>
        </w:trPr>
        <w:tc>
          <w:tcPr>
            <w:tcW w:w="10890" w:type="dxa"/>
            <w:gridSpan w:val="2"/>
            <w:tcBorders>
              <w:top w:val="single" w:sz="4" w:space="0" w:color="auto"/>
              <w:bottom w:val="single" w:sz="4" w:space="0" w:color="auto"/>
            </w:tcBorders>
            <w:shd w:val="clear" w:color="auto" w:fill="FFFF99"/>
          </w:tcPr>
          <w:p w14:paraId="22717DF2" w14:textId="77777777" w:rsidR="00813048" w:rsidRDefault="00813048" w:rsidP="00813048">
            <w:pPr>
              <w:pStyle w:val="NoSpacing"/>
              <w:rPr>
                <w:rFonts w:ascii="Cambria" w:hAnsi="Cambria"/>
                <w:b/>
              </w:rPr>
            </w:pPr>
          </w:p>
        </w:tc>
      </w:tr>
      <w:tr w:rsidR="00621267" w:rsidRPr="00577FDA" w14:paraId="26ED4DA6" w14:textId="77777777" w:rsidTr="00B25EFA">
        <w:tc>
          <w:tcPr>
            <w:tcW w:w="1379" w:type="dxa"/>
            <w:tcBorders>
              <w:top w:val="nil"/>
              <w:left w:val="nil"/>
              <w:bottom w:val="nil"/>
              <w:right w:val="nil"/>
            </w:tcBorders>
          </w:tcPr>
          <w:p w14:paraId="5D34245A" w14:textId="77777777" w:rsidR="00621267" w:rsidRDefault="00621267" w:rsidP="00621267">
            <w:pPr>
              <w:pStyle w:val="NoSpacing"/>
              <w:rPr>
                <w:rFonts w:ascii="Cambria" w:hAnsi="Cambria"/>
                <w:b/>
              </w:rPr>
            </w:pPr>
          </w:p>
          <w:p w14:paraId="534D801E" w14:textId="67EF3166" w:rsidR="00621267" w:rsidRDefault="00621267" w:rsidP="00621267">
            <w:pPr>
              <w:pStyle w:val="NoSpacing"/>
              <w:rPr>
                <w:rFonts w:ascii="Cambria" w:hAnsi="Cambria"/>
                <w:b/>
              </w:rPr>
            </w:pPr>
            <w:r>
              <w:rPr>
                <w:rFonts w:ascii="Cambria" w:hAnsi="Cambria"/>
                <w:b/>
              </w:rPr>
              <w:t>6</w:t>
            </w:r>
          </w:p>
        </w:tc>
        <w:tc>
          <w:tcPr>
            <w:tcW w:w="9511" w:type="dxa"/>
            <w:tcBorders>
              <w:top w:val="nil"/>
              <w:left w:val="nil"/>
              <w:bottom w:val="nil"/>
              <w:right w:val="nil"/>
            </w:tcBorders>
          </w:tcPr>
          <w:p w14:paraId="66006FAC" w14:textId="77777777" w:rsidR="00621267" w:rsidRDefault="00621267" w:rsidP="00621267">
            <w:pPr>
              <w:pStyle w:val="NoSpacing"/>
              <w:rPr>
                <w:rFonts w:ascii="Cambria" w:hAnsi="Cambria"/>
                <w:b/>
              </w:rPr>
            </w:pPr>
          </w:p>
          <w:p w14:paraId="39C8FB7E" w14:textId="1D676041" w:rsidR="00621267" w:rsidRDefault="00621267" w:rsidP="00621267">
            <w:pPr>
              <w:pStyle w:val="NoSpacing"/>
              <w:rPr>
                <w:rFonts w:ascii="Cambria" w:hAnsi="Cambria"/>
              </w:rPr>
            </w:pPr>
            <w:r w:rsidRPr="008F5447">
              <w:rPr>
                <w:rFonts w:ascii="Cambria" w:hAnsi="Cambria"/>
                <w:b/>
              </w:rPr>
              <w:t xml:space="preserve">Section </w:t>
            </w:r>
            <w:r>
              <w:rPr>
                <w:rFonts w:ascii="Cambria" w:hAnsi="Cambria"/>
                <w:b/>
              </w:rPr>
              <w:t>5</w:t>
            </w:r>
            <w:r w:rsidRPr="008F5447">
              <w:rPr>
                <w:rFonts w:ascii="Cambria" w:hAnsi="Cambria"/>
                <w:b/>
              </w:rPr>
              <w:t xml:space="preserve">.2 – </w:t>
            </w:r>
            <w:r>
              <w:rPr>
                <w:rFonts w:ascii="Cambria" w:hAnsi="Cambria"/>
                <w:b/>
              </w:rPr>
              <w:t>Technical Support</w:t>
            </w:r>
            <w:r w:rsidRPr="008F5447">
              <w:rPr>
                <w:rFonts w:ascii="Cambria" w:hAnsi="Cambria"/>
                <w:b/>
              </w:rPr>
              <w:t xml:space="preserve"> </w:t>
            </w:r>
          </w:p>
          <w:p w14:paraId="6E64DABA" w14:textId="12BE3040" w:rsidR="00621267" w:rsidRDefault="00621267" w:rsidP="00621267">
            <w:pPr>
              <w:pStyle w:val="NoSpacing"/>
              <w:rPr>
                <w:rFonts w:ascii="Cambria" w:hAnsi="Cambria"/>
              </w:rPr>
            </w:pPr>
            <w:r>
              <w:rPr>
                <w:rFonts w:ascii="Cambria" w:hAnsi="Cambria"/>
              </w:rPr>
              <w:t>Please fully</w:t>
            </w:r>
            <w:r w:rsidRPr="00194024">
              <w:rPr>
                <w:rFonts w:ascii="Cambria" w:hAnsi="Cambria"/>
              </w:rPr>
              <w:t xml:space="preserve"> demonstrate </w:t>
            </w:r>
            <w:r>
              <w:rPr>
                <w:rFonts w:ascii="Cambria" w:hAnsi="Cambria"/>
              </w:rPr>
              <w:t>your</w:t>
            </w:r>
            <w:r w:rsidRPr="00194024">
              <w:rPr>
                <w:rFonts w:ascii="Cambria" w:hAnsi="Cambria"/>
              </w:rPr>
              <w:t xml:space="preserve"> </w:t>
            </w:r>
            <w:r>
              <w:rPr>
                <w:rFonts w:ascii="Cambria" w:hAnsi="Cambria"/>
              </w:rPr>
              <w:t>understanding of and a</w:t>
            </w:r>
            <w:r w:rsidRPr="00194024">
              <w:rPr>
                <w:rFonts w:ascii="Cambria" w:hAnsi="Cambria"/>
              </w:rPr>
              <w:t xml:space="preserve">bility to perform all the activities required by </w:t>
            </w:r>
            <w:r>
              <w:rPr>
                <w:rFonts w:ascii="Cambria" w:hAnsi="Cambria"/>
              </w:rPr>
              <w:t>Section 5.2 of Attachment D throughout the Contract Term. Specifically describe your approach to handling the following responsibilities:</w:t>
            </w:r>
          </w:p>
          <w:p w14:paraId="2E27F620" w14:textId="25F968CA" w:rsidR="00621267" w:rsidRDefault="00621267" w:rsidP="00621267">
            <w:pPr>
              <w:pStyle w:val="NoSpacing"/>
              <w:numPr>
                <w:ilvl w:val="0"/>
                <w:numId w:val="3"/>
              </w:numPr>
              <w:rPr>
                <w:rFonts w:ascii="Cambria" w:hAnsi="Cambria"/>
              </w:rPr>
            </w:pPr>
            <w:r w:rsidRPr="00BB3ECE">
              <w:rPr>
                <w:rFonts w:ascii="Cambria" w:hAnsi="Cambria"/>
                <w:b/>
              </w:rPr>
              <w:t>Issues Management</w:t>
            </w:r>
            <w:r>
              <w:rPr>
                <w:rFonts w:ascii="Cambria" w:hAnsi="Cambria"/>
              </w:rPr>
              <w:t xml:space="preserve"> (Section 5.2.1) – specifically confirm your agreement to meet issue resolution and incident report timelines according to the applicable severity levels</w:t>
            </w:r>
            <w:r w:rsidR="0036211F">
              <w:rPr>
                <w:rFonts w:ascii="Cambria" w:hAnsi="Cambria"/>
              </w:rPr>
              <w:t>; and</w:t>
            </w:r>
          </w:p>
          <w:p w14:paraId="5F38F3C9" w14:textId="556BDAE8" w:rsidR="00621267" w:rsidRDefault="00621267" w:rsidP="00621267">
            <w:pPr>
              <w:pStyle w:val="NoSpacing"/>
              <w:numPr>
                <w:ilvl w:val="0"/>
                <w:numId w:val="3"/>
              </w:numPr>
              <w:rPr>
                <w:rFonts w:ascii="Cambria" w:hAnsi="Cambria"/>
                <w:b/>
              </w:rPr>
            </w:pPr>
            <w:r w:rsidRPr="00BB3ECE">
              <w:rPr>
                <w:rFonts w:ascii="Cambria" w:hAnsi="Cambria"/>
                <w:b/>
              </w:rPr>
              <w:t>Technical Consultation</w:t>
            </w:r>
            <w:r>
              <w:rPr>
                <w:rFonts w:ascii="Cambria" w:hAnsi="Cambria"/>
              </w:rPr>
              <w:t xml:space="preserve"> (Section 5.2.</w:t>
            </w:r>
            <w:r w:rsidR="00963EC7">
              <w:rPr>
                <w:rFonts w:ascii="Cambria" w:hAnsi="Cambria"/>
              </w:rPr>
              <w:t>2</w:t>
            </w:r>
            <w:r>
              <w:rPr>
                <w:rFonts w:ascii="Cambria" w:hAnsi="Cambria"/>
              </w:rPr>
              <w:t>)</w:t>
            </w:r>
            <w:r w:rsidR="006F09A3">
              <w:rPr>
                <w:rFonts w:ascii="Cambria" w:hAnsi="Cambria"/>
              </w:rPr>
              <w:t>.</w:t>
            </w:r>
          </w:p>
        </w:tc>
      </w:tr>
      <w:tr w:rsidR="00621267" w14:paraId="59F7A136" w14:textId="77777777" w:rsidTr="00B25EFA">
        <w:trPr>
          <w:trHeight w:val="302"/>
        </w:trPr>
        <w:tc>
          <w:tcPr>
            <w:tcW w:w="10890" w:type="dxa"/>
            <w:gridSpan w:val="2"/>
            <w:tcBorders>
              <w:top w:val="single" w:sz="4" w:space="0" w:color="auto"/>
              <w:bottom w:val="single" w:sz="4" w:space="0" w:color="auto"/>
            </w:tcBorders>
            <w:shd w:val="clear" w:color="auto" w:fill="FFFF99"/>
          </w:tcPr>
          <w:p w14:paraId="0869B2A9" w14:textId="77777777" w:rsidR="00621267" w:rsidRDefault="00621267" w:rsidP="00621267">
            <w:pPr>
              <w:pStyle w:val="NoSpacing"/>
              <w:rPr>
                <w:rFonts w:ascii="Cambria" w:hAnsi="Cambria"/>
                <w:b/>
              </w:rPr>
            </w:pPr>
          </w:p>
        </w:tc>
      </w:tr>
      <w:tr w:rsidR="00621267" w:rsidRPr="00577FDA" w14:paraId="50A29DBE" w14:textId="77777777" w:rsidTr="00B25EFA">
        <w:tc>
          <w:tcPr>
            <w:tcW w:w="1379" w:type="dxa"/>
            <w:tcBorders>
              <w:top w:val="nil"/>
              <w:left w:val="nil"/>
              <w:bottom w:val="nil"/>
              <w:right w:val="nil"/>
            </w:tcBorders>
          </w:tcPr>
          <w:p w14:paraId="0BF067B7" w14:textId="77777777" w:rsidR="00621267" w:rsidRDefault="00621267" w:rsidP="00621267">
            <w:pPr>
              <w:pStyle w:val="NoSpacing"/>
              <w:rPr>
                <w:rFonts w:ascii="Cambria" w:hAnsi="Cambria"/>
                <w:b/>
              </w:rPr>
            </w:pPr>
          </w:p>
          <w:p w14:paraId="20C79BD1" w14:textId="025C0E6B" w:rsidR="00621267" w:rsidRPr="002946CE" w:rsidRDefault="006C125F" w:rsidP="00621267">
            <w:pPr>
              <w:pStyle w:val="NoSpacing"/>
              <w:rPr>
                <w:rFonts w:ascii="Cambria" w:hAnsi="Cambria"/>
                <w:b/>
              </w:rPr>
            </w:pPr>
            <w:r>
              <w:rPr>
                <w:rFonts w:ascii="Cambria" w:hAnsi="Cambria"/>
                <w:b/>
              </w:rPr>
              <w:t>7</w:t>
            </w:r>
          </w:p>
        </w:tc>
        <w:tc>
          <w:tcPr>
            <w:tcW w:w="9511" w:type="dxa"/>
            <w:tcBorders>
              <w:top w:val="nil"/>
              <w:left w:val="nil"/>
              <w:bottom w:val="nil"/>
              <w:right w:val="nil"/>
            </w:tcBorders>
          </w:tcPr>
          <w:p w14:paraId="12A7C292" w14:textId="77777777" w:rsidR="0000438D" w:rsidRDefault="0000438D" w:rsidP="0000438D">
            <w:pPr>
              <w:pStyle w:val="NoSpacing"/>
              <w:rPr>
                <w:rFonts w:ascii="Cambria" w:hAnsi="Cambria"/>
                <w:b/>
              </w:rPr>
            </w:pPr>
          </w:p>
          <w:p w14:paraId="40A82E9D" w14:textId="3BD97000" w:rsidR="0000438D" w:rsidRDefault="0000438D" w:rsidP="0000438D">
            <w:pPr>
              <w:pStyle w:val="NoSpacing"/>
              <w:rPr>
                <w:rFonts w:ascii="Cambria" w:hAnsi="Cambria"/>
                <w:b/>
              </w:rPr>
            </w:pPr>
            <w:r>
              <w:rPr>
                <w:rFonts w:ascii="Cambria" w:hAnsi="Cambria"/>
                <w:b/>
              </w:rPr>
              <w:t xml:space="preserve">Section 5.3 </w:t>
            </w:r>
            <w:r w:rsidR="006C125F">
              <w:rPr>
                <w:rFonts w:ascii="Cambria" w:hAnsi="Cambria"/>
                <w:b/>
              </w:rPr>
              <w:t xml:space="preserve">and 5.4 </w:t>
            </w:r>
            <w:r>
              <w:rPr>
                <w:rFonts w:ascii="Cambria" w:hAnsi="Cambria"/>
                <w:b/>
              </w:rPr>
              <w:t>– Software Upgrades</w:t>
            </w:r>
            <w:r w:rsidR="006C125F">
              <w:rPr>
                <w:rFonts w:ascii="Cambria" w:hAnsi="Cambria"/>
                <w:b/>
              </w:rPr>
              <w:t xml:space="preserve"> and System Documentation</w:t>
            </w:r>
          </w:p>
          <w:p w14:paraId="76AC8FAD" w14:textId="0F2BB9E2" w:rsidR="00621267" w:rsidRDefault="006E1658" w:rsidP="006E1658">
            <w:pPr>
              <w:pStyle w:val="NoSpacing"/>
              <w:spacing w:after="120"/>
              <w:rPr>
                <w:rFonts w:ascii="Cambria" w:hAnsi="Cambria"/>
              </w:rPr>
            </w:pPr>
            <w:r>
              <w:rPr>
                <w:rFonts w:ascii="Cambria" w:hAnsi="Cambria"/>
              </w:rPr>
              <w:t>Please fully</w:t>
            </w:r>
            <w:r w:rsidR="0000438D">
              <w:rPr>
                <w:rFonts w:ascii="Cambria" w:hAnsi="Cambria"/>
              </w:rPr>
              <w:t xml:space="preserve"> address how you will meet the State’s expectations and agree to comply with the State’s requirements</w:t>
            </w:r>
            <w:r>
              <w:rPr>
                <w:rFonts w:ascii="Cambria" w:hAnsi="Cambria"/>
              </w:rPr>
              <w:t xml:space="preserve"> in Section 5.3 and 5.4 of Attachment D. Respondents must specifically describe how they intend to identify upgrades and features </w:t>
            </w:r>
            <w:r w:rsidR="00BB3ECE">
              <w:rPr>
                <w:rFonts w:ascii="Cambria" w:hAnsi="Cambria"/>
              </w:rPr>
              <w:t>for their annual</w:t>
            </w:r>
            <w:r>
              <w:rPr>
                <w:rFonts w:ascii="Cambria" w:hAnsi="Cambria"/>
              </w:rPr>
              <w:t xml:space="preserve"> present</w:t>
            </w:r>
            <w:r w:rsidR="00BB3ECE">
              <w:rPr>
                <w:rFonts w:ascii="Cambria" w:hAnsi="Cambria"/>
              </w:rPr>
              <w:t>ation</w:t>
            </w:r>
            <w:r>
              <w:rPr>
                <w:rFonts w:ascii="Cambria" w:hAnsi="Cambria"/>
              </w:rPr>
              <w:t xml:space="preserve"> to the State. </w:t>
            </w:r>
          </w:p>
          <w:p w14:paraId="48A3D802" w14:textId="0C09E7EC" w:rsidR="006E1658" w:rsidRPr="00577FDA" w:rsidRDefault="00F44728" w:rsidP="006E1658">
            <w:pPr>
              <w:pStyle w:val="NoSpacing"/>
              <w:spacing w:after="120"/>
              <w:rPr>
                <w:rFonts w:ascii="Cambria" w:hAnsi="Cambria"/>
              </w:rPr>
            </w:pPr>
            <w:r>
              <w:rPr>
                <w:rFonts w:ascii="Cambria" w:hAnsi="Cambria"/>
              </w:rPr>
              <w:t>Describe your document management approach and c</w:t>
            </w:r>
            <w:r w:rsidR="006E1658">
              <w:rPr>
                <w:rFonts w:ascii="Cambria" w:hAnsi="Cambria"/>
              </w:rPr>
              <w:t>onfirm your ability to meet documentation requirements as outlined in Section 5.4</w:t>
            </w:r>
            <w:r w:rsidR="0036211F">
              <w:rPr>
                <w:rFonts w:ascii="Cambria" w:hAnsi="Cambria"/>
              </w:rPr>
              <w:t>. Please describe any tools you propose using to establish a project library and outline how you will ensure the State has access to the project library at no additional cost to the State (e.g. through purchasing licenses).</w:t>
            </w:r>
            <w:r w:rsidR="006E1658">
              <w:rPr>
                <w:rFonts w:ascii="Cambria" w:hAnsi="Cambria"/>
              </w:rPr>
              <w:t xml:space="preserve"> </w:t>
            </w:r>
            <w:r w:rsidR="00BC79E4">
              <w:rPr>
                <w:rFonts w:ascii="Cambria" w:hAnsi="Cambria"/>
              </w:rPr>
              <w:t>You may provide sample Release Notes or other relevant attachments.</w:t>
            </w:r>
          </w:p>
        </w:tc>
      </w:tr>
      <w:tr w:rsidR="00621267" w14:paraId="1ABC8CED" w14:textId="77777777" w:rsidTr="00B25EFA">
        <w:trPr>
          <w:trHeight w:val="302"/>
        </w:trPr>
        <w:tc>
          <w:tcPr>
            <w:tcW w:w="10890" w:type="dxa"/>
            <w:gridSpan w:val="2"/>
            <w:tcBorders>
              <w:top w:val="single" w:sz="4" w:space="0" w:color="auto"/>
              <w:bottom w:val="single" w:sz="4" w:space="0" w:color="auto"/>
            </w:tcBorders>
            <w:shd w:val="clear" w:color="auto" w:fill="FFFF99"/>
          </w:tcPr>
          <w:p w14:paraId="098A53C6" w14:textId="77777777" w:rsidR="00621267" w:rsidRDefault="00621267" w:rsidP="00621267">
            <w:pPr>
              <w:pStyle w:val="NoSpacing"/>
              <w:rPr>
                <w:rFonts w:ascii="Cambria" w:hAnsi="Cambria"/>
                <w:b/>
              </w:rPr>
            </w:pPr>
          </w:p>
        </w:tc>
      </w:tr>
      <w:tr w:rsidR="00621267" w:rsidRPr="00577FDA" w14:paraId="705B8476" w14:textId="77777777" w:rsidTr="00B25EFA">
        <w:tc>
          <w:tcPr>
            <w:tcW w:w="1379" w:type="dxa"/>
            <w:tcBorders>
              <w:top w:val="nil"/>
              <w:left w:val="nil"/>
              <w:bottom w:val="nil"/>
              <w:right w:val="nil"/>
            </w:tcBorders>
          </w:tcPr>
          <w:p w14:paraId="4E772A34" w14:textId="77777777" w:rsidR="00621267" w:rsidRDefault="00621267" w:rsidP="00621267">
            <w:pPr>
              <w:pStyle w:val="NoSpacing"/>
              <w:rPr>
                <w:rFonts w:ascii="Cambria" w:hAnsi="Cambria"/>
                <w:b/>
              </w:rPr>
            </w:pPr>
          </w:p>
          <w:p w14:paraId="4C9AD904" w14:textId="37834E76" w:rsidR="00621267" w:rsidRPr="002946CE" w:rsidRDefault="006C125F" w:rsidP="00621267">
            <w:pPr>
              <w:pStyle w:val="NoSpacing"/>
              <w:rPr>
                <w:rFonts w:ascii="Cambria" w:hAnsi="Cambria"/>
                <w:b/>
              </w:rPr>
            </w:pPr>
            <w:r>
              <w:rPr>
                <w:rFonts w:ascii="Cambria" w:hAnsi="Cambria"/>
                <w:b/>
              </w:rPr>
              <w:t>8</w:t>
            </w:r>
          </w:p>
        </w:tc>
        <w:tc>
          <w:tcPr>
            <w:tcW w:w="9511" w:type="dxa"/>
            <w:tcBorders>
              <w:top w:val="nil"/>
              <w:left w:val="nil"/>
              <w:bottom w:val="nil"/>
              <w:right w:val="nil"/>
            </w:tcBorders>
          </w:tcPr>
          <w:p w14:paraId="6B845D45" w14:textId="77777777" w:rsidR="00621267" w:rsidRDefault="00621267" w:rsidP="00621267">
            <w:pPr>
              <w:pStyle w:val="NoSpacing"/>
              <w:rPr>
                <w:rFonts w:ascii="Cambria" w:hAnsi="Cambria"/>
                <w:b/>
              </w:rPr>
            </w:pPr>
          </w:p>
          <w:p w14:paraId="271FE012" w14:textId="77777777" w:rsidR="006C125F" w:rsidRDefault="006C125F" w:rsidP="00621267">
            <w:pPr>
              <w:pStyle w:val="NoSpacing"/>
              <w:spacing w:after="120"/>
              <w:rPr>
                <w:rFonts w:ascii="Cambria" w:hAnsi="Cambria"/>
                <w:b/>
              </w:rPr>
            </w:pPr>
            <w:r w:rsidRPr="00946A21">
              <w:rPr>
                <w:rFonts w:ascii="Cambria" w:hAnsi="Cambria"/>
                <w:b/>
              </w:rPr>
              <w:t>Section 5.5 – Coordination with State Contractors</w:t>
            </w:r>
          </w:p>
          <w:p w14:paraId="73C1E42D" w14:textId="569580E1" w:rsidR="00946A21" w:rsidRPr="00946A21" w:rsidRDefault="005D4404" w:rsidP="005D4404">
            <w:pPr>
              <w:pStyle w:val="NoSpacing"/>
              <w:spacing w:after="120"/>
              <w:rPr>
                <w:rFonts w:ascii="Cambria" w:hAnsi="Cambria"/>
              </w:rPr>
            </w:pPr>
            <w:r>
              <w:rPr>
                <w:rFonts w:ascii="Cambria" w:hAnsi="Cambria"/>
              </w:rPr>
              <w:t xml:space="preserve">Please describe your ability to ensure </w:t>
            </w:r>
            <w:r w:rsidR="001D3D19">
              <w:rPr>
                <w:rFonts w:ascii="Cambria" w:hAnsi="Cambria"/>
              </w:rPr>
              <w:t xml:space="preserve">the </w:t>
            </w:r>
            <w:r>
              <w:rPr>
                <w:rFonts w:ascii="Cambria" w:hAnsi="Cambria"/>
              </w:rPr>
              <w:t xml:space="preserve">INWIC </w:t>
            </w:r>
            <w:r w:rsidR="001D3D19">
              <w:rPr>
                <w:rFonts w:ascii="Cambria" w:hAnsi="Cambria"/>
              </w:rPr>
              <w:t xml:space="preserve">system </w:t>
            </w:r>
            <w:r>
              <w:rPr>
                <w:rFonts w:ascii="Cambria" w:hAnsi="Cambria"/>
              </w:rPr>
              <w:t xml:space="preserve">will continue to meet interface and file transmission needs, even with future system modifications, as outlined in Section </w:t>
            </w:r>
            <w:r w:rsidR="001D3D19">
              <w:rPr>
                <w:rFonts w:ascii="Cambria" w:hAnsi="Cambria"/>
              </w:rPr>
              <w:t>5</w:t>
            </w:r>
            <w:r>
              <w:rPr>
                <w:rFonts w:ascii="Cambria" w:hAnsi="Cambria"/>
              </w:rPr>
              <w:t xml:space="preserve">.5 of Attachment D. </w:t>
            </w:r>
            <w:r w:rsidRPr="005D4404">
              <w:rPr>
                <w:rFonts w:ascii="Cambria" w:hAnsi="Cambria"/>
              </w:rPr>
              <w:t xml:space="preserve"> </w:t>
            </w:r>
            <w:r>
              <w:rPr>
                <w:rFonts w:ascii="Cambria" w:hAnsi="Cambria"/>
              </w:rPr>
              <w:t>Respondents must specifically address how they will coordinate with the EBT vendor to ensure seamless interfacing between systems</w:t>
            </w:r>
            <w:r w:rsidR="00BB3ECE">
              <w:rPr>
                <w:rFonts w:ascii="Cambria" w:hAnsi="Cambria"/>
              </w:rPr>
              <w:t>.</w:t>
            </w:r>
          </w:p>
        </w:tc>
      </w:tr>
      <w:tr w:rsidR="00621267" w14:paraId="456CD315" w14:textId="77777777" w:rsidTr="00B25EFA">
        <w:trPr>
          <w:trHeight w:val="302"/>
        </w:trPr>
        <w:tc>
          <w:tcPr>
            <w:tcW w:w="10890" w:type="dxa"/>
            <w:gridSpan w:val="2"/>
            <w:tcBorders>
              <w:top w:val="single" w:sz="4" w:space="0" w:color="auto"/>
              <w:bottom w:val="single" w:sz="4" w:space="0" w:color="auto"/>
            </w:tcBorders>
            <w:shd w:val="clear" w:color="auto" w:fill="FFFF99"/>
          </w:tcPr>
          <w:p w14:paraId="01F59549" w14:textId="77777777" w:rsidR="00621267" w:rsidRDefault="00621267" w:rsidP="00621267">
            <w:pPr>
              <w:pStyle w:val="NoSpacing"/>
              <w:rPr>
                <w:rFonts w:ascii="Cambria" w:hAnsi="Cambria"/>
                <w:b/>
              </w:rPr>
            </w:pPr>
          </w:p>
        </w:tc>
      </w:tr>
      <w:tr w:rsidR="00BA0B32" w:rsidRPr="00577FDA" w14:paraId="13087B65" w14:textId="77777777" w:rsidTr="005A5496">
        <w:tc>
          <w:tcPr>
            <w:tcW w:w="1379" w:type="dxa"/>
            <w:tcBorders>
              <w:top w:val="nil"/>
              <w:left w:val="nil"/>
              <w:bottom w:val="nil"/>
              <w:right w:val="nil"/>
            </w:tcBorders>
          </w:tcPr>
          <w:p w14:paraId="0846EC1E" w14:textId="77777777" w:rsidR="00BA0B32" w:rsidRDefault="00BA0B32" w:rsidP="005A5496">
            <w:pPr>
              <w:pStyle w:val="NoSpacing"/>
              <w:rPr>
                <w:rFonts w:ascii="Cambria" w:hAnsi="Cambria"/>
                <w:b/>
              </w:rPr>
            </w:pPr>
          </w:p>
          <w:p w14:paraId="23DCF21F" w14:textId="348A952E" w:rsidR="00BA0B32" w:rsidRPr="002946CE" w:rsidRDefault="00D62BF9" w:rsidP="005A5496">
            <w:pPr>
              <w:pStyle w:val="NoSpacing"/>
              <w:rPr>
                <w:rFonts w:ascii="Cambria" w:hAnsi="Cambria"/>
                <w:b/>
              </w:rPr>
            </w:pPr>
            <w:r>
              <w:rPr>
                <w:rFonts w:ascii="Cambria" w:hAnsi="Cambria"/>
                <w:b/>
              </w:rPr>
              <w:t>9</w:t>
            </w:r>
          </w:p>
        </w:tc>
        <w:tc>
          <w:tcPr>
            <w:tcW w:w="9511" w:type="dxa"/>
            <w:tcBorders>
              <w:top w:val="nil"/>
              <w:left w:val="nil"/>
              <w:bottom w:val="nil"/>
              <w:right w:val="nil"/>
            </w:tcBorders>
          </w:tcPr>
          <w:p w14:paraId="6E416414" w14:textId="77777777" w:rsidR="00BA0B32" w:rsidRDefault="00BA0B32" w:rsidP="005A5496">
            <w:pPr>
              <w:pStyle w:val="NoSpacing"/>
              <w:rPr>
                <w:rFonts w:ascii="Cambria" w:hAnsi="Cambria"/>
                <w:b/>
              </w:rPr>
            </w:pPr>
          </w:p>
          <w:p w14:paraId="78D50C92" w14:textId="40503072" w:rsidR="006C125F" w:rsidRDefault="00BA0B32" w:rsidP="006C125F">
            <w:pPr>
              <w:pStyle w:val="NoSpacing"/>
              <w:rPr>
                <w:rFonts w:ascii="Cambria" w:hAnsi="Cambria"/>
                <w:b/>
              </w:rPr>
            </w:pPr>
            <w:r w:rsidRPr="002946CE">
              <w:rPr>
                <w:rFonts w:ascii="Cambria" w:hAnsi="Cambria"/>
                <w:b/>
              </w:rPr>
              <w:t xml:space="preserve">Section </w:t>
            </w:r>
            <w:r w:rsidR="006C125F">
              <w:rPr>
                <w:rFonts w:ascii="Cambria" w:hAnsi="Cambria"/>
                <w:b/>
              </w:rPr>
              <w:t>6 – Compliance</w:t>
            </w:r>
          </w:p>
          <w:p w14:paraId="51FFFB45" w14:textId="6301F7BF" w:rsidR="00FC3904" w:rsidRDefault="006C125F" w:rsidP="006C125F">
            <w:pPr>
              <w:pStyle w:val="NoSpacing"/>
              <w:rPr>
                <w:rFonts w:ascii="Cambria" w:hAnsi="Cambria"/>
              </w:rPr>
            </w:pPr>
            <w:r>
              <w:rPr>
                <w:rFonts w:ascii="Cambria" w:hAnsi="Cambria"/>
              </w:rPr>
              <w:t>Please confirm your understanding of, and commitment to adhere to, the</w:t>
            </w:r>
            <w:r w:rsidR="00241654">
              <w:rPr>
                <w:rFonts w:ascii="Cambria" w:hAnsi="Cambria"/>
              </w:rPr>
              <w:t xml:space="preserve"> entirety of</w:t>
            </w:r>
            <w:r>
              <w:rPr>
                <w:rFonts w:ascii="Cambria" w:hAnsi="Cambria"/>
              </w:rPr>
              <w:t xml:space="preserve"> standards listed in Section 6 of Attachment D.</w:t>
            </w:r>
            <w:r w:rsidR="006F7AC6">
              <w:rPr>
                <w:rFonts w:ascii="Cambria" w:hAnsi="Cambria"/>
              </w:rPr>
              <w:t xml:space="preserve"> </w:t>
            </w:r>
            <w:r>
              <w:rPr>
                <w:rFonts w:ascii="Cambria" w:hAnsi="Cambria"/>
              </w:rPr>
              <w:t xml:space="preserve"> </w:t>
            </w:r>
            <w:r w:rsidR="00FC3904">
              <w:rPr>
                <w:rFonts w:ascii="Cambria" w:hAnsi="Cambria"/>
              </w:rPr>
              <w:t xml:space="preserve">Specifically address </w:t>
            </w:r>
            <w:r w:rsidR="00241654">
              <w:rPr>
                <w:rFonts w:ascii="Cambria" w:hAnsi="Cambria"/>
              </w:rPr>
              <w:t>each of the</w:t>
            </w:r>
            <w:r w:rsidR="00FC3904">
              <w:rPr>
                <w:rFonts w:ascii="Cambria" w:hAnsi="Cambria"/>
              </w:rPr>
              <w:t xml:space="preserve"> following </w:t>
            </w:r>
            <w:r w:rsidR="00241654">
              <w:rPr>
                <w:rFonts w:ascii="Cambria" w:hAnsi="Cambria"/>
              </w:rPr>
              <w:t xml:space="preserve">topics from Section 6’s </w:t>
            </w:r>
            <w:r w:rsidR="00FC3904">
              <w:rPr>
                <w:rFonts w:ascii="Cambria" w:hAnsi="Cambria"/>
              </w:rPr>
              <w:t>subsections:</w:t>
            </w:r>
          </w:p>
          <w:p w14:paraId="25D009F1" w14:textId="6B47D493" w:rsidR="00FC3904" w:rsidRDefault="00FC3904" w:rsidP="00FC3904">
            <w:pPr>
              <w:pStyle w:val="NoSpacing"/>
              <w:numPr>
                <w:ilvl w:val="0"/>
                <w:numId w:val="10"/>
              </w:numPr>
              <w:rPr>
                <w:rFonts w:ascii="Cambria" w:hAnsi="Cambria"/>
              </w:rPr>
            </w:pPr>
            <w:r w:rsidRPr="00FC3904">
              <w:rPr>
                <w:rFonts w:ascii="Cambria" w:hAnsi="Cambria"/>
                <w:b/>
              </w:rPr>
              <w:t>Section 6.1</w:t>
            </w:r>
            <w:r>
              <w:rPr>
                <w:rFonts w:ascii="Cambria" w:hAnsi="Cambria"/>
              </w:rPr>
              <w:t xml:space="preserve"> - describe your organization’s ability to plan and execute any updates to the WIC Universal MIS-EBT Interface (WUMEI) Specification</w:t>
            </w:r>
            <w:r w:rsidR="002F7E35">
              <w:rPr>
                <w:rFonts w:ascii="Cambria" w:hAnsi="Cambria"/>
              </w:rPr>
              <w:t>.</w:t>
            </w:r>
          </w:p>
          <w:p w14:paraId="53FD9818" w14:textId="1A3A67BF" w:rsidR="00241654" w:rsidRDefault="00241654" w:rsidP="00FC3904">
            <w:pPr>
              <w:pStyle w:val="NoSpacing"/>
              <w:numPr>
                <w:ilvl w:val="0"/>
                <w:numId w:val="10"/>
              </w:numPr>
              <w:rPr>
                <w:rFonts w:ascii="Cambria" w:hAnsi="Cambria"/>
              </w:rPr>
            </w:pPr>
            <w:r w:rsidRPr="00241654">
              <w:rPr>
                <w:rFonts w:ascii="Cambria" w:hAnsi="Cambria"/>
                <w:b/>
              </w:rPr>
              <w:t>Section 6.2</w:t>
            </w:r>
            <w:r>
              <w:rPr>
                <w:rFonts w:ascii="Cambria" w:hAnsi="Cambria"/>
              </w:rPr>
              <w:t xml:space="preserve"> </w:t>
            </w:r>
            <w:r w:rsidR="002F7E35">
              <w:rPr>
                <w:rFonts w:ascii="Cambria" w:hAnsi="Cambria"/>
              </w:rPr>
              <w:t>–</w:t>
            </w:r>
            <w:r>
              <w:rPr>
                <w:rFonts w:ascii="Cambria" w:hAnsi="Cambria"/>
              </w:rPr>
              <w:t xml:space="preserve"> </w:t>
            </w:r>
            <w:r w:rsidR="002F7E35">
              <w:rPr>
                <w:rFonts w:ascii="Cambria" w:hAnsi="Cambria"/>
              </w:rPr>
              <w:t xml:space="preserve">describe how you will coordinate with IOT to ensure </w:t>
            </w:r>
            <w:r w:rsidR="0061719C">
              <w:rPr>
                <w:rFonts w:ascii="Cambria" w:hAnsi="Cambria"/>
              </w:rPr>
              <w:t xml:space="preserve">the </w:t>
            </w:r>
            <w:r w:rsidR="002F7E35">
              <w:rPr>
                <w:rFonts w:ascii="Cambria" w:hAnsi="Cambria"/>
              </w:rPr>
              <w:t>INWIC</w:t>
            </w:r>
            <w:r w:rsidR="0061719C">
              <w:rPr>
                <w:rFonts w:ascii="Cambria" w:hAnsi="Cambria"/>
              </w:rPr>
              <w:t xml:space="preserve"> system</w:t>
            </w:r>
            <w:r w:rsidR="002F7E35">
              <w:rPr>
                <w:rFonts w:ascii="Cambria" w:hAnsi="Cambria"/>
              </w:rPr>
              <w:t xml:space="preserve"> ha</w:t>
            </w:r>
            <w:r w:rsidR="00BB3ECE">
              <w:rPr>
                <w:rFonts w:ascii="Cambria" w:hAnsi="Cambria"/>
              </w:rPr>
              <w:t>s</w:t>
            </w:r>
            <w:r w:rsidR="002F7E35">
              <w:rPr>
                <w:rFonts w:ascii="Cambria" w:hAnsi="Cambria"/>
              </w:rPr>
              <w:t xml:space="preserve"> appropriate security, including </w:t>
            </w:r>
            <w:r w:rsidR="0013597C">
              <w:rPr>
                <w:rFonts w:ascii="Cambria" w:hAnsi="Cambria"/>
              </w:rPr>
              <w:t>through participation</w:t>
            </w:r>
            <w:r w:rsidR="002F7E35">
              <w:rPr>
                <w:rFonts w:ascii="Cambria" w:hAnsi="Cambria"/>
              </w:rPr>
              <w:t xml:space="preserve"> in </w:t>
            </w:r>
            <w:r w:rsidR="0061719C">
              <w:rPr>
                <w:rFonts w:ascii="Cambria" w:hAnsi="Cambria"/>
              </w:rPr>
              <w:t>s</w:t>
            </w:r>
            <w:r w:rsidR="002F7E35">
              <w:rPr>
                <w:rFonts w:ascii="Cambria" w:hAnsi="Cambria"/>
              </w:rPr>
              <w:t xml:space="preserve">ecurity reviews and updates. </w:t>
            </w:r>
          </w:p>
          <w:p w14:paraId="41C08DB0" w14:textId="26ED489E" w:rsidR="00241654" w:rsidRPr="00D44AF9" w:rsidRDefault="00241654" w:rsidP="00D44AF9">
            <w:pPr>
              <w:pStyle w:val="NoSpacing"/>
              <w:numPr>
                <w:ilvl w:val="0"/>
                <w:numId w:val="10"/>
              </w:numPr>
              <w:rPr>
                <w:rFonts w:ascii="Cambria" w:hAnsi="Cambria"/>
              </w:rPr>
            </w:pPr>
            <w:r w:rsidRPr="00241654">
              <w:rPr>
                <w:rFonts w:ascii="Cambria" w:hAnsi="Cambria"/>
                <w:b/>
              </w:rPr>
              <w:t>Section 6.3</w:t>
            </w:r>
            <w:r>
              <w:rPr>
                <w:rFonts w:ascii="Cambria" w:hAnsi="Cambria"/>
              </w:rPr>
              <w:t xml:space="preserve"> – commit to meeting federal </w:t>
            </w:r>
            <w:r w:rsidR="003277CD">
              <w:rPr>
                <w:rFonts w:ascii="Cambria" w:hAnsi="Cambria"/>
              </w:rPr>
              <w:t xml:space="preserve">and State </w:t>
            </w:r>
            <w:r>
              <w:rPr>
                <w:rFonts w:ascii="Cambria" w:hAnsi="Cambria"/>
              </w:rPr>
              <w:t>requirements</w:t>
            </w:r>
            <w:r w:rsidR="003277CD">
              <w:rPr>
                <w:rFonts w:ascii="Cambria" w:hAnsi="Cambria"/>
              </w:rPr>
              <w:t xml:space="preserve">. Please </w:t>
            </w:r>
            <w:r>
              <w:rPr>
                <w:rFonts w:ascii="Cambria" w:hAnsi="Cambria"/>
              </w:rPr>
              <w:t>include</w:t>
            </w:r>
            <w:r w:rsidR="006C125F" w:rsidRPr="00241654">
              <w:rPr>
                <w:rFonts w:ascii="Cambria" w:hAnsi="Cambria"/>
              </w:rPr>
              <w:t xml:space="preserve"> a description of how you intend to stay up-to-date on applicable WIC EBT policies, practices, and standards (Section 6.3.1)</w:t>
            </w:r>
            <w:r w:rsidR="002F7E35">
              <w:rPr>
                <w:rFonts w:ascii="Cambria" w:hAnsi="Cambria"/>
              </w:rPr>
              <w:t>.</w:t>
            </w:r>
          </w:p>
        </w:tc>
      </w:tr>
      <w:tr w:rsidR="00BA0B32" w14:paraId="134E278D" w14:textId="77777777" w:rsidTr="005A5496">
        <w:trPr>
          <w:trHeight w:val="302"/>
        </w:trPr>
        <w:tc>
          <w:tcPr>
            <w:tcW w:w="10890" w:type="dxa"/>
            <w:gridSpan w:val="2"/>
            <w:tcBorders>
              <w:top w:val="single" w:sz="4" w:space="0" w:color="auto"/>
              <w:bottom w:val="single" w:sz="4" w:space="0" w:color="auto"/>
            </w:tcBorders>
            <w:shd w:val="clear" w:color="auto" w:fill="FFFF99"/>
          </w:tcPr>
          <w:p w14:paraId="47729F18" w14:textId="77777777" w:rsidR="00BA0B32" w:rsidRDefault="00BA0B32" w:rsidP="005A5496">
            <w:pPr>
              <w:pStyle w:val="NoSpacing"/>
              <w:rPr>
                <w:rFonts w:ascii="Cambria" w:hAnsi="Cambria"/>
                <w:b/>
              </w:rPr>
            </w:pPr>
          </w:p>
        </w:tc>
      </w:tr>
      <w:tr w:rsidR="00BA0B32" w:rsidRPr="00577FDA" w14:paraId="387021C3" w14:textId="77777777" w:rsidTr="005A5496">
        <w:tc>
          <w:tcPr>
            <w:tcW w:w="1379" w:type="dxa"/>
            <w:tcBorders>
              <w:top w:val="nil"/>
              <w:left w:val="nil"/>
              <w:bottom w:val="nil"/>
              <w:right w:val="nil"/>
            </w:tcBorders>
          </w:tcPr>
          <w:p w14:paraId="5F9EB38B" w14:textId="77777777" w:rsidR="00BA0B32" w:rsidRDefault="00BA0B32" w:rsidP="005A5496">
            <w:pPr>
              <w:pStyle w:val="NoSpacing"/>
              <w:rPr>
                <w:rFonts w:ascii="Cambria" w:hAnsi="Cambria"/>
                <w:b/>
              </w:rPr>
            </w:pPr>
          </w:p>
          <w:p w14:paraId="665ACB70" w14:textId="61E27E53" w:rsidR="00BA0B32" w:rsidRPr="002946CE" w:rsidRDefault="00963AA9" w:rsidP="005A5496">
            <w:pPr>
              <w:pStyle w:val="NoSpacing"/>
              <w:rPr>
                <w:rFonts w:ascii="Cambria" w:hAnsi="Cambria"/>
                <w:b/>
              </w:rPr>
            </w:pPr>
            <w:r>
              <w:rPr>
                <w:rFonts w:ascii="Cambria" w:hAnsi="Cambria"/>
                <w:b/>
              </w:rPr>
              <w:t>10</w:t>
            </w:r>
          </w:p>
        </w:tc>
        <w:tc>
          <w:tcPr>
            <w:tcW w:w="9511" w:type="dxa"/>
            <w:tcBorders>
              <w:top w:val="nil"/>
              <w:left w:val="nil"/>
              <w:bottom w:val="nil"/>
              <w:right w:val="nil"/>
            </w:tcBorders>
          </w:tcPr>
          <w:p w14:paraId="443B6FC3" w14:textId="77777777" w:rsidR="00BA0B32" w:rsidRDefault="00BA0B32" w:rsidP="005A5496">
            <w:pPr>
              <w:pStyle w:val="NoSpacing"/>
              <w:rPr>
                <w:rFonts w:ascii="Cambria" w:hAnsi="Cambria"/>
                <w:b/>
              </w:rPr>
            </w:pPr>
          </w:p>
          <w:p w14:paraId="7AC5B50A" w14:textId="77777777" w:rsidR="00BA0B32" w:rsidRDefault="00BA0B32" w:rsidP="006F09A3">
            <w:pPr>
              <w:pStyle w:val="NoSpacing"/>
              <w:rPr>
                <w:rFonts w:ascii="Cambria" w:hAnsi="Cambria"/>
                <w:b/>
              </w:rPr>
            </w:pPr>
            <w:r w:rsidRPr="002946CE">
              <w:rPr>
                <w:rFonts w:ascii="Cambria" w:hAnsi="Cambria"/>
                <w:b/>
              </w:rPr>
              <w:t xml:space="preserve">Section </w:t>
            </w:r>
            <w:r w:rsidR="006F09A3">
              <w:rPr>
                <w:rFonts w:ascii="Cambria" w:hAnsi="Cambria"/>
                <w:b/>
              </w:rPr>
              <w:t>7 – Transferrable Software Package</w:t>
            </w:r>
          </w:p>
          <w:p w14:paraId="7E706218" w14:textId="2B133A10" w:rsidR="006F09A3" w:rsidRPr="006F09A3" w:rsidRDefault="006F09A3" w:rsidP="006F09A3">
            <w:pPr>
              <w:pStyle w:val="NoSpacing"/>
              <w:rPr>
                <w:rFonts w:ascii="Cambria" w:hAnsi="Cambria"/>
              </w:rPr>
            </w:pPr>
            <w:r>
              <w:rPr>
                <w:rFonts w:ascii="Cambria" w:hAnsi="Cambria"/>
              </w:rPr>
              <w:lastRenderedPageBreak/>
              <w:t>Confirm</w:t>
            </w:r>
            <w:r w:rsidRPr="006F09A3">
              <w:rPr>
                <w:rFonts w:ascii="Cambria" w:hAnsi="Cambria"/>
              </w:rPr>
              <w:t xml:space="preserve"> acceptance of</w:t>
            </w:r>
            <w:r>
              <w:rPr>
                <w:rFonts w:ascii="Cambria" w:hAnsi="Cambria"/>
              </w:rPr>
              <w:t xml:space="preserve"> the requirements in Section 7 of Attachment D</w:t>
            </w:r>
            <w:r w:rsidRPr="006F09A3">
              <w:rPr>
                <w:rFonts w:ascii="Cambria" w:hAnsi="Cambria"/>
              </w:rPr>
              <w:t xml:space="preserve">. </w:t>
            </w:r>
            <w:r>
              <w:rPr>
                <w:rFonts w:ascii="Cambria" w:hAnsi="Cambria"/>
              </w:rPr>
              <w:t>Include</w:t>
            </w:r>
            <w:r w:rsidRPr="006F09A3">
              <w:rPr>
                <w:rFonts w:ascii="Cambria" w:hAnsi="Cambria"/>
              </w:rPr>
              <w:t xml:space="preserve"> </w:t>
            </w:r>
            <w:r>
              <w:rPr>
                <w:rFonts w:ascii="Cambria" w:hAnsi="Cambria"/>
              </w:rPr>
              <w:t xml:space="preserve">an </w:t>
            </w:r>
            <w:r w:rsidRPr="006F09A3">
              <w:rPr>
                <w:rFonts w:ascii="Cambria" w:hAnsi="Cambria"/>
              </w:rPr>
              <w:t xml:space="preserve">explanation of </w:t>
            </w:r>
            <w:r w:rsidR="00D44AF9" w:rsidRPr="006F09A3">
              <w:rPr>
                <w:rFonts w:ascii="Cambria" w:hAnsi="Cambria"/>
              </w:rPr>
              <w:t>how the</w:t>
            </w:r>
            <w:r w:rsidRPr="006F09A3">
              <w:rPr>
                <w:rFonts w:ascii="Cambria" w:hAnsi="Cambria"/>
              </w:rPr>
              <w:t xml:space="preserve"> requeste</w:t>
            </w:r>
            <w:r>
              <w:rPr>
                <w:rFonts w:ascii="Cambria" w:hAnsi="Cambria"/>
              </w:rPr>
              <w:t xml:space="preserve">d transferrable software package </w:t>
            </w:r>
            <w:r w:rsidRPr="006F09A3">
              <w:rPr>
                <w:rFonts w:ascii="Cambria" w:hAnsi="Cambria"/>
              </w:rPr>
              <w:t xml:space="preserve">will be </w:t>
            </w:r>
            <w:r w:rsidR="003277CD">
              <w:rPr>
                <w:rFonts w:ascii="Cambria" w:hAnsi="Cambria"/>
              </w:rPr>
              <w:t>provided</w:t>
            </w:r>
            <w:r>
              <w:rPr>
                <w:rFonts w:ascii="Cambria" w:hAnsi="Cambria"/>
              </w:rPr>
              <w:t xml:space="preserve"> for another WIC agency</w:t>
            </w:r>
            <w:r w:rsidRPr="006F09A3">
              <w:rPr>
                <w:rFonts w:ascii="Cambria" w:hAnsi="Cambria"/>
              </w:rPr>
              <w:t xml:space="preserve"> and </w:t>
            </w:r>
            <w:r>
              <w:rPr>
                <w:rFonts w:ascii="Cambria" w:hAnsi="Cambria"/>
              </w:rPr>
              <w:t xml:space="preserve">any </w:t>
            </w:r>
            <w:r w:rsidRPr="006F09A3">
              <w:rPr>
                <w:rFonts w:ascii="Cambria" w:hAnsi="Cambria"/>
              </w:rPr>
              <w:t>best practices learned from previous experience.</w:t>
            </w:r>
          </w:p>
        </w:tc>
      </w:tr>
      <w:tr w:rsidR="00BA0B32" w14:paraId="70A1CAF3" w14:textId="77777777" w:rsidTr="005A5496">
        <w:trPr>
          <w:trHeight w:val="302"/>
        </w:trPr>
        <w:tc>
          <w:tcPr>
            <w:tcW w:w="10890" w:type="dxa"/>
            <w:gridSpan w:val="2"/>
            <w:tcBorders>
              <w:top w:val="single" w:sz="4" w:space="0" w:color="auto"/>
              <w:bottom w:val="single" w:sz="4" w:space="0" w:color="auto"/>
            </w:tcBorders>
            <w:shd w:val="clear" w:color="auto" w:fill="FFFF99"/>
          </w:tcPr>
          <w:p w14:paraId="40CC172C" w14:textId="77777777" w:rsidR="00BA0B32" w:rsidRDefault="00BA0B32" w:rsidP="005A5496">
            <w:pPr>
              <w:pStyle w:val="NoSpacing"/>
              <w:rPr>
                <w:rFonts w:ascii="Cambria" w:hAnsi="Cambria"/>
                <w:b/>
              </w:rPr>
            </w:pPr>
          </w:p>
        </w:tc>
      </w:tr>
      <w:tr w:rsidR="006F09A3" w:rsidRPr="00577FDA" w14:paraId="31448C5C" w14:textId="77777777" w:rsidTr="005A5496">
        <w:tc>
          <w:tcPr>
            <w:tcW w:w="1379" w:type="dxa"/>
            <w:tcBorders>
              <w:top w:val="nil"/>
              <w:left w:val="nil"/>
              <w:bottom w:val="nil"/>
              <w:right w:val="nil"/>
            </w:tcBorders>
          </w:tcPr>
          <w:p w14:paraId="09F3AF90" w14:textId="77777777" w:rsidR="006F09A3" w:rsidRDefault="006F09A3" w:rsidP="006F09A3">
            <w:pPr>
              <w:pStyle w:val="NoSpacing"/>
              <w:rPr>
                <w:rFonts w:ascii="Cambria" w:hAnsi="Cambria"/>
                <w:b/>
              </w:rPr>
            </w:pPr>
          </w:p>
          <w:p w14:paraId="64A2CE59" w14:textId="4B26F182" w:rsidR="006F09A3" w:rsidRPr="002946CE" w:rsidRDefault="00963AA9" w:rsidP="006F09A3">
            <w:pPr>
              <w:pStyle w:val="NoSpacing"/>
              <w:rPr>
                <w:rFonts w:ascii="Cambria" w:hAnsi="Cambria"/>
                <w:b/>
              </w:rPr>
            </w:pPr>
            <w:r>
              <w:rPr>
                <w:rFonts w:ascii="Cambria" w:hAnsi="Cambria"/>
                <w:b/>
              </w:rPr>
              <w:t>11</w:t>
            </w:r>
          </w:p>
        </w:tc>
        <w:tc>
          <w:tcPr>
            <w:tcW w:w="9511" w:type="dxa"/>
            <w:tcBorders>
              <w:top w:val="nil"/>
              <w:left w:val="nil"/>
              <w:bottom w:val="nil"/>
              <w:right w:val="nil"/>
            </w:tcBorders>
          </w:tcPr>
          <w:p w14:paraId="5FC93C8A" w14:textId="77777777" w:rsidR="006F09A3" w:rsidRDefault="006F09A3" w:rsidP="006F09A3">
            <w:pPr>
              <w:pStyle w:val="NoSpacing"/>
              <w:rPr>
                <w:rFonts w:ascii="Cambria" w:hAnsi="Cambria"/>
                <w:b/>
              </w:rPr>
            </w:pPr>
          </w:p>
          <w:p w14:paraId="4624674E" w14:textId="66E77D45" w:rsidR="006F09A3" w:rsidRDefault="006F09A3" w:rsidP="006F09A3">
            <w:pPr>
              <w:pStyle w:val="NoSpacing"/>
              <w:rPr>
                <w:rFonts w:ascii="Cambria" w:hAnsi="Cambria"/>
                <w:b/>
              </w:rPr>
            </w:pPr>
            <w:r w:rsidRPr="00963AA9">
              <w:rPr>
                <w:rFonts w:ascii="Cambria" w:hAnsi="Cambria"/>
                <w:b/>
              </w:rPr>
              <w:t>Section 8 – Help Desk</w:t>
            </w:r>
          </w:p>
          <w:p w14:paraId="54F5DBA7" w14:textId="552C71D4" w:rsidR="00171DE9" w:rsidRDefault="00171DE9" w:rsidP="00171DE9">
            <w:pPr>
              <w:pStyle w:val="NoSpacing"/>
              <w:spacing w:after="120"/>
              <w:rPr>
                <w:rFonts w:ascii="Cambria" w:hAnsi="Cambria"/>
              </w:rPr>
            </w:pPr>
            <w:r>
              <w:rPr>
                <w:rFonts w:ascii="Cambria" w:hAnsi="Cambria"/>
              </w:rPr>
              <w:t>Explain how you propose to meet the requirements of Section 8 in its entirety. Please describe in detail how you intend to provide Help Desk services for each category below</w:t>
            </w:r>
            <w:r w:rsidR="00963AA9">
              <w:rPr>
                <w:rFonts w:ascii="Cambria" w:hAnsi="Cambria"/>
              </w:rPr>
              <w:t xml:space="preserve">. Where applicable, reference any relevant best practices and prior experience that would apply to your Help Desk service delivery. </w:t>
            </w:r>
          </w:p>
          <w:p w14:paraId="76F8744D" w14:textId="38C7F658" w:rsidR="00171DE9" w:rsidRDefault="00171DE9" w:rsidP="00171DE9">
            <w:pPr>
              <w:pStyle w:val="NoSpacing"/>
              <w:numPr>
                <w:ilvl w:val="0"/>
                <w:numId w:val="3"/>
              </w:numPr>
              <w:rPr>
                <w:rFonts w:ascii="Cambria" w:hAnsi="Cambria"/>
              </w:rPr>
            </w:pPr>
            <w:r>
              <w:rPr>
                <w:rFonts w:ascii="Cambria" w:hAnsi="Cambria"/>
                <w:b/>
              </w:rPr>
              <w:t>Toll-free Line</w:t>
            </w:r>
            <w:r>
              <w:rPr>
                <w:rFonts w:ascii="Cambria" w:hAnsi="Cambria"/>
              </w:rPr>
              <w:t xml:space="preserve"> (Section 8.1)</w:t>
            </w:r>
            <w:r>
              <w:rPr>
                <w:rFonts w:ascii="Cambria" w:hAnsi="Cambria"/>
                <w:b/>
              </w:rPr>
              <w:t xml:space="preserve"> –</w:t>
            </w:r>
            <w:r w:rsidR="00963AA9">
              <w:rPr>
                <w:rFonts w:ascii="Cambria" w:hAnsi="Cambria"/>
              </w:rPr>
              <w:t xml:space="preserve"> provide </w:t>
            </w:r>
            <w:r>
              <w:rPr>
                <w:rFonts w:ascii="Cambria" w:hAnsi="Cambria"/>
              </w:rPr>
              <w:t xml:space="preserve">a description of your intended </w:t>
            </w:r>
            <w:r w:rsidRPr="0022491A">
              <w:rPr>
                <w:rFonts w:ascii="Cambria" w:hAnsi="Cambria"/>
              </w:rPr>
              <w:t>help desk</w:t>
            </w:r>
            <w:r>
              <w:rPr>
                <w:rFonts w:ascii="Cambria" w:hAnsi="Cambria"/>
              </w:rPr>
              <w:t xml:space="preserve"> operations</w:t>
            </w:r>
            <w:r w:rsidRPr="0022491A">
              <w:rPr>
                <w:rFonts w:ascii="Cambria" w:hAnsi="Cambria"/>
              </w:rPr>
              <w:t>, including the logistics of answering incoming calls</w:t>
            </w:r>
            <w:r>
              <w:rPr>
                <w:rFonts w:ascii="Cambria" w:hAnsi="Cambria"/>
              </w:rPr>
              <w:t xml:space="preserve"> and responding to voicemail messages</w:t>
            </w:r>
            <w:r w:rsidR="001E03A2">
              <w:rPr>
                <w:rFonts w:ascii="Cambria" w:hAnsi="Cambria"/>
              </w:rPr>
              <w:t>.</w:t>
            </w:r>
          </w:p>
          <w:p w14:paraId="3492979F" w14:textId="78155C92" w:rsidR="00171DE9" w:rsidRDefault="00171DE9" w:rsidP="00171DE9">
            <w:pPr>
              <w:pStyle w:val="NoSpacing"/>
              <w:numPr>
                <w:ilvl w:val="0"/>
                <w:numId w:val="3"/>
              </w:numPr>
              <w:rPr>
                <w:rFonts w:ascii="Cambria" w:hAnsi="Cambria"/>
              </w:rPr>
            </w:pPr>
            <w:r>
              <w:rPr>
                <w:rFonts w:ascii="Cambria" w:hAnsi="Cambria"/>
                <w:b/>
              </w:rPr>
              <w:t>Email Account</w:t>
            </w:r>
            <w:r>
              <w:rPr>
                <w:rFonts w:ascii="Cambria" w:hAnsi="Cambria"/>
              </w:rPr>
              <w:t xml:space="preserve"> (Section 8.2) – describe how you will set up, monitor, and respond to messages sent to a dedicated email account within the timeframe list</w:t>
            </w:r>
            <w:r w:rsidR="001E03A2">
              <w:rPr>
                <w:rFonts w:ascii="Cambria" w:hAnsi="Cambria"/>
              </w:rPr>
              <w:t>ed</w:t>
            </w:r>
            <w:r>
              <w:rPr>
                <w:rFonts w:ascii="Cambria" w:hAnsi="Cambria"/>
              </w:rPr>
              <w:t xml:space="preserve"> in the scope of work.</w:t>
            </w:r>
          </w:p>
          <w:p w14:paraId="61997DE0" w14:textId="3170974C" w:rsidR="00171DE9" w:rsidRDefault="00171DE9" w:rsidP="00171DE9">
            <w:pPr>
              <w:pStyle w:val="NoSpacing"/>
              <w:numPr>
                <w:ilvl w:val="0"/>
                <w:numId w:val="11"/>
              </w:numPr>
              <w:rPr>
                <w:rFonts w:ascii="Cambria" w:hAnsi="Cambria"/>
              </w:rPr>
            </w:pPr>
            <w:r>
              <w:rPr>
                <w:rFonts w:ascii="Cambria" w:hAnsi="Cambria"/>
                <w:b/>
              </w:rPr>
              <w:t xml:space="preserve">Help Desk Ticket Tiers </w:t>
            </w:r>
            <w:r>
              <w:rPr>
                <w:rFonts w:ascii="Cambria" w:hAnsi="Cambria"/>
              </w:rPr>
              <w:t>(Section 8.3) – describe how you intend to meet t</w:t>
            </w:r>
            <w:r w:rsidRPr="0022491A">
              <w:rPr>
                <w:rFonts w:ascii="Cambria" w:hAnsi="Cambria"/>
              </w:rPr>
              <w:t>icket resolution times</w:t>
            </w:r>
            <w:r>
              <w:rPr>
                <w:rFonts w:ascii="Cambria" w:hAnsi="Cambria"/>
              </w:rPr>
              <w:t xml:space="preserve"> outlined in Section 8.3. What is your process for capturing, determining, and addressing common issues?</w:t>
            </w:r>
          </w:p>
          <w:p w14:paraId="7057F3B0" w14:textId="083751C7" w:rsidR="0069695C" w:rsidRPr="00171DE9" w:rsidRDefault="00171DE9" w:rsidP="00171DE9">
            <w:pPr>
              <w:pStyle w:val="NoSpacing"/>
              <w:numPr>
                <w:ilvl w:val="0"/>
                <w:numId w:val="11"/>
              </w:numPr>
              <w:rPr>
                <w:rFonts w:ascii="Cambria" w:hAnsi="Cambria"/>
              </w:rPr>
            </w:pPr>
            <w:r>
              <w:rPr>
                <w:rFonts w:ascii="Cambria" w:hAnsi="Cambria"/>
                <w:b/>
              </w:rPr>
              <w:t xml:space="preserve">Help Desk Staff Training and Resource Access </w:t>
            </w:r>
            <w:r>
              <w:rPr>
                <w:rFonts w:ascii="Cambria" w:hAnsi="Cambria"/>
              </w:rPr>
              <w:t>(Section 8.4) – describe your proposed fr</w:t>
            </w:r>
            <w:r w:rsidR="006E6568">
              <w:rPr>
                <w:rFonts w:ascii="Cambria" w:hAnsi="Cambria"/>
              </w:rPr>
              <w:t xml:space="preserve">equency of initial and ongoing training for </w:t>
            </w:r>
            <w:r w:rsidR="0069695C" w:rsidRPr="00171DE9">
              <w:rPr>
                <w:rFonts w:ascii="Cambria" w:hAnsi="Cambria"/>
              </w:rPr>
              <w:t>Help Desk staff</w:t>
            </w:r>
            <w:r w:rsidR="006E6568">
              <w:rPr>
                <w:rFonts w:ascii="Cambria" w:hAnsi="Cambria"/>
              </w:rPr>
              <w:t>, as well as any</w:t>
            </w:r>
            <w:r w:rsidR="0069695C" w:rsidRPr="00171DE9">
              <w:rPr>
                <w:rFonts w:ascii="Cambria" w:hAnsi="Cambria"/>
              </w:rPr>
              <w:t xml:space="preserve"> resource</w:t>
            </w:r>
            <w:r w:rsidR="006E6568">
              <w:rPr>
                <w:rFonts w:ascii="Cambria" w:hAnsi="Cambria"/>
              </w:rPr>
              <w:t xml:space="preserve">s available to staff to </w:t>
            </w:r>
            <w:r w:rsidR="001E03A2">
              <w:rPr>
                <w:rFonts w:ascii="Cambria" w:hAnsi="Cambria"/>
              </w:rPr>
              <w:t xml:space="preserve">help them </w:t>
            </w:r>
            <w:r w:rsidR="006E6568">
              <w:rPr>
                <w:rFonts w:ascii="Cambria" w:hAnsi="Cambria"/>
              </w:rPr>
              <w:t>resolve tickets in a timely manner</w:t>
            </w:r>
            <w:r w:rsidR="001E03A2">
              <w:rPr>
                <w:rFonts w:ascii="Cambria" w:hAnsi="Cambria"/>
              </w:rPr>
              <w:t>.</w:t>
            </w:r>
          </w:p>
          <w:p w14:paraId="3060B12F" w14:textId="4D48F29E" w:rsidR="0022491A" w:rsidRDefault="006E6568" w:rsidP="0069695C">
            <w:pPr>
              <w:pStyle w:val="NoSpacing"/>
              <w:numPr>
                <w:ilvl w:val="0"/>
                <w:numId w:val="11"/>
              </w:numPr>
              <w:rPr>
                <w:rFonts w:ascii="Cambria" w:hAnsi="Cambria"/>
              </w:rPr>
            </w:pPr>
            <w:r>
              <w:rPr>
                <w:rFonts w:ascii="Cambria" w:hAnsi="Cambria"/>
                <w:b/>
              </w:rPr>
              <w:t xml:space="preserve">Help Desk Tools </w:t>
            </w:r>
            <w:r>
              <w:rPr>
                <w:rFonts w:ascii="Cambria" w:hAnsi="Cambria"/>
              </w:rPr>
              <w:t>(Section 8.5) - p</w:t>
            </w:r>
            <w:r w:rsidR="0069695C">
              <w:rPr>
                <w:rFonts w:ascii="Cambria" w:hAnsi="Cambria"/>
              </w:rPr>
              <w:t xml:space="preserve">lease include descriptions of all </w:t>
            </w:r>
            <w:r w:rsidR="00171DE9">
              <w:rPr>
                <w:rFonts w:ascii="Cambria" w:hAnsi="Cambria"/>
              </w:rPr>
              <w:t>y</w:t>
            </w:r>
            <w:r w:rsidR="0022491A" w:rsidRPr="0022491A">
              <w:rPr>
                <w:rFonts w:ascii="Cambria" w:hAnsi="Cambria"/>
              </w:rPr>
              <w:t>our</w:t>
            </w:r>
            <w:r>
              <w:rPr>
                <w:rFonts w:ascii="Cambria" w:hAnsi="Cambria"/>
              </w:rPr>
              <w:t xml:space="preserve"> proposed</w:t>
            </w:r>
            <w:r w:rsidR="0022491A" w:rsidRPr="0022491A">
              <w:rPr>
                <w:rFonts w:ascii="Cambria" w:hAnsi="Cambria"/>
              </w:rPr>
              <w:t xml:space="preserve"> enabling technology for </w:t>
            </w:r>
            <w:r>
              <w:rPr>
                <w:rFonts w:ascii="Cambria" w:hAnsi="Cambria"/>
              </w:rPr>
              <w:t>Help Desk</w:t>
            </w:r>
            <w:r w:rsidR="0022491A" w:rsidRPr="0022491A">
              <w:rPr>
                <w:rFonts w:ascii="Cambria" w:hAnsi="Cambria"/>
              </w:rPr>
              <w:t xml:space="preserve"> operations, including </w:t>
            </w:r>
            <w:r w:rsidR="0069695C">
              <w:rPr>
                <w:rFonts w:ascii="Cambria" w:hAnsi="Cambria"/>
              </w:rPr>
              <w:t>any</w:t>
            </w:r>
            <w:r w:rsidR="0022491A" w:rsidRPr="0022491A">
              <w:rPr>
                <w:rFonts w:ascii="Cambria" w:hAnsi="Cambria"/>
              </w:rPr>
              <w:t xml:space="preserve"> IVR, phone system, and content management system. What tools will you use to capture and track tickets and report on the performance metrics?</w:t>
            </w:r>
          </w:p>
          <w:p w14:paraId="0A7A404E" w14:textId="01A9728A" w:rsidR="006E6568" w:rsidRPr="0022491A" w:rsidRDefault="006E6568" w:rsidP="0069695C">
            <w:pPr>
              <w:pStyle w:val="NoSpacing"/>
              <w:numPr>
                <w:ilvl w:val="0"/>
                <w:numId w:val="11"/>
              </w:numPr>
              <w:rPr>
                <w:rFonts w:ascii="Cambria" w:hAnsi="Cambria"/>
              </w:rPr>
            </w:pPr>
            <w:r>
              <w:rPr>
                <w:rFonts w:ascii="Cambria" w:hAnsi="Cambria"/>
                <w:b/>
              </w:rPr>
              <w:t xml:space="preserve">Hardware Support </w:t>
            </w:r>
            <w:r>
              <w:rPr>
                <w:rFonts w:ascii="Cambria" w:hAnsi="Cambria"/>
              </w:rPr>
              <w:t xml:space="preserve">(Section 8.6) – please </w:t>
            </w:r>
            <w:r w:rsidR="005F569C">
              <w:rPr>
                <w:rFonts w:ascii="Cambria" w:hAnsi="Cambria"/>
              </w:rPr>
              <w:t xml:space="preserve">confirm your understanding of and approach to providing </w:t>
            </w:r>
            <w:r w:rsidR="00963AA9">
              <w:rPr>
                <w:rFonts w:ascii="Cambria" w:hAnsi="Cambria"/>
              </w:rPr>
              <w:t>the services within Hardware Support Website (8.6.1), Replacement Equipment (8.6.2), Hardware Configuration and Set-up (8.6.3), Defective Equipment (8.6.4), and Hard Ware Support Plan (8.6.5).</w:t>
            </w:r>
          </w:p>
          <w:p w14:paraId="087A14C5" w14:textId="64464EA4" w:rsidR="0022491A" w:rsidRDefault="00963AA9" w:rsidP="0069695C">
            <w:pPr>
              <w:pStyle w:val="NoSpacing"/>
              <w:numPr>
                <w:ilvl w:val="0"/>
                <w:numId w:val="11"/>
              </w:numPr>
              <w:rPr>
                <w:rFonts w:ascii="Cambria" w:hAnsi="Cambria"/>
              </w:rPr>
            </w:pPr>
            <w:r w:rsidRPr="00963AA9">
              <w:rPr>
                <w:rFonts w:ascii="Cambria" w:hAnsi="Cambria"/>
                <w:b/>
              </w:rPr>
              <w:t>Historical Data</w:t>
            </w:r>
            <w:r>
              <w:rPr>
                <w:rFonts w:ascii="Cambria" w:hAnsi="Cambria"/>
              </w:rPr>
              <w:t xml:space="preserve"> (Section 8.7) – Based on historical data and your understanding of the RFP scope, h</w:t>
            </w:r>
            <w:r w:rsidR="0022491A" w:rsidRPr="0022491A">
              <w:rPr>
                <w:rFonts w:ascii="Cambria" w:hAnsi="Cambria"/>
              </w:rPr>
              <w:t xml:space="preserve">ow </w:t>
            </w:r>
            <w:r w:rsidR="0069695C">
              <w:rPr>
                <w:rFonts w:ascii="Cambria" w:hAnsi="Cambria"/>
              </w:rPr>
              <w:t>will</w:t>
            </w:r>
            <w:r w:rsidR="00972AD1">
              <w:rPr>
                <w:rFonts w:ascii="Cambria" w:hAnsi="Cambria"/>
              </w:rPr>
              <w:t xml:space="preserve"> you</w:t>
            </w:r>
            <w:r w:rsidR="0069695C">
              <w:rPr>
                <w:rFonts w:ascii="Cambria" w:hAnsi="Cambria"/>
              </w:rPr>
              <w:t xml:space="preserve"> </w:t>
            </w:r>
            <w:r w:rsidR="0022491A" w:rsidRPr="0022491A">
              <w:rPr>
                <w:rFonts w:ascii="Cambria" w:hAnsi="Cambria"/>
              </w:rPr>
              <w:t xml:space="preserve">ensure there are adequate live resources available to respond to changes in call volume, especially as new </w:t>
            </w:r>
            <w:r w:rsidR="0069695C">
              <w:rPr>
                <w:rFonts w:ascii="Cambria" w:hAnsi="Cambria"/>
              </w:rPr>
              <w:t>enhancements are</w:t>
            </w:r>
            <w:r w:rsidR="0022491A" w:rsidRPr="0022491A">
              <w:rPr>
                <w:rFonts w:ascii="Cambria" w:hAnsi="Cambria"/>
              </w:rPr>
              <w:t xml:space="preserve"> implemented</w:t>
            </w:r>
            <w:r>
              <w:rPr>
                <w:rFonts w:ascii="Cambria" w:hAnsi="Cambria"/>
              </w:rPr>
              <w:t>?</w:t>
            </w:r>
          </w:p>
          <w:p w14:paraId="3DF8A8F3" w14:textId="73DE14A3" w:rsidR="00963AA9" w:rsidRPr="0022491A" w:rsidRDefault="00963AA9" w:rsidP="00963AA9">
            <w:pPr>
              <w:pStyle w:val="NoSpacing"/>
              <w:ind w:left="720"/>
              <w:rPr>
                <w:rFonts w:ascii="Cambria" w:hAnsi="Cambria"/>
              </w:rPr>
            </w:pPr>
          </w:p>
          <w:p w14:paraId="10A5F0AB" w14:textId="77777777" w:rsidR="0041487E" w:rsidRDefault="00963AA9" w:rsidP="006F09A3">
            <w:pPr>
              <w:pStyle w:val="NoSpacing"/>
              <w:rPr>
                <w:rFonts w:ascii="Cambria" w:hAnsi="Cambria"/>
              </w:rPr>
            </w:pPr>
            <w:r>
              <w:rPr>
                <w:rFonts w:ascii="Cambria" w:hAnsi="Cambria"/>
              </w:rPr>
              <w:t xml:space="preserve">Please additionally confirm your understanding of the Out of Scope Responsibilities for Help Desk operations as described in Section 8.8. </w:t>
            </w:r>
          </w:p>
          <w:p w14:paraId="314B4FE3" w14:textId="6A671BE4" w:rsidR="00963AA9" w:rsidRPr="00963AA9" w:rsidRDefault="00963AA9" w:rsidP="006F09A3">
            <w:pPr>
              <w:pStyle w:val="NoSpacing"/>
              <w:rPr>
                <w:rFonts w:ascii="Cambria" w:hAnsi="Cambria"/>
              </w:rPr>
            </w:pPr>
          </w:p>
        </w:tc>
      </w:tr>
      <w:tr w:rsidR="006F09A3" w14:paraId="24FBEC56" w14:textId="77777777" w:rsidTr="005A5496">
        <w:trPr>
          <w:trHeight w:val="302"/>
        </w:trPr>
        <w:tc>
          <w:tcPr>
            <w:tcW w:w="10890" w:type="dxa"/>
            <w:gridSpan w:val="2"/>
            <w:tcBorders>
              <w:top w:val="single" w:sz="4" w:space="0" w:color="auto"/>
              <w:bottom w:val="single" w:sz="4" w:space="0" w:color="auto"/>
            </w:tcBorders>
            <w:shd w:val="clear" w:color="auto" w:fill="FFFF99"/>
          </w:tcPr>
          <w:p w14:paraId="2DC9778B" w14:textId="77777777" w:rsidR="006F09A3" w:rsidRDefault="006F09A3" w:rsidP="006F09A3">
            <w:pPr>
              <w:pStyle w:val="NoSpacing"/>
              <w:rPr>
                <w:rFonts w:ascii="Cambria" w:hAnsi="Cambria"/>
                <w:b/>
              </w:rPr>
            </w:pPr>
          </w:p>
        </w:tc>
      </w:tr>
      <w:tr w:rsidR="00963AA9" w:rsidRPr="00577FDA" w14:paraId="37DBA5F3" w14:textId="77777777" w:rsidTr="005A5496">
        <w:tc>
          <w:tcPr>
            <w:tcW w:w="1379" w:type="dxa"/>
            <w:tcBorders>
              <w:top w:val="nil"/>
              <w:left w:val="nil"/>
              <w:bottom w:val="nil"/>
              <w:right w:val="nil"/>
            </w:tcBorders>
          </w:tcPr>
          <w:p w14:paraId="5D54CF34" w14:textId="77777777" w:rsidR="00963AA9" w:rsidRDefault="00963AA9" w:rsidP="00963AA9">
            <w:pPr>
              <w:pStyle w:val="NoSpacing"/>
              <w:rPr>
                <w:rFonts w:ascii="Cambria" w:hAnsi="Cambria"/>
                <w:b/>
              </w:rPr>
            </w:pPr>
          </w:p>
          <w:p w14:paraId="3210C8C7" w14:textId="382879C5" w:rsidR="00963AA9" w:rsidRDefault="00963AA9" w:rsidP="00963AA9">
            <w:pPr>
              <w:pStyle w:val="NoSpacing"/>
              <w:rPr>
                <w:rFonts w:ascii="Cambria" w:hAnsi="Cambria"/>
                <w:b/>
              </w:rPr>
            </w:pPr>
            <w:r>
              <w:rPr>
                <w:rFonts w:ascii="Cambria" w:hAnsi="Cambria"/>
                <w:b/>
              </w:rPr>
              <w:t>12</w:t>
            </w:r>
          </w:p>
        </w:tc>
        <w:tc>
          <w:tcPr>
            <w:tcW w:w="9511" w:type="dxa"/>
            <w:tcBorders>
              <w:top w:val="nil"/>
              <w:left w:val="nil"/>
              <w:bottom w:val="nil"/>
              <w:right w:val="nil"/>
            </w:tcBorders>
          </w:tcPr>
          <w:p w14:paraId="199DE4B2" w14:textId="77777777" w:rsidR="00963AA9" w:rsidRDefault="00963AA9" w:rsidP="00963AA9">
            <w:pPr>
              <w:pStyle w:val="NoSpacing"/>
              <w:rPr>
                <w:rFonts w:ascii="Cambria" w:hAnsi="Cambria"/>
                <w:b/>
              </w:rPr>
            </w:pPr>
          </w:p>
          <w:p w14:paraId="550CC6DD" w14:textId="11A1C12A" w:rsidR="00963AA9" w:rsidRPr="00963AA9" w:rsidRDefault="00963AA9" w:rsidP="00963AA9">
            <w:pPr>
              <w:pStyle w:val="NoSpacing"/>
              <w:rPr>
                <w:rFonts w:ascii="Cambria" w:hAnsi="Cambria"/>
                <w:b/>
              </w:rPr>
            </w:pPr>
            <w:r w:rsidRPr="00963AA9">
              <w:rPr>
                <w:rFonts w:ascii="Cambria" w:hAnsi="Cambria"/>
                <w:b/>
              </w:rPr>
              <w:t>Section 9</w:t>
            </w:r>
            <w:r w:rsidR="004D6F14">
              <w:rPr>
                <w:rFonts w:ascii="Cambria" w:hAnsi="Cambria"/>
                <w:b/>
              </w:rPr>
              <w:t xml:space="preserve"> (Subsections 9.1 through 9.5)</w:t>
            </w:r>
            <w:r w:rsidRPr="00963AA9">
              <w:rPr>
                <w:rFonts w:ascii="Cambria" w:hAnsi="Cambria"/>
                <w:b/>
              </w:rPr>
              <w:t>– Enhancements</w:t>
            </w:r>
          </w:p>
          <w:p w14:paraId="595B3C3B" w14:textId="645B6E74" w:rsidR="00963AA9" w:rsidRDefault="00963AA9" w:rsidP="00963AA9">
            <w:pPr>
              <w:pStyle w:val="NoSpacing"/>
              <w:spacing w:after="120"/>
              <w:rPr>
                <w:rFonts w:ascii="Cambria" w:hAnsi="Cambria"/>
              </w:rPr>
            </w:pPr>
            <w:r>
              <w:rPr>
                <w:rFonts w:ascii="Cambria" w:hAnsi="Cambria"/>
              </w:rPr>
              <w:t>At a minimum, please fully address how you will meet the State’s expectations and agree to comply with the State’s requirements, including cost/billing requirements, for each of the following sections:</w:t>
            </w:r>
          </w:p>
          <w:p w14:paraId="048E94FE" w14:textId="26BC8746" w:rsidR="004D6F14" w:rsidRDefault="004D6F14" w:rsidP="004D6F14">
            <w:pPr>
              <w:pStyle w:val="NoSpacing"/>
              <w:numPr>
                <w:ilvl w:val="0"/>
                <w:numId w:val="3"/>
              </w:numPr>
              <w:rPr>
                <w:rFonts w:ascii="Cambria" w:hAnsi="Cambria"/>
              </w:rPr>
            </w:pPr>
            <w:r w:rsidRPr="00B371B3">
              <w:rPr>
                <w:rFonts w:ascii="Cambria" w:hAnsi="Cambria"/>
                <w:b/>
              </w:rPr>
              <w:t>Enhancements</w:t>
            </w:r>
            <w:r>
              <w:rPr>
                <w:rFonts w:ascii="Cambria" w:hAnsi="Cambria"/>
              </w:rPr>
              <w:t xml:space="preserve"> (Section 9) </w:t>
            </w:r>
            <w:r w:rsidR="001B5848">
              <w:rPr>
                <w:rFonts w:ascii="Cambria" w:hAnsi="Cambria"/>
              </w:rPr>
              <w:t>–</w:t>
            </w:r>
            <w:r w:rsidR="00B371B3">
              <w:rPr>
                <w:rFonts w:ascii="Cambria" w:hAnsi="Cambria"/>
              </w:rPr>
              <w:t xml:space="preserve"> </w:t>
            </w:r>
            <w:r w:rsidR="001B5848">
              <w:rPr>
                <w:rFonts w:ascii="Cambria" w:hAnsi="Cambria"/>
              </w:rPr>
              <w:t xml:space="preserve">confirm you understanding of the State’s capped Enhancement Pool and describe your proposed system development lifecycle (SDLC) methodology/approach. </w:t>
            </w:r>
          </w:p>
          <w:p w14:paraId="1C228CC9" w14:textId="7212478B" w:rsidR="00963AA9" w:rsidRDefault="004D6F14" w:rsidP="004D6F14">
            <w:pPr>
              <w:pStyle w:val="NoSpacing"/>
              <w:numPr>
                <w:ilvl w:val="0"/>
                <w:numId w:val="3"/>
              </w:numPr>
              <w:rPr>
                <w:rFonts w:ascii="Cambria" w:hAnsi="Cambria"/>
              </w:rPr>
            </w:pPr>
            <w:r w:rsidRPr="001B5848">
              <w:rPr>
                <w:rFonts w:ascii="Cambria" w:hAnsi="Cambria"/>
                <w:b/>
              </w:rPr>
              <w:t>Annual Plan</w:t>
            </w:r>
            <w:r>
              <w:rPr>
                <w:rFonts w:ascii="Cambria" w:hAnsi="Cambria"/>
              </w:rPr>
              <w:t xml:space="preserve"> (</w:t>
            </w:r>
            <w:r w:rsidR="00963AA9">
              <w:rPr>
                <w:rFonts w:ascii="Cambria" w:hAnsi="Cambria"/>
              </w:rPr>
              <w:t xml:space="preserve">Section </w:t>
            </w:r>
            <w:r>
              <w:rPr>
                <w:rFonts w:ascii="Cambria" w:hAnsi="Cambria"/>
              </w:rPr>
              <w:t>9.1</w:t>
            </w:r>
            <w:r w:rsidR="00963AA9" w:rsidRPr="004D6F14">
              <w:rPr>
                <w:rFonts w:ascii="Cambria" w:hAnsi="Cambria"/>
              </w:rPr>
              <w:t>)</w:t>
            </w:r>
            <w:r w:rsidR="001B5848">
              <w:rPr>
                <w:rFonts w:ascii="Cambria" w:hAnsi="Cambria"/>
              </w:rPr>
              <w:t xml:space="preserve"> </w:t>
            </w:r>
          </w:p>
          <w:p w14:paraId="23C1A429" w14:textId="1690DD2E" w:rsidR="004D6F14" w:rsidRPr="004D6F14" w:rsidRDefault="004D6F14" w:rsidP="004D6F14">
            <w:pPr>
              <w:pStyle w:val="NoSpacing"/>
              <w:numPr>
                <w:ilvl w:val="0"/>
                <w:numId w:val="3"/>
              </w:numPr>
              <w:rPr>
                <w:rFonts w:ascii="Cambria" w:hAnsi="Cambria"/>
              </w:rPr>
            </w:pPr>
            <w:r w:rsidRPr="001B5848">
              <w:rPr>
                <w:rFonts w:ascii="Cambria" w:hAnsi="Cambria"/>
                <w:b/>
              </w:rPr>
              <w:t>System Change Order Process</w:t>
            </w:r>
            <w:r>
              <w:rPr>
                <w:rFonts w:ascii="Cambria" w:hAnsi="Cambria"/>
              </w:rPr>
              <w:t xml:space="preserve"> (Section 9.2)</w:t>
            </w:r>
            <w:r w:rsidR="001B5848">
              <w:rPr>
                <w:rFonts w:ascii="Cambria" w:hAnsi="Cambria"/>
              </w:rPr>
              <w:t xml:space="preserve"> </w:t>
            </w:r>
          </w:p>
          <w:p w14:paraId="7258611E" w14:textId="07AD6B79" w:rsidR="00963AA9" w:rsidRDefault="00963AA9" w:rsidP="00963AA9">
            <w:pPr>
              <w:pStyle w:val="NoSpacing"/>
              <w:numPr>
                <w:ilvl w:val="0"/>
                <w:numId w:val="3"/>
              </w:numPr>
              <w:rPr>
                <w:rFonts w:ascii="Cambria" w:hAnsi="Cambria"/>
              </w:rPr>
            </w:pPr>
            <w:r w:rsidRPr="001B5848">
              <w:rPr>
                <w:rFonts w:ascii="Cambria" w:hAnsi="Cambria"/>
                <w:b/>
              </w:rPr>
              <w:t>Non-Billable</w:t>
            </w:r>
            <w:r w:rsidR="001B5848" w:rsidRPr="001B5848">
              <w:rPr>
                <w:rFonts w:ascii="Cambria" w:hAnsi="Cambria"/>
                <w:b/>
              </w:rPr>
              <w:t xml:space="preserve"> and Billable</w:t>
            </w:r>
            <w:r w:rsidRPr="001B5848">
              <w:rPr>
                <w:rFonts w:ascii="Cambria" w:hAnsi="Cambria"/>
                <w:b/>
              </w:rPr>
              <w:t xml:space="preserve"> Changes</w:t>
            </w:r>
            <w:r w:rsidRPr="00963AA9">
              <w:rPr>
                <w:rFonts w:ascii="Cambria" w:hAnsi="Cambria"/>
              </w:rPr>
              <w:t xml:space="preserve"> (Section </w:t>
            </w:r>
            <w:r w:rsidR="004D6F14">
              <w:rPr>
                <w:rFonts w:ascii="Cambria" w:hAnsi="Cambria"/>
              </w:rPr>
              <w:t xml:space="preserve">9.3 </w:t>
            </w:r>
            <w:r w:rsidRPr="00963AA9">
              <w:rPr>
                <w:rFonts w:ascii="Cambria" w:hAnsi="Cambria"/>
              </w:rPr>
              <w:t xml:space="preserve">and </w:t>
            </w:r>
            <w:r w:rsidR="004D6F14">
              <w:rPr>
                <w:rFonts w:ascii="Cambria" w:hAnsi="Cambria"/>
              </w:rPr>
              <w:t>9.4</w:t>
            </w:r>
            <w:r w:rsidRPr="00963AA9">
              <w:rPr>
                <w:rFonts w:ascii="Cambria" w:hAnsi="Cambria"/>
              </w:rPr>
              <w:t>)</w:t>
            </w:r>
          </w:p>
          <w:p w14:paraId="48F34645" w14:textId="33664036" w:rsidR="001B5848" w:rsidRPr="001B5848" w:rsidRDefault="004D6F14" w:rsidP="001B5848">
            <w:pPr>
              <w:pStyle w:val="NoSpacing"/>
              <w:numPr>
                <w:ilvl w:val="0"/>
                <w:numId w:val="3"/>
              </w:numPr>
              <w:rPr>
                <w:rFonts w:ascii="Cambria" w:hAnsi="Cambria"/>
              </w:rPr>
            </w:pPr>
            <w:r w:rsidRPr="001B5848">
              <w:rPr>
                <w:rFonts w:ascii="Cambria" w:hAnsi="Cambria"/>
                <w:b/>
              </w:rPr>
              <w:t>Logging/Tracking in-progress changes</w:t>
            </w:r>
            <w:r>
              <w:rPr>
                <w:rFonts w:ascii="Cambria" w:hAnsi="Cambria"/>
              </w:rPr>
              <w:t xml:space="preserve"> (9.5)</w:t>
            </w:r>
            <w:r w:rsidR="001B5848">
              <w:rPr>
                <w:rFonts w:ascii="Cambria" w:hAnsi="Cambria"/>
              </w:rPr>
              <w:t xml:space="preserve"> – please describe your process and tool for logging and tracking the status of pending changes.</w:t>
            </w:r>
          </w:p>
        </w:tc>
      </w:tr>
      <w:tr w:rsidR="00963AA9" w:rsidRPr="00577FDA" w14:paraId="61A4E85E" w14:textId="77777777" w:rsidTr="00963AA9">
        <w:tc>
          <w:tcPr>
            <w:tcW w:w="10890" w:type="dxa"/>
            <w:gridSpan w:val="2"/>
            <w:tcBorders>
              <w:top w:val="single" w:sz="4" w:space="0" w:color="auto"/>
              <w:left w:val="single" w:sz="4" w:space="0" w:color="auto"/>
              <w:bottom w:val="single" w:sz="4" w:space="0" w:color="auto"/>
              <w:right w:val="single" w:sz="4" w:space="0" w:color="auto"/>
            </w:tcBorders>
            <w:shd w:val="clear" w:color="auto" w:fill="FFFF99"/>
          </w:tcPr>
          <w:p w14:paraId="18A734E5" w14:textId="499F5499" w:rsidR="00963AA9" w:rsidRDefault="00963AA9" w:rsidP="00963AA9">
            <w:pPr>
              <w:pStyle w:val="NoSpacing"/>
              <w:rPr>
                <w:rFonts w:ascii="Cambria" w:hAnsi="Cambria"/>
                <w:b/>
              </w:rPr>
            </w:pPr>
          </w:p>
        </w:tc>
      </w:tr>
      <w:tr w:rsidR="001B5848" w:rsidRPr="00577FDA" w14:paraId="4290F08C" w14:textId="77777777" w:rsidTr="001B5848">
        <w:tc>
          <w:tcPr>
            <w:tcW w:w="1379" w:type="dxa"/>
            <w:tcBorders>
              <w:top w:val="single" w:sz="4" w:space="0" w:color="auto"/>
              <w:left w:val="nil"/>
              <w:bottom w:val="single" w:sz="4" w:space="0" w:color="auto"/>
              <w:right w:val="nil"/>
            </w:tcBorders>
          </w:tcPr>
          <w:p w14:paraId="7151EEA6" w14:textId="77777777" w:rsidR="001B5848" w:rsidRDefault="001B5848" w:rsidP="001B5848">
            <w:pPr>
              <w:pStyle w:val="NoSpacing"/>
              <w:rPr>
                <w:rFonts w:ascii="Cambria" w:hAnsi="Cambria"/>
                <w:b/>
              </w:rPr>
            </w:pPr>
          </w:p>
          <w:p w14:paraId="01D7D642" w14:textId="61F098C1" w:rsidR="001B5848" w:rsidRDefault="001B5848" w:rsidP="001B5848">
            <w:pPr>
              <w:pStyle w:val="NoSpacing"/>
              <w:rPr>
                <w:rFonts w:ascii="Cambria" w:hAnsi="Cambria"/>
                <w:b/>
              </w:rPr>
            </w:pPr>
            <w:r>
              <w:rPr>
                <w:rFonts w:ascii="Cambria" w:hAnsi="Cambria"/>
                <w:b/>
              </w:rPr>
              <w:t>13</w:t>
            </w:r>
          </w:p>
        </w:tc>
        <w:tc>
          <w:tcPr>
            <w:tcW w:w="9511" w:type="dxa"/>
            <w:tcBorders>
              <w:top w:val="single" w:sz="4" w:space="0" w:color="auto"/>
              <w:left w:val="nil"/>
              <w:bottom w:val="single" w:sz="4" w:space="0" w:color="auto"/>
              <w:right w:val="nil"/>
            </w:tcBorders>
          </w:tcPr>
          <w:p w14:paraId="1B2D448E" w14:textId="77777777" w:rsidR="001B5848" w:rsidRDefault="001B5848" w:rsidP="001B5848">
            <w:pPr>
              <w:pStyle w:val="NoSpacing"/>
              <w:rPr>
                <w:rFonts w:ascii="Cambria" w:hAnsi="Cambria"/>
                <w:b/>
              </w:rPr>
            </w:pPr>
          </w:p>
          <w:p w14:paraId="50D54949" w14:textId="77777777" w:rsidR="001B5848" w:rsidRDefault="001B5848" w:rsidP="001B5848">
            <w:pPr>
              <w:pStyle w:val="NoSpacing"/>
              <w:rPr>
                <w:rFonts w:ascii="Cambria" w:hAnsi="Cambria"/>
              </w:rPr>
            </w:pPr>
            <w:r w:rsidRPr="00963AA9">
              <w:rPr>
                <w:rFonts w:ascii="Cambria" w:hAnsi="Cambria"/>
                <w:b/>
              </w:rPr>
              <w:t>Section 9</w:t>
            </w:r>
            <w:r>
              <w:rPr>
                <w:rFonts w:ascii="Cambria" w:hAnsi="Cambria"/>
                <w:b/>
              </w:rPr>
              <w:t>.6 – Quality Assurance and Testing</w:t>
            </w:r>
          </w:p>
          <w:p w14:paraId="634CCDDA" w14:textId="07B9015B" w:rsidR="001B5848" w:rsidRDefault="001B5848" w:rsidP="001B5848">
            <w:pPr>
              <w:pStyle w:val="NoSpacing"/>
              <w:spacing w:after="120"/>
              <w:rPr>
                <w:rFonts w:ascii="Cambria" w:hAnsi="Cambria"/>
              </w:rPr>
            </w:pPr>
            <w:r>
              <w:rPr>
                <w:rFonts w:ascii="Cambria" w:hAnsi="Cambria"/>
              </w:rPr>
              <w:lastRenderedPageBreak/>
              <w:t xml:space="preserve">Please describe your approach to, and experience </w:t>
            </w:r>
            <w:r w:rsidR="001E03A2">
              <w:rPr>
                <w:rFonts w:ascii="Cambria" w:hAnsi="Cambria"/>
              </w:rPr>
              <w:t>with</w:t>
            </w:r>
            <w:r>
              <w:rPr>
                <w:rFonts w:ascii="Cambria" w:hAnsi="Cambria"/>
              </w:rPr>
              <w:t>,</w:t>
            </w:r>
            <w:r w:rsidR="00972AD1">
              <w:rPr>
                <w:rFonts w:ascii="Cambria" w:hAnsi="Cambria"/>
              </w:rPr>
              <w:t xml:space="preserve"> handling</w:t>
            </w:r>
            <w:r>
              <w:rPr>
                <w:rFonts w:ascii="Cambria" w:hAnsi="Cambria"/>
              </w:rPr>
              <w:t xml:space="preserve"> </w:t>
            </w:r>
            <w:r w:rsidR="00B91712">
              <w:rPr>
                <w:rFonts w:ascii="Cambria" w:hAnsi="Cambria"/>
              </w:rPr>
              <w:t xml:space="preserve">system changes </w:t>
            </w:r>
            <w:r>
              <w:rPr>
                <w:rFonts w:ascii="Cambria" w:hAnsi="Cambria"/>
              </w:rPr>
              <w:t>and testing. At a minimum, you must outline how you intend to coordinate, conduct, and address the outcomes of each of the following types of testing:</w:t>
            </w:r>
          </w:p>
          <w:p w14:paraId="1481FFFC" w14:textId="68C9AFD9" w:rsidR="001B5848" w:rsidRDefault="001B5848" w:rsidP="001B5848">
            <w:pPr>
              <w:pStyle w:val="NoSpacing"/>
              <w:numPr>
                <w:ilvl w:val="0"/>
                <w:numId w:val="3"/>
              </w:numPr>
              <w:rPr>
                <w:rFonts w:ascii="Cambria" w:hAnsi="Cambria"/>
              </w:rPr>
            </w:pPr>
            <w:r>
              <w:rPr>
                <w:rFonts w:ascii="Cambria" w:hAnsi="Cambria"/>
              </w:rPr>
              <w:t>Unit Testing (Section 9.6.1)</w:t>
            </w:r>
          </w:p>
          <w:p w14:paraId="5A462D94" w14:textId="1C6C1497" w:rsidR="001B5848" w:rsidRDefault="001B5848" w:rsidP="001B5848">
            <w:pPr>
              <w:pStyle w:val="NoSpacing"/>
              <w:numPr>
                <w:ilvl w:val="0"/>
                <w:numId w:val="3"/>
              </w:numPr>
              <w:rPr>
                <w:rFonts w:ascii="Cambria" w:hAnsi="Cambria"/>
              </w:rPr>
            </w:pPr>
            <w:r>
              <w:rPr>
                <w:rFonts w:ascii="Cambria" w:hAnsi="Cambria"/>
              </w:rPr>
              <w:t>Integration Testing (Section 9.6.2)</w:t>
            </w:r>
          </w:p>
          <w:p w14:paraId="50141DB3" w14:textId="5F75A512" w:rsidR="001B5848" w:rsidRDefault="001B5848" w:rsidP="001B5848">
            <w:pPr>
              <w:pStyle w:val="NoSpacing"/>
              <w:numPr>
                <w:ilvl w:val="0"/>
                <w:numId w:val="3"/>
              </w:numPr>
              <w:rPr>
                <w:rFonts w:ascii="Cambria" w:hAnsi="Cambria"/>
              </w:rPr>
            </w:pPr>
            <w:r>
              <w:rPr>
                <w:rFonts w:ascii="Cambria" w:hAnsi="Cambria"/>
              </w:rPr>
              <w:t>System Testing (Section 9.6.</w:t>
            </w:r>
            <w:r w:rsidR="00972AD1">
              <w:rPr>
                <w:rFonts w:ascii="Cambria" w:hAnsi="Cambria"/>
              </w:rPr>
              <w:t>3</w:t>
            </w:r>
            <w:r>
              <w:rPr>
                <w:rFonts w:ascii="Cambria" w:hAnsi="Cambria"/>
              </w:rPr>
              <w:t>)</w:t>
            </w:r>
          </w:p>
          <w:p w14:paraId="514F6819" w14:textId="4DE6683E" w:rsidR="001B5848" w:rsidRDefault="001B5848" w:rsidP="001B5848">
            <w:pPr>
              <w:pStyle w:val="NoSpacing"/>
              <w:numPr>
                <w:ilvl w:val="0"/>
                <w:numId w:val="3"/>
              </w:numPr>
              <w:rPr>
                <w:rFonts w:ascii="Cambria" w:hAnsi="Cambria"/>
              </w:rPr>
            </w:pPr>
            <w:r>
              <w:rPr>
                <w:rFonts w:ascii="Cambria" w:hAnsi="Cambria"/>
              </w:rPr>
              <w:t>Interface Testing (Section 9.6.4)</w:t>
            </w:r>
          </w:p>
          <w:p w14:paraId="6E595F0C" w14:textId="44685018" w:rsidR="001B5848" w:rsidRDefault="001B5848" w:rsidP="001B5848">
            <w:pPr>
              <w:pStyle w:val="NoSpacing"/>
              <w:numPr>
                <w:ilvl w:val="0"/>
                <w:numId w:val="3"/>
              </w:numPr>
              <w:rPr>
                <w:rFonts w:ascii="Cambria" w:hAnsi="Cambria"/>
              </w:rPr>
            </w:pPr>
            <w:r>
              <w:rPr>
                <w:rFonts w:ascii="Cambria" w:hAnsi="Cambria"/>
              </w:rPr>
              <w:t>User Acceptance Testing (Section 9.6.5)</w:t>
            </w:r>
          </w:p>
          <w:p w14:paraId="75A032A3" w14:textId="6F87F9E6" w:rsidR="001B5848" w:rsidRDefault="001B5848" w:rsidP="001B5848">
            <w:pPr>
              <w:pStyle w:val="NoSpacing"/>
              <w:numPr>
                <w:ilvl w:val="0"/>
                <w:numId w:val="3"/>
              </w:numPr>
              <w:rPr>
                <w:rFonts w:ascii="Cambria" w:hAnsi="Cambria"/>
              </w:rPr>
            </w:pPr>
            <w:r>
              <w:rPr>
                <w:rFonts w:ascii="Cambria" w:hAnsi="Cambria"/>
              </w:rPr>
              <w:t>Regression Testing (Section 9.6.7)</w:t>
            </w:r>
          </w:p>
          <w:p w14:paraId="1DC38AFB" w14:textId="47FF71AA" w:rsidR="001B5848" w:rsidRDefault="001B5848" w:rsidP="001B5848">
            <w:pPr>
              <w:pStyle w:val="NoSpacing"/>
              <w:numPr>
                <w:ilvl w:val="0"/>
                <w:numId w:val="3"/>
              </w:numPr>
              <w:rPr>
                <w:rFonts w:ascii="Cambria" w:hAnsi="Cambria"/>
              </w:rPr>
            </w:pPr>
            <w:r>
              <w:rPr>
                <w:rFonts w:ascii="Cambria" w:hAnsi="Cambria"/>
              </w:rPr>
              <w:t>Performance/Stress Testing (Section 9.6.8)</w:t>
            </w:r>
          </w:p>
          <w:p w14:paraId="33D27050" w14:textId="1D864176" w:rsidR="00B91712" w:rsidRDefault="00B91712" w:rsidP="001B5848">
            <w:pPr>
              <w:pStyle w:val="NoSpacing"/>
              <w:rPr>
                <w:rFonts w:ascii="Cambria" w:hAnsi="Cambria"/>
              </w:rPr>
            </w:pPr>
          </w:p>
          <w:p w14:paraId="4289FD52" w14:textId="25B9DBBC" w:rsidR="003454EF" w:rsidRDefault="003454EF" w:rsidP="001B5848">
            <w:pPr>
              <w:pStyle w:val="NoSpacing"/>
              <w:rPr>
                <w:rFonts w:ascii="Cambria" w:hAnsi="Cambria"/>
              </w:rPr>
            </w:pPr>
            <w:r>
              <w:rPr>
                <w:rFonts w:ascii="Cambria" w:hAnsi="Cambria"/>
              </w:rPr>
              <w:t xml:space="preserve">Please additionally propose an error logging system for UAT testers to use and confirm your acceptance of the UAT severity levels and correction timelines as described in Section 9.6.6. </w:t>
            </w:r>
            <w:r w:rsidR="00963EC7">
              <w:rPr>
                <w:rFonts w:ascii="Cambria" w:hAnsi="Cambria"/>
              </w:rPr>
              <w:t xml:space="preserve"> Confirm and describe your ability to provide Test Result Reports and related services as outlined in Section 9.6.9.</w:t>
            </w:r>
          </w:p>
          <w:p w14:paraId="504357ED" w14:textId="1683D211" w:rsidR="001B5848" w:rsidRPr="001B5848" w:rsidRDefault="001B5848" w:rsidP="001B5848">
            <w:pPr>
              <w:pStyle w:val="NoSpacing"/>
              <w:rPr>
                <w:rFonts w:ascii="Cambria" w:hAnsi="Cambria"/>
              </w:rPr>
            </w:pPr>
          </w:p>
        </w:tc>
      </w:tr>
      <w:tr w:rsidR="001B5848" w:rsidRPr="00577FDA" w14:paraId="14FF172E" w14:textId="77777777" w:rsidTr="001B5848">
        <w:tc>
          <w:tcPr>
            <w:tcW w:w="10890" w:type="dxa"/>
            <w:gridSpan w:val="2"/>
            <w:tcBorders>
              <w:top w:val="single" w:sz="4" w:space="0" w:color="auto"/>
              <w:left w:val="single" w:sz="4" w:space="0" w:color="auto"/>
              <w:bottom w:val="single" w:sz="4" w:space="0" w:color="auto"/>
              <w:right w:val="single" w:sz="4" w:space="0" w:color="auto"/>
            </w:tcBorders>
            <w:shd w:val="clear" w:color="auto" w:fill="FFFF99"/>
          </w:tcPr>
          <w:p w14:paraId="4E184AEC" w14:textId="77777777" w:rsidR="001B5848" w:rsidRDefault="001B5848" w:rsidP="001B5848">
            <w:pPr>
              <w:pStyle w:val="NoSpacing"/>
              <w:rPr>
                <w:rFonts w:ascii="Cambria" w:hAnsi="Cambria"/>
                <w:b/>
              </w:rPr>
            </w:pPr>
          </w:p>
        </w:tc>
      </w:tr>
      <w:tr w:rsidR="002D59A4" w:rsidRPr="00577FDA" w14:paraId="23C8B72F" w14:textId="77777777" w:rsidTr="002D59A4">
        <w:tc>
          <w:tcPr>
            <w:tcW w:w="1379" w:type="dxa"/>
            <w:tcBorders>
              <w:top w:val="single" w:sz="4" w:space="0" w:color="auto"/>
              <w:left w:val="nil"/>
              <w:bottom w:val="single" w:sz="4" w:space="0" w:color="auto"/>
              <w:right w:val="nil"/>
            </w:tcBorders>
          </w:tcPr>
          <w:p w14:paraId="576A37B8" w14:textId="77777777" w:rsidR="002D59A4" w:rsidRDefault="002D59A4" w:rsidP="002D59A4">
            <w:pPr>
              <w:pStyle w:val="NoSpacing"/>
              <w:rPr>
                <w:rFonts w:ascii="Cambria" w:hAnsi="Cambria"/>
                <w:b/>
              </w:rPr>
            </w:pPr>
          </w:p>
          <w:p w14:paraId="7FF00CCF" w14:textId="22E56CEC" w:rsidR="002D59A4" w:rsidRDefault="002D59A4" w:rsidP="002D59A4">
            <w:pPr>
              <w:pStyle w:val="NoSpacing"/>
              <w:rPr>
                <w:rFonts w:ascii="Cambria" w:hAnsi="Cambria"/>
                <w:b/>
              </w:rPr>
            </w:pPr>
            <w:r>
              <w:rPr>
                <w:rFonts w:ascii="Cambria" w:hAnsi="Cambria"/>
                <w:b/>
              </w:rPr>
              <w:t>14</w:t>
            </w:r>
          </w:p>
        </w:tc>
        <w:tc>
          <w:tcPr>
            <w:tcW w:w="9511" w:type="dxa"/>
            <w:tcBorders>
              <w:top w:val="single" w:sz="4" w:space="0" w:color="auto"/>
              <w:left w:val="nil"/>
              <w:bottom w:val="single" w:sz="4" w:space="0" w:color="auto"/>
              <w:right w:val="nil"/>
            </w:tcBorders>
          </w:tcPr>
          <w:p w14:paraId="79F196A6" w14:textId="77777777" w:rsidR="002D59A4" w:rsidRDefault="002D59A4" w:rsidP="002D59A4">
            <w:pPr>
              <w:pStyle w:val="NoSpacing"/>
              <w:rPr>
                <w:rFonts w:ascii="Cambria" w:hAnsi="Cambria"/>
                <w:b/>
              </w:rPr>
            </w:pPr>
          </w:p>
          <w:p w14:paraId="5813958F" w14:textId="634B72EA" w:rsidR="002D59A4" w:rsidRDefault="002D59A4" w:rsidP="002D59A4">
            <w:pPr>
              <w:pStyle w:val="NoSpacing"/>
              <w:rPr>
                <w:rFonts w:ascii="Cambria" w:hAnsi="Cambria"/>
                <w:b/>
              </w:rPr>
            </w:pPr>
            <w:r>
              <w:rPr>
                <w:rFonts w:ascii="Cambria" w:hAnsi="Cambria"/>
                <w:b/>
              </w:rPr>
              <w:t>Section 9 (Subsections 9.7 through 9.9) – Enhancements</w:t>
            </w:r>
            <w:r w:rsidR="003B75DE">
              <w:rPr>
                <w:rFonts w:ascii="Cambria" w:hAnsi="Cambria"/>
                <w:b/>
              </w:rPr>
              <w:t xml:space="preserve"> (</w:t>
            </w:r>
            <w:r>
              <w:rPr>
                <w:rFonts w:ascii="Cambria" w:hAnsi="Cambria"/>
                <w:b/>
              </w:rPr>
              <w:t>Post-Production</w:t>
            </w:r>
            <w:r w:rsidR="003B75DE">
              <w:rPr>
                <w:rFonts w:ascii="Cambria" w:hAnsi="Cambria"/>
                <w:b/>
              </w:rPr>
              <w:t>)</w:t>
            </w:r>
          </w:p>
          <w:p w14:paraId="37286573" w14:textId="1ABE12F4" w:rsidR="002D59A4" w:rsidRPr="002D59A4" w:rsidRDefault="002D59A4" w:rsidP="002D59A4">
            <w:pPr>
              <w:pStyle w:val="NoSpacing"/>
              <w:rPr>
                <w:rFonts w:ascii="Cambria" w:hAnsi="Cambria"/>
              </w:rPr>
            </w:pPr>
            <w:r>
              <w:rPr>
                <w:rFonts w:ascii="Cambria" w:hAnsi="Cambria"/>
              </w:rPr>
              <w:t>Please c</w:t>
            </w:r>
            <w:r w:rsidRPr="002D59A4">
              <w:rPr>
                <w:rFonts w:ascii="Cambria" w:hAnsi="Cambria"/>
              </w:rPr>
              <w:t>onfirm your acceptance of the requirements in Section</w:t>
            </w:r>
            <w:r>
              <w:rPr>
                <w:rFonts w:ascii="Cambria" w:hAnsi="Cambria"/>
              </w:rPr>
              <w:t>s 9.7, 9.8, and 9.9</w:t>
            </w:r>
            <w:r w:rsidRPr="002D59A4">
              <w:rPr>
                <w:rFonts w:ascii="Cambria" w:hAnsi="Cambria"/>
              </w:rPr>
              <w:t>.</w:t>
            </w:r>
            <w:r>
              <w:rPr>
                <w:rFonts w:ascii="Cambria" w:hAnsi="Cambria"/>
              </w:rPr>
              <w:t xml:space="preserve"> Cl</w:t>
            </w:r>
            <w:r w:rsidRPr="006D3798">
              <w:rPr>
                <w:rFonts w:ascii="Cambria" w:hAnsi="Cambria"/>
              </w:rPr>
              <w:t>early</w:t>
            </w:r>
            <w:r>
              <w:rPr>
                <w:rFonts w:ascii="Cambria" w:hAnsi="Cambria"/>
              </w:rPr>
              <w:t xml:space="preserve"> describe</w:t>
            </w:r>
            <w:r w:rsidRPr="006D3798">
              <w:rPr>
                <w:rFonts w:ascii="Cambria" w:hAnsi="Cambria"/>
              </w:rPr>
              <w:t xml:space="preserve"> </w:t>
            </w:r>
            <w:r>
              <w:rPr>
                <w:rFonts w:ascii="Cambria" w:hAnsi="Cambria"/>
              </w:rPr>
              <w:t>your</w:t>
            </w:r>
            <w:r w:rsidRPr="006D3798">
              <w:rPr>
                <w:rFonts w:ascii="Cambria" w:hAnsi="Cambria"/>
              </w:rPr>
              <w:t xml:space="preserve"> approach to training and to the development of training materials.</w:t>
            </w:r>
            <w:r>
              <w:rPr>
                <w:rFonts w:ascii="Cambria" w:hAnsi="Cambria"/>
              </w:rPr>
              <w:t xml:space="preserve"> </w:t>
            </w:r>
          </w:p>
        </w:tc>
      </w:tr>
      <w:tr w:rsidR="002D59A4" w:rsidRPr="00577FDA" w14:paraId="2D11D561" w14:textId="77777777" w:rsidTr="002D59A4">
        <w:tc>
          <w:tcPr>
            <w:tcW w:w="10890" w:type="dxa"/>
            <w:gridSpan w:val="2"/>
            <w:tcBorders>
              <w:top w:val="single" w:sz="4" w:space="0" w:color="auto"/>
              <w:left w:val="single" w:sz="4" w:space="0" w:color="auto"/>
              <w:bottom w:val="single" w:sz="4" w:space="0" w:color="auto"/>
              <w:right w:val="single" w:sz="4" w:space="0" w:color="auto"/>
            </w:tcBorders>
            <w:shd w:val="clear" w:color="auto" w:fill="FFFF99"/>
          </w:tcPr>
          <w:p w14:paraId="46B51C77" w14:textId="77777777" w:rsidR="002D59A4" w:rsidRDefault="002D59A4" w:rsidP="002D59A4">
            <w:pPr>
              <w:pStyle w:val="NoSpacing"/>
              <w:rPr>
                <w:rFonts w:ascii="Cambria" w:hAnsi="Cambria"/>
                <w:b/>
              </w:rPr>
            </w:pPr>
          </w:p>
        </w:tc>
      </w:tr>
      <w:tr w:rsidR="002D59A4" w:rsidRPr="00577FDA" w14:paraId="763B0806" w14:textId="77777777" w:rsidTr="002D59A4">
        <w:tc>
          <w:tcPr>
            <w:tcW w:w="1379" w:type="dxa"/>
            <w:tcBorders>
              <w:top w:val="single" w:sz="4" w:space="0" w:color="auto"/>
              <w:left w:val="nil"/>
              <w:bottom w:val="nil"/>
              <w:right w:val="nil"/>
            </w:tcBorders>
          </w:tcPr>
          <w:p w14:paraId="6FA654BD" w14:textId="77777777" w:rsidR="002D59A4" w:rsidRDefault="002D59A4" w:rsidP="002D59A4">
            <w:pPr>
              <w:pStyle w:val="NoSpacing"/>
              <w:rPr>
                <w:rFonts w:ascii="Cambria" w:hAnsi="Cambria"/>
                <w:b/>
              </w:rPr>
            </w:pPr>
          </w:p>
          <w:p w14:paraId="5B0DCB06" w14:textId="743A227E" w:rsidR="002D59A4" w:rsidRPr="002946CE" w:rsidRDefault="00CE7295" w:rsidP="002D59A4">
            <w:pPr>
              <w:pStyle w:val="NoSpacing"/>
              <w:rPr>
                <w:rFonts w:ascii="Cambria" w:hAnsi="Cambria"/>
                <w:b/>
              </w:rPr>
            </w:pPr>
            <w:r>
              <w:rPr>
                <w:rFonts w:ascii="Cambria" w:hAnsi="Cambria"/>
                <w:b/>
              </w:rPr>
              <w:t>15</w:t>
            </w:r>
          </w:p>
        </w:tc>
        <w:tc>
          <w:tcPr>
            <w:tcW w:w="9511" w:type="dxa"/>
            <w:tcBorders>
              <w:top w:val="single" w:sz="4" w:space="0" w:color="auto"/>
              <w:left w:val="nil"/>
              <w:bottom w:val="nil"/>
              <w:right w:val="nil"/>
            </w:tcBorders>
          </w:tcPr>
          <w:p w14:paraId="3B328277" w14:textId="77777777" w:rsidR="002D59A4" w:rsidRDefault="002D59A4" w:rsidP="002D59A4">
            <w:pPr>
              <w:pStyle w:val="NoSpacing"/>
              <w:rPr>
                <w:rFonts w:ascii="Cambria" w:hAnsi="Cambria"/>
                <w:b/>
              </w:rPr>
            </w:pPr>
          </w:p>
          <w:p w14:paraId="1BC3EE8B" w14:textId="7A50D5FA" w:rsidR="002D59A4" w:rsidRPr="002946CE" w:rsidRDefault="002D59A4" w:rsidP="002D59A4">
            <w:pPr>
              <w:pStyle w:val="NoSpacing"/>
              <w:rPr>
                <w:rFonts w:ascii="Cambria" w:hAnsi="Cambria"/>
                <w:b/>
              </w:rPr>
            </w:pPr>
            <w:r w:rsidRPr="002946CE">
              <w:rPr>
                <w:rFonts w:ascii="Cambria" w:hAnsi="Cambria"/>
                <w:b/>
              </w:rPr>
              <w:t xml:space="preserve">Section </w:t>
            </w:r>
            <w:r>
              <w:rPr>
                <w:rFonts w:ascii="Cambria" w:hAnsi="Cambria"/>
                <w:b/>
              </w:rPr>
              <w:t>10</w:t>
            </w:r>
            <w:r w:rsidRPr="002946CE">
              <w:rPr>
                <w:rFonts w:ascii="Cambria" w:hAnsi="Cambria"/>
                <w:b/>
              </w:rPr>
              <w:t xml:space="preserve"> – </w:t>
            </w:r>
            <w:r>
              <w:rPr>
                <w:rFonts w:ascii="Cambria" w:hAnsi="Cambria"/>
                <w:b/>
              </w:rPr>
              <w:t>End of Contract</w:t>
            </w:r>
          </w:p>
          <w:p w14:paraId="17A23B18" w14:textId="17D0E4BD" w:rsidR="002D59A4" w:rsidRDefault="002D59A4" w:rsidP="002D59A4">
            <w:pPr>
              <w:pStyle w:val="NoSpacing"/>
              <w:rPr>
                <w:rFonts w:ascii="Cambria" w:hAnsi="Cambria"/>
              </w:rPr>
            </w:pPr>
            <w:r>
              <w:rPr>
                <w:rFonts w:ascii="Cambria" w:hAnsi="Cambria"/>
              </w:rPr>
              <w:t>Please confirm your understanding of</w:t>
            </w:r>
            <w:r w:rsidRPr="006C05FA">
              <w:rPr>
                <w:rFonts w:ascii="Cambria" w:hAnsi="Cambria"/>
              </w:rPr>
              <w:t xml:space="preserve">, and agreement with, </w:t>
            </w:r>
            <w:r>
              <w:rPr>
                <w:rFonts w:ascii="Cambria" w:hAnsi="Cambria"/>
              </w:rPr>
              <w:t xml:space="preserve">the State’s requirements for transitioning to subsequent vendor(s) at the end of the Contract, as described in Section 10 in Attachment D. Describe your approach to coordinating with the new vendor and transferring services with the least disruption to the State and their clients. </w:t>
            </w:r>
          </w:p>
          <w:p w14:paraId="52ADC847" w14:textId="77777777" w:rsidR="002D59A4" w:rsidRDefault="002D59A4" w:rsidP="002D59A4">
            <w:pPr>
              <w:pStyle w:val="NoSpacing"/>
              <w:rPr>
                <w:rFonts w:ascii="Cambria" w:hAnsi="Cambria"/>
              </w:rPr>
            </w:pPr>
          </w:p>
          <w:p w14:paraId="36312813" w14:textId="05080740" w:rsidR="002D59A4" w:rsidRDefault="002D59A4" w:rsidP="002D59A4">
            <w:pPr>
              <w:pStyle w:val="NoSpacing"/>
              <w:rPr>
                <w:rFonts w:ascii="Cambria" w:hAnsi="Cambria"/>
              </w:rPr>
            </w:pPr>
            <w:r w:rsidRPr="00283596">
              <w:rPr>
                <w:rFonts w:ascii="Cambria" w:hAnsi="Cambria"/>
              </w:rPr>
              <w:t>Include a proposed Turnover Plan based on the information in the RFP and your experience on similar turnover situations.</w:t>
            </w:r>
          </w:p>
          <w:p w14:paraId="4A022292" w14:textId="77777777" w:rsidR="002D59A4" w:rsidRDefault="002D59A4" w:rsidP="002D59A4">
            <w:pPr>
              <w:pStyle w:val="NoSpacing"/>
              <w:rPr>
                <w:rFonts w:ascii="Cambria" w:hAnsi="Cambria"/>
              </w:rPr>
            </w:pPr>
          </w:p>
          <w:p w14:paraId="46A2FFC5" w14:textId="16DB3DE4" w:rsidR="002D59A4" w:rsidRPr="00577FDA" w:rsidRDefault="002D59A4" w:rsidP="002D59A4">
            <w:pPr>
              <w:pStyle w:val="NoSpacing"/>
              <w:spacing w:after="120"/>
              <w:rPr>
                <w:rFonts w:ascii="Cambria" w:hAnsi="Cambria"/>
              </w:rPr>
            </w:pPr>
            <w:r w:rsidRPr="00194024">
              <w:rPr>
                <w:rFonts w:ascii="Cambria" w:hAnsi="Cambria"/>
              </w:rPr>
              <w:t>The Respondent may include any other relevant transition-out effort information.</w:t>
            </w:r>
          </w:p>
        </w:tc>
      </w:tr>
      <w:tr w:rsidR="002D59A4" w14:paraId="5D293E67" w14:textId="77777777" w:rsidTr="005A5496">
        <w:trPr>
          <w:trHeight w:val="302"/>
        </w:trPr>
        <w:tc>
          <w:tcPr>
            <w:tcW w:w="10890" w:type="dxa"/>
            <w:gridSpan w:val="2"/>
            <w:tcBorders>
              <w:top w:val="single" w:sz="4" w:space="0" w:color="auto"/>
              <w:bottom w:val="single" w:sz="4" w:space="0" w:color="auto"/>
            </w:tcBorders>
            <w:shd w:val="clear" w:color="auto" w:fill="FFFF99"/>
          </w:tcPr>
          <w:p w14:paraId="51AFB7C1" w14:textId="77777777" w:rsidR="002D59A4" w:rsidRDefault="002D59A4" w:rsidP="002D59A4">
            <w:pPr>
              <w:pStyle w:val="NoSpacing"/>
              <w:rPr>
                <w:rFonts w:ascii="Cambria" w:hAnsi="Cambria"/>
                <w:b/>
              </w:rPr>
            </w:pPr>
          </w:p>
        </w:tc>
      </w:tr>
      <w:tr w:rsidR="002D59A4" w:rsidRPr="00577FDA" w14:paraId="1FA5FAB2" w14:textId="77777777" w:rsidTr="005A5496">
        <w:tc>
          <w:tcPr>
            <w:tcW w:w="1379" w:type="dxa"/>
            <w:tcBorders>
              <w:top w:val="nil"/>
              <w:left w:val="nil"/>
              <w:bottom w:val="nil"/>
              <w:right w:val="nil"/>
            </w:tcBorders>
          </w:tcPr>
          <w:p w14:paraId="124BE6B6" w14:textId="77777777" w:rsidR="002D59A4" w:rsidRDefault="002D59A4" w:rsidP="002D59A4">
            <w:pPr>
              <w:pStyle w:val="NoSpacing"/>
              <w:rPr>
                <w:rFonts w:ascii="Cambria" w:hAnsi="Cambria"/>
                <w:b/>
              </w:rPr>
            </w:pPr>
          </w:p>
          <w:p w14:paraId="04DEA02C" w14:textId="3BAF5A5C" w:rsidR="002D59A4" w:rsidRPr="002946CE" w:rsidRDefault="00CE7295" w:rsidP="002D59A4">
            <w:pPr>
              <w:pStyle w:val="NoSpacing"/>
              <w:rPr>
                <w:rFonts w:ascii="Cambria" w:hAnsi="Cambria"/>
                <w:b/>
              </w:rPr>
            </w:pPr>
            <w:r>
              <w:rPr>
                <w:rFonts w:ascii="Cambria" w:hAnsi="Cambria"/>
                <w:b/>
              </w:rPr>
              <w:t>16</w:t>
            </w:r>
          </w:p>
        </w:tc>
        <w:tc>
          <w:tcPr>
            <w:tcW w:w="9511" w:type="dxa"/>
            <w:tcBorders>
              <w:top w:val="nil"/>
              <w:left w:val="nil"/>
              <w:bottom w:val="nil"/>
              <w:right w:val="nil"/>
            </w:tcBorders>
          </w:tcPr>
          <w:p w14:paraId="6BB37978" w14:textId="77777777" w:rsidR="002D59A4" w:rsidRPr="00CE7295" w:rsidRDefault="002D59A4" w:rsidP="002D59A4">
            <w:pPr>
              <w:pStyle w:val="NoSpacing"/>
              <w:rPr>
                <w:rFonts w:ascii="Cambria" w:hAnsi="Cambria"/>
                <w:b/>
              </w:rPr>
            </w:pPr>
          </w:p>
          <w:p w14:paraId="5F47E75A" w14:textId="6BB8B099" w:rsidR="002D59A4" w:rsidRPr="00CE7295" w:rsidRDefault="002D59A4" w:rsidP="002D59A4">
            <w:pPr>
              <w:pStyle w:val="NoSpacing"/>
              <w:rPr>
                <w:rFonts w:ascii="Cambria" w:hAnsi="Cambria"/>
                <w:b/>
              </w:rPr>
            </w:pPr>
            <w:r w:rsidRPr="00CE7295">
              <w:rPr>
                <w:rFonts w:ascii="Cambria" w:hAnsi="Cambria"/>
                <w:b/>
              </w:rPr>
              <w:t>Section 11 – Facilities and Supplies</w:t>
            </w:r>
          </w:p>
          <w:p w14:paraId="3CF8005A" w14:textId="550C5DCF" w:rsidR="003B75DE" w:rsidRPr="00CE7295" w:rsidRDefault="002D59A4" w:rsidP="003B75DE">
            <w:pPr>
              <w:pStyle w:val="NoSpacing"/>
              <w:spacing w:after="120"/>
              <w:rPr>
                <w:rFonts w:ascii="Cambria" w:hAnsi="Cambria"/>
              </w:rPr>
            </w:pPr>
            <w:r w:rsidRPr="00CE7295">
              <w:rPr>
                <w:rFonts w:ascii="Cambria" w:hAnsi="Cambria"/>
              </w:rPr>
              <w:t xml:space="preserve">Please </w:t>
            </w:r>
            <w:r w:rsidR="003B75DE" w:rsidRPr="00CE7295">
              <w:rPr>
                <w:rFonts w:ascii="Cambria" w:hAnsi="Cambria"/>
              </w:rPr>
              <w:t xml:space="preserve">confirm your acceptance of the requirements in Section 11. Please describe the inventory and management controls that will be used </w:t>
            </w:r>
            <w:r w:rsidR="00CE7295" w:rsidRPr="00CE7295">
              <w:rPr>
                <w:rFonts w:ascii="Cambria" w:hAnsi="Cambria"/>
              </w:rPr>
              <w:t>for equipment and devices provided to local clinics</w:t>
            </w:r>
            <w:r w:rsidR="003B75DE" w:rsidRPr="00CE7295">
              <w:rPr>
                <w:rFonts w:ascii="Cambria" w:hAnsi="Cambria"/>
              </w:rPr>
              <w:t>. Respondents must specifically describe the processes and procedures for the following items:</w:t>
            </w:r>
          </w:p>
          <w:p w14:paraId="11325D48" w14:textId="7F7CD2AC" w:rsidR="003B75DE" w:rsidRPr="00CE7295" w:rsidRDefault="00CE7295" w:rsidP="003B75DE">
            <w:pPr>
              <w:pStyle w:val="NoSpacing"/>
              <w:numPr>
                <w:ilvl w:val="0"/>
                <w:numId w:val="3"/>
              </w:numPr>
              <w:rPr>
                <w:rFonts w:ascii="Cambria" w:hAnsi="Cambria"/>
              </w:rPr>
            </w:pPr>
            <w:r w:rsidRPr="00CE7295">
              <w:rPr>
                <w:rFonts w:ascii="Cambria" w:hAnsi="Cambria"/>
              </w:rPr>
              <w:t>Establishment of inventory levels (Section 11.2.1)</w:t>
            </w:r>
            <w:r w:rsidR="003B75DE" w:rsidRPr="00CE7295">
              <w:rPr>
                <w:rFonts w:ascii="Cambria" w:hAnsi="Cambria"/>
              </w:rPr>
              <w:t>,</w:t>
            </w:r>
          </w:p>
          <w:p w14:paraId="3212D887" w14:textId="5335E10B" w:rsidR="00CE7295" w:rsidRPr="00CE7295" w:rsidRDefault="00CE7295" w:rsidP="00CE7295">
            <w:pPr>
              <w:pStyle w:val="NoSpacing"/>
              <w:numPr>
                <w:ilvl w:val="0"/>
                <w:numId w:val="3"/>
              </w:numPr>
              <w:rPr>
                <w:rFonts w:ascii="Cambria" w:hAnsi="Cambria"/>
              </w:rPr>
            </w:pPr>
            <w:r w:rsidRPr="00CE7295">
              <w:rPr>
                <w:rFonts w:ascii="Cambria" w:hAnsi="Cambria"/>
              </w:rPr>
              <w:t>Inventory verification (Section 11.2.2), and</w:t>
            </w:r>
          </w:p>
          <w:p w14:paraId="64836426" w14:textId="1334580B" w:rsidR="002D59A4" w:rsidRPr="00CE7295" w:rsidRDefault="00CE7295" w:rsidP="00CE7295">
            <w:pPr>
              <w:pStyle w:val="NoSpacing"/>
              <w:numPr>
                <w:ilvl w:val="0"/>
                <w:numId w:val="3"/>
              </w:numPr>
              <w:rPr>
                <w:rFonts w:ascii="Cambria" w:hAnsi="Cambria"/>
              </w:rPr>
            </w:pPr>
            <w:r w:rsidRPr="00CE7295">
              <w:rPr>
                <w:rFonts w:ascii="Cambria" w:hAnsi="Cambria"/>
              </w:rPr>
              <w:t>Inventory transition (Section 11.2.3)</w:t>
            </w:r>
            <w:r w:rsidR="003B75DE" w:rsidRPr="00CE7295">
              <w:rPr>
                <w:rFonts w:ascii="Cambria" w:hAnsi="Cambria"/>
              </w:rPr>
              <w:t>.</w:t>
            </w:r>
          </w:p>
        </w:tc>
      </w:tr>
      <w:tr w:rsidR="002D59A4" w14:paraId="3B9448F4" w14:textId="77777777" w:rsidTr="005A5496">
        <w:trPr>
          <w:trHeight w:val="302"/>
        </w:trPr>
        <w:tc>
          <w:tcPr>
            <w:tcW w:w="10890" w:type="dxa"/>
            <w:gridSpan w:val="2"/>
            <w:tcBorders>
              <w:top w:val="single" w:sz="4" w:space="0" w:color="auto"/>
              <w:bottom w:val="single" w:sz="4" w:space="0" w:color="auto"/>
            </w:tcBorders>
            <w:shd w:val="clear" w:color="auto" w:fill="FFFF99"/>
          </w:tcPr>
          <w:p w14:paraId="3D8F3FED" w14:textId="77777777" w:rsidR="002D59A4" w:rsidRDefault="002D59A4" w:rsidP="002D59A4">
            <w:pPr>
              <w:pStyle w:val="NoSpacing"/>
              <w:rPr>
                <w:rFonts w:ascii="Cambria" w:hAnsi="Cambria"/>
                <w:b/>
              </w:rPr>
            </w:pPr>
          </w:p>
        </w:tc>
      </w:tr>
      <w:tr w:rsidR="002D59A4" w:rsidRPr="00577FDA" w14:paraId="60726FF3" w14:textId="77777777" w:rsidTr="005A5496">
        <w:tc>
          <w:tcPr>
            <w:tcW w:w="1379" w:type="dxa"/>
            <w:tcBorders>
              <w:top w:val="nil"/>
              <w:left w:val="nil"/>
              <w:bottom w:val="nil"/>
              <w:right w:val="nil"/>
            </w:tcBorders>
          </w:tcPr>
          <w:p w14:paraId="42BF9B06" w14:textId="77777777" w:rsidR="002D59A4" w:rsidRDefault="002D59A4" w:rsidP="002D59A4">
            <w:pPr>
              <w:pStyle w:val="NoSpacing"/>
              <w:rPr>
                <w:rFonts w:ascii="Cambria" w:hAnsi="Cambria"/>
                <w:b/>
              </w:rPr>
            </w:pPr>
          </w:p>
          <w:p w14:paraId="4BAAFB9D" w14:textId="5DD6D6E0" w:rsidR="002D59A4" w:rsidRPr="002946CE" w:rsidRDefault="00CE7295" w:rsidP="002D59A4">
            <w:pPr>
              <w:pStyle w:val="NoSpacing"/>
              <w:rPr>
                <w:rFonts w:ascii="Cambria" w:hAnsi="Cambria"/>
                <w:b/>
              </w:rPr>
            </w:pPr>
            <w:r>
              <w:rPr>
                <w:rFonts w:ascii="Cambria" w:hAnsi="Cambria"/>
                <w:b/>
              </w:rPr>
              <w:t>17</w:t>
            </w:r>
          </w:p>
        </w:tc>
        <w:tc>
          <w:tcPr>
            <w:tcW w:w="9511" w:type="dxa"/>
            <w:tcBorders>
              <w:top w:val="nil"/>
              <w:left w:val="nil"/>
              <w:bottom w:val="nil"/>
              <w:right w:val="nil"/>
            </w:tcBorders>
          </w:tcPr>
          <w:p w14:paraId="59B60290" w14:textId="77777777" w:rsidR="002D59A4" w:rsidRDefault="002D59A4" w:rsidP="002D59A4">
            <w:pPr>
              <w:pStyle w:val="NoSpacing"/>
              <w:rPr>
                <w:rFonts w:ascii="Cambria" w:hAnsi="Cambria"/>
                <w:b/>
              </w:rPr>
            </w:pPr>
          </w:p>
          <w:p w14:paraId="368D3B09" w14:textId="18D6BA4E" w:rsidR="002D59A4" w:rsidRDefault="002D59A4" w:rsidP="002D59A4">
            <w:pPr>
              <w:pStyle w:val="NoSpacing"/>
              <w:rPr>
                <w:rFonts w:ascii="Cambria" w:hAnsi="Cambria"/>
              </w:rPr>
            </w:pPr>
            <w:r w:rsidRPr="0040073D">
              <w:rPr>
                <w:rFonts w:ascii="Cambria" w:hAnsi="Cambria"/>
                <w:b/>
              </w:rPr>
              <w:t xml:space="preserve">Section </w:t>
            </w:r>
            <w:r>
              <w:rPr>
                <w:rFonts w:ascii="Cambria" w:hAnsi="Cambria"/>
                <w:b/>
              </w:rPr>
              <w:t>12 – Reports</w:t>
            </w:r>
          </w:p>
          <w:p w14:paraId="3B2A4A55" w14:textId="0690EC03" w:rsidR="002D59A4" w:rsidRPr="00577FDA" w:rsidRDefault="002D59A4" w:rsidP="002D59A4">
            <w:pPr>
              <w:pStyle w:val="NoSpacing"/>
              <w:spacing w:after="120"/>
              <w:rPr>
                <w:rFonts w:ascii="Cambria" w:hAnsi="Cambria"/>
              </w:rPr>
            </w:pPr>
            <w:r w:rsidRPr="0040073D">
              <w:rPr>
                <w:rFonts w:ascii="Cambria" w:hAnsi="Cambria"/>
              </w:rPr>
              <w:t>Respondents must fully describe their capability and processes to</w:t>
            </w:r>
            <w:r>
              <w:rPr>
                <w:rFonts w:ascii="Cambria" w:hAnsi="Cambria"/>
              </w:rPr>
              <w:t xml:space="preserve"> provide the reports </w:t>
            </w:r>
            <w:r w:rsidR="001F7904">
              <w:rPr>
                <w:rFonts w:ascii="Cambria" w:hAnsi="Cambria"/>
              </w:rPr>
              <w:t>in Attachmen</w:t>
            </w:r>
            <w:r w:rsidR="002640FC">
              <w:rPr>
                <w:rFonts w:ascii="Cambria" w:hAnsi="Cambria"/>
              </w:rPr>
              <w:t>t H</w:t>
            </w:r>
            <w:r w:rsidR="001F7904">
              <w:rPr>
                <w:rFonts w:ascii="Cambria" w:hAnsi="Cambria"/>
              </w:rPr>
              <w:t xml:space="preserve"> (“Report Requirements”) and</w:t>
            </w:r>
            <w:r w:rsidRPr="0040073D">
              <w:rPr>
                <w:rFonts w:ascii="Cambria" w:hAnsi="Cambria"/>
              </w:rPr>
              <w:t xml:space="preserve"> support “ad hoc” reporting</w:t>
            </w:r>
            <w:r w:rsidR="001F7904">
              <w:rPr>
                <w:rFonts w:ascii="Cambria" w:hAnsi="Cambria"/>
              </w:rPr>
              <w:t xml:space="preserve"> as described in Section 12.2 of Attachment D</w:t>
            </w:r>
            <w:r w:rsidRPr="0040073D">
              <w:rPr>
                <w:rFonts w:ascii="Cambria" w:hAnsi="Cambria"/>
              </w:rPr>
              <w:t>.</w:t>
            </w:r>
            <w:r>
              <w:rPr>
                <w:rFonts w:ascii="Cambria" w:hAnsi="Cambria"/>
              </w:rPr>
              <w:t xml:space="preserve"> </w:t>
            </w:r>
          </w:p>
        </w:tc>
      </w:tr>
      <w:tr w:rsidR="002D59A4" w14:paraId="55EEC822" w14:textId="77777777" w:rsidTr="005A5496">
        <w:trPr>
          <w:trHeight w:val="302"/>
        </w:trPr>
        <w:tc>
          <w:tcPr>
            <w:tcW w:w="10890" w:type="dxa"/>
            <w:gridSpan w:val="2"/>
            <w:tcBorders>
              <w:top w:val="single" w:sz="4" w:space="0" w:color="auto"/>
              <w:bottom w:val="single" w:sz="4" w:space="0" w:color="auto"/>
            </w:tcBorders>
            <w:shd w:val="clear" w:color="auto" w:fill="FFFF99"/>
          </w:tcPr>
          <w:p w14:paraId="213DABA6" w14:textId="77777777" w:rsidR="002D59A4" w:rsidRDefault="002D59A4" w:rsidP="002D59A4">
            <w:pPr>
              <w:pStyle w:val="NoSpacing"/>
              <w:rPr>
                <w:rFonts w:ascii="Cambria" w:hAnsi="Cambria"/>
                <w:b/>
              </w:rPr>
            </w:pPr>
          </w:p>
        </w:tc>
      </w:tr>
      <w:tr w:rsidR="002D59A4" w:rsidRPr="00577FDA" w14:paraId="4966E9CC" w14:textId="77777777" w:rsidTr="005A5496">
        <w:tc>
          <w:tcPr>
            <w:tcW w:w="1379" w:type="dxa"/>
            <w:tcBorders>
              <w:top w:val="nil"/>
              <w:left w:val="nil"/>
              <w:bottom w:val="nil"/>
              <w:right w:val="nil"/>
            </w:tcBorders>
          </w:tcPr>
          <w:p w14:paraId="4480AF78" w14:textId="77777777" w:rsidR="002D59A4" w:rsidRDefault="002D59A4" w:rsidP="002D59A4">
            <w:pPr>
              <w:pStyle w:val="NoSpacing"/>
              <w:rPr>
                <w:rFonts w:ascii="Cambria" w:hAnsi="Cambria"/>
                <w:b/>
              </w:rPr>
            </w:pPr>
          </w:p>
          <w:p w14:paraId="17D876BF" w14:textId="5537955B" w:rsidR="002D59A4" w:rsidRPr="002946CE" w:rsidRDefault="00CE7295" w:rsidP="002D59A4">
            <w:pPr>
              <w:pStyle w:val="NoSpacing"/>
              <w:rPr>
                <w:rFonts w:ascii="Cambria" w:hAnsi="Cambria"/>
                <w:b/>
              </w:rPr>
            </w:pPr>
            <w:r>
              <w:rPr>
                <w:rFonts w:ascii="Cambria" w:hAnsi="Cambria"/>
                <w:b/>
              </w:rPr>
              <w:t>18</w:t>
            </w:r>
          </w:p>
        </w:tc>
        <w:tc>
          <w:tcPr>
            <w:tcW w:w="9511" w:type="dxa"/>
            <w:tcBorders>
              <w:top w:val="nil"/>
              <w:left w:val="nil"/>
              <w:bottom w:val="nil"/>
              <w:right w:val="nil"/>
            </w:tcBorders>
          </w:tcPr>
          <w:p w14:paraId="70DDCE8E" w14:textId="77777777" w:rsidR="002D59A4" w:rsidRDefault="002D59A4" w:rsidP="002D59A4">
            <w:pPr>
              <w:pStyle w:val="NoSpacing"/>
              <w:rPr>
                <w:rFonts w:ascii="Cambria" w:hAnsi="Cambria"/>
                <w:b/>
              </w:rPr>
            </w:pPr>
          </w:p>
          <w:p w14:paraId="084A1044" w14:textId="16F8AB1B" w:rsidR="002D59A4" w:rsidRPr="002946CE" w:rsidRDefault="002D59A4" w:rsidP="002D59A4">
            <w:pPr>
              <w:pStyle w:val="NoSpacing"/>
              <w:rPr>
                <w:rFonts w:ascii="Cambria" w:hAnsi="Cambria"/>
                <w:b/>
              </w:rPr>
            </w:pPr>
            <w:r w:rsidRPr="002946CE">
              <w:rPr>
                <w:rFonts w:ascii="Cambria" w:hAnsi="Cambria"/>
                <w:b/>
              </w:rPr>
              <w:t xml:space="preserve">Section </w:t>
            </w:r>
            <w:r>
              <w:rPr>
                <w:rFonts w:ascii="Cambria" w:hAnsi="Cambria"/>
                <w:b/>
              </w:rPr>
              <w:t>13</w:t>
            </w:r>
            <w:r w:rsidRPr="002946CE">
              <w:rPr>
                <w:rFonts w:ascii="Cambria" w:hAnsi="Cambria"/>
                <w:b/>
              </w:rPr>
              <w:t xml:space="preserve"> – </w:t>
            </w:r>
            <w:r>
              <w:rPr>
                <w:rFonts w:ascii="Cambria" w:hAnsi="Cambria"/>
                <w:b/>
              </w:rPr>
              <w:t>Performance Management</w:t>
            </w:r>
          </w:p>
          <w:p w14:paraId="1C5EC783" w14:textId="3BF86CA7" w:rsidR="002D59A4" w:rsidRDefault="002D59A4" w:rsidP="002D59A4">
            <w:pPr>
              <w:pStyle w:val="NoSpacing"/>
              <w:spacing w:after="120"/>
              <w:rPr>
                <w:rFonts w:ascii="Cambria" w:hAnsi="Cambria"/>
              </w:rPr>
            </w:pPr>
            <w:r w:rsidRPr="006C05FA">
              <w:rPr>
                <w:rFonts w:ascii="Cambria" w:hAnsi="Cambria"/>
              </w:rPr>
              <w:lastRenderedPageBreak/>
              <w:t xml:space="preserve">Please confirm your understanding of, and agreement with, the provisions of </w:t>
            </w:r>
            <w:r>
              <w:rPr>
                <w:rFonts w:ascii="Cambria" w:hAnsi="Cambria"/>
              </w:rPr>
              <w:t>Section 13</w:t>
            </w:r>
            <w:r w:rsidRPr="006C05FA">
              <w:rPr>
                <w:rFonts w:ascii="Cambria" w:hAnsi="Cambria"/>
              </w:rPr>
              <w:t xml:space="preserve"> of </w:t>
            </w:r>
            <w:r>
              <w:rPr>
                <w:rFonts w:ascii="Cambria" w:hAnsi="Cambria"/>
              </w:rPr>
              <w:t>Attachment D</w:t>
            </w:r>
            <w:r w:rsidRPr="006C05FA">
              <w:rPr>
                <w:rFonts w:ascii="Cambria" w:hAnsi="Cambria"/>
              </w:rPr>
              <w:t xml:space="preserve">. Please describe your proposed plan to ensure that your organization will work collaboratively with the State to avoid the need for CAPs or payment withholds. You may supplement your response with examples from other States. </w:t>
            </w:r>
          </w:p>
          <w:p w14:paraId="7B18B903" w14:textId="77777777" w:rsidR="002D59A4" w:rsidRDefault="002D59A4" w:rsidP="002D59A4">
            <w:pPr>
              <w:pStyle w:val="NoSpacing"/>
              <w:spacing w:after="120"/>
              <w:rPr>
                <w:rFonts w:ascii="Cambria" w:hAnsi="Cambria"/>
              </w:rPr>
            </w:pPr>
            <w:r w:rsidRPr="006C05FA">
              <w:rPr>
                <w:rFonts w:ascii="Cambria" w:hAnsi="Cambria"/>
              </w:rPr>
              <w:t>Respondents shall include a list of any formal corrective actions initiated against Respondent in other states within the last three (3) years. The list shall include, at a minimum, a description of the action, the underlying root cause, corrective actions taken by the Respondent and outcome. If any financial consequences were assessed, the details shall be included in the outcome description.</w:t>
            </w:r>
          </w:p>
          <w:p w14:paraId="7E7EB2C7" w14:textId="1FF8B659" w:rsidR="002D59A4" w:rsidRDefault="002D59A4" w:rsidP="002D59A4">
            <w:pPr>
              <w:pStyle w:val="NoSpacing"/>
              <w:spacing w:after="120"/>
              <w:rPr>
                <w:rFonts w:ascii="Cambria" w:hAnsi="Cambria"/>
              </w:rPr>
            </w:pPr>
            <w:r>
              <w:rPr>
                <w:rFonts w:ascii="Cambria" w:hAnsi="Cambria"/>
              </w:rPr>
              <w:t>Please additionally confirm your ability to invoice according to withholding requirements outlined in Section 13.2 “Performance Withhold” of Attachment D.</w:t>
            </w:r>
          </w:p>
          <w:p w14:paraId="1C6AD480" w14:textId="45B122F3" w:rsidR="002D59A4" w:rsidRPr="00577FDA" w:rsidRDefault="002D59A4" w:rsidP="002D59A4">
            <w:pPr>
              <w:pStyle w:val="NoSpacing"/>
              <w:spacing w:after="120"/>
              <w:rPr>
                <w:rFonts w:ascii="Cambria" w:hAnsi="Cambria"/>
              </w:rPr>
            </w:pPr>
            <w:r w:rsidRPr="00AD7AE3">
              <w:rPr>
                <w:rFonts w:ascii="Cambria" w:hAnsi="Cambria"/>
              </w:rPr>
              <w:t>The Respondent must confirm its understanding and agree to the complete</w:t>
            </w:r>
            <w:r>
              <w:rPr>
                <w:rFonts w:ascii="Cambria" w:hAnsi="Cambria"/>
              </w:rPr>
              <w:t xml:space="preserve"> listing of</w:t>
            </w:r>
            <w:r w:rsidRPr="00AD7AE3">
              <w:rPr>
                <w:rFonts w:ascii="Cambria" w:hAnsi="Cambria"/>
              </w:rPr>
              <w:t xml:space="preserve"> Performance Measure</w:t>
            </w:r>
            <w:r>
              <w:rPr>
                <w:rFonts w:ascii="Cambria" w:hAnsi="Cambria"/>
              </w:rPr>
              <w:t xml:space="preserve">s in Section 13.3 of </w:t>
            </w:r>
            <w:r w:rsidRPr="00AD7AE3">
              <w:rPr>
                <w:rFonts w:ascii="Cambria" w:hAnsi="Cambria"/>
              </w:rPr>
              <w:t xml:space="preserve">Attachment </w:t>
            </w:r>
            <w:r>
              <w:rPr>
                <w:rFonts w:ascii="Cambria" w:hAnsi="Cambria"/>
              </w:rPr>
              <w:t>D</w:t>
            </w:r>
            <w:r w:rsidRPr="00AD7AE3">
              <w:rPr>
                <w:rFonts w:ascii="Cambria" w:hAnsi="Cambria"/>
              </w:rPr>
              <w:t xml:space="preserve">. </w:t>
            </w:r>
            <w:r>
              <w:rPr>
                <w:rFonts w:ascii="Cambria" w:hAnsi="Cambria"/>
              </w:rPr>
              <w:t>To this end, please describe how you intend to meet and provide a report or other verifiable proof for each performance standard.</w:t>
            </w:r>
          </w:p>
        </w:tc>
      </w:tr>
      <w:tr w:rsidR="002D59A4" w14:paraId="5EF5C896" w14:textId="77777777" w:rsidTr="005A5496">
        <w:trPr>
          <w:trHeight w:val="302"/>
        </w:trPr>
        <w:tc>
          <w:tcPr>
            <w:tcW w:w="10890" w:type="dxa"/>
            <w:gridSpan w:val="2"/>
            <w:tcBorders>
              <w:top w:val="single" w:sz="4" w:space="0" w:color="auto"/>
              <w:bottom w:val="single" w:sz="4" w:space="0" w:color="auto"/>
            </w:tcBorders>
            <w:shd w:val="clear" w:color="auto" w:fill="FFFF99"/>
          </w:tcPr>
          <w:p w14:paraId="0C2412E6" w14:textId="77777777" w:rsidR="002D59A4" w:rsidRDefault="002D59A4" w:rsidP="002D59A4">
            <w:pPr>
              <w:pStyle w:val="NoSpacing"/>
              <w:rPr>
                <w:rFonts w:ascii="Cambria" w:hAnsi="Cambria"/>
                <w:b/>
              </w:rPr>
            </w:pPr>
          </w:p>
        </w:tc>
      </w:tr>
    </w:tbl>
    <w:p w14:paraId="7894E14F" w14:textId="2780D6EA" w:rsidR="00380951" w:rsidRPr="00380951" w:rsidRDefault="00380951" w:rsidP="00D44AF9">
      <w:pPr>
        <w:spacing w:after="0" w:line="259" w:lineRule="auto"/>
        <w:rPr>
          <w:rFonts w:ascii="Cambria" w:hAnsi="Cambria"/>
          <w:color w:val="000000"/>
        </w:rPr>
      </w:pPr>
    </w:p>
    <w:sectPr w:rsidR="00380951" w:rsidRPr="00380951" w:rsidSect="003051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E5D"/>
    <w:multiLevelType w:val="hybridMultilevel"/>
    <w:tmpl w:val="DB66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51D7"/>
    <w:multiLevelType w:val="hybridMultilevel"/>
    <w:tmpl w:val="EEB2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A1594"/>
    <w:multiLevelType w:val="hybridMultilevel"/>
    <w:tmpl w:val="216483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E4D7843"/>
    <w:multiLevelType w:val="hybridMultilevel"/>
    <w:tmpl w:val="06C06E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3766868"/>
    <w:multiLevelType w:val="hybridMultilevel"/>
    <w:tmpl w:val="E1C84C4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942DEA"/>
    <w:multiLevelType w:val="hybridMultilevel"/>
    <w:tmpl w:val="E1C84C4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D5B99"/>
    <w:multiLevelType w:val="hybridMultilevel"/>
    <w:tmpl w:val="87707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0D0306C"/>
    <w:multiLevelType w:val="hybridMultilevel"/>
    <w:tmpl w:val="C4B6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C6F1C"/>
    <w:multiLevelType w:val="hybridMultilevel"/>
    <w:tmpl w:val="0A804E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645609A4"/>
    <w:multiLevelType w:val="hybridMultilevel"/>
    <w:tmpl w:val="2D2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C5677"/>
    <w:multiLevelType w:val="hybridMultilevel"/>
    <w:tmpl w:val="7EB69DAE"/>
    <w:lvl w:ilvl="0" w:tplc="AD923EB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10"/>
  </w:num>
  <w:num w:numId="3">
    <w:abstractNumId w:val="0"/>
  </w:num>
  <w:num w:numId="4">
    <w:abstractNumId w:val="1"/>
  </w:num>
  <w:num w:numId="5">
    <w:abstractNumId w:val="6"/>
  </w:num>
  <w:num w:numId="6">
    <w:abstractNumId w:val="2"/>
  </w:num>
  <w:num w:numId="7">
    <w:abstractNumId w:val="8"/>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D8"/>
    <w:rsid w:val="0000438D"/>
    <w:rsid w:val="0002420D"/>
    <w:rsid w:val="000253A2"/>
    <w:rsid w:val="00027F66"/>
    <w:rsid w:val="00042355"/>
    <w:rsid w:val="00044EB8"/>
    <w:rsid w:val="00052E15"/>
    <w:rsid w:val="00053B22"/>
    <w:rsid w:val="000601C5"/>
    <w:rsid w:val="00065BA0"/>
    <w:rsid w:val="000A3E4A"/>
    <w:rsid w:val="000A7143"/>
    <w:rsid w:val="000B4DD4"/>
    <w:rsid w:val="000B593D"/>
    <w:rsid w:val="000F4DF8"/>
    <w:rsid w:val="000F6AAF"/>
    <w:rsid w:val="00100DC3"/>
    <w:rsid w:val="00101D56"/>
    <w:rsid w:val="0010529D"/>
    <w:rsid w:val="0011165A"/>
    <w:rsid w:val="00114822"/>
    <w:rsid w:val="00114E8A"/>
    <w:rsid w:val="00117C21"/>
    <w:rsid w:val="0013469E"/>
    <w:rsid w:val="0013597C"/>
    <w:rsid w:val="00136EE8"/>
    <w:rsid w:val="0014346A"/>
    <w:rsid w:val="00146169"/>
    <w:rsid w:val="001511F8"/>
    <w:rsid w:val="00155D48"/>
    <w:rsid w:val="00157E61"/>
    <w:rsid w:val="00171DE9"/>
    <w:rsid w:val="00180289"/>
    <w:rsid w:val="00180AA0"/>
    <w:rsid w:val="00193632"/>
    <w:rsid w:val="00194024"/>
    <w:rsid w:val="001B5848"/>
    <w:rsid w:val="001B7457"/>
    <w:rsid w:val="001D3D19"/>
    <w:rsid w:val="001E03A2"/>
    <w:rsid w:val="001F7904"/>
    <w:rsid w:val="0022491A"/>
    <w:rsid w:val="00241654"/>
    <w:rsid w:val="002444CC"/>
    <w:rsid w:val="002529E9"/>
    <w:rsid w:val="002549C2"/>
    <w:rsid w:val="002640FC"/>
    <w:rsid w:val="0026419B"/>
    <w:rsid w:val="00266155"/>
    <w:rsid w:val="00283596"/>
    <w:rsid w:val="00286542"/>
    <w:rsid w:val="00290A0A"/>
    <w:rsid w:val="00290BF9"/>
    <w:rsid w:val="00291381"/>
    <w:rsid w:val="00291BCC"/>
    <w:rsid w:val="002946CE"/>
    <w:rsid w:val="002A69D8"/>
    <w:rsid w:val="002D0FA4"/>
    <w:rsid w:val="002D59A4"/>
    <w:rsid w:val="002F7E35"/>
    <w:rsid w:val="003051CB"/>
    <w:rsid w:val="003069C6"/>
    <w:rsid w:val="003159F4"/>
    <w:rsid w:val="00316C48"/>
    <w:rsid w:val="003277CD"/>
    <w:rsid w:val="00330256"/>
    <w:rsid w:val="00337D36"/>
    <w:rsid w:val="00341C18"/>
    <w:rsid w:val="003454EF"/>
    <w:rsid w:val="003462D8"/>
    <w:rsid w:val="003551F6"/>
    <w:rsid w:val="003556FD"/>
    <w:rsid w:val="0036211F"/>
    <w:rsid w:val="00380951"/>
    <w:rsid w:val="0038437A"/>
    <w:rsid w:val="00395B29"/>
    <w:rsid w:val="00397EA8"/>
    <w:rsid w:val="003A1CD2"/>
    <w:rsid w:val="003B7445"/>
    <w:rsid w:val="003B75DE"/>
    <w:rsid w:val="003C537E"/>
    <w:rsid w:val="003E0B7A"/>
    <w:rsid w:val="003F4BAA"/>
    <w:rsid w:val="0040073D"/>
    <w:rsid w:val="00406776"/>
    <w:rsid w:val="00412AEF"/>
    <w:rsid w:val="004142B5"/>
    <w:rsid w:val="0041487E"/>
    <w:rsid w:val="004362AE"/>
    <w:rsid w:val="004616D4"/>
    <w:rsid w:val="00466F91"/>
    <w:rsid w:val="0047643C"/>
    <w:rsid w:val="00487972"/>
    <w:rsid w:val="0049370F"/>
    <w:rsid w:val="00495875"/>
    <w:rsid w:val="004A3E44"/>
    <w:rsid w:val="004C1AB5"/>
    <w:rsid w:val="004C3764"/>
    <w:rsid w:val="004D61F4"/>
    <w:rsid w:val="004D6F14"/>
    <w:rsid w:val="00521AEF"/>
    <w:rsid w:val="00544530"/>
    <w:rsid w:val="0055593D"/>
    <w:rsid w:val="00577FDA"/>
    <w:rsid w:val="00582015"/>
    <w:rsid w:val="005D4404"/>
    <w:rsid w:val="005E1CE2"/>
    <w:rsid w:val="005F24E0"/>
    <w:rsid w:val="005F44A2"/>
    <w:rsid w:val="005F569C"/>
    <w:rsid w:val="00615CC5"/>
    <w:rsid w:val="0061719C"/>
    <w:rsid w:val="00621267"/>
    <w:rsid w:val="006315F3"/>
    <w:rsid w:val="0063671A"/>
    <w:rsid w:val="0064515E"/>
    <w:rsid w:val="006532AE"/>
    <w:rsid w:val="00674FD9"/>
    <w:rsid w:val="00681C8A"/>
    <w:rsid w:val="00681E9E"/>
    <w:rsid w:val="0069695C"/>
    <w:rsid w:val="0069703F"/>
    <w:rsid w:val="0069739D"/>
    <w:rsid w:val="006C05FA"/>
    <w:rsid w:val="006C125F"/>
    <w:rsid w:val="006C6F85"/>
    <w:rsid w:val="006D1C7C"/>
    <w:rsid w:val="006D3384"/>
    <w:rsid w:val="006D3798"/>
    <w:rsid w:val="006D5FE5"/>
    <w:rsid w:val="006D70DC"/>
    <w:rsid w:val="006E1658"/>
    <w:rsid w:val="006E6568"/>
    <w:rsid w:val="006F09A3"/>
    <w:rsid w:val="006F1B59"/>
    <w:rsid w:val="006F7AC6"/>
    <w:rsid w:val="00701F1A"/>
    <w:rsid w:val="0070241D"/>
    <w:rsid w:val="007106E7"/>
    <w:rsid w:val="00714E5C"/>
    <w:rsid w:val="007245F3"/>
    <w:rsid w:val="00727869"/>
    <w:rsid w:val="00727FE4"/>
    <w:rsid w:val="0073760D"/>
    <w:rsid w:val="007466B4"/>
    <w:rsid w:val="00747E22"/>
    <w:rsid w:val="007528EC"/>
    <w:rsid w:val="00767A42"/>
    <w:rsid w:val="00780682"/>
    <w:rsid w:val="007A5532"/>
    <w:rsid w:val="007A68AF"/>
    <w:rsid w:val="007C6649"/>
    <w:rsid w:val="007D0E29"/>
    <w:rsid w:val="007E5F25"/>
    <w:rsid w:val="007F705E"/>
    <w:rsid w:val="00803772"/>
    <w:rsid w:val="00813048"/>
    <w:rsid w:val="00817C81"/>
    <w:rsid w:val="00836E98"/>
    <w:rsid w:val="00854552"/>
    <w:rsid w:val="00863AE1"/>
    <w:rsid w:val="00866F81"/>
    <w:rsid w:val="00872347"/>
    <w:rsid w:val="0087259F"/>
    <w:rsid w:val="00874B65"/>
    <w:rsid w:val="0088681F"/>
    <w:rsid w:val="00896353"/>
    <w:rsid w:val="008A29A3"/>
    <w:rsid w:val="008A5350"/>
    <w:rsid w:val="008B390E"/>
    <w:rsid w:val="008B5BC7"/>
    <w:rsid w:val="008F42AC"/>
    <w:rsid w:val="008F5447"/>
    <w:rsid w:val="008F64E2"/>
    <w:rsid w:val="00904C60"/>
    <w:rsid w:val="00915310"/>
    <w:rsid w:val="009241BE"/>
    <w:rsid w:val="00931B9D"/>
    <w:rsid w:val="00937F9E"/>
    <w:rsid w:val="00946A21"/>
    <w:rsid w:val="009507E3"/>
    <w:rsid w:val="00956874"/>
    <w:rsid w:val="00963AA9"/>
    <w:rsid w:val="00963EC7"/>
    <w:rsid w:val="00970C92"/>
    <w:rsid w:val="00972AD1"/>
    <w:rsid w:val="00980E5D"/>
    <w:rsid w:val="00983290"/>
    <w:rsid w:val="009838E7"/>
    <w:rsid w:val="00995A79"/>
    <w:rsid w:val="00996DE6"/>
    <w:rsid w:val="009979BC"/>
    <w:rsid w:val="009D4321"/>
    <w:rsid w:val="009E13D3"/>
    <w:rsid w:val="00A0645E"/>
    <w:rsid w:val="00A10923"/>
    <w:rsid w:val="00A2136F"/>
    <w:rsid w:val="00A37989"/>
    <w:rsid w:val="00A41DDD"/>
    <w:rsid w:val="00A4266E"/>
    <w:rsid w:val="00A62E17"/>
    <w:rsid w:val="00A77A19"/>
    <w:rsid w:val="00A92D98"/>
    <w:rsid w:val="00AA67BB"/>
    <w:rsid w:val="00AB152D"/>
    <w:rsid w:val="00AB2C32"/>
    <w:rsid w:val="00AD7AE3"/>
    <w:rsid w:val="00AF707C"/>
    <w:rsid w:val="00AF7928"/>
    <w:rsid w:val="00B12C68"/>
    <w:rsid w:val="00B24D15"/>
    <w:rsid w:val="00B25EFA"/>
    <w:rsid w:val="00B371B3"/>
    <w:rsid w:val="00B6219C"/>
    <w:rsid w:val="00B7651D"/>
    <w:rsid w:val="00B86ED2"/>
    <w:rsid w:val="00B91712"/>
    <w:rsid w:val="00B924A3"/>
    <w:rsid w:val="00BA0B32"/>
    <w:rsid w:val="00BA67A8"/>
    <w:rsid w:val="00BB3ECE"/>
    <w:rsid w:val="00BB4742"/>
    <w:rsid w:val="00BC5B1D"/>
    <w:rsid w:val="00BC6431"/>
    <w:rsid w:val="00BC79E4"/>
    <w:rsid w:val="00C0170B"/>
    <w:rsid w:val="00C0768A"/>
    <w:rsid w:val="00C14EBD"/>
    <w:rsid w:val="00C363F7"/>
    <w:rsid w:val="00C528E3"/>
    <w:rsid w:val="00C75C12"/>
    <w:rsid w:val="00C874FD"/>
    <w:rsid w:val="00C95B17"/>
    <w:rsid w:val="00CA05C7"/>
    <w:rsid w:val="00CD2C34"/>
    <w:rsid w:val="00CD4863"/>
    <w:rsid w:val="00CE7295"/>
    <w:rsid w:val="00CF039A"/>
    <w:rsid w:val="00CF1301"/>
    <w:rsid w:val="00CF1D95"/>
    <w:rsid w:val="00CF22FD"/>
    <w:rsid w:val="00CF290F"/>
    <w:rsid w:val="00D14AC8"/>
    <w:rsid w:val="00D15448"/>
    <w:rsid w:val="00D1554E"/>
    <w:rsid w:val="00D17D6C"/>
    <w:rsid w:val="00D31DBF"/>
    <w:rsid w:val="00D447EE"/>
    <w:rsid w:val="00D44AF9"/>
    <w:rsid w:val="00D54F4D"/>
    <w:rsid w:val="00D62BF9"/>
    <w:rsid w:val="00D71F6D"/>
    <w:rsid w:val="00D81881"/>
    <w:rsid w:val="00D85001"/>
    <w:rsid w:val="00D90300"/>
    <w:rsid w:val="00DA2841"/>
    <w:rsid w:val="00DA5F0D"/>
    <w:rsid w:val="00DB46C9"/>
    <w:rsid w:val="00DB60B5"/>
    <w:rsid w:val="00DB78EF"/>
    <w:rsid w:val="00DD45E0"/>
    <w:rsid w:val="00DD46B5"/>
    <w:rsid w:val="00DD6CEC"/>
    <w:rsid w:val="00DE73F6"/>
    <w:rsid w:val="00E14615"/>
    <w:rsid w:val="00E21844"/>
    <w:rsid w:val="00E3734C"/>
    <w:rsid w:val="00E539D0"/>
    <w:rsid w:val="00E54A73"/>
    <w:rsid w:val="00E60EF5"/>
    <w:rsid w:val="00E638A2"/>
    <w:rsid w:val="00E66C8C"/>
    <w:rsid w:val="00E96B07"/>
    <w:rsid w:val="00EA16B8"/>
    <w:rsid w:val="00F02F17"/>
    <w:rsid w:val="00F4210F"/>
    <w:rsid w:val="00F43841"/>
    <w:rsid w:val="00F44728"/>
    <w:rsid w:val="00F44A8D"/>
    <w:rsid w:val="00F64F2C"/>
    <w:rsid w:val="00F75C79"/>
    <w:rsid w:val="00FA12AD"/>
    <w:rsid w:val="00FB2F11"/>
    <w:rsid w:val="00FB66C7"/>
    <w:rsid w:val="00FC3904"/>
    <w:rsid w:val="00FC3986"/>
    <w:rsid w:val="00FC4D15"/>
    <w:rsid w:val="00FC4E1B"/>
    <w:rsid w:val="00FC58EF"/>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636C"/>
  <w15:chartTrackingRefBased/>
  <w15:docId w15:val="{4BC63168-A653-40CB-9005-51C03851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D8"/>
    <w:pPr>
      <w:spacing w:after="200" w:line="276" w:lineRule="auto"/>
    </w:pPr>
    <w:rPr>
      <w:rFonts w:eastAsiaTheme="minorEastAsia"/>
    </w:rPr>
  </w:style>
  <w:style w:type="paragraph" w:styleId="Heading1">
    <w:name w:val="heading 1"/>
    <w:basedOn w:val="Normal"/>
    <w:next w:val="Normal"/>
    <w:link w:val="Heading1Char"/>
    <w:uiPriority w:val="9"/>
    <w:qFormat/>
    <w:rsid w:val="00702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2D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2D8"/>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951"/>
    <w:pPr>
      <w:ind w:left="720"/>
      <w:contextualSpacing/>
    </w:pPr>
  </w:style>
  <w:style w:type="paragraph" w:styleId="NoSpacing">
    <w:name w:val="No Spacing"/>
    <w:uiPriority w:val="1"/>
    <w:qFormat/>
    <w:rsid w:val="002946CE"/>
    <w:pPr>
      <w:spacing w:line="240" w:lineRule="auto"/>
    </w:pPr>
    <w:rPr>
      <w:rFonts w:eastAsiaTheme="minorEastAsia"/>
    </w:rPr>
  </w:style>
  <w:style w:type="character" w:customStyle="1" w:styleId="Heading1Char">
    <w:name w:val="Heading 1 Char"/>
    <w:basedOn w:val="DefaultParagraphFont"/>
    <w:link w:val="Heading1"/>
    <w:uiPriority w:val="9"/>
    <w:rsid w:val="0070241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8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7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D70DC"/>
    <w:rPr>
      <w:sz w:val="16"/>
      <w:szCs w:val="16"/>
    </w:rPr>
  </w:style>
  <w:style w:type="paragraph" w:styleId="CommentText">
    <w:name w:val="annotation text"/>
    <w:basedOn w:val="Normal"/>
    <w:link w:val="CommentTextChar"/>
    <w:uiPriority w:val="99"/>
    <w:semiHidden/>
    <w:unhideWhenUsed/>
    <w:rsid w:val="006D70DC"/>
    <w:pPr>
      <w:spacing w:line="240" w:lineRule="auto"/>
    </w:pPr>
    <w:rPr>
      <w:sz w:val="20"/>
      <w:szCs w:val="20"/>
    </w:rPr>
  </w:style>
  <w:style w:type="character" w:customStyle="1" w:styleId="CommentTextChar">
    <w:name w:val="Comment Text Char"/>
    <w:basedOn w:val="DefaultParagraphFont"/>
    <w:link w:val="CommentText"/>
    <w:uiPriority w:val="99"/>
    <w:semiHidden/>
    <w:rsid w:val="006D70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70DC"/>
    <w:rPr>
      <w:b/>
      <w:bCs/>
    </w:rPr>
  </w:style>
  <w:style w:type="character" w:customStyle="1" w:styleId="CommentSubjectChar">
    <w:name w:val="Comment Subject Char"/>
    <w:basedOn w:val="CommentTextChar"/>
    <w:link w:val="CommentSubject"/>
    <w:uiPriority w:val="99"/>
    <w:semiHidden/>
    <w:rsid w:val="006D70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406">
      <w:bodyDiv w:val="1"/>
      <w:marLeft w:val="0"/>
      <w:marRight w:val="0"/>
      <w:marTop w:val="0"/>
      <w:marBottom w:val="0"/>
      <w:divBdr>
        <w:top w:val="none" w:sz="0" w:space="0" w:color="auto"/>
        <w:left w:val="none" w:sz="0" w:space="0" w:color="auto"/>
        <w:bottom w:val="none" w:sz="0" w:space="0" w:color="auto"/>
        <w:right w:val="none" w:sz="0" w:space="0" w:color="auto"/>
      </w:divBdr>
    </w:div>
    <w:div w:id="70735472">
      <w:bodyDiv w:val="1"/>
      <w:marLeft w:val="0"/>
      <w:marRight w:val="0"/>
      <w:marTop w:val="0"/>
      <w:marBottom w:val="0"/>
      <w:divBdr>
        <w:top w:val="none" w:sz="0" w:space="0" w:color="auto"/>
        <w:left w:val="none" w:sz="0" w:space="0" w:color="auto"/>
        <w:bottom w:val="none" w:sz="0" w:space="0" w:color="auto"/>
        <w:right w:val="none" w:sz="0" w:space="0" w:color="auto"/>
      </w:divBdr>
    </w:div>
    <w:div w:id="78064250">
      <w:bodyDiv w:val="1"/>
      <w:marLeft w:val="0"/>
      <w:marRight w:val="0"/>
      <w:marTop w:val="0"/>
      <w:marBottom w:val="0"/>
      <w:divBdr>
        <w:top w:val="none" w:sz="0" w:space="0" w:color="auto"/>
        <w:left w:val="none" w:sz="0" w:space="0" w:color="auto"/>
        <w:bottom w:val="none" w:sz="0" w:space="0" w:color="auto"/>
        <w:right w:val="none" w:sz="0" w:space="0" w:color="auto"/>
      </w:divBdr>
    </w:div>
    <w:div w:id="94637792">
      <w:bodyDiv w:val="1"/>
      <w:marLeft w:val="0"/>
      <w:marRight w:val="0"/>
      <w:marTop w:val="0"/>
      <w:marBottom w:val="0"/>
      <w:divBdr>
        <w:top w:val="none" w:sz="0" w:space="0" w:color="auto"/>
        <w:left w:val="none" w:sz="0" w:space="0" w:color="auto"/>
        <w:bottom w:val="none" w:sz="0" w:space="0" w:color="auto"/>
        <w:right w:val="none" w:sz="0" w:space="0" w:color="auto"/>
      </w:divBdr>
    </w:div>
    <w:div w:id="97912240">
      <w:bodyDiv w:val="1"/>
      <w:marLeft w:val="0"/>
      <w:marRight w:val="0"/>
      <w:marTop w:val="0"/>
      <w:marBottom w:val="0"/>
      <w:divBdr>
        <w:top w:val="none" w:sz="0" w:space="0" w:color="auto"/>
        <w:left w:val="none" w:sz="0" w:space="0" w:color="auto"/>
        <w:bottom w:val="none" w:sz="0" w:space="0" w:color="auto"/>
        <w:right w:val="none" w:sz="0" w:space="0" w:color="auto"/>
      </w:divBdr>
    </w:div>
    <w:div w:id="117576104">
      <w:bodyDiv w:val="1"/>
      <w:marLeft w:val="0"/>
      <w:marRight w:val="0"/>
      <w:marTop w:val="0"/>
      <w:marBottom w:val="0"/>
      <w:divBdr>
        <w:top w:val="none" w:sz="0" w:space="0" w:color="auto"/>
        <w:left w:val="none" w:sz="0" w:space="0" w:color="auto"/>
        <w:bottom w:val="none" w:sz="0" w:space="0" w:color="auto"/>
        <w:right w:val="none" w:sz="0" w:space="0" w:color="auto"/>
      </w:divBdr>
    </w:div>
    <w:div w:id="122581056">
      <w:bodyDiv w:val="1"/>
      <w:marLeft w:val="0"/>
      <w:marRight w:val="0"/>
      <w:marTop w:val="0"/>
      <w:marBottom w:val="0"/>
      <w:divBdr>
        <w:top w:val="none" w:sz="0" w:space="0" w:color="auto"/>
        <w:left w:val="none" w:sz="0" w:space="0" w:color="auto"/>
        <w:bottom w:val="none" w:sz="0" w:space="0" w:color="auto"/>
        <w:right w:val="none" w:sz="0" w:space="0" w:color="auto"/>
      </w:divBdr>
    </w:div>
    <w:div w:id="146897612">
      <w:bodyDiv w:val="1"/>
      <w:marLeft w:val="0"/>
      <w:marRight w:val="0"/>
      <w:marTop w:val="0"/>
      <w:marBottom w:val="0"/>
      <w:divBdr>
        <w:top w:val="none" w:sz="0" w:space="0" w:color="auto"/>
        <w:left w:val="none" w:sz="0" w:space="0" w:color="auto"/>
        <w:bottom w:val="none" w:sz="0" w:space="0" w:color="auto"/>
        <w:right w:val="none" w:sz="0" w:space="0" w:color="auto"/>
      </w:divBdr>
    </w:div>
    <w:div w:id="147597412">
      <w:bodyDiv w:val="1"/>
      <w:marLeft w:val="0"/>
      <w:marRight w:val="0"/>
      <w:marTop w:val="0"/>
      <w:marBottom w:val="0"/>
      <w:divBdr>
        <w:top w:val="none" w:sz="0" w:space="0" w:color="auto"/>
        <w:left w:val="none" w:sz="0" w:space="0" w:color="auto"/>
        <w:bottom w:val="none" w:sz="0" w:space="0" w:color="auto"/>
        <w:right w:val="none" w:sz="0" w:space="0" w:color="auto"/>
      </w:divBdr>
    </w:div>
    <w:div w:id="194969808">
      <w:bodyDiv w:val="1"/>
      <w:marLeft w:val="0"/>
      <w:marRight w:val="0"/>
      <w:marTop w:val="0"/>
      <w:marBottom w:val="0"/>
      <w:divBdr>
        <w:top w:val="none" w:sz="0" w:space="0" w:color="auto"/>
        <w:left w:val="none" w:sz="0" w:space="0" w:color="auto"/>
        <w:bottom w:val="none" w:sz="0" w:space="0" w:color="auto"/>
        <w:right w:val="none" w:sz="0" w:space="0" w:color="auto"/>
      </w:divBdr>
    </w:div>
    <w:div w:id="210964218">
      <w:bodyDiv w:val="1"/>
      <w:marLeft w:val="0"/>
      <w:marRight w:val="0"/>
      <w:marTop w:val="0"/>
      <w:marBottom w:val="0"/>
      <w:divBdr>
        <w:top w:val="none" w:sz="0" w:space="0" w:color="auto"/>
        <w:left w:val="none" w:sz="0" w:space="0" w:color="auto"/>
        <w:bottom w:val="none" w:sz="0" w:space="0" w:color="auto"/>
        <w:right w:val="none" w:sz="0" w:space="0" w:color="auto"/>
      </w:divBdr>
    </w:div>
    <w:div w:id="217975912">
      <w:bodyDiv w:val="1"/>
      <w:marLeft w:val="0"/>
      <w:marRight w:val="0"/>
      <w:marTop w:val="0"/>
      <w:marBottom w:val="0"/>
      <w:divBdr>
        <w:top w:val="none" w:sz="0" w:space="0" w:color="auto"/>
        <w:left w:val="none" w:sz="0" w:space="0" w:color="auto"/>
        <w:bottom w:val="none" w:sz="0" w:space="0" w:color="auto"/>
        <w:right w:val="none" w:sz="0" w:space="0" w:color="auto"/>
      </w:divBdr>
    </w:div>
    <w:div w:id="234052391">
      <w:bodyDiv w:val="1"/>
      <w:marLeft w:val="0"/>
      <w:marRight w:val="0"/>
      <w:marTop w:val="0"/>
      <w:marBottom w:val="0"/>
      <w:divBdr>
        <w:top w:val="none" w:sz="0" w:space="0" w:color="auto"/>
        <w:left w:val="none" w:sz="0" w:space="0" w:color="auto"/>
        <w:bottom w:val="none" w:sz="0" w:space="0" w:color="auto"/>
        <w:right w:val="none" w:sz="0" w:space="0" w:color="auto"/>
      </w:divBdr>
    </w:div>
    <w:div w:id="238442752">
      <w:bodyDiv w:val="1"/>
      <w:marLeft w:val="0"/>
      <w:marRight w:val="0"/>
      <w:marTop w:val="0"/>
      <w:marBottom w:val="0"/>
      <w:divBdr>
        <w:top w:val="none" w:sz="0" w:space="0" w:color="auto"/>
        <w:left w:val="none" w:sz="0" w:space="0" w:color="auto"/>
        <w:bottom w:val="none" w:sz="0" w:space="0" w:color="auto"/>
        <w:right w:val="none" w:sz="0" w:space="0" w:color="auto"/>
      </w:divBdr>
    </w:div>
    <w:div w:id="253393506">
      <w:bodyDiv w:val="1"/>
      <w:marLeft w:val="0"/>
      <w:marRight w:val="0"/>
      <w:marTop w:val="0"/>
      <w:marBottom w:val="0"/>
      <w:divBdr>
        <w:top w:val="none" w:sz="0" w:space="0" w:color="auto"/>
        <w:left w:val="none" w:sz="0" w:space="0" w:color="auto"/>
        <w:bottom w:val="none" w:sz="0" w:space="0" w:color="auto"/>
        <w:right w:val="none" w:sz="0" w:space="0" w:color="auto"/>
      </w:divBdr>
    </w:div>
    <w:div w:id="282276174">
      <w:bodyDiv w:val="1"/>
      <w:marLeft w:val="0"/>
      <w:marRight w:val="0"/>
      <w:marTop w:val="0"/>
      <w:marBottom w:val="0"/>
      <w:divBdr>
        <w:top w:val="none" w:sz="0" w:space="0" w:color="auto"/>
        <w:left w:val="none" w:sz="0" w:space="0" w:color="auto"/>
        <w:bottom w:val="none" w:sz="0" w:space="0" w:color="auto"/>
        <w:right w:val="none" w:sz="0" w:space="0" w:color="auto"/>
      </w:divBdr>
    </w:div>
    <w:div w:id="404425130">
      <w:bodyDiv w:val="1"/>
      <w:marLeft w:val="0"/>
      <w:marRight w:val="0"/>
      <w:marTop w:val="0"/>
      <w:marBottom w:val="0"/>
      <w:divBdr>
        <w:top w:val="none" w:sz="0" w:space="0" w:color="auto"/>
        <w:left w:val="none" w:sz="0" w:space="0" w:color="auto"/>
        <w:bottom w:val="none" w:sz="0" w:space="0" w:color="auto"/>
        <w:right w:val="none" w:sz="0" w:space="0" w:color="auto"/>
      </w:divBdr>
    </w:div>
    <w:div w:id="407196368">
      <w:bodyDiv w:val="1"/>
      <w:marLeft w:val="0"/>
      <w:marRight w:val="0"/>
      <w:marTop w:val="0"/>
      <w:marBottom w:val="0"/>
      <w:divBdr>
        <w:top w:val="none" w:sz="0" w:space="0" w:color="auto"/>
        <w:left w:val="none" w:sz="0" w:space="0" w:color="auto"/>
        <w:bottom w:val="none" w:sz="0" w:space="0" w:color="auto"/>
        <w:right w:val="none" w:sz="0" w:space="0" w:color="auto"/>
      </w:divBdr>
    </w:div>
    <w:div w:id="457576044">
      <w:bodyDiv w:val="1"/>
      <w:marLeft w:val="0"/>
      <w:marRight w:val="0"/>
      <w:marTop w:val="0"/>
      <w:marBottom w:val="0"/>
      <w:divBdr>
        <w:top w:val="none" w:sz="0" w:space="0" w:color="auto"/>
        <w:left w:val="none" w:sz="0" w:space="0" w:color="auto"/>
        <w:bottom w:val="none" w:sz="0" w:space="0" w:color="auto"/>
        <w:right w:val="none" w:sz="0" w:space="0" w:color="auto"/>
      </w:divBdr>
    </w:div>
    <w:div w:id="502092193">
      <w:bodyDiv w:val="1"/>
      <w:marLeft w:val="0"/>
      <w:marRight w:val="0"/>
      <w:marTop w:val="0"/>
      <w:marBottom w:val="0"/>
      <w:divBdr>
        <w:top w:val="none" w:sz="0" w:space="0" w:color="auto"/>
        <w:left w:val="none" w:sz="0" w:space="0" w:color="auto"/>
        <w:bottom w:val="none" w:sz="0" w:space="0" w:color="auto"/>
        <w:right w:val="none" w:sz="0" w:space="0" w:color="auto"/>
      </w:divBdr>
    </w:div>
    <w:div w:id="518012448">
      <w:bodyDiv w:val="1"/>
      <w:marLeft w:val="0"/>
      <w:marRight w:val="0"/>
      <w:marTop w:val="0"/>
      <w:marBottom w:val="0"/>
      <w:divBdr>
        <w:top w:val="none" w:sz="0" w:space="0" w:color="auto"/>
        <w:left w:val="none" w:sz="0" w:space="0" w:color="auto"/>
        <w:bottom w:val="none" w:sz="0" w:space="0" w:color="auto"/>
        <w:right w:val="none" w:sz="0" w:space="0" w:color="auto"/>
      </w:divBdr>
    </w:div>
    <w:div w:id="591624753">
      <w:bodyDiv w:val="1"/>
      <w:marLeft w:val="0"/>
      <w:marRight w:val="0"/>
      <w:marTop w:val="0"/>
      <w:marBottom w:val="0"/>
      <w:divBdr>
        <w:top w:val="none" w:sz="0" w:space="0" w:color="auto"/>
        <w:left w:val="none" w:sz="0" w:space="0" w:color="auto"/>
        <w:bottom w:val="none" w:sz="0" w:space="0" w:color="auto"/>
        <w:right w:val="none" w:sz="0" w:space="0" w:color="auto"/>
      </w:divBdr>
    </w:div>
    <w:div w:id="629627703">
      <w:bodyDiv w:val="1"/>
      <w:marLeft w:val="0"/>
      <w:marRight w:val="0"/>
      <w:marTop w:val="0"/>
      <w:marBottom w:val="0"/>
      <w:divBdr>
        <w:top w:val="none" w:sz="0" w:space="0" w:color="auto"/>
        <w:left w:val="none" w:sz="0" w:space="0" w:color="auto"/>
        <w:bottom w:val="none" w:sz="0" w:space="0" w:color="auto"/>
        <w:right w:val="none" w:sz="0" w:space="0" w:color="auto"/>
      </w:divBdr>
    </w:div>
    <w:div w:id="630212424">
      <w:bodyDiv w:val="1"/>
      <w:marLeft w:val="0"/>
      <w:marRight w:val="0"/>
      <w:marTop w:val="0"/>
      <w:marBottom w:val="0"/>
      <w:divBdr>
        <w:top w:val="none" w:sz="0" w:space="0" w:color="auto"/>
        <w:left w:val="none" w:sz="0" w:space="0" w:color="auto"/>
        <w:bottom w:val="none" w:sz="0" w:space="0" w:color="auto"/>
        <w:right w:val="none" w:sz="0" w:space="0" w:color="auto"/>
      </w:divBdr>
    </w:div>
    <w:div w:id="689912600">
      <w:bodyDiv w:val="1"/>
      <w:marLeft w:val="0"/>
      <w:marRight w:val="0"/>
      <w:marTop w:val="0"/>
      <w:marBottom w:val="0"/>
      <w:divBdr>
        <w:top w:val="none" w:sz="0" w:space="0" w:color="auto"/>
        <w:left w:val="none" w:sz="0" w:space="0" w:color="auto"/>
        <w:bottom w:val="none" w:sz="0" w:space="0" w:color="auto"/>
        <w:right w:val="none" w:sz="0" w:space="0" w:color="auto"/>
      </w:divBdr>
    </w:div>
    <w:div w:id="714819302">
      <w:bodyDiv w:val="1"/>
      <w:marLeft w:val="0"/>
      <w:marRight w:val="0"/>
      <w:marTop w:val="0"/>
      <w:marBottom w:val="0"/>
      <w:divBdr>
        <w:top w:val="none" w:sz="0" w:space="0" w:color="auto"/>
        <w:left w:val="none" w:sz="0" w:space="0" w:color="auto"/>
        <w:bottom w:val="none" w:sz="0" w:space="0" w:color="auto"/>
        <w:right w:val="none" w:sz="0" w:space="0" w:color="auto"/>
      </w:divBdr>
    </w:div>
    <w:div w:id="721826316">
      <w:bodyDiv w:val="1"/>
      <w:marLeft w:val="0"/>
      <w:marRight w:val="0"/>
      <w:marTop w:val="0"/>
      <w:marBottom w:val="0"/>
      <w:divBdr>
        <w:top w:val="none" w:sz="0" w:space="0" w:color="auto"/>
        <w:left w:val="none" w:sz="0" w:space="0" w:color="auto"/>
        <w:bottom w:val="none" w:sz="0" w:space="0" w:color="auto"/>
        <w:right w:val="none" w:sz="0" w:space="0" w:color="auto"/>
      </w:divBdr>
    </w:div>
    <w:div w:id="806899585">
      <w:bodyDiv w:val="1"/>
      <w:marLeft w:val="0"/>
      <w:marRight w:val="0"/>
      <w:marTop w:val="0"/>
      <w:marBottom w:val="0"/>
      <w:divBdr>
        <w:top w:val="none" w:sz="0" w:space="0" w:color="auto"/>
        <w:left w:val="none" w:sz="0" w:space="0" w:color="auto"/>
        <w:bottom w:val="none" w:sz="0" w:space="0" w:color="auto"/>
        <w:right w:val="none" w:sz="0" w:space="0" w:color="auto"/>
      </w:divBdr>
    </w:div>
    <w:div w:id="832380215">
      <w:bodyDiv w:val="1"/>
      <w:marLeft w:val="0"/>
      <w:marRight w:val="0"/>
      <w:marTop w:val="0"/>
      <w:marBottom w:val="0"/>
      <w:divBdr>
        <w:top w:val="none" w:sz="0" w:space="0" w:color="auto"/>
        <w:left w:val="none" w:sz="0" w:space="0" w:color="auto"/>
        <w:bottom w:val="none" w:sz="0" w:space="0" w:color="auto"/>
        <w:right w:val="none" w:sz="0" w:space="0" w:color="auto"/>
      </w:divBdr>
    </w:div>
    <w:div w:id="835997552">
      <w:bodyDiv w:val="1"/>
      <w:marLeft w:val="0"/>
      <w:marRight w:val="0"/>
      <w:marTop w:val="0"/>
      <w:marBottom w:val="0"/>
      <w:divBdr>
        <w:top w:val="none" w:sz="0" w:space="0" w:color="auto"/>
        <w:left w:val="none" w:sz="0" w:space="0" w:color="auto"/>
        <w:bottom w:val="none" w:sz="0" w:space="0" w:color="auto"/>
        <w:right w:val="none" w:sz="0" w:space="0" w:color="auto"/>
      </w:divBdr>
    </w:div>
    <w:div w:id="886991749">
      <w:bodyDiv w:val="1"/>
      <w:marLeft w:val="0"/>
      <w:marRight w:val="0"/>
      <w:marTop w:val="0"/>
      <w:marBottom w:val="0"/>
      <w:divBdr>
        <w:top w:val="none" w:sz="0" w:space="0" w:color="auto"/>
        <w:left w:val="none" w:sz="0" w:space="0" w:color="auto"/>
        <w:bottom w:val="none" w:sz="0" w:space="0" w:color="auto"/>
        <w:right w:val="none" w:sz="0" w:space="0" w:color="auto"/>
      </w:divBdr>
    </w:div>
    <w:div w:id="892035783">
      <w:bodyDiv w:val="1"/>
      <w:marLeft w:val="0"/>
      <w:marRight w:val="0"/>
      <w:marTop w:val="0"/>
      <w:marBottom w:val="0"/>
      <w:divBdr>
        <w:top w:val="none" w:sz="0" w:space="0" w:color="auto"/>
        <w:left w:val="none" w:sz="0" w:space="0" w:color="auto"/>
        <w:bottom w:val="none" w:sz="0" w:space="0" w:color="auto"/>
        <w:right w:val="none" w:sz="0" w:space="0" w:color="auto"/>
      </w:divBdr>
    </w:div>
    <w:div w:id="933175054">
      <w:bodyDiv w:val="1"/>
      <w:marLeft w:val="0"/>
      <w:marRight w:val="0"/>
      <w:marTop w:val="0"/>
      <w:marBottom w:val="0"/>
      <w:divBdr>
        <w:top w:val="none" w:sz="0" w:space="0" w:color="auto"/>
        <w:left w:val="none" w:sz="0" w:space="0" w:color="auto"/>
        <w:bottom w:val="none" w:sz="0" w:space="0" w:color="auto"/>
        <w:right w:val="none" w:sz="0" w:space="0" w:color="auto"/>
      </w:divBdr>
    </w:div>
    <w:div w:id="955285139">
      <w:bodyDiv w:val="1"/>
      <w:marLeft w:val="0"/>
      <w:marRight w:val="0"/>
      <w:marTop w:val="0"/>
      <w:marBottom w:val="0"/>
      <w:divBdr>
        <w:top w:val="none" w:sz="0" w:space="0" w:color="auto"/>
        <w:left w:val="none" w:sz="0" w:space="0" w:color="auto"/>
        <w:bottom w:val="none" w:sz="0" w:space="0" w:color="auto"/>
        <w:right w:val="none" w:sz="0" w:space="0" w:color="auto"/>
      </w:divBdr>
    </w:div>
    <w:div w:id="956107181">
      <w:bodyDiv w:val="1"/>
      <w:marLeft w:val="0"/>
      <w:marRight w:val="0"/>
      <w:marTop w:val="0"/>
      <w:marBottom w:val="0"/>
      <w:divBdr>
        <w:top w:val="none" w:sz="0" w:space="0" w:color="auto"/>
        <w:left w:val="none" w:sz="0" w:space="0" w:color="auto"/>
        <w:bottom w:val="none" w:sz="0" w:space="0" w:color="auto"/>
        <w:right w:val="none" w:sz="0" w:space="0" w:color="auto"/>
      </w:divBdr>
    </w:div>
    <w:div w:id="1006252929">
      <w:bodyDiv w:val="1"/>
      <w:marLeft w:val="0"/>
      <w:marRight w:val="0"/>
      <w:marTop w:val="0"/>
      <w:marBottom w:val="0"/>
      <w:divBdr>
        <w:top w:val="none" w:sz="0" w:space="0" w:color="auto"/>
        <w:left w:val="none" w:sz="0" w:space="0" w:color="auto"/>
        <w:bottom w:val="none" w:sz="0" w:space="0" w:color="auto"/>
        <w:right w:val="none" w:sz="0" w:space="0" w:color="auto"/>
      </w:divBdr>
    </w:div>
    <w:div w:id="1032533562">
      <w:bodyDiv w:val="1"/>
      <w:marLeft w:val="0"/>
      <w:marRight w:val="0"/>
      <w:marTop w:val="0"/>
      <w:marBottom w:val="0"/>
      <w:divBdr>
        <w:top w:val="none" w:sz="0" w:space="0" w:color="auto"/>
        <w:left w:val="none" w:sz="0" w:space="0" w:color="auto"/>
        <w:bottom w:val="none" w:sz="0" w:space="0" w:color="auto"/>
        <w:right w:val="none" w:sz="0" w:space="0" w:color="auto"/>
      </w:divBdr>
    </w:div>
    <w:div w:id="1069114246">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77556569">
      <w:bodyDiv w:val="1"/>
      <w:marLeft w:val="0"/>
      <w:marRight w:val="0"/>
      <w:marTop w:val="0"/>
      <w:marBottom w:val="0"/>
      <w:divBdr>
        <w:top w:val="none" w:sz="0" w:space="0" w:color="auto"/>
        <w:left w:val="none" w:sz="0" w:space="0" w:color="auto"/>
        <w:bottom w:val="none" w:sz="0" w:space="0" w:color="auto"/>
        <w:right w:val="none" w:sz="0" w:space="0" w:color="auto"/>
      </w:divBdr>
    </w:div>
    <w:div w:id="1078945251">
      <w:bodyDiv w:val="1"/>
      <w:marLeft w:val="0"/>
      <w:marRight w:val="0"/>
      <w:marTop w:val="0"/>
      <w:marBottom w:val="0"/>
      <w:divBdr>
        <w:top w:val="none" w:sz="0" w:space="0" w:color="auto"/>
        <w:left w:val="none" w:sz="0" w:space="0" w:color="auto"/>
        <w:bottom w:val="none" w:sz="0" w:space="0" w:color="auto"/>
        <w:right w:val="none" w:sz="0" w:space="0" w:color="auto"/>
      </w:divBdr>
    </w:div>
    <w:div w:id="1088965790">
      <w:bodyDiv w:val="1"/>
      <w:marLeft w:val="0"/>
      <w:marRight w:val="0"/>
      <w:marTop w:val="0"/>
      <w:marBottom w:val="0"/>
      <w:divBdr>
        <w:top w:val="none" w:sz="0" w:space="0" w:color="auto"/>
        <w:left w:val="none" w:sz="0" w:space="0" w:color="auto"/>
        <w:bottom w:val="none" w:sz="0" w:space="0" w:color="auto"/>
        <w:right w:val="none" w:sz="0" w:space="0" w:color="auto"/>
      </w:divBdr>
    </w:div>
    <w:div w:id="1110777436">
      <w:bodyDiv w:val="1"/>
      <w:marLeft w:val="0"/>
      <w:marRight w:val="0"/>
      <w:marTop w:val="0"/>
      <w:marBottom w:val="0"/>
      <w:divBdr>
        <w:top w:val="none" w:sz="0" w:space="0" w:color="auto"/>
        <w:left w:val="none" w:sz="0" w:space="0" w:color="auto"/>
        <w:bottom w:val="none" w:sz="0" w:space="0" w:color="auto"/>
        <w:right w:val="none" w:sz="0" w:space="0" w:color="auto"/>
      </w:divBdr>
    </w:div>
    <w:div w:id="1112633301">
      <w:bodyDiv w:val="1"/>
      <w:marLeft w:val="0"/>
      <w:marRight w:val="0"/>
      <w:marTop w:val="0"/>
      <w:marBottom w:val="0"/>
      <w:divBdr>
        <w:top w:val="none" w:sz="0" w:space="0" w:color="auto"/>
        <w:left w:val="none" w:sz="0" w:space="0" w:color="auto"/>
        <w:bottom w:val="none" w:sz="0" w:space="0" w:color="auto"/>
        <w:right w:val="none" w:sz="0" w:space="0" w:color="auto"/>
      </w:divBdr>
    </w:div>
    <w:div w:id="1125587222">
      <w:bodyDiv w:val="1"/>
      <w:marLeft w:val="0"/>
      <w:marRight w:val="0"/>
      <w:marTop w:val="0"/>
      <w:marBottom w:val="0"/>
      <w:divBdr>
        <w:top w:val="none" w:sz="0" w:space="0" w:color="auto"/>
        <w:left w:val="none" w:sz="0" w:space="0" w:color="auto"/>
        <w:bottom w:val="none" w:sz="0" w:space="0" w:color="auto"/>
        <w:right w:val="none" w:sz="0" w:space="0" w:color="auto"/>
      </w:divBdr>
    </w:div>
    <w:div w:id="1198663296">
      <w:bodyDiv w:val="1"/>
      <w:marLeft w:val="0"/>
      <w:marRight w:val="0"/>
      <w:marTop w:val="0"/>
      <w:marBottom w:val="0"/>
      <w:divBdr>
        <w:top w:val="none" w:sz="0" w:space="0" w:color="auto"/>
        <w:left w:val="none" w:sz="0" w:space="0" w:color="auto"/>
        <w:bottom w:val="none" w:sz="0" w:space="0" w:color="auto"/>
        <w:right w:val="none" w:sz="0" w:space="0" w:color="auto"/>
      </w:divBdr>
    </w:div>
    <w:div w:id="1246265243">
      <w:bodyDiv w:val="1"/>
      <w:marLeft w:val="0"/>
      <w:marRight w:val="0"/>
      <w:marTop w:val="0"/>
      <w:marBottom w:val="0"/>
      <w:divBdr>
        <w:top w:val="none" w:sz="0" w:space="0" w:color="auto"/>
        <w:left w:val="none" w:sz="0" w:space="0" w:color="auto"/>
        <w:bottom w:val="none" w:sz="0" w:space="0" w:color="auto"/>
        <w:right w:val="none" w:sz="0" w:space="0" w:color="auto"/>
      </w:divBdr>
    </w:div>
    <w:div w:id="1250575856">
      <w:bodyDiv w:val="1"/>
      <w:marLeft w:val="0"/>
      <w:marRight w:val="0"/>
      <w:marTop w:val="0"/>
      <w:marBottom w:val="0"/>
      <w:divBdr>
        <w:top w:val="none" w:sz="0" w:space="0" w:color="auto"/>
        <w:left w:val="none" w:sz="0" w:space="0" w:color="auto"/>
        <w:bottom w:val="none" w:sz="0" w:space="0" w:color="auto"/>
        <w:right w:val="none" w:sz="0" w:space="0" w:color="auto"/>
      </w:divBdr>
    </w:div>
    <w:div w:id="1328749415">
      <w:bodyDiv w:val="1"/>
      <w:marLeft w:val="0"/>
      <w:marRight w:val="0"/>
      <w:marTop w:val="0"/>
      <w:marBottom w:val="0"/>
      <w:divBdr>
        <w:top w:val="none" w:sz="0" w:space="0" w:color="auto"/>
        <w:left w:val="none" w:sz="0" w:space="0" w:color="auto"/>
        <w:bottom w:val="none" w:sz="0" w:space="0" w:color="auto"/>
        <w:right w:val="none" w:sz="0" w:space="0" w:color="auto"/>
      </w:divBdr>
    </w:div>
    <w:div w:id="1403719167">
      <w:bodyDiv w:val="1"/>
      <w:marLeft w:val="0"/>
      <w:marRight w:val="0"/>
      <w:marTop w:val="0"/>
      <w:marBottom w:val="0"/>
      <w:divBdr>
        <w:top w:val="none" w:sz="0" w:space="0" w:color="auto"/>
        <w:left w:val="none" w:sz="0" w:space="0" w:color="auto"/>
        <w:bottom w:val="none" w:sz="0" w:space="0" w:color="auto"/>
        <w:right w:val="none" w:sz="0" w:space="0" w:color="auto"/>
      </w:divBdr>
    </w:div>
    <w:div w:id="1409613832">
      <w:bodyDiv w:val="1"/>
      <w:marLeft w:val="0"/>
      <w:marRight w:val="0"/>
      <w:marTop w:val="0"/>
      <w:marBottom w:val="0"/>
      <w:divBdr>
        <w:top w:val="none" w:sz="0" w:space="0" w:color="auto"/>
        <w:left w:val="none" w:sz="0" w:space="0" w:color="auto"/>
        <w:bottom w:val="none" w:sz="0" w:space="0" w:color="auto"/>
        <w:right w:val="none" w:sz="0" w:space="0" w:color="auto"/>
      </w:divBdr>
    </w:div>
    <w:div w:id="1414624071">
      <w:bodyDiv w:val="1"/>
      <w:marLeft w:val="0"/>
      <w:marRight w:val="0"/>
      <w:marTop w:val="0"/>
      <w:marBottom w:val="0"/>
      <w:divBdr>
        <w:top w:val="none" w:sz="0" w:space="0" w:color="auto"/>
        <w:left w:val="none" w:sz="0" w:space="0" w:color="auto"/>
        <w:bottom w:val="none" w:sz="0" w:space="0" w:color="auto"/>
        <w:right w:val="none" w:sz="0" w:space="0" w:color="auto"/>
      </w:divBdr>
    </w:div>
    <w:div w:id="1494032596">
      <w:bodyDiv w:val="1"/>
      <w:marLeft w:val="0"/>
      <w:marRight w:val="0"/>
      <w:marTop w:val="0"/>
      <w:marBottom w:val="0"/>
      <w:divBdr>
        <w:top w:val="none" w:sz="0" w:space="0" w:color="auto"/>
        <w:left w:val="none" w:sz="0" w:space="0" w:color="auto"/>
        <w:bottom w:val="none" w:sz="0" w:space="0" w:color="auto"/>
        <w:right w:val="none" w:sz="0" w:space="0" w:color="auto"/>
      </w:divBdr>
    </w:div>
    <w:div w:id="1563518379">
      <w:bodyDiv w:val="1"/>
      <w:marLeft w:val="0"/>
      <w:marRight w:val="0"/>
      <w:marTop w:val="0"/>
      <w:marBottom w:val="0"/>
      <w:divBdr>
        <w:top w:val="none" w:sz="0" w:space="0" w:color="auto"/>
        <w:left w:val="none" w:sz="0" w:space="0" w:color="auto"/>
        <w:bottom w:val="none" w:sz="0" w:space="0" w:color="auto"/>
        <w:right w:val="none" w:sz="0" w:space="0" w:color="auto"/>
      </w:divBdr>
    </w:div>
    <w:div w:id="1625842521">
      <w:bodyDiv w:val="1"/>
      <w:marLeft w:val="0"/>
      <w:marRight w:val="0"/>
      <w:marTop w:val="0"/>
      <w:marBottom w:val="0"/>
      <w:divBdr>
        <w:top w:val="none" w:sz="0" w:space="0" w:color="auto"/>
        <w:left w:val="none" w:sz="0" w:space="0" w:color="auto"/>
        <w:bottom w:val="none" w:sz="0" w:space="0" w:color="auto"/>
        <w:right w:val="none" w:sz="0" w:space="0" w:color="auto"/>
      </w:divBdr>
    </w:div>
    <w:div w:id="1651521715">
      <w:bodyDiv w:val="1"/>
      <w:marLeft w:val="0"/>
      <w:marRight w:val="0"/>
      <w:marTop w:val="0"/>
      <w:marBottom w:val="0"/>
      <w:divBdr>
        <w:top w:val="none" w:sz="0" w:space="0" w:color="auto"/>
        <w:left w:val="none" w:sz="0" w:space="0" w:color="auto"/>
        <w:bottom w:val="none" w:sz="0" w:space="0" w:color="auto"/>
        <w:right w:val="none" w:sz="0" w:space="0" w:color="auto"/>
      </w:divBdr>
    </w:div>
    <w:div w:id="1663777901">
      <w:bodyDiv w:val="1"/>
      <w:marLeft w:val="0"/>
      <w:marRight w:val="0"/>
      <w:marTop w:val="0"/>
      <w:marBottom w:val="0"/>
      <w:divBdr>
        <w:top w:val="none" w:sz="0" w:space="0" w:color="auto"/>
        <w:left w:val="none" w:sz="0" w:space="0" w:color="auto"/>
        <w:bottom w:val="none" w:sz="0" w:space="0" w:color="auto"/>
        <w:right w:val="none" w:sz="0" w:space="0" w:color="auto"/>
      </w:divBdr>
    </w:div>
    <w:div w:id="1689521169">
      <w:bodyDiv w:val="1"/>
      <w:marLeft w:val="0"/>
      <w:marRight w:val="0"/>
      <w:marTop w:val="0"/>
      <w:marBottom w:val="0"/>
      <w:divBdr>
        <w:top w:val="none" w:sz="0" w:space="0" w:color="auto"/>
        <w:left w:val="none" w:sz="0" w:space="0" w:color="auto"/>
        <w:bottom w:val="none" w:sz="0" w:space="0" w:color="auto"/>
        <w:right w:val="none" w:sz="0" w:space="0" w:color="auto"/>
      </w:divBdr>
    </w:div>
    <w:div w:id="1710108508">
      <w:bodyDiv w:val="1"/>
      <w:marLeft w:val="0"/>
      <w:marRight w:val="0"/>
      <w:marTop w:val="0"/>
      <w:marBottom w:val="0"/>
      <w:divBdr>
        <w:top w:val="none" w:sz="0" w:space="0" w:color="auto"/>
        <w:left w:val="none" w:sz="0" w:space="0" w:color="auto"/>
        <w:bottom w:val="none" w:sz="0" w:space="0" w:color="auto"/>
        <w:right w:val="none" w:sz="0" w:space="0" w:color="auto"/>
      </w:divBdr>
    </w:div>
    <w:div w:id="1745451106">
      <w:bodyDiv w:val="1"/>
      <w:marLeft w:val="0"/>
      <w:marRight w:val="0"/>
      <w:marTop w:val="0"/>
      <w:marBottom w:val="0"/>
      <w:divBdr>
        <w:top w:val="none" w:sz="0" w:space="0" w:color="auto"/>
        <w:left w:val="none" w:sz="0" w:space="0" w:color="auto"/>
        <w:bottom w:val="none" w:sz="0" w:space="0" w:color="auto"/>
        <w:right w:val="none" w:sz="0" w:space="0" w:color="auto"/>
      </w:divBdr>
    </w:div>
    <w:div w:id="1779640215">
      <w:bodyDiv w:val="1"/>
      <w:marLeft w:val="0"/>
      <w:marRight w:val="0"/>
      <w:marTop w:val="0"/>
      <w:marBottom w:val="0"/>
      <w:divBdr>
        <w:top w:val="none" w:sz="0" w:space="0" w:color="auto"/>
        <w:left w:val="none" w:sz="0" w:space="0" w:color="auto"/>
        <w:bottom w:val="none" w:sz="0" w:space="0" w:color="auto"/>
        <w:right w:val="none" w:sz="0" w:space="0" w:color="auto"/>
      </w:divBdr>
    </w:div>
    <w:div w:id="1792360727">
      <w:bodyDiv w:val="1"/>
      <w:marLeft w:val="0"/>
      <w:marRight w:val="0"/>
      <w:marTop w:val="0"/>
      <w:marBottom w:val="0"/>
      <w:divBdr>
        <w:top w:val="none" w:sz="0" w:space="0" w:color="auto"/>
        <w:left w:val="none" w:sz="0" w:space="0" w:color="auto"/>
        <w:bottom w:val="none" w:sz="0" w:space="0" w:color="auto"/>
        <w:right w:val="none" w:sz="0" w:space="0" w:color="auto"/>
      </w:divBdr>
    </w:div>
    <w:div w:id="1800953912">
      <w:bodyDiv w:val="1"/>
      <w:marLeft w:val="0"/>
      <w:marRight w:val="0"/>
      <w:marTop w:val="0"/>
      <w:marBottom w:val="0"/>
      <w:divBdr>
        <w:top w:val="none" w:sz="0" w:space="0" w:color="auto"/>
        <w:left w:val="none" w:sz="0" w:space="0" w:color="auto"/>
        <w:bottom w:val="none" w:sz="0" w:space="0" w:color="auto"/>
        <w:right w:val="none" w:sz="0" w:space="0" w:color="auto"/>
      </w:divBdr>
    </w:div>
    <w:div w:id="1828594552">
      <w:bodyDiv w:val="1"/>
      <w:marLeft w:val="0"/>
      <w:marRight w:val="0"/>
      <w:marTop w:val="0"/>
      <w:marBottom w:val="0"/>
      <w:divBdr>
        <w:top w:val="none" w:sz="0" w:space="0" w:color="auto"/>
        <w:left w:val="none" w:sz="0" w:space="0" w:color="auto"/>
        <w:bottom w:val="none" w:sz="0" w:space="0" w:color="auto"/>
        <w:right w:val="none" w:sz="0" w:space="0" w:color="auto"/>
      </w:divBdr>
    </w:div>
    <w:div w:id="1881088865">
      <w:bodyDiv w:val="1"/>
      <w:marLeft w:val="0"/>
      <w:marRight w:val="0"/>
      <w:marTop w:val="0"/>
      <w:marBottom w:val="0"/>
      <w:divBdr>
        <w:top w:val="none" w:sz="0" w:space="0" w:color="auto"/>
        <w:left w:val="none" w:sz="0" w:space="0" w:color="auto"/>
        <w:bottom w:val="none" w:sz="0" w:space="0" w:color="auto"/>
        <w:right w:val="none" w:sz="0" w:space="0" w:color="auto"/>
      </w:divBdr>
    </w:div>
    <w:div w:id="1908688667">
      <w:bodyDiv w:val="1"/>
      <w:marLeft w:val="0"/>
      <w:marRight w:val="0"/>
      <w:marTop w:val="0"/>
      <w:marBottom w:val="0"/>
      <w:divBdr>
        <w:top w:val="none" w:sz="0" w:space="0" w:color="auto"/>
        <w:left w:val="none" w:sz="0" w:space="0" w:color="auto"/>
        <w:bottom w:val="none" w:sz="0" w:space="0" w:color="auto"/>
        <w:right w:val="none" w:sz="0" w:space="0" w:color="auto"/>
      </w:divBdr>
    </w:div>
    <w:div w:id="1962569705">
      <w:bodyDiv w:val="1"/>
      <w:marLeft w:val="0"/>
      <w:marRight w:val="0"/>
      <w:marTop w:val="0"/>
      <w:marBottom w:val="0"/>
      <w:divBdr>
        <w:top w:val="none" w:sz="0" w:space="0" w:color="auto"/>
        <w:left w:val="none" w:sz="0" w:space="0" w:color="auto"/>
        <w:bottom w:val="none" w:sz="0" w:space="0" w:color="auto"/>
        <w:right w:val="none" w:sz="0" w:space="0" w:color="auto"/>
      </w:divBdr>
    </w:div>
    <w:div w:id="1988902051">
      <w:bodyDiv w:val="1"/>
      <w:marLeft w:val="0"/>
      <w:marRight w:val="0"/>
      <w:marTop w:val="0"/>
      <w:marBottom w:val="0"/>
      <w:divBdr>
        <w:top w:val="none" w:sz="0" w:space="0" w:color="auto"/>
        <w:left w:val="none" w:sz="0" w:space="0" w:color="auto"/>
        <w:bottom w:val="none" w:sz="0" w:space="0" w:color="auto"/>
        <w:right w:val="none" w:sz="0" w:space="0" w:color="auto"/>
      </w:divBdr>
    </w:div>
    <w:div w:id="2019304059">
      <w:bodyDiv w:val="1"/>
      <w:marLeft w:val="0"/>
      <w:marRight w:val="0"/>
      <w:marTop w:val="0"/>
      <w:marBottom w:val="0"/>
      <w:divBdr>
        <w:top w:val="none" w:sz="0" w:space="0" w:color="auto"/>
        <w:left w:val="none" w:sz="0" w:space="0" w:color="auto"/>
        <w:bottom w:val="none" w:sz="0" w:space="0" w:color="auto"/>
        <w:right w:val="none" w:sz="0" w:space="0" w:color="auto"/>
      </w:divBdr>
    </w:div>
    <w:div w:id="2022120112">
      <w:bodyDiv w:val="1"/>
      <w:marLeft w:val="0"/>
      <w:marRight w:val="0"/>
      <w:marTop w:val="0"/>
      <w:marBottom w:val="0"/>
      <w:divBdr>
        <w:top w:val="none" w:sz="0" w:space="0" w:color="auto"/>
        <w:left w:val="none" w:sz="0" w:space="0" w:color="auto"/>
        <w:bottom w:val="none" w:sz="0" w:space="0" w:color="auto"/>
        <w:right w:val="none" w:sz="0" w:space="0" w:color="auto"/>
      </w:divBdr>
    </w:div>
    <w:div w:id="2107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Sierra Kephart-Clary</cp:lastModifiedBy>
  <cp:revision>2</cp:revision>
  <dcterms:created xsi:type="dcterms:W3CDTF">2019-07-10T23:19:00Z</dcterms:created>
  <dcterms:modified xsi:type="dcterms:W3CDTF">2019-07-10T23:19:00Z</dcterms:modified>
</cp:coreProperties>
</file>