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5EDD8" w14:textId="77777777" w:rsidR="006E4F58" w:rsidRPr="006E4F58" w:rsidRDefault="006E4F58" w:rsidP="006E4F58">
      <w:pPr>
        <w:keepNext/>
        <w:keepLines/>
        <w:spacing w:before="200" w:after="0" w:line="240" w:lineRule="auto"/>
        <w:jc w:val="center"/>
        <w:outlineLvl w:val="3"/>
        <w:rPr>
          <w:rFonts w:ascii="Times New Roman" w:eastAsiaTheme="majorEastAsia" w:hAnsi="Times New Roman" w:cstheme="majorBidi"/>
          <w:b/>
          <w:bCs/>
          <w:iCs/>
          <w:sz w:val="24"/>
          <w:szCs w:val="20"/>
        </w:rPr>
      </w:pPr>
      <w:bookmarkStart w:id="0" w:name="_GoBack"/>
      <w:bookmarkEnd w:id="0"/>
      <w:r w:rsidRPr="006E4F58">
        <w:rPr>
          <w:rFonts w:ascii="Times New Roman" w:eastAsiaTheme="majorEastAsia" w:hAnsi="Times New Roman" w:cstheme="majorBidi"/>
          <w:b/>
          <w:bCs/>
          <w:iCs/>
          <w:sz w:val="24"/>
          <w:szCs w:val="20"/>
        </w:rPr>
        <w:t>PROFESSIONAL SERVICES CONTRACT</w:t>
      </w:r>
    </w:p>
    <w:p w14:paraId="1FD26983" w14:textId="77777777" w:rsidR="006E4F58" w:rsidRPr="006E4F58" w:rsidRDefault="006E4F58" w:rsidP="006E4F58">
      <w:pPr>
        <w:spacing w:after="0" w:line="240" w:lineRule="auto"/>
        <w:jc w:val="center"/>
        <w:rPr>
          <w:rFonts w:ascii="Times New Roman" w:eastAsia="Times New Roman" w:hAnsi="Times New Roman" w:cs="Times New Roman"/>
          <w:b/>
        </w:rPr>
      </w:pPr>
    </w:p>
    <w:p w14:paraId="66268BBF" w14:textId="7DD37BF2" w:rsidR="006E4F58" w:rsidRPr="006E4F58" w:rsidRDefault="003A027C" w:rsidP="006E4F5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Contract </w:t>
      </w:r>
      <w:r w:rsidR="00AA6E84">
        <w:rPr>
          <w:rFonts w:ascii="Times New Roman" w:eastAsia="Times New Roman" w:hAnsi="Times New Roman" w:cs="Times New Roman"/>
          <w:b/>
        </w:rPr>
        <w:t xml:space="preserve"># </w:t>
      </w:r>
    </w:p>
    <w:p w14:paraId="6FCC1153" w14:textId="77777777" w:rsidR="006E4F58" w:rsidRPr="006E4F58" w:rsidRDefault="006E4F58" w:rsidP="006E4F58">
      <w:pPr>
        <w:spacing w:after="0" w:line="240" w:lineRule="auto"/>
        <w:rPr>
          <w:rFonts w:ascii="Times New Roman" w:eastAsia="Times New Roman" w:hAnsi="Times New Roman" w:cs="Times New Roman"/>
        </w:rPr>
      </w:pPr>
    </w:p>
    <w:p w14:paraId="02C18F6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14:paraId="56A7D5DC" w14:textId="77777777" w:rsidR="006E4F58" w:rsidRPr="006E4F58" w:rsidRDefault="006E4F58" w:rsidP="006E4F58">
      <w:pPr>
        <w:spacing w:after="0" w:line="240" w:lineRule="auto"/>
        <w:rPr>
          <w:rFonts w:ascii="Times New Roman" w:eastAsia="Times New Roman" w:hAnsi="Times New Roman" w:cs="Times New Roman"/>
        </w:rPr>
      </w:pPr>
    </w:p>
    <w:p w14:paraId="7FC43887" w14:textId="6E26757D" w:rsidR="006E4F58" w:rsidRPr="002E1F08" w:rsidRDefault="006E4F58" w:rsidP="002E1F08">
      <w:pPr>
        <w:pStyle w:val="ListParagraph"/>
        <w:numPr>
          <w:ilvl w:val="0"/>
          <w:numId w:val="7"/>
        </w:numPr>
        <w:spacing w:after="0" w:line="240" w:lineRule="auto"/>
        <w:rPr>
          <w:rFonts w:ascii="Times New Roman" w:eastAsia="Times New Roman" w:hAnsi="Times New Roman" w:cs="Times New Roman"/>
        </w:rPr>
      </w:pPr>
      <w:r w:rsidRPr="002E1F08">
        <w:rPr>
          <w:rFonts w:ascii="Times New Roman" w:eastAsia="Times New Roman" w:hAnsi="Times New Roman" w:cs="Times New Roman"/>
          <w:b/>
        </w:rPr>
        <w:t>Duties of Contractor</w:t>
      </w:r>
      <w:r w:rsidR="006157BA" w:rsidRPr="002E1F08">
        <w:rPr>
          <w:rFonts w:ascii="Times New Roman" w:eastAsia="Times New Roman" w:hAnsi="Times New Roman" w:cs="Times New Roman"/>
        </w:rPr>
        <w:t xml:space="preserve">.  </w:t>
      </w:r>
      <w:r w:rsidRPr="002E1F08">
        <w:rPr>
          <w:rFonts w:ascii="Times New Roman" w:eastAsia="Times New Roman" w:hAnsi="Times New Roman" w:cs="Times New Roman"/>
        </w:rPr>
        <w:t>The Contractor shall provide the following services relative to this Contract:</w:t>
      </w:r>
    </w:p>
    <w:sdt>
      <w:sdtPr>
        <w:rPr>
          <w:rFonts w:asciiTheme="minorHAnsi" w:eastAsiaTheme="minorHAnsi" w:hAnsiTheme="minorHAnsi" w:cstheme="minorBidi"/>
          <w:b w:val="0"/>
          <w:bCs w:val="0"/>
          <w:kern w:val="0"/>
          <w:sz w:val="20"/>
          <w:szCs w:val="20"/>
          <w:lang w:eastAsia="en-US"/>
        </w:rPr>
        <w:tag w:val="contract_objSTIND0001DUTIES_OF_CNTRCTR1901-01-01UID2"/>
        <w:id w:val="797725119"/>
      </w:sdtPr>
      <w:sdtEndPr/>
      <w:sdtContent>
        <w:p w14:paraId="57F84264" w14:textId="1518AB94" w:rsidR="002E1F08" w:rsidRPr="00C579D1" w:rsidRDefault="002E1F08" w:rsidP="002E1F08">
          <w:pPr>
            <w:pStyle w:val="PSNumHeading"/>
            <w:numPr>
              <w:ilvl w:val="0"/>
              <w:numId w:val="0"/>
            </w:numPr>
            <w:rPr>
              <w:sz w:val="20"/>
              <w:szCs w:val="20"/>
            </w:rPr>
          </w:pPr>
          <w:r w:rsidRPr="00C579D1">
            <w:rPr>
              <w:sz w:val="20"/>
              <w:szCs w:val="20"/>
            </w:rPr>
            <w:t>The Indiana Department of Administration on behalf of All State Agencies is establishing a quantity purchase agreement (QPA) and shall cover a full range of office equipment products, associated product software, product accessories, and product supplies. The Contractor shall provide all services necessary to provide digital black-and-white and color copiers, MFDs (multifunctional devices, copier and printer based</w:t>
          </w:r>
          <w:r w:rsidRPr="00C942F9">
            <w:rPr>
              <w:sz w:val="20"/>
              <w:szCs w:val="20"/>
            </w:rPr>
            <w:t>), facsimile machines</w:t>
          </w:r>
          <w:r w:rsidRPr="00C579D1">
            <w:rPr>
              <w:sz w:val="20"/>
              <w:szCs w:val="20"/>
            </w:rPr>
            <w:t xml:space="preserve">, related document equipment, and supplies and services to the State as set forth in </w:t>
          </w:r>
          <w:r w:rsidR="00BB59FA" w:rsidRPr="00C579D1">
            <w:rPr>
              <w:sz w:val="20"/>
              <w:szCs w:val="20"/>
            </w:rPr>
            <w:t>RFP XXXXX</w:t>
          </w:r>
          <w:r w:rsidRPr="00C579D1">
            <w:rPr>
              <w:sz w:val="20"/>
              <w:szCs w:val="20"/>
            </w:rPr>
            <w:t>The following contract exhibits are hereby included in this Contract and incorporated herein by reference as follows according to Section 34 of this Contract (Order of Precedence):</w:t>
          </w:r>
        </w:p>
        <w:p w14:paraId="6A17E6F1" w14:textId="77777777" w:rsidR="002E1F08" w:rsidRPr="00C579D1" w:rsidRDefault="002E1F08" w:rsidP="002E1F08">
          <w:pPr>
            <w:pStyle w:val="NoSpacing"/>
            <w:rPr>
              <w:rFonts w:ascii="Arial" w:hAnsi="Arial" w:cs="Arial"/>
              <w:sz w:val="20"/>
              <w:szCs w:val="20"/>
            </w:rPr>
          </w:pPr>
        </w:p>
        <w:p w14:paraId="3203ABFB" w14:textId="77777777" w:rsidR="002E1F08" w:rsidRPr="00C579D1" w:rsidRDefault="002E1F08" w:rsidP="002E1F08">
          <w:pPr>
            <w:pStyle w:val="NoSpacing"/>
            <w:numPr>
              <w:ilvl w:val="0"/>
              <w:numId w:val="21"/>
            </w:numPr>
            <w:rPr>
              <w:rFonts w:ascii="Arial" w:hAnsi="Arial" w:cs="Arial"/>
              <w:b/>
              <w:sz w:val="20"/>
              <w:szCs w:val="20"/>
            </w:rPr>
          </w:pPr>
          <w:r w:rsidRPr="00C579D1">
            <w:rPr>
              <w:rFonts w:ascii="Arial" w:hAnsi="Arial" w:cs="Arial"/>
              <w:b/>
              <w:sz w:val="20"/>
              <w:szCs w:val="20"/>
            </w:rPr>
            <w:t>Exhibit A – Market Basket Pricing Exhibits</w:t>
          </w:r>
        </w:p>
        <w:p w14:paraId="51E97C65" w14:textId="77777777" w:rsidR="002E1F08" w:rsidRPr="00C579D1" w:rsidRDefault="002E1F08" w:rsidP="002E1F08">
          <w:pPr>
            <w:pStyle w:val="NoSpacing"/>
            <w:numPr>
              <w:ilvl w:val="0"/>
              <w:numId w:val="21"/>
            </w:numPr>
            <w:rPr>
              <w:rFonts w:ascii="Arial" w:hAnsi="Arial" w:cs="Arial"/>
              <w:b/>
              <w:sz w:val="20"/>
              <w:szCs w:val="20"/>
            </w:rPr>
          </w:pPr>
          <w:r w:rsidRPr="00C579D1">
            <w:rPr>
              <w:rFonts w:ascii="Arial" w:hAnsi="Arial" w:cs="Arial"/>
              <w:b/>
              <w:sz w:val="20"/>
              <w:szCs w:val="20"/>
            </w:rPr>
            <w:t>Exhibit B – Contractor MSRP Price List</w:t>
          </w:r>
        </w:p>
        <w:p w14:paraId="05562216" w14:textId="77777777" w:rsidR="002E1F08" w:rsidRPr="00C579D1" w:rsidRDefault="002E1F08" w:rsidP="002E1F08">
          <w:pPr>
            <w:pStyle w:val="NoSpacing"/>
            <w:numPr>
              <w:ilvl w:val="0"/>
              <w:numId w:val="21"/>
            </w:numPr>
            <w:rPr>
              <w:rFonts w:ascii="Arial" w:hAnsi="Arial" w:cs="Arial"/>
              <w:b/>
              <w:sz w:val="20"/>
              <w:szCs w:val="20"/>
            </w:rPr>
          </w:pPr>
          <w:r w:rsidRPr="00C579D1">
            <w:rPr>
              <w:rFonts w:ascii="Arial" w:hAnsi="Arial" w:cs="Arial"/>
              <w:b/>
              <w:sz w:val="20"/>
              <w:szCs w:val="20"/>
            </w:rPr>
            <w:t>Exhibit C – Service Level Agreements (SLAs)</w:t>
          </w:r>
        </w:p>
        <w:p w14:paraId="54664EFA" w14:textId="77777777" w:rsidR="002E1F08" w:rsidRPr="00C579D1" w:rsidRDefault="002E1F08" w:rsidP="002E1F08">
          <w:pPr>
            <w:pStyle w:val="NoSpacing"/>
            <w:numPr>
              <w:ilvl w:val="0"/>
              <w:numId w:val="21"/>
            </w:numPr>
            <w:rPr>
              <w:rFonts w:ascii="Arial" w:hAnsi="Arial" w:cs="Arial"/>
              <w:b/>
              <w:sz w:val="20"/>
              <w:szCs w:val="20"/>
            </w:rPr>
          </w:pPr>
          <w:r w:rsidRPr="00C579D1">
            <w:rPr>
              <w:rFonts w:ascii="Arial" w:hAnsi="Arial" w:cs="Arial"/>
              <w:b/>
              <w:sz w:val="20"/>
              <w:szCs w:val="20"/>
            </w:rPr>
            <w:t>Exhibit D – Performance Metrics</w:t>
          </w:r>
        </w:p>
        <w:p w14:paraId="73F0B45E" w14:textId="19E8FA2A" w:rsidR="002E1F08" w:rsidRPr="00C579D1" w:rsidRDefault="002E1F08" w:rsidP="002E1F08">
          <w:pPr>
            <w:pStyle w:val="NoSpacing"/>
            <w:numPr>
              <w:ilvl w:val="0"/>
              <w:numId w:val="21"/>
            </w:numPr>
            <w:rPr>
              <w:rFonts w:ascii="Arial" w:hAnsi="Arial" w:cs="Arial"/>
              <w:b/>
              <w:sz w:val="20"/>
              <w:szCs w:val="20"/>
            </w:rPr>
          </w:pPr>
          <w:r w:rsidRPr="00C579D1">
            <w:rPr>
              <w:rFonts w:ascii="Arial" w:hAnsi="Arial" w:cs="Arial"/>
              <w:b/>
              <w:sz w:val="20"/>
              <w:szCs w:val="20"/>
            </w:rPr>
            <w:t>Exhibit E – RFP</w:t>
          </w:r>
          <w:r w:rsidR="00BB59FA" w:rsidRPr="00C579D1">
            <w:rPr>
              <w:rFonts w:ascii="Arial" w:hAnsi="Arial" w:cs="Arial"/>
              <w:b/>
              <w:sz w:val="20"/>
              <w:szCs w:val="20"/>
            </w:rPr>
            <w:t>XXXXX</w:t>
          </w:r>
        </w:p>
        <w:p w14:paraId="74447B66" w14:textId="1A2A1869" w:rsidR="002E1F08" w:rsidRPr="00C579D1" w:rsidRDefault="002E1F08" w:rsidP="002E1F08">
          <w:pPr>
            <w:pStyle w:val="NoSpacing"/>
            <w:numPr>
              <w:ilvl w:val="0"/>
              <w:numId w:val="21"/>
            </w:numPr>
            <w:rPr>
              <w:rFonts w:ascii="Arial" w:eastAsia="Times New Roman" w:hAnsi="Arial" w:cs="Arial"/>
              <w:b/>
              <w:sz w:val="20"/>
              <w:szCs w:val="20"/>
            </w:rPr>
          </w:pPr>
          <w:r w:rsidRPr="00C579D1">
            <w:rPr>
              <w:rFonts w:ascii="Arial" w:hAnsi="Arial" w:cs="Arial"/>
              <w:b/>
              <w:sz w:val="20"/>
              <w:szCs w:val="20"/>
            </w:rPr>
            <w:t xml:space="preserve">Exhibit F – </w:t>
          </w:r>
          <w:r w:rsidRPr="00C579D1">
            <w:rPr>
              <w:rFonts w:ascii="Arial" w:eastAsia="Times New Roman" w:hAnsi="Arial" w:cs="Arial"/>
              <w:b/>
              <w:sz w:val="20"/>
              <w:szCs w:val="20"/>
            </w:rPr>
            <w:t>Contractor’s response to RFP-</w:t>
          </w:r>
          <w:r w:rsidR="00BB59FA" w:rsidRPr="00C579D1">
            <w:rPr>
              <w:rFonts w:ascii="Arial" w:eastAsia="Times New Roman" w:hAnsi="Arial" w:cs="Arial"/>
              <w:b/>
              <w:sz w:val="20"/>
              <w:szCs w:val="20"/>
            </w:rPr>
            <w:t>XXXXX</w:t>
          </w:r>
        </w:p>
        <w:p w14:paraId="023EDEA3" w14:textId="77777777" w:rsidR="002E1F08" w:rsidRPr="00C579D1" w:rsidRDefault="002E1F08" w:rsidP="002E1F08">
          <w:pPr>
            <w:jc w:val="both"/>
            <w:rPr>
              <w:rFonts w:ascii="Arial" w:eastAsia="Times New Roman" w:hAnsi="Arial" w:cs="Arial"/>
              <w:b/>
              <w:sz w:val="20"/>
              <w:szCs w:val="20"/>
            </w:rPr>
          </w:pPr>
        </w:p>
        <w:p w14:paraId="40EFB9F4" w14:textId="77777777" w:rsidR="002E1F08" w:rsidRPr="00C579D1" w:rsidRDefault="002E1F08" w:rsidP="002E1F08">
          <w:pPr>
            <w:jc w:val="both"/>
            <w:rPr>
              <w:rFonts w:ascii="Arial" w:eastAsia="Times New Roman" w:hAnsi="Arial" w:cs="Arial"/>
              <w:sz w:val="20"/>
              <w:szCs w:val="20"/>
            </w:rPr>
          </w:pPr>
          <w:r w:rsidRPr="00C579D1">
            <w:rPr>
              <w:rFonts w:ascii="Arial" w:eastAsia="Times New Roman" w:hAnsi="Arial" w:cs="Arial"/>
              <w:sz w:val="20"/>
              <w:szCs w:val="20"/>
            </w:rPr>
            <w:t>The duties of the Contractor are set forth, attached hereto, and fully incorporated herein:</w:t>
          </w:r>
        </w:p>
        <w:p w14:paraId="47BD9BF6" w14:textId="77777777" w:rsidR="002E1F08" w:rsidRPr="00C579D1" w:rsidRDefault="002E1F08" w:rsidP="002E1F08">
          <w:pPr>
            <w:jc w:val="both"/>
            <w:rPr>
              <w:rFonts w:ascii="Arial" w:eastAsia="Times New Roman" w:hAnsi="Arial" w:cs="Arial"/>
              <w:sz w:val="20"/>
              <w:szCs w:val="20"/>
            </w:rPr>
          </w:pPr>
        </w:p>
        <w:p w14:paraId="50150070" w14:textId="77777777" w:rsidR="002E1F08" w:rsidRPr="00C579D1" w:rsidRDefault="002E1F08" w:rsidP="002E1F08">
          <w:pPr>
            <w:pStyle w:val="NoSpacing"/>
            <w:numPr>
              <w:ilvl w:val="0"/>
              <w:numId w:val="10"/>
            </w:numPr>
            <w:rPr>
              <w:rFonts w:ascii="Arial" w:hAnsi="Arial" w:cs="Arial"/>
              <w:b/>
              <w:sz w:val="20"/>
              <w:szCs w:val="20"/>
            </w:rPr>
          </w:pPr>
          <w:r w:rsidRPr="00C579D1">
            <w:rPr>
              <w:rFonts w:ascii="Arial" w:hAnsi="Arial" w:cs="Arial"/>
              <w:b/>
              <w:sz w:val="20"/>
              <w:szCs w:val="20"/>
            </w:rPr>
            <w:t>Entities Eligible to Utilize Contract</w:t>
          </w:r>
        </w:p>
        <w:p w14:paraId="50BE9AE2" w14:textId="77777777" w:rsidR="002E1F08" w:rsidRPr="00C579D1" w:rsidRDefault="002E1F08" w:rsidP="002E1F08">
          <w:pPr>
            <w:pStyle w:val="NoSpacing"/>
            <w:numPr>
              <w:ilvl w:val="0"/>
              <w:numId w:val="11"/>
            </w:numPr>
            <w:rPr>
              <w:rFonts w:ascii="Arial" w:hAnsi="Arial" w:cs="Arial"/>
              <w:sz w:val="20"/>
              <w:szCs w:val="20"/>
              <w:u w:val="single"/>
            </w:rPr>
          </w:pPr>
          <w:r w:rsidRPr="00C579D1">
            <w:rPr>
              <w:rFonts w:ascii="Arial" w:hAnsi="Arial" w:cs="Arial"/>
              <w:sz w:val="20"/>
              <w:szCs w:val="20"/>
              <w:u w:val="single"/>
            </w:rPr>
            <w:t>State Agency</w:t>
          </w:r>
        </w:p>
        <w:p w14:paraId="3B48B3E8" w14:textId="77777777" w:rsidR="002E1F08" w:rsidRPr="00C579D1" w:rsidRDefault="002E1F08" w:rsidP="002E1F08">
          <w:pPr>
            <w:pStyle w:val="NoSpacing"/>
            <w:ind w:left="1440"/>
            <w:rPr>
              <w:rFonts w:ascii="Arial" w:hAnsi="Arial" w:cs="Arial"/>
              <w:sz w:val="20"/>
              <w:szCs w:val="20"/>
            </w:rPr>
          </w:pPr>
          <w:r w:rsidRPr="00C579D1">
            <w:rPr>
              <w:rFonts w:ascii="Arial" w:hAnsi="Arial" w:cs="Arial"/>
              <w:sz w:val="20"/>
              <w:szCs w:val="20"/>
            </w:rPr>
            <w:t>As defined in IC 4-13-1, “state agency” means an authority, board, branch, commission, committee, department, division, or other instrumentality of the executive, including the administrative, department of state government.</w:t>
          </w:r>
        </w:p>
        <w:p w14:paraId="6F2AA305" w14:textId="77777777" w:rsidR="002E1F08" w:rsidRPr="00C579D1" w:rsidRDefault="002E1F08" w:rsidP="002E1F08">
          <w:pPr>
            <w:pStyle w:val="NoSpacing"/>
            <w:ind w:left="1440"/>
            <w:rPr>
              <w:rFonts w:ascii="Arial" w:hAnsi="Arial" w:cs="Arial"/>
              <w:sz w:val="20"/>
              <w:szCs w:val="20"/>
            </w:rPr>
          </w:pPr>
        </w:p>
        <w:p w14:paraId="51BCEB8E" w14:textId="77777777" w:rsidR="002E1F08" w:rsidRPr="00C579D1" w:rsidRDefault="002E1F08" w:rsidP="002E1F08">
          <w:pPr>
            <w:pStyle w:val="NoSpacing"/>
            <w:numPr>
              <w:ilvl w:val="0"/>
              <w:numId w:val="11"/>
            </w:numPr>
            <w:rPr>
              <w:rFonts w:ascii="Arial" w:hAnsi="Arial" w:cs="Arial"/>
              <w:sz w:val="20"/>
              <w:szCs w:val="20"/>
              <w:u w:val="single"/>
            </w:rPr>
          </w:pPr>
          <w:r w:rsidRPr="00C579D1">
            <w:rPr>
              <w:rFonts w:ascii="Arial" w:hAnsi="Arial" w:cs="Arial"/>
              <w:sz w:val="20"/>
              <w:szCs w:val="20"/>
              <w:u w:val="single"/>
            </w:rPr>
            <w:t>K-12Indiana</w:t>
          </w:r>
        </w:p>
        <w:p w14:paraId="57A5806D" w14:textId="77777777" w:rsidR="002E1F08" w:rsidRPr="00C579D1" w:rsidRDefault="002E1F08" w:rsidP="002E1F08">
          <w:pPr>
            <w:pStyle w:val="NoSpacing"/>
            <w:ind w:left="1440"/>
            <w:rPr>
              <w:rFonts w:ascii="Arial" w:hAnsi="Arial" w:cs="Arial"/>
              <w:sz w:val="20"/>
              <w:szCs w:val="20"/>
            </w:rPr>
          </w:pPr>
          <w:r w:rsidRPr="00C579D1">
            <w:rPr>
              <w:rFonts w:ascii="Arial" w:hAnsi="Arial" w:cs="Arial"/>
              <w:sz w:val="20"/>
              <w:szCs w:val="20"/>
            </w:rPr>
            <w:t>The Contractor shall extend the pricing and services under this Contract to all K-12 entities and work with Educational Service Centers (ESC) to provide access and the means to make purchases through the K-12Indiana purchasing portal which can be accessed at K12Indiana.com.</w:t>
          </w:r>
        </w:p>
        <w:p w14:paraId="033CA746" w14:textId="77777777" w:rsidR="002E1F08" w:rsidRPr="00C579D1" w:rsidRDefault="002E1F08" w:rsidP="002E1F08">
          <w:pPr>
            <w:pStyle w:val="NoSpacing"/>
            <w:ind w:left="1440"/>
            <w:rPr>
              <w:rFonts w:ascii="Arial" w:hAnsi="Arial" w:cs="Arial"/>
              <w:sz w:val="20"/>
              <w:szCs w:val="20"/>
            </w:rPr>
          </w:pPr>
        </w:p>
        <w:p w14:paraId="48E9DB75" w14:textId="77777777" w:rsidR="002E1F08" w:rsidRPr="00C579D1" w:rsidRDefault="002E1F08" w:rsidP="002E1F08">
          <w:pPr>
            <w:pStyle w:val="NoSpacing"/>
            <w:numPr>
              <w:ilvl w:val="0"/>
              <w:numId w:val="11"/>
            </w:numPr>
            <w:rPr>
              <w:rFonts w:ascii="Arial" w:hAnsi="Arial" w:cs="Arial"/>
              <w:sz w:val="20"/>
              <w:szCs w:val="20"/>
              <w:u w:val="single"/>
            </w:rPr>
          </w:pPr>
          <w:r w:rsidRPr="00C579D1">
            <w:rPr>
              <w:rFonts w:ascii="Arial" w:hAnsi="Arial" w:cs="Arial"/>
              <w:sz w:val="20"/>
              <w:szCs w:val="20"/>
              <w:u w:val="single"/>
            </w:rPr>
            <w:t>LibraryIndiana</w:t>
          </w:r>
        </w:p>
        <w:p w14:paraId="4E94E5BB" w14:textId="77777777" w:rsidR="002E1F08" w:rsidRPr="00C579D1" w:rsidRDefault="002E1F08" w:rsidP="002E1F08">
          <w:pPr>
            <w:pStyle w:val="NoSpacing"/>
            <w:ind w:left="1440"/>
            <w:rPr>
              <w:rFonts w:ascii="Arial" w:hAnsi="Arial" w:cs="Arial"/>
              <w:sz w:val="20"/>
              <w:szCs w:val="20"/>
            </w:rPr>
          </w:pPr>
          <w:r w:rsidRPr="00C579D1">
            <w:rPr>
              <w:rFonts w:ascii="Arial" w:hAnsi="Arial" w:cs="Arial"/>
              <w:sz w:val="20"/>
              <w:szCs w:val="20"/>
            </w:rPr>
            <w:t>The Contractor shall extend the pricing and services under this Contract to all Indiana Libraries and work with the State to provide access and the means to make purchases through the LibraryIndiana purchasing portal which can be accessed at LibraryIndiana.com.</w:t>
          </w:r>
        </w:p>
        <w:p w14:paraId="413E19B0" w14:textId="77777777" w:rsidR="002E1F08" w:rsidRPr="00C579D1" w:rsidRDefault="002E1F08" w:rsidP="002E1F08">
          <w:pPr>
            <w:pStyle w:val="NoSpacing"/>
            <w:ind w:left="1440"/>
            <w:rPr>
              <w:rFonts w:ascii="Arial" w:hAnsi="Arial" w:cs="Arial"/>
              <w:sz w:val="20"/>
              <w:szCs w:val="20"/>
              <w:u w:val="single"/>
            </w:rPr>
          </w:pPr>
        </w:p>
        <w:p w14:paraId="066C5E37" w14:textId="77777777" w:rsidR="002E1F08" w:rsidRPr="00C579D1" w:rsidRDefault="002E1F08" w:rsidP="002E1F08">
          <w:pPr>
            <w:pStyle w:val="NoSpacing"/>
            <w:numPr>
              <w:ilvl w:val="0"/>
              <w:numId w:val="11"/>
            </w:numPr>
            <w:rPr>
              <w:rFonts w:ascii="Arial" w:hAnsi="Arial" w:cs="Arial"/>
              <w:sz w:val="20"/>
              <w:szCs w:val="20"/>
              <w:u w:val="single"/>
            </w:rPr>
          </w:pPr>
          <w:r w:rsidRPr="00C579D1">
            <w:rPr>
              <w:rFonts w:ascii="Arial" w:hAnsi="Arial" w:cs="Arial"/>
              <w:sz w:val="20"/>
              <w:szCs w:val="20"/>
              <w:u w:val="single"/>
            </w:rPr>
            <w:t>Extension of Other Governmental Entities/OneIndiana</w:t>
          </w:r>
        </w:p>
        <w:p w14:paraId="06671F54" w14:textId="77777777" w:rsidR="002E1F08" w:rsidRPr="00C579D1" w:rsidRDefault="002E1F08" w:rsidP="002E1F08">
          <w:pPr>
            <w:pStyle w:val="NoSpacing"/>
            <w:ind w:left="1440"/>
            <w:rPr>
              <w:rFonts w:ascii="Arial" w:hAnsi="Arial" w:cs="Arial"/>
              <w:sz w:val="20"/>
              <w:szCs w:val="20"/>
            </w:rPr>
          </w:pPr>
          <w:r w:rsidRPr="00C579D1">
            <w:rPr>
              <w:rFonts w:ascii="Arial" w:hAnsi="Arial" w:cs="Arial"/>
              <w:sz w:val="20"/>
              <w:szCs w:val="20"/>
            </w:rPr>
            <w:t xml:space="preserve">The Contractor shall extend the pricing and services under this Contract to all other governmental entities within the State of Indiana (“Governmental Entities”).  Other </w:t>
          </w:r>
          <w:r w:rsidRPr="00C579D1">
            <w:rPr>
              <w:rFonts w:ascii="Arial" w:hAnsi="Arial" w:cs="Arial"/>
              <w:sz w:val="20"/>
              <w:szCs w:val="20"/>
            </w:rPr>
            <w:lastRenderedPageBreak/>
            <w:t>Governmental Entities are defined as: An agency, board, a branch, a bureau, a commission, a council, a department, an institution, an office, or another establishment of any of the following: (1) The judicial branch (2) The legislative branch (3) A political subdivision (includes towns, cities, local governments, etc.) (4) A State educational institution.  The Contractor shall work with the State to provide access and the means to make purchases through the OneIndiana purchasing portal which can be accessed at OneIndiana.net.</w:t>
          </w:r>
        </w:p>
        <w:p w14:paraId="3D298799" w14:textId="77777777" w:rsidR="002E1F08" w:rsidRPr="00C579D1" w:rsidRDefault="002E1F08" w:rsidP="002E1F08">
          <w:pPr>
            <w:pStyle w:val="NoSpacing"/>
            <w:ind w:left="1440"/>
            <w:rPr>
              <w:rFonts w:ascii="Arial" w:hAnsi="Arial" w:cs="Arial"/>
              <w:sz w:val="20"/>
              <w:szCs w:val="20"/>
            </w:rPr>
          </w:pPr>
        </w:p>
        <w:p w14:paraId="7D43C741" w14:textId="77777777" w:rsidR="002E1F08" w:rsidRPr="00C579D1" w:rsidRDefault="002E1F08" w:rsidP="002E1F08">
          <w:pPr>
            <w:pStyle w:val="Default"/>
            <w:numPr>
              <w:ilvl w:val="0"/>
              <w:numId w:val="11"/>
            </w:numPr>
            <w:rPr>
              <w:rFonts w:ascii="Arial" w:hAnsi="Arial" w:cs="Arial"/>
              <w:sz w:val="20"/>
              <w:szCs w:val="20"/>
            </w:rPr>
          </w:pPr>
          <w:r w:rsidRPr="00C579D1">
            <w:rPr>
              <w:rFonts w:ascii="Arial" w:hAnsi="Arial" w:cs="Arial"/>
              <w:sz w:val="20"/>
              <w:szCs w:val="20"/>
            </w:rPr>
            <w:t>Unless otherwise specified within this Contract, the term “Ordering Agency” shall refer to entities/procurement initiatives 1- 4 as set forth in Section A, Entities Eligible to Utilize Contract.  Ordering and/or usage instructions exclusive to State Agencies or Governmental Entities shall be identified within each article.</w:t>
          </w:r>
        </w:p>
        <w:p w14:paraId="2C3FFE2D" w14:textId="77777777" w:rsidR="002E1F08" w:rsidRPr="00C579D1" w:rsidRDefault="002E1F08" w:rsidP="002E1F08">
          <w:pPr>
            <w:pStyle w:val="Default"/>
            <w:numPr>
              <w:ilvl w:val="0"/>
              <w:numId w:val="11"/>
            </w:numPr>
            <w:rPr>
              <w:rFonts w:ascii="Arial" w:hAnsi="Arial" w:cs="Arial"/>
              <w:sz w:val="20"/>
              <w:szCs w:val="20"/>
            </w:rPr>
          </w:pPr>
          <w:r w:rsidRPr="00C579D1">
            <w:rPr>
              <w:rFonts w:ascii="Arial" w:hAnsi="Arial" w:cs="Arial"/>
              <w:sz w:val="20"/>
              <w:szCs w:val="20"/>
            </w:rPr>
            <w:t>The Entities described in sections 2-4 will also have the means and ability to directly execute orders for purchase or lease with the Contractor utilizing the State of Indiana contract pricing support catalog.</w:t>
          </w:r>
        </w:p>
        <w:p w14:paraId="2E06DE0A" w14:textId="77777777" w:rsidR="002E1F08" w:rsidRPr="00C579D1" w:rsidRDefault="002E1F08" w:rsidP="002E1F08">
          <w:pPr>
            <w:pStyle w:val="Default"/>
            <w:ind w:left="1440"/>
            <w:rPr>
              <w:rFonts w:ascii="Arial" w:hAnsi="Arial" w:cs="Arial"/>
              <w:sz w:val="20"/>
              <w:szCs w:val="20"/>
            </w:rPr>
          </w:pPr>
        </w:p>
        <w:p w14:paraId="5880E95E" w14:textId="77777777" w:rsidR="002E1F08" w:rsidRPr="00C579D1" w:rsidRDefault="002E1F08" w:rsidP="002E1F08">
          <w:pPr>
            <w:pStyle w:val="Default"/>
            <w:ind w:left="1440"/>
            <w:rPr>
              <w:rFonts w:ascii="Arial" w:hAnsi="Arial" w:cs="Arial"/>
              <w:sz w:val="20"/>
              <w:szCs w:val="20"/>
            </w:rPr>
          </w:pPr>
        </w:p>
        <w:p w14:paraId="64859CC7" w14:textId="77777777" w:rsidR="002E1F08" w:rsidRPr="00C579D1" w:rsidRDefault="002E1F08" w:rsidP="002E1F08">
          <w:pPr>
            <w:ind w:left="360"/>
            <w:jc w:val="both"/>
            <w:rPr>
              <w:rFonts w:ascii="Arial" w:eastAsia="Times New Roman" w:hAnsi="Arial" w:cs="Arial"/>
              <w:b/>
              <w:sz w:val="20"/>
              <w:szCs w:val="20"/>
            </w:rPr>
          </w:pPr>
          <w:r w:rsidRPr="00C579D1">
            <w:rPr>
              <w:rFonts w:ascii="Arial" w:eastAsia="Times New Roman" w:hAnsi="Arial" w:cs="Arial"/>
              <w:b/>
              <w:sz w:val="20"/>
              <w:szCs w:val="20"/>
            </w:rPr>
            <w:t>B.  Restricted Items</w:t>
          </w:r>
        </w:p>
        <w:p w14:paraId="5F384763" w14:textId="0A08FA38" w:rsidR="002E1F08" w:rsidRPr="00C579D1" w:rsidRDefault="002E1F08" w:rsidP="00BB59FA">
          <w:pPr>
            <w:tabs>
              <w:tab w:val="num" w:pos="720"/>
            </w:tabs>
            <w:ind w:left="360"/>
            <w:jc w:val="both"/>
            <w:rPr>
              <w:rFonts w:ascii="Arial" w:eastAsia="Times New Roman" w:hAnsi="Arial" w:cs="Arial"/>
              <w:sz w:val="20"/>
              <w:szCs w:val="20"/>
            </w:rPr>
          </w:pPr>
          <w:r w:rsidRPr="00C579D1">
            <w:rPr>
              <w:rFonts w:ascii="Arial" w:eastAsia="Times New Roman" w:hAnsi="Arial" w:cs="Arial"/>
              <w:sz w:val="20"/>
              <w:szCs w:val="20"/>
            </w:rPr>
            <w:t>The Contractor shall not knowingly supply any items that are restricted and/or part of existing State QPAs or "state use" contracts unless authorized in writing by the State's Contract Manager. The Contractor shall not knowingly offer products or services such as, but not limited to, ink and toner for office printers not associated  with  this  contract,  building  security  personnel  services,  shredders or  shredding  services,  and document binders.  This list is not exhaustive and Contractor agrees to restrict any item from State purch</w:t>
          </w:r>
          <w:r w:rsidR="00BB59FA" w:rsidRPr="00C579D1">
            <w:rPr>
              <w:rFonts w:ascii="Arial" w:eastAsia="Times New Roman" w:hAnsi="Arial" w:cs="Arial"/>
              <w:sz w:val="20"/>
              <w:szCs w:val="20"/>
            </w:rPr>
            <w:t xml:space="preserve">ase at the request of the State. </w:t>
          </w:r>
        </w:p>
        <w:p w14:paraId="58C3D69B" w14:textId="77777777" w:rsidR="00BB59FA" w:rsidRPr="00C579D1" w:rsidRDefault="00BB59FA" w:rsidP="00BB59FA">
          <w:pPr>
            <w:tabs>
              <w:tab w:val="num" w:pos="720"/>
            </w:tabs>
            <w:ind w:left="360"/>
            <w:jc w:val="both"/>
            <w:rPr>
              <w:rFonts w:ascii="Arial" w:hAnsi="Arial" w:cs="Arial"/>
              <w:sz w:val="20"/>
              <w:szCs w:val="20"/>
            </w:rPr>
          </w:pPr>
        </w:p>
        <w:p w14:paraId="0D17854C" w14:textId="23877CD3" w:rsidR="002E1F08" w:rsidRPr="00C579D1" w:rsidRDefault="002E1F08" w:rsidP="00BB59FA">
          <w:pPr>
            <w:pStyle w:val="Heading2"/>
            <w:numPr>
              <w:ilvl w:val="0"/>
              <w:numId w:val="29"/>
            </w:numPr>
            <w:rPr>
              <w:rFonts w:eastAsia="Times New Roman"/>
              <w:szCs w:val="20"/>
            </w:rPr>
          </w:pPr>
          <w:r w:rsidRPr="00C579D1">
            <w:rPr>
              <w:szCs w:val="20"/>
            </w:rPr>
            <w:t>Service Factors</w:t>
          </w:r>
        </w:p>
        <w:p w14:paraId="5A617067" w14:textId="77777777" w:rsidR="002E1F08" w:rsidRPr="00C579D1" w:rsidRDefault="002E1F08" w:rsidP="002E1F08">
          <w:pPr>
            <w:rPr>
              <w:rFonts w:ascii="Arial" w:hAnsi="Arial" w:cs="Arial"/>
              <w:sz w:val="20"/>
              <w:szCs w:val="20"/>
            </w:rPr>
          </w:pPr>
        </w:p>
        <w:p w14:paraId="6721F74F" w14:textId="56B74C81" w:rsidR="002E1F08" w:rsidRPr="00C579D1" w:rsidRDefault="00BB59FA" w:rsidP="002E1F08">
          <w:pPr>
            <w:pStyle w:val="Heading3"/>
            <w:rPr>
              <w:sz w:val="20"/>
              <w:szCs w:val="20"/>
            </w:rPr>
          </w:pPr>
          <w:r w:rsidRPr="00C579D1">
            <w:rPr>
              <w:sz w:val="20"/>
              <w:szCs w:val="20"/>
            </w:rPr>
            <w:t>1.</w:t>
          </w:r>
          <w:r w:rsidR="002E1F08" w:rsidRPr="00C579D1">
            <w:rPr>
              <w:sz w:val="20"/>
              <w:szCs w:val="20"/>
            </w:rPr>
            <w:t xml:space="preserve">   Service Time Response Guarantee</w:t>
          </w:r>
        </w:p>
        <w:p w14:paraId="1D196E03" w14:textId="41083660" w:rsidR="002E1F08" w:rsidRPr="00C579D1" w:rsidRDefault="002E1F08" w:rsidP="002E1F08">
          <w:pPr>
            <w:ind w:left="720"/>
            <w:jc w:val="both"/>
            <w:rPr>
              <w:rFonts w:ascii="Arial" w:hAnsi="Arial" w:cs="Arial"/>
              <w:sz w:val="20"/>
              <w:szCs w:val="20"/>
            </w:rPr>
          </w:pPr>
          <w:r w:rsidRPr="00C579D1">
            <w:rPr>
              <w:rFonts w:ascii="Arial" w:hAnsi="Arial" w:cs="Arial"/>
              <w:sz w:val="20"/>
              <w:szCs w:val="20"/>
            </w:rPr>
            <w:t>The Contractor is required to respond to service calls within a guaranteed time set forth in the contract.  Availability of representatives to service all equipment is a requirement of this RFP.  The Contractor must respond onsite within four (4) hours to all service calls placed by Purchasers. Operational business hours are defined as 8:00 a.m.-5 p.m. Eastern Time, Monday through Friday, except for State holidays.</w:t>
          </w:r>
        </w:p>
        <w:p w14:paraId="739E3A89" w14:textId="77777777" w:rsidR="002E1F08" w:rsidRPr="00C579D1" w:rsidRDefault="002E1F08" w:rsidP="002E1F08">
          <w:pPr>
            <w:ind w:left="720"/>
            <w:jc w:val="both"/>
            <w:rPr>
              <w:rFonts w:ascii="Arial" w:hAnsi="Arial" w:cs="Arial"/>
              <w:sz w:val="20"/>
              <w:szCs w:val="20"/>
            </w:rPr>
          </w:pPr>
        </w:p>
        <w:p w14:paraId="1838849F" w14:textId="47713FB6" w:rsidR="002E1F08" w:rsidRPr="00C579D1" w:rsidRDefault="00BB59FA" w:rsidP="002E1F08">
          <w:pPr>
            <w:pStyle w:val="Heading3"/>
            <w:rPr>
              <w:sz w:val="20"/>
              <w:szCs w:val="20"/>
            </w:rPr>
          </w:pPr>
          <w:r w:rsidRPr="00C579D1">
            <w:rPr>
              <w:sz w:val="20"/>
              <w:szCs w:val="20"/>
            </w:rPr>
            <w:t>2.</w:t>
          </w:r>
          <w:r w:rsidR="002E1F08" w:rsidRPr="00C579D1">
            <w:rPr>
              <w:sz w:val="20"/>
              <w:szCs w:val="20"/>
            </w:rPr>
            <w:t xml:space="preserve">   Delivery, Installation, and Removal</w:t>
          </w:r>
        </w:p>
        <w:p w14:paraId="4B447C23" w14:textId="77777777" w:rsidR="002E1F08" w:rsidRPr="00C579D1" w:rsidRDefault="002E1F08" w:rsidP="002E1F08">
          <w:pPr>
            <w:ind w:left="720"/>
            <w:jc w:val="both"/>
            <w:rPr>
              <w:rFonts w:ascii="Arial" w:hAnsi="Arial" w:cs="Arial"/>
              <w:sz w:val="20"/>
              <w:szCs w:val="20"/>
            </w:rPr>
          </w:pPr>
          <w:r w:rsidRPr="00C579D1">
            <w:rPr>
              <w:rFonts w:ascii="Arial" w:hAnsi="Arial" w:cs="Arial"/>
              <w:sz w:val="20"/>
              <w:szCs w:val="20"/>
            </w:rPr>
            <w:t xml:space="preserve">The Contractor shall be expected to deliver, set up, and install machines within </w:t>
          </w:r>
          <w:r w:rsidRPr="00C579D1">
            <w:rPr>
              <w:rFonts w:ascii="Arial" w:hAnsi="Arial" w:cs="Arial"/>
              <w:sz w:val="20"/>
              <w:szCs w:val="20"/>
              <w:u w:val="single"/>
            </w:rPr>
            <w:t>three</w:t>
          </w:r>
          <w:r w:rsidRPr="00C579D1">
            <w:rPr>
              <w:rFonts w:ascii="Arial" w:hAnsi="Arial" w:cs="Arial"/>
              <w:b/>
              <w:sz w:val="20"/>
              <w:szCs w:val="20"/>
              <w:u w:val="single"/>
            </w:rPr>
            <w:t xml:space="preserve"> </w:t>
          </w:r>
          <w:r w:rsidRPr="00C579D1">
            <w:rPr>
              <w:rFonts w:ascii="Arial" w:hAnsi="Arial" w:cs="Arial"/>
              <w:sz w:val="20"/>
              <w:szCs w:val="20"/>
              <w:u w:val="single"/>
            </w:rPr>
            <w:t>(3) calendar weeks</w:t>
          </w:r>
          <w:r w:rsidRPr="00C579D1">
            <w:rPr>
              <w:rFonts w:ascii="Arial" w:hAnsi="Arial" w:cs="Arial"/>
              <w:sz w:val="20"/>
              <w:szCs w:val="20"/>
            </w:rPr>
            <w:t xml:space="preserve"> after receipt of a Purchase Order, unless the Contractor and Purchaser</w:t>
          </w:r>
          <w:r w:rsidRPr="00C579D1" w:rsidDel="006676D7">
            <w:rPr>
              <w:rFonts w:ascii="Arial" w:hAnsi="Arial" w:cs="Arial"/>
              <w:sz w:val="20"/>
              <w:szCs w:val="20"/>
            </w:rPr>
            <w:t xml:space="preserve"> </w:t>
          </w:r>
          <w:r w:rsidRPr="00C579D1">
            <w:rPr>
              <w:rFonts w:ascii="Arial" w:hAnsi="Arial" w:cs="Arial"/>
              <w:sz w:val="20"/>
              <w:szCs w:val="20"/>
            </w:rPr>
            <w:t xml:space="preserve">agree to a different schedule specified by Purchaser.  Failure to provide deliveries in a timely manner may result in cancellation of the order, at the Purchaser’s sole discretion.  The Contractor is required to fully install all hardware and software for all networked digital machines at no additional cost. Machines must be installed within twenty-four (24) hours of delivery, unless otherwise agreed to by the Contractor and Purchaser.  The Contractor is required to remove all leased machines no later than </w:t>
          </w:r>
          <w:r w:rsidRPr="00C579D1">
            <w:rPr>
              <w:rFonts w:ascii="Arial" w:hAnsi="Arial" w:cs="Arial"/>
              <w:sz w:val="20"/>
              <w:szCs w:val="20"/>
              <w:u w:val="single"/>
            </w:rPr>
            <w:t>two (2) calendar weeks</w:t>
          </w:r>
          <w:r w:rsidRPr="00C579D1">
            <w:rPr>
              <w:rFonts w:ascii="Arial" w:hAnsi="Arial" w:cs="Arial"/>
              <w:sz w:val="20"/>
              <w:szCs w:val="20"/>
            </w:rPr>
            <w:t xml:space="preserve"> after the lease agreement is completed, or, by whatever schedule is agreed to between the Contractor and the Purchaser.  </w:t>
          </w:r>
        </w:p>
        <w:p w14:paraId="1D5B2348" w14:textId="77777777" w:rsidR="002E1F08" w:rsidRPr="00C579D1" w:rsidRDefault="002E1F08" w:rsidP="002E1F08">
          <w:pPr>
            <w:ind w:left="720"/>
            <w:jc w:val="both"/>
            <w:rPr>
              <w:rFonts w:ascii="Arial" w:hAnsi="Arial" w:cs="Arial"/>
              <w:sz w:val="20"/>
              <w:szCs w:val="20"/>
              <w:highlight w:val="yellow"/>
            </w:rPr>
          </w:pPr>
        </w:p>
        <w:p w14:paraId="65A60E39" w14:textId="5DFBD60E" w:rsidR="002E1F08" w:rsidRPr="00C579D1" w:rsidRDefault="002E1F08" w:rsidP="002E1F08">
          <w:pPr>
            <w:ind w:left="720"/>
            <w:jc w:val="both"/>
            <w:rPr>
              <w:rFonts w:ascii="Arial" w:hAnsi="Arial" w:cs="Arial"/>
              <w:sz w:val="20"/>
              <w:szCs w:val="20"/>
            </w:rPr>
          </w:pPr>
          <w:r w:rsidRPr="00C579D1">
            <w:rPr>
              <w:rFonts w:ascii="Arial" w:hAnsi="Arial" w:cs="Arial"/>
              <w:sz w:val="20"/>
              <w:szCs w:val="20"/>
            </w:rPr>
            <w:lastRenderedPageBreak/>
            <w:t>Emergency/rush delivery requiring special shipping and handling will be at Purchaser’s</w:t>
          </w:r>
          <w:r w:rsidRPr="00C579D1" w:rsidDel="006676D7">
            <w:rPr>
              <w:rFonts w:ascii="Arial" w:hAnsi="Arial" w:cs="Arial"/>
              <w:sz w:val="20"/>
              <w:szCs w:val="20"/>
            </w:rPr>
            <w:t xml:space="preserve"> </w:t>
          </w:r>
          <w:r w:rsidRPr="00C579D1">
            <w:rPr>
              <w:rFonts w:ascii="Arial" w:hAnsi="Arial" w:cs="Arial"/>
              <w:sz w:val="20"/>
              <w:szCs w:val="20"/>
            </w:rPr>
            <w:t>expense (with prior written approval only).  Rush delivery that occurs as a result of the Respondent’s error will be free of charge.  Rush delivery is defined as a situation that would require urgent intervention to prevent a worsening of the situation.  The Contractor shall be expected to deliver, set up and install machines within 5 days after receipt of a Purchase Order ordered with Rush Delivery, subject to equipment availability.</w:t>
          </w:r>
        </w:p>
        <w:p w14:paraId="2E7C8EEE" w14:textId="49EC58B0" w:rsidR="002E1F08" w:rsidRPr="00C579D1" w:rsidRDefault="00BB59FA" w:rsidP="002E1F08">
          <w:pPr>
            <w:pStyle w:val="Heading3"/>
            <w:rPr>
              <w:sz w:val="20"/>
              <w:szCs w:val="20"/>
            </w:rPr>
          </w:pPr>
          <w:r w:rsidRPr="00C579D1">
            <w:rPr>
              <w:sz w:val="20"/>
              <w:szCs w:val="20"/>
            </w:rPr>
            <w:t>3.</w:t>
          </w:r>
          <w:r w:rsidR="002E1F08" w:rsidRPr="00C579D1">
            <w:rPr>
              <w:sz w:val="20"/>
              <w:szCs w:val="20"/>
            </w:rPr>
            <w:t xml:space="preserve">   Return of Product</w:t>
          </w:r>
        </w:p>
        <w:p w14:paraId="114EA30F" w14:textId="5876BB49" w:rsidR="002E1F08" w:rsidRPr="00C579D1" w:rsidRDefault="002E1F08" w:rsidP="002E1F08">
          <w:pPr>
            <w:tabs>
              <w:tab w:val="left" w:pos="900"/>
            </w:tabs>
            <w:overflowPunct w:val="0"/>
            <w:autoSpaceDE w:val="0"/>
            <w:autoSpaceDN w:val="0"/>
            <w:adjustRightInd w:val="0"/>
            <w:ind w:left="720" w:right="90"/>
            <w:jc w:val="both"/>
            <w:textAlignment w:val="baseline"/>
            <w:rPr>
              <w:rFonts w:ascii="Arial" w:hAnsi="Arial" w:cs="Arial"/>
              <w:sz w:val="20"/>
              <w:szCs w:val="20"/>
            </w:rPr>
          </w:pPr>
          <w:r w:rsidRPr="00C579D1">
            <w:rPr>
              <w:rFonts w:ascii="Arial" w:hAnsi="Arial" w:cs="Arial"/>
              <w:sz w:val="20"/>
              <w:szCs w:val="20"/>
            </w:rPr>
            <w:t xml:space="preserve">Any equipment, accessories or supplies delivered in poor condition, items delivered in excess of the amount authorized by the requisition form, or items not included on the requisition form or purchase order may, at the discretion of the Purchasers, be returned to the Contractor’s warehouse at the Contractor’s expense within thirty (30) days.  Credit for returned goods shall be made immediately after the Contractor receives returned goods. </w:t>
          </w:r>
        </w:p>
        <w:p w14:paraId="10D23791" w14:textId="77777777" w:rsidR="002E1F08" w:rsidRPr="00C579D1" w:rsidRDefault="002E1F08" w:rsidP="002E1F08">
          <w:pPr>
            <w:ind w:left="720" w:right="90"/>
            <w:jc w:val="both"/>
            <w:rPr>
              <w:rFonts w:ascii="Arial" w:hAnsi="Arial" w:cs="Arial"/>
              <w:sz w:val="20"/>
              <w:szCs w:val="20"/>
            </w:rPr>
          </w:pPr>
          <w:r w:rsidRPr="00C579D1">
            <w:rPr>
              <w:rFonts w:ascii="Arial" w:hAnsi="Arial" w:cs="Arial"/>
              <w:sz w:val="20"/>
              <w:szCs w:val="20"/>
            </w:rPr>
            <w:t>If any purchased product is returned to the Contractor for failure to perform, the Contractor will, at the State’s discretion, refund the cost for such product or replace the product, and the following shall apply:</w:t>
          </w:r>
        </w:p>
        <w:p w14:paraId="6BAA633B" w14:textId="77777777" w:rsidR="002E1F08" w:rsidRPr="00C579D1" w:rsidRDefault="002E1F08" w:rsidP="002E1F08">
          <w:pPr>
            <w:numPr>
              <w:ilvl w:val="0"/>
              <w:numId w:val="27"/>
            </w:numPr>
            <w:spacing w:after="0" w:line="240" w:lineRule="auto"/>
            <w:ind w:right="90"/>
            <w:jc w:val="both"/>
            <w:rPr>
              <w:rFonts w:ascii="Arial" w:hAnsi="Arial" w:cs="Arial"/>
              <w:sz w:val="20"/>
              <w:szCs w:val="20"/>
            </w:rPr>
          </w:pPr>
          <w:r w:rsidRPr="00C579D1">
            <w:rPr>
              <w:rFonts w:ascii="Arial" w:hAnsi="Arial" w:cs="Arial"/>
              <w:sz w:val="20"/>
              <w:szCs w:val="20"/>
            </w:rPr>
            <w:t>Within twenty (20) days of written notification by the Purchaser, the Contractor will make arrangements for the return of the product.</w:t>
          </w:r>
        </w:p>
        <w:p w14:paraId="02ADB910" w14:textId="77777777" w:rsidR="002E1F08" w:rsidRPr="00C579D1" w:rsidRDefault="002E1F08" w:rsidP="002E1F08">
          <w:pPr>
            <w:numPr>
              <w:ilvl w:val="0"/>
              <w:numId w:val="27"/>
            </w:numPr>
            <w:spacing w:after="0" w:line="240" w:lineRule="auto"/>
            <w:ind w:right="90"/>
            <w:jc w:val="both"/>
            <w:rPr>
              <w:rFonts w:ascii="Arial" w:hAnsi="Arial" w:cs="Arial"/>
              <w:sz w:val="20"/>
              <w:szCs w:val="20"/>
            </w:rPr>
          </w:pPr>
          <w:r w:rsidRPr="00C579D1">
            <w:rPr>
              <w:rFonts w:ascii="Arial" w:hAnsi="Arial" w:cs="Arial"/>
              <w:sz w:val="20"/>
              <w:szCs w:val="20"/>
            </w:rPr>
            <w:t>The Contractor will bear all shipping and insurance costs.</w:t>
          </w:r>
        </w:p>
        <w:p w14:paraId="5DA13A35" w14:textId="77777777" w:rsidR="002E1F08" w:rsidRPr="00C579D1" w:rsidRDefault="002E1F08" w:rsidP="002E1F08">
          <w:pPr>
            <w:numPr>
              <w:ilvl w:val="0"/>
              <w:numId w:val="27"/>
            </w:numPr>
            <w:spacing w:after="0" w:line="240" w:lineRule="auto"/>
            <w:ind w:right="90"/>
            <w:jc w:val="both"/>
            <w:rPr>
              <w:rFonts w:ascii="Arial" w:hAnsi="Arial" w:cs="Arial"/>
              <w:sz w:val="20"/>
              <w:szCs w:val="20"/>
            </w:rPr>
          </w:pPr>
          <w:r w:rsidRPr="00C579D1">
            <w:rPr>
              <w:rFonts w:ascii="Arial" w:hAnsi="Arial" w:cs="Arial"/>
              <w:sz w:val="20"/>
              <w:szCs w:val="20"/>
            </w:rPr>
            <w:t>The Contractor will be liable for damages to the product, unless caused by fault or negligence of the Purchaser that occur during the return process.</w:t>
          </w:r>
        </w:p>
        <w:p w14:paraId="0D42E138" w14:textId="77777777" w:rsidR="002E1F08" w:rsidRPr="00C579D1" w:rsidRDefault="002E1F08" w:rsidP="002E1F08">
          <w:pPr>
            <w:tabs>
              <w:tab w:val="left" w:pos="1890"/>
            </w:tabs>
            <w:ind w:left="1080"/>
            <w:jc w:val="both"/>
            <w:rPr>
              <w:rFonts w:ascii="Arial" w:hAnsi="Arial" w:cs="Arial"/>
              <w:b/>
              <w:sz w:val="20"/>
              <w:szCs w:val="20"/>
            </w:rPr>
          </w:pPr>
        </w:p>
        <w:p w14:paraId="59C6E348" w14:textId="6F2D3257" w:rsidR="002E1F08" w:rsidRPr="00C579D1" w:rsidRDefault="00BB59FA" w:rsidP="002E1F08">
          <w:pPr>
            <w:pStyle w:val="Heading3"/>
            <w:rPr>
              <w:sz w:val="20"/>
              <w:szCs w:val="20"/>
            </w:rPr>
          </w:pPr>
          <w:r w:rsidRPr="00C579D1">
            <w:rPr>
              <w:sz w:val="20"/>
              <w:szCs w:val="20"/>
            </w:rPr>
            <w:t>4.</w:t>
          </w:r>
          <w:r w:rsidR="002E1F08" w:rsidRPr="00C579D1">
            <w:rPr>
              <w:sz w:val="20"/>
              <w:szCs w:val="20"/>
            </w:rPr>
            <w:t xml:space="preserve">   Equipment Up-Time Guarantee</w:t>
          </w:r>
        </w:p>
        <w:p w14:paraId="23D484A8" w14:textId="214FBE90" w:rsidR="002E1F08" w:rsidRPr="00C579D1" w:rsidRDefault="002E1F08" w:rsidP="002E1F08">
          <w:pPr>
            <w:ind w:left="720"/>
            <w:jc w:val="both"/>
            <w:rPr>
              <w:rFonts w:ascii="Arial" w:hAnsi="Arial" w:cs="Arial"/>
              <w:sz w:val="20"/>
              <w:szCs w:val="20"/>
            </w:rPr>
          </w:pPr>
          <w:r w:rsidRPr="00C579D1">
            <w:rPr>
              <w:rFonts w:ascii="Arial" w:hAnsi="Arial" w:cs="Arial"/>
              <w:sz w:val="20"/>
              <w:szCs w:val="20"/>
            </w:rPr>
            <w:t>The quality of the Contractor’s equipment in combination with the service and support network must be sufficient to maintain a reasonable uptime for equipment acquired through this contract.  Subject to the duration of the Contractor’s maintenance agreement on all equipment provided, whether leased or acquired by outright purchase with maintenance purchased following the warranty, each piece of equipment shall be sufficiently maintained by the Contractor to operate at a level equal to at least ninety-five (95%) percent of the number of operational business hours for the given month. Operational business hours are defined as 8:00 a.m.-5:00p.m. Eastern Time, Monday through Friday, except for State holidays.</w:t>
          </w:r>
        </w:p>
        <w:p w14:paraId="2AF1EAD6" w14:textId="09FEAC33" w:rsidR="002E1F08" w:rsidRPr="00C579D1" w:rsidRDefault="00BB59FA" w:rsidP="002E1F08">
          <w:pPr>
            <w:pStyle w:val="Heading3"/>
            <w:rPr>
              <w:sz w:val="20"/>
              <w:szCs w:val="20"/>
            </w:rPr>
          </w:pPr>
          <w:r w:rsidRPr="00C579D1">
            <w:rPr>
              <w:sz w:val="20"/>
              <w:szCs w:val="20"/>
            </w:rPr>
            <w:t>5.</w:t>
          </w:r>
          <w:r w:rsidR="002E1F08" w:rsidRPr="00C579D1">
            <w:rPr>
              <w:sz w:val="20"/>
              <w:szCs w:val="20"/>
            </w:rPr>
            <w:t xml:space="preserve">   Dedicated Website and eProcurement</w:t>
          </w:r>
        </w:p>
        <w:p w14:paraId="1DCAEA5D" w14:textId="77777777" w:rsidR="002E1F08" w:rsidRPr="00C579D1" w:rsidRDefault="002E1F08" w:rsidP="002E1F08">
          <w:pPr>
            <w:pStyle w:val="ListParagraph"/>
            <w:spacing w:after="0"/>
            <w:jc w:val="both"/>
            <w:rPr>
              <w:rFonts w:ascii="Arial" w:hAnsi="Arial" w:cs="Arial"/>
              <w:sz w:val="20"/>
              <w:szCs w:val="20"/>
            </w:rPr>
          </w:pPr>
          <w:r w:rsidRPr="00C579D1">
            <w:rPr>
              <w:rFonts w:ascii="Arial" w:hAnsi="Arial" w:cs="Arial"/>
              <w:sz w:val="20"/>
              <w:szCs w:val="20"/>
            </w:rPr>
            <w:t>The Contractor shall create and maintain a website unique to the State contract, containing product brochures, pricing exhibits, service level agreements, ordering instructions, and any other helpful information that the State and Contractor mutually agree to post. The State shall review and approve any materials, content, and any changes prior to posting information to the Contractor's dedicated site.   The Contractor shall notify the State Contract Manager of any pricing errors within twenty-four (24) hours of identification, and shall fix the error within forty-eight (48) hours of notification of the error.</w:t>
          </w:r>
        </w:p>
        <w:p w14:paraId="0C8DA45D" w14:textId="77777777" w:rsidR="002E1F08" w:rsidRPr="00C579D1" w:rsidRDefault="002E1F08" w:rsidP="002E1F08">
          <w:pPr>
            <w:pStyle w:val="ListParagraph"/>
            <w:spacing w:after="0"/>
            <w:jc w:val="both"/>
            <w:rPr>
              <w:rFonts w:ascii="Arial" w:hAnsi="Arial" w:cs="Arial"/>
              <w:sz w:val="20"/>
              <w:szCs w:val="20"/>
            </w:rPr>
          </w:pPr>
        </w:p>
        <w:p w14:paraId="34BDCECB" w14:textId="0B4E6E3C" w:rsidR="002E1F08" w:rsidRPr="00C579D1" w:rsidRDefault="002E1F08" w:rsidP="002E1F08">
          <w:pPr>
            <w:ind w:left="720"/>
            <w:jc w:val="both"/>
            <w:rPr>
              <w:rFonts w:ascii="Arial" w:hAnsi="Arial" w:cs="Arial"/>
              <w:sz w:val="20"/>
              <w:szCs w:val="20"/>
            </w:rPr>
          </w:pPr>
          <w:r w:rsidRPr="00C579D1">
            <w:rPr>
              <w:rFonts w:ascii="Arial" w:hAnsi="Arial" w:cs="Arial"/>
              <w:sz w:val="20"/>
              <w:szCs w:val="20"/>
            </w:rPr>
            <w:t xml:space="preserve">The State requires the ability to purchase Office Equipment on-line using punch-out catalogs through PeopleSoft.   The OneIndiana, K12Indiana, and LibraryIndiana portals will be supported by the Contractor by means of online catalog support or punch-out. While the locals, K12 and library entities will be able to make on-line purchases, Respondents must also be able to receive orders via email, fax, and telephone. The Contractor must meet the following eProcurement guidelines to comply with punch-out catalog requirements: </w:t>
          </w:r>
        </w:p>
        <w:p w14:paraId="70B30B79" w14:textId="77777777" w:rsidR="002E1F08" w:rsidRPr="00C579D1" w:rsidRDefault="002E1F08" w:rsidP="002E1F08">
          <w:pPr>
            <w:numPr>
              <w:ilvl w:val="0"/>
              <w:numId w:val="22"/>
            </w:numPr>
            <w:spacing w:after="0" w:line="240" w:lineRule="auto"/>
            <w:jc w:val="both"/>
            <w:rPr>
              <w:rFonts w:ascii="Arial" w:hAnsi="Arial" w:cs="Arial"/>
              <w:sz w:val="20"/>
              <w:szCs w:val="20"/>
            </w:rPr>
          </w:pPr>
          <w:r w:rsidRPr="00C579D1">
            <w:rPr>
              <w:rFonts w:ascii="Arial" w:hAnsi="Arial" w:cs="Arial"/>
              <w:sz w:val="20"/>
              <w:szCs w:val="20"/>
            </w:rPr>
            <w:lastRenderedPageBreak/>
            <w:t>Register as a valid bidder for the State.</w:t>
          </w:r>
        </w:p>
        <w:p w14:paraId="1FCC16F9" w14:textId="77777777" w:rsidR="002E1F08" w:rsidRPr="00C579D1" w:rsidRDefault="002E1F08" w:rsidP="002E1F08">
          <w:pPr>
            <w:numPr>
              <w:ilvl w:val="0"/>
              <w:numId w:val="22"/>
            </w:numPr>
            <w:spacing w:after="0" w:line="240" w:lineRule="auto"/>
            <w:jc w:val="both"/>
            <w:rPr>
              <w:rFonts w:ascii="Arial" w:hAnsi="Arial" w:cs="Arial"/>
              <w:sz w:val="20"/>
              <w:szCs w:val="20"/>
            </w:rPr>
          </w:pPr>
          <w:r w:rsidRPr="00C579D1">
            <w:rPr>
              <w:rFonts w:ascii="Arial" w:hAnsi="Arial" w:cs="Arial"/>
              <w:sz w:val="20"/>
              <w:szCs w:val="20"/>
            </w:rPr>
            <w:t>Basic commitment and level of effort in supporting:</w:t>
          </w:r>
        </w:p>
        <w:p w14:paraId="739A053A" w14:textId="77777777" w:rsidR="002E1F08" w:rsidRPr="00C579D1" w:rsidRDefault="002E1F08" w:rsidP="002E1F08">
          <w:pPr>
            <w:numPr>
              <w:ilvl w:val="0"/>
              <w:numId w:val="23"/>
            </w:numPr>
            <w:spacing w:after="0" w:line="240" w:lineRule="auto"/>
            <w:jc w:val="both"/>
            <w:rPr>
              <w:rFonts w:ascii="Arial" w:hAnsi="Arial" w:cs="Arial"/>
              <w:sz w:val="20"/>
              <w:szCs w:val="20"/>
            </w:rPr>
          </w:pPr>
          <w:r w:rsidRPr="00C579D1">
            <w:rPr>
              <w:rFonts w:ascii="Arial" w:hAnsi="Arial" w:cs="Arial"/>
              <w:sz w:val="20"/>
              <w:szCs w:val="20"/>
            </w:rPr>
            <w:t>Attend supplier summit meeting to identify State catalog requirements</w:t>
          </w:r>
        </w:p>
        <w:p w14:paraId="76C779CD" w14:textId="77777777" w:rsidR="002E1F08" w:rsidRPr="00C579D1" w:rsidRDefault="002E1F08" w:rsidP="002E1F08">
          <w:pPr>
            <w:numPr>
              <w:ilvl w:val="0"/>
              <w:numId w:val="23"/>
            </w:numPr>
            <w:spacing w:after="0" w:line="240" w:lineRule="auto"/>
            <w:jc w:val="both"/>
            <w:rPr>
              <w:rFonts w:ascii="Arial" w:hAnsi="Arial" w:cs="Arial"/>
              <w:sz w:val="20"/>
              <w:szCs w:val="20"/>
            </w:rPr>
          </w:pPr>
          <w:r w:rsidRPr="00C579D1">
            <w:rPr>
              <w:rFonts w:ascii="Arial" w:hAnsi="Arial" w:cs="Arial"/>
              <w:sz w:val="20"/>
              <w:szCs w:val="20"/>
            </w:rPr>
            <w:t>Develop catalog (Internal Catalogs)</w:t>
          </w:r>
        </w:p>
        <w:p w14:paraId="5D98B7DD" w14:textId="77777777" w:rsidR="002E1F08" w:rsidRPr="00C579D1" w:rsidRDefault="002E1F08" w:rsidP="002E1F08">
          <w:pPr>
            <w:ind w:left="1440" w:firstLine="720"/>
            <w:jc w:val="both"/>
            <w:rPr>
              <w:rFonts w:ascii="Arial" w:hAnsi="Arial" w:cs="Arial"/>
              <w:sz w:val="20"/>
              <w:szCs w:val="20"/>
            </w:rPr>
          </w:pPr>
          <w:r w:rsidRPr="00C579D1">
            <w:rPr>
              <w:rFonts w:ascii="Arial" w:hAnsi="Arial" w:cs="Arial"/>
              <w:sz w:val="20"/>
              <w:szCs w:val="20"/>
            </w:rPr>
            <w:t>1.   Include only items identified on QPA contract</w:t>
          </w:r>
        </w:p>
        <w:p w14:paraId="46D28602" w14:textId="77777777" w:rsidR="002E1F08" w:rsidRPr="00C579D1" w:rsidRDefault="002E1F08" w:rsidP="002E1F08">
          <w:pPr>
            <w:ind w:left="1440" w:firstLine="720"/>
            <w:jc w:val="both"/>
            <w:rPr>
              <w:rFonts w:ascii="Arial" w:hAnsi="Arial" w:cs="Arial"/>
              <w:sz w:val="20"/>
              <w:szCs w:val="20"/>
            </w:rPr>
          </w:pPr>
          <w:r w:rsidRPr="00C579D1">
            <w:rPr>
              <w:rFonts w:ascii="Arial" w:hAnsi="Arial" w:cs="Arial"/>
              <w:sz w:val="20"/>
              <w:szCs w:val="20"/>
            </w:rPr>
            <w:t>2.   Include only established prices identified on QPA contract</w:t>
          </w:r>
        </w:p>
        <w:p w14:paraId="156BC3B6" w14:textId="77777777" w:rsidR="002E1F08" w:rsidRPr="00C579D1" w:rsidRDefault="002E1F08" w:rsidP="002E1F08">
          <w:pPr>
            <w:numPr>
              <w:ilvl w:val="0"/>
              <w:numId w:val="23"/>
            </w:numPr>
            <w:spacing w:after="0" w:line="240" w:lineRule="auto"/>
            <w:jc w:val="both"/>
            <w:rPr>
              <w:rFonts w:ascii="Arial" w:hAnsi="Arial" w:cs="Arial"/>
              <w:sz w:val="20"/>
              <w:szCs w:val="20"/>
            </w:rPr>
          </w:pPr>
          <w:r w:rsidRPr="00C579D1">
            <w:rPr>
              <w:rFonts w:ascii="Arial" w:hAnsi="Arial" w:cs="Arial"/>
              <w:sz w:val="20"/>
              <w:szCs w:val="20"/>
            </w:rPr>
            <w:t>Develop catalog (PunchOut) if the Respondent supports cXML standards</w:t>
          </w:r>
        </w:p>
        <w:p w14:paraId="623FCD72" w14:textId="77777777" w:rsidR="002E1F08" w:rsidRPr="00C579D1" w:rsidRDefault="002E1F08" w:rsidP="002E1F08">
          <w:pPr>
            <w:numPr>
              <w:ilvl w:val="0"/>
              <w:numId w:val="23"/>
            </w:numPr>
            <w:spacing w:after="0" w:line="240" w:lineRule="auto"/>
            <w:jc w:val="both"/>
            <w:rPr>
              <w:rFonts w:ascii="Arial" w:hAnsi="Arial" w:cs="Arial"/>
              <w:sz w:val="20"/>
              <w:szCs w:val="20"/>
            </w:rPr>
          </w:pPr>
          <w:r w:rsidRPr="00C579D1">
            <w:rPr>
              <w:rFonts w:ascii="Arial" w:hAnsi="Arial" w:cs="Arial"/>
              <w:sz w:val="20"/>
              <w:szCs w:val="20"/>
            </w:rPr>
            <w:t>Support the specific data elements outlined by the State</w:t>
          </w:r>
        </w:p>
        <w:p w14:paraId="44B96E53" w14:textId="77777777" w:rsidR="002E1F08" w:rsidRPr="00C579D1" w:rsidRDefault="002E1F08" w:rsidP="002E1F08">
          <w:pPr>
            <w:numPr>
              <w:ilvl w:val="6"/>
              <w:numId w:val="14"/>
            </w:numPr>
            <w:spacing w:after="0" w:line="240" w:lineRule="auto"/>
            <w:jc w:val="both"/>
            <w:rPr>
              <w:rFonts w:ascii="Arial" w:hAnsi="Arial" w:cs="Arial"/>
              <w:sz w:val="20"/>
              <w:szCs w:val="20"/>
            </w:rPr>
          </w:pPr>
          <w:r w:rsidRPr="00C579D1">
            <w:rPr>
              <w:rFonts w:ascii="Arial" w:hAnsi="Arial" w:cs="Arial"/>
              <w:sz w:val="20"/>
              <w:szCs w:val="20"/>
            </w:rPr>
            <w:t>MBE/WBE</w:t>
          </w:r>
        </w:p>
        <w:p w14:paraId="18CA2CD0" w14:textId="77777777" w:rsidR="002E1F08" w:rsidRPr="00C579D1" w:rsidRDefault="002E1F08" w:rsidP="002E1F08">
          <w:pPr>
            <w:numPr>
              <w:ilvl w:val="6"/>
              <w:numId w:val="14"/>
            </w:numPr>
            <w:spacing w:after="0" w:line="240" w:lineRule="auto"/>
            <w:jc w:val="both"/>
            <w:rPr>
              <w:rFonts w:ascii="Arial" w:hAnsi="Arial" w:cs="Arial"/>
              <w:sz w:val="20"/>
              <w:szCs w:val="20"/>
            </w:rPr>
          </w:pPr>
          <w:r w:rsidRPr="00C579D1">
            <w:rPr>
              <w:rFonts w:ascii="Arial" w:hAnsi="Arial" w:cs="Arial"/>
              <w:sz w:val="20"/>
              <w:szCs w:val="20"/>
            </w:rPr>
            <w:t>Recycled Content</w:t>
          </w:r>
        </w:p>
        <w:p w14:paraId="1F25E60E" w14:textId="77777777" w:rsidR="002E1F08" w:rsidRPr="00C579D1" w:rsidRDefault="002E1F08" w:rsidP="002E1F08">
          <w:pPr>
            <w:numPr>
              <w:ilvl w:val="6"/>
              <w:numId w:val="14"/>
            </w:numPr>
            <w:spacing w:after="0" w:line="240" w:lineRule="auto"/>
            <w:jc w:val="both"/>
            <w:rPr>
              <w:rFonts w:ascii="Arial" w:hAnsi="Arial" w:cs="Arial"/>
              <w:sz w:val="20"/>
              <w:szCs w:val="20"/>
            </w:rPr>
          </w:pPr>
          <w:r w:rsidRPr="00C579D1">
            <w:rPr>
              <w:rFonts w:ascii="Arial" w:hAnsi="Arial" w:cs="Arial"/>
              <w:sz w:val="20"/>
              <w:szCs w:val="20"/>
            </w:rPr>
            <w:t>US Manufacturer</w:t>
          </w:r>
        </w:p>
        <w:p w14:paraId="0BF76D4C" w14:textId="77777777" w:rsidR="002E1F08" w:rsidRPr="00C579D1" w:rsidRDefault="002E1F08" w:rsidP="002E1F08">
          <w:pPr>
            <w:numPr>
              <w:ilvl w:val="6"/>
              <w:numId w:val="14"/>
            </w:numPr>
            <w:spacing w:after="0" w:line="240" w:lineRule="auto"/>
            <w:jc w:val="both"/>
            <w:rPr>
              <w:rFonts w:ascii="Arial" w:hAnsi="Arial" w:cs="Arial"/>
              <w:sz w:val="20"/>
              <w:szCs w:val="20"/>
            </w:rPr>
          </w:pPr>
          <w:r w:rsidRPr="00C579D1">
            <w:rPr>
              <w:rFonts w:ascii="Arial" w:hAnsi="Arial" w:cs="Arial"/>
              <w:sz w:val="20"/>
              <w:szCs w:val="20"/>
            </w:rPr>
            <w:t>Alternative Fuel Vehicle</w:t>
          </w:r>
        </w:p>
        <w:p w14:paraId="2E28B7A7" w14:textId="77777777" w:rsidR="002E1F08" w:rsidRPr="00C579D1" w:rsidRDefault="002E1F08" w:rsidP="002E1F08">
          <w:pPr>
            <w:numPr>
              <w:ilvl w:val="6"/>
              <w:numId w:val="14"/>
            </w:numPr>
            <w:spacing w:after="0" w:line="240" w:lineRule="auto"/>
            <w:jc w:val="both"/>
            <w:rPr>
              <w:rFonts w:ascii="Arial" w:hAnsi="Arial" w:cs="Arial"/>
              <w:sz w:val="20"/>
              <w:szCs w:val="20"/>
            </w:rPr>
          </w:pPr>
          <w:r w:rsidRPr="00C579D1">
            <w:rPr>
              <w:rFonts w:ascii="Arial" w:hAnsi="Arial" w:cs="Arial"/>
              <w:sz w:val="20"/>
              <w:szCs w:val="20"/>
            </w:rPr>
            <w:t>Case Pack</w:t>
          </w:r>
        </w:p>
        <w:p w14:paraId="6B1A609A" w14:textId="77777777" w:rsidR="002E1F08" w:rsidRPr="00C579D1" w:rsidRDefault="002E1F08" w:rsidP="002E1F08">
          <w:pPr>
            <w:numPr>
              <w:ilvl w:val="6"/>
              <w:numId w:val="14"/>
            </w:numPr>
            <w:spacing w:after="0" w:line="240" w:lineRule="auto"/>
            <w:jc w:val="both"/>
            <w:rPr>
              <w:rFonts w:ascii="Arial" w:hAnsi="Arial" w:cs="Arial"/>
              <w:sz w:val="20"/>
              <w:szCs w:val="20"/>
            </w:rPr>
          </w:pPr>
          <w:r w:rsidRPr="00C579D1">
            <w:rPr>
              <w:rFonts w:ascii="Arial" w:hAnsi="Arial" w:cs="Arial"/>
              <w:sz w:val="20"/>
              <w:szCs w:val="20"/>
            </w:rPr>
            <w:t>Action</w:t>
          </w:r>
        </w:p>
        <w:p w14:paraId="6DF8D31A" w14:textId="77777777" w:rsidR="002E1F08" w:rsidRPr="00C579D1" w:rsidRDefault="002E1F08" w:rsidP="002E1F08">
          <w:pPr>
            <w:numPr>
              <w:ilvl w:val="6"/>
              <w:numId w:val="14"/>
            </w:numPr>
            <w:spacing w:after="0" w:line="240" w:lineRule="auto"/>
            <w:jc w:val="both"/>
            <w:rPr>
              <w:rFonts w:ascii="Arial" w:hAnsi="Arial" w:cs="Arial"/>
              <w:sz w:val="20"/>
              <w:szCs w:val="20"/>
            </w:rPr>
          </w:pPr>
          <w:r w:rsidRPr="00C579D1">
            <w:rPr>
              <w:rFonts w:ascii="Arial" w:hAnsi="Arial" w:cs="Arial"/>
              <w:sz w:val="20"/>
              <w:szCs w:val="20"/>
            </w:rPr>
            <w:t>Effective Date (of the item)</w:t>
          </w:r>
        </w:p>
        <w:p w14:paraId="7DC780A8" w14:textId="77777777" w:rsidR="002E1F08" w:rsidRPr="00C579D1" w:rsidRDefault="002E1F08" w:rsidP="002E1F08">
          <w:pPr>
            <w:pStyle w:val="ListParagraph"/>
            <w:numPr>
              <w:ilvl w:val="6"/>
              <w:numId w:val="14"/>
            </w:numPr>
            <w:spacing w:after="0" w:line="240" w:lineRule="auto"/>
            <w:jc w:val="both"/>
            <w:rPr>
              <w:rFonts w:ascii="Arial" w:hAnsi="Arial" w:cs="Arial"/>
              <w:sz w:val="20"/>
              <w:szCs w:val="20"/>
            </w:rPr>
          </w:pPr>
          <w:r w:rsidRPr="00C579D1">
            <w:rPr>
              <w:rFonts w:ascii="Arial" w:hAnsi="Arial" w:cs="Arial"/>
              <w:sz w:val="20"/>
              <w:szCs w:val="20"/>
            </w:rPr>
            <w:t>Supplier's Name</w:t>
          </w:r>
        </w:p>
        <w:p w14:paraId="699FA2BE" w14:textId="77777777" w:rsidR="002E1F08" w:rsidRPr="00C579D1" w:rsidRDefault="002E1F08" w:rsidP="002E1F08">
          <w:pPr>
            <w:pStyle w:val="ListParagraph"/>
            <w:numPr>
              <w:ilvl w:val="6"/>
              <w:numId w:val="14"/>
            </w:numPr>
            <w:spacing w:after="0" w:line="240" w:lineRule="auto"/>
            <w:jc w:val="both"/>
            <w:rPr>
              <w:rFonts w:ascii="Arial" w:hAnsi="Arial" w:cs="Arial"/>
              <w:sz w:val="20"/>
              <w:szCs w:val="20"/>
            </w:rPr>
          </w:pPr>
          <w:r w:rsidRPr="00C579D1">
            <w:rPr>
              <w:rFonts w:ascii="Arial" w:hAnsi="Arial" w:cs="Arial"/>
              <w:sz w:val="20"/>
              <w:szCs w:val="20"/>
            </w:rPr>
            <w:t>Supplier's ID #</w:t>
          </w:r>
        </w:p>
        <w:p w14:paraId="2C333AA7" w14:textId="77777777" w:rsidR="002E1F08" w:rsidRPr="00C579D1" w:rsidRDefault="002E1F08" w:rsidP="002E1F08">
          <w:pPr>
            <w:pStyle w:val="ListParagraph"/>
            <w:numPr>
              <w:ilvl w:val="6"/>
              <w:numId w:val="14"/>
            </w:numPr>
            <w:spacing w:after="0" w:line="240" w:lineRule="auto"/>
            <w:jc w:val="both"/>
            <w:rPr>
              <w:rFonts w:ascii="Arial" w:hAnsi="Arial" w:cs="Arial"/>
              <w:sz w:val="20"/>
              <w:szCs w:val="20"/>
            </w:rPr>
          </w:pPr>
          <w:r w:rsidRPr="00C579D1">
            <w:rPr>
              <w:rFonts w:ascii="Arial" w:hAnsi="Arial" w:cs="Arial"/>
              <w:sz w:val="20"/>
              <w:szCs w:val="20"/>
            </w:rPr>
            <w:t>Product Description (Short)</w:t>
          </w:r>
        </w:p>
        <w:p w14:paraId="445DD429" w14:textId="77777777" w:rsidR="002E1F08" w:rsidRPr="00C579D1" w:rsidRDefault="002E1F08" w:rsidP="002E1F08">
          <w:pPr>
            <w:pStyle w:val="ListParagraph"/>
            <w:numPr>
              <w:ilvl w:val="6"/>
              <w:numId w:val="14"/>
            </w:numPr>
            <w:spacing w:after="0" w:line="240" w:lineRule="auto"/>
            <w:jc w:val="both"/>
            <w:rPr>
              <w:rFonts w:ascii="Arial" w:hAnsi="Arial" w:cs="Arial"/>
              <w:sz w:val="20"/>
              <w:szCs w:val="20"/>
            </w:rPr>
          </w:pPr>
          <w:r w:rsidRPr="00C579D1">
            <w:rPr>
              <w:rFonts w:ascii="Arial" w:hAnsi="Arial" w:cs="Arial"/>
              <w:sz w:val="20"/>
              <w:szCs w:val="20"/>
            </w:rPr>
            <w:t>Product Description (Long)</w:t>
          </w:r>
        </w:p>
        <w:p w14:paraId="5EA10B46" w14:textId="77777777" w:rsidR="002E1F08" w:rsidRPr="00C579D1" w:rsidRDefault="002E1F08" w:rsidP="002E1F08">
          <w:pPr>
            <w:pStyle w:val="ListParagraph"/>
            <w:numPr>
              <w:ilvl w:val="6"/>
              <w:numId w:val="14"/>
            </w:numPr>
            <w:spacing w:after="0" w:line="240" w:lineRule="auto"/>
            <w:jc w:val="both"/>
            <w:rPr>
              <w:rFonts w:ascii="Arial" w:hAnsi="Arial" w:cs="Arial"/>
              <w:sz w:val="20"/>
              <w:szCs w:val="20"/>
            </w:rPr>
          </w:pPr>
          <w:r w:rsidRPr="00C579D1">
            <w:rPr>
              <w:rFonts w:ascii="Arial" w:hAnsi="Arial" w:cs="Arial"/>
              <w:sz w:val="20"/>
              <w:szCs w:val="20"/>
            </w:rPr>
            <w:t>Supplier Part #</w:t>
          </w:r>
        </w:p>
        <w:p w14:paraId="633A6939" w14:textId="77777777" w:rsidR="002E1F08" w:rsidRPr="00C579D1" w:rsidRDefault="002E1F08" w:rsidP="002E1F08">
          <w:pPr>
            <w:pStyle w:val="ListParagraph"/>
            <w:numPr>
              <w:ilvl w:val="6"/>
              <w:numId w:val="14"/>
            </w:numPr>
            <w:spacing w:after="0" w:line="240" w:lineRule="auto"/>
            <w:jc w:val="both"/>
            <w:rPr>
              <w:rFonts w:ascii="Arial" w:hAnsi="Arial" w:cs="Arial"/>
              <w:sz w:val="20"/>
              <w:szCs w:val="20"/>
            </w:rPr>
          </w:pPr>
          <w:r w:rsidRPr="00C579D1">
            <w:rPr>
              <w:rFonts w:ascii="Arial" w:hAnsi="Arial" w:cs="Arial"/>
              <w:sz w:val="20"/>
              <w:szCs w:val="20"/>
            </w:rPr>
            <w:t>Supplier Part # Extension</w:t>
          </w:r>
        </w:p>
        <w:p w14:paraId="52E3A605" w14:textId="77777777" w:rsidR="002E1F08" w:rsidRPr="00C579D1" w:rsidRDefault="002E1F08" w:rsidP="002E1F08">
          <w:pPr>
            <w:pStyle w:val="ListParagraph"/>
            <w:numPr>
              <w:ilvl w:val="6"/>
              <w:numId w:val="14"/>
            </w:numPr>
            <w:spacing w:after="0" w:line="240" w:lineRule="auto"/>
            <w:jc w:val="both"/>
            <w:rPr>
              <w:rFonts w:ascii="Arial" w:hAnsi="Arial" w:cs="Arial"/>
              <w:sz w:val="20"/>
              <w:szCs w:val="20"/>
            </w:rPr>
          </w:pPr>
          <w:r w:rsidRPr="00C579D1">
            <w:rPr>
              <w:rFonts w:ascii="Arial" w:hAnsi="Arial" w:cs="Arial"/>
              <w:sz w:val="20"/>
              <w:szCs w:val="20"/>
            </w:rPr>
            <w:t>UOM</w:t>
          </w:r>
        </w:p>
        <w:p w14:paraId="0264E064" w14:textId="77777777" w:rsidR="002E1F08" w:rsidRPr="00C579D1" w:rsidRDefault="002E1F08" w:rsidP="002E1F08">
          <w:pPr>
            <w:pStyle w:val="ListParagraph"/>
            <w:numPr>
              <w:ilvl w:val="6"/>
              <w:numId w:val="14"/>
            </w:numPr>
            <w:spacing w:after="0" w:line="240" w:lineRule="auto"/>
            <w:jc w:val="both"/>
            <w:rPr>
              <w:rFonts w:ascii="Arial" w:hAnsi="Arial" w:cs="Arial"/>
              <w:sz w:val="20"/>
              <w:szCs w:val="20"/>
            </w:rPr>
          </w:pPr>
          <w:r w:rsidRPr="00C579D1">
            <w:rPr>
              <w:rFonts w:ascii="Arial" w:hAnsi="Arial" w:cs="Arial"/>
              <w:sz w:val="20"/>
              <w:szCs w:val="20"/>
            </w:rPr>
            <w:t>List Unit Price</w:t>
          </w:r>
        </w:p>
        <w:p w14:paraId="7301163F" w14:textId="77777777" w:rsidR="002E1F08" w:rsidRPr="00C579D1" w:rsidRDefault="002E1F08" w:rsidP="002E1F08">
          <w:pPr>
            <w:pStyle w:val="ListParagraph"/>
            <w:numPr>
              <w:ilvl w:val="6"/>
              <w:numId w:val="14"/>
            </w:numPr>
            <w:spacing w:after="0" w:line="240" w:lineRule="auto"/>
            <w:jc w:val="both"/>
            <w:rPr>
              <w:rFonts w:ascii="Arial" w:hAnsi="Arial" w:cs="Arial"/>
              <w:sz w:val="20"/>
              <w:szCs w:val="20"/>
            </w:rPr>
          </w:pPr>
          <w:r w:rsidRPr="00C579D1">
            <w:rPr>
              <w:rFonts w:ascii="Arial" w:hAnsi="Arial" w:cs="Arial"/>
              <w:sz w:val="20"/>
              <w:szCs w:val="20"/>
            </w:rPr>
            <w:t>Minimum Quantity</w:t>
          </w:r>
        </w:p>
        <w:p w14:paraId="0BBF5864" w14:textId="77777777" w:rsidR="002E1F08" w:rsidRPr="00C579D1" w:rsidRDefault="002E1F08" w:rsidP="002E1F08">
          <w:pPr>
            <w:pStyle w:val="ListParagraph"/>
            <w:numPr>
              <w:ilvl w:val="6"/>
              <w:numId w:val="14"/>
            </w:numPr>
            <w:spacing w:after="0" w:line="240" w:lineRule="auto"/>
            <w:jc w:val="both"/>
            <w:rPr>
              <w:rFonts w:ascii="Arial" w:hAnsi="Arial" w:cs="Arial"/>
              <w:sz w:val="20"/>
              <w:szCs w:val="20"/>
            </w:rPr>
          </w:pPr>
          <w:r w:rsidRPr="00C579D1">
            <w:rPr>
              <w:rFonts w:ascii="Arial" w:hAnsi="Arial" w:cs="Arial"/>
              <w:sz w:val="20"/>
              <w:szCs w:val="20"/>
            </w:rPr>
            <w:t>Effective Date (of the price)</w:t>
          </w:r>
        </w:p>
        <w:p w14:paraId="46AEB54A" w14:textId="77777777" w:rsidR="002E1F08" w:rsidRPr="00C579D1" w:rsidRDefault="002E1F08" w:rsidP="002E1F08">
          <w:pPr>
            <w:pStyle w:val="ListParagraph"/>
            <w:numPr>
              <w:ilvl w:val="6"/>
              <w:numId w:val="14"/>
            </w:numPr>
            <w:spacing w:after="0" w:line="240" w:lineRule="auto"/>
            <w:jc w:val="both"/>
            <w:rPr>
              <w:rFonts w:ascii="Arial" w:hAnsi="Arial" w:cs="Arial"/>
              <w:sz w:val="20"/>
              <w:szCs w:val="20"/>
            </w:rPr>
          </w:pPr>
          <w:r w:rsidRPr="00C579D1">
            <w:rPr>
              <w:rFonts w:ascii="Arial" w:hAnsi="Arial" w:cs="Arial"/>
              <w:sz w:val="20"/>
              <w:szCs w:val="20"/>
            </w:rPr>
            <w:t>Manufacturer Name</w:t>
          </w:r>
        </w:p>
        <w:p w14:paraId="376DC43B" w14:textId="77777777" w:rsidR="002E1F08" w:rsidRPr="00C579D1" w:rsidRDefault="002E1F08" w:rsidP="002E1F08">
          <w:pPr>
            <w:pStyle w:val="ListParagraph"/>
            <w:numPr>
              <w:ilvl w:val="6"/>
              <w:numId w:val="14"/>
            </w:numPr>
            <w:spacing w:after="0" w:line="240" w:lineRule="auto"/>
            <w:jc w:val="both"/>
            <w:rPr>
              <w:rFonts w:ascii="Arial" w:hAnsi="Arial" w:cs="Arial"/>
              <w:sz w:val="20"/>
              <w:szCs w:val="20"/>
            </w:rPr>
          </w:pPr>
          <w:r w:rsidRPr="00C579D1">
            <w:rPr>
              <w:rFonts w:ascii="Arial" w:hAnsi="Arial" w:cs="Arial"/>
              <w:sz w:val="20"/>
              <w:szCs w:val="20"/>
            </w:rPr>
            <w:t>Manufacturer Part #</w:t>
          </w:r>
        </w:p>
        <w:p w14:paraId="090DD7F0" w14:textId="77777777" w:rsidR="002E1F08" w:rsidRPr="00C579D1" w:rsidRDefault="002E1F08" w:rsidP="002E1F08">
          <w:pPr>
            <w:pStyle w:val="ListParagraph"/>
            <w:numPr>
              <w:ilvl w:val="6"/>
              <w:numId w:val="14"/>
            </w:numPr>
            <w:spacing w:after="0" w:line="240" w:lineRule="auto"/>
            <w:jc w:val="both"/>
            <w:rPr>
              <w:rFonts w:ascii="Arial" w:hAnsi="Arial" w:cs="Arial"/>
              <w:sz w:val="20"/>
              <w:szCs w:val="20"/>
            </w:rPr>
          </w:pPr>
          <w:r w:rsidRPr="00C579D1">
            <w:rPr>
              <w:rFonts w:ascii="Arial" w:hAnsi="Arial" w:cs="Arial"/>
              <w:sz w:val="20"/>
              <w:szCs w:val="20"/>
            </w:rPr>
            <w:t>UNSPSC Segment Description</w:t>
          </w:r>
        </w:p>
        <w:p w14:paraId="7321D71E" w14:textId="77777777" w:rsidR="002E1F08" w:rsidRPr="00C579D1" w:rsidRDefault="002E1F08" w:rsidP="002E1F08">
          <w:pPr>
            <w:pStyle w:val="ListParagraph"/>
            <w:numPr>
              <w:ilvl w:val="6"/>
              <w:numId w:val="14"/>
            </w:numPr>
            <w:spacing w:after="0" w:line="240" w:lineRule="auto"/>
            <w:jc w:val="both"/>
            <w:rPr>
              <w:rFonts w:ascii="Arial" w:hAnsi="Arial" w:cs="Arial"/>
              <w:sz w:val="20"/>
              <w:szCs w:val="20"/>
            </w:rPr>
          </w:pPr>
          <w:r w:rsidRPr="00C579D1">
            <w:rPr>
              <w:rFonts w:ascii="Arial" w:hAnsi="Arial" w:cs="Arial"/>
              <w:sz w:val="20"/>
              <w:szCs w:val="20"/>
            </w:rPr>
            <w:t>UNSPSC Family Description</w:t>
          </w:r>
        </w:p>
        <w:p w14:paraId="74469E4B" w14:textId="77777777" w:rsidR="002E1F08" w:rsidRPr="00C579D1" w:rsidRDefault="002E1F08" w:rsidP="002E1F08">
          <w:pPr>
            <w:pStyle w:val="ListParagraph"/>
            <w:numPr>
              <w:ilvl w:val="6"/>
              <w:numId w:val="14"/>
            </w:numPr>
            <w:spacing w:after="0" w:line="240" w:lineRule="auto"/>
            <w:jc w:val="both"/>
            <w:rPr>
              <w:rFonts w:ascii="Arial" w:hAnsi="Arial" w:cs="Arial"/>
              <w:sz w:val="20"/>
              <w:szCs w:val="20"/>
            </w:rPr>
          </w:pPr>
          <w:r w:rsidRPr="00C579D1">
            <w:rPr>
              <w:rFonts w:ascii="Arial" w:hAnsi="Arial" w:cs="Arial"/>
              <w:sz w:val="20"/>
              <w:szCs w:val="20"/>
            </w:rPr>
            <w:t>UNSPSC Class Description</w:t>
          </w:r>
        </w:p>
        <w:p w14:paraId="5433A1F3" w14:textId="77777777" w:rsidR="002E1F08" w:rsidRPr="00C579D1" w:rsidRDefault="002E1F08" w:rsidP="002E1F08">
          <w:pPr>
            <w:pStyle w:val="ListParagraph"/>
            <w:numPr>
              <w:ilvl w:val="6"/>
              <w:numId w:val="14"/>
            </w:numPr>
            <w:spacing w:after="0" w:line="240" w:lineRule="auto"/>
            <w:jc w:val="both"/>
            <w:rPr>
              <w:rFonts w:ascii="Arial" w:hAnsi="Arial" w:cs="Arial"/>
              <w:sz w:val="20"/>
              <w:szCs w:val="20"/>
            </w:rPr>
          </w:pPr>
          <w:r w:rsidRPr="00C579D1">
            <w:rPr>
              <w:rFonts w:ascii="Arial" w:hAnsi="Arial" w:cs="Arial"/>
              <w:sz w:val="20"/>
              <w:szCs w:val="20"/>
            </w:rPr>
            <w:t>UNSPSC Commodity Description</w:t>
          </w:r>
        </w:p>
        <w:p w14:paraId="5BD8C71C" w14:textId="77777777" w:rsidR="002E1F08" w:rsidRPr="00C579D1" w:rsidRDefault="002E1F08" w:rsidP="002E1F08">
          <w:pPr>
            <w:pStyle w:val="ListParagraph"/>
            <w:numPr>
              <w:ilvl w:val="6"/>
              <w:numId w:val="14"/>
            </w:numPr>
            <w:spacing w:after="0" w:line="240" w:lineRule="auto"/>
            <w:jc w:val="both"/>
            <w:rPr>
              <w:rFonts w:ascii="Arial" w:hAnsi="Arial" w:cs="Arial"/>
              <w:sz w:val="20"/>
              <w:szCs w:val="20"/>
            </w:rPr>
          </w:pPr>
          <w:r w:rsidRPr="00C579D1">
            <w:rPr>
              <w:rFonts w:ascii="Arial" w:hAnsi="Arial" w:cs="Arial"/>
              <w:sz w:val="20"/>
              <w:szCs w:val="20"/>
            </w:rPr>
            <w:t>UNSPSC Code</w:t>
          </w:r>
        </w:p>
        <w:p w14:paraId="265B633A" w14:textId="77777777" w:rsidR="002E1F08" w:rsidRPr="00C579D1" w:rsidRDefault="002E1F08" w:rsidP="002E1F08">
          <w:pPr>
            <w:pStyle w:val="ListParagraph"/>
            <w:numPr>
              <w:ilvl w:val="6"/>
              <w:numId w:val="14"/>
            </w:numPr>
            <w:spacing w:after="0" w:line="240" w:lineRule="auto"/>
            <w:jc w:val="both"/>
            <w:rPr>
              <w:rFonts w:ascii="Arial" w:hAnsi="Arial" w:cs="Arial"/>
              <w:sz w:val="20"/>
              <w:szCs w:val="20"/>
            </w:rPr>
          </w:pPr>
          <w:r w:rsidRPr="00C579D1">
            <w:rPr>
              <w:rFonts w:ascii="Arial" w:hAnsi="Arial" w:cs="Arial"/>
              <w:sz w:val="20"/>
              <w:szCs w:val="20"/>
            </w:rPr>
            <w:t>ETA (Lead Time)</w:t>
          </w:r>
        </w:p>
        <w:p w14:paraId="1AFA6AAF" w14:textId="77777777" w:rsidR="002E1F08" w:rsidRPr="00C579D1" w:rsidRDefault="002E1F08" w:rsidP="002E1F08">
          <w:pPr>
            <w:pStyle w:val="ListParagraph"/>
            <w:numPr>
              <w:ilvl w:val="6"/>
              <w:numId w:val="14"/>
            </w:numPr>
            <w:spacing w:after="0" w:line="240" w:lineRule="auto"/>
            <w:jc w:val="both"/>
            <w:rPr>
              <w:rFonts w:ascii="Arial" w:hAnsi="Arial" w:cs="Arial"/>
              <w:sz w:val="20"/>
              <w:szCs w:val="20"/>
            </w:rPr>
          </w:pPr>
          <w:r w:rsidRPr="00C579D1">
            <w:rPr>
              <w:rFonts w:ascii="Arial" w:hAnsi="Arial" w:cs="Arial"/>
              <w:sz w:val="20"/>
              <w:szCs w:val="20"/>
            </w:rPr>
            <w:t>Currency Code</w:t>
          </w:r>
        </w:p>
        <w:p w14:paraId="13DB8169" w14:textId="77777777" w:rsidR="002E1F08" w:rsidRPr="00C579D1" w:rsidRDefault="002E1F08" w:rsidP="002E1F08">
          <w:pPr>
            <w:pStyle w:val="ListParagraph"/>
            <w:numPr>
              <w:ilvl w:val="6"/>
              <w:numId w:val="14"/>
            </w:numPr>
            <w:spacing w:after="0" w:line="240" w:lineRule="auto"/>
            <w:jc w:val="both"/>
            <w:rPr>
              <w:rFonts w:ascii="Arial" w:hAnsi="Arial" w:cs="Arial"/>
              <w:sz w:val="20"/>
              <w:szCs w:val="20"/>
            </w:rPr>
          </w:pPr>
          <w:r w:rsidRPr="00C579D1">
            <w:rPr>
              <w:rFonts w:ascii="Arial" w:hAnsi="Arial" w:cs="Arial"/>
              <w:sz w:val="20"/>
              <w:szCs w:val="20"/>
            </w:rPr>
            <w:t>Expiration Date</w:t>
          </w:r>
        </w:p>
        <w:p w14:paraId="670057B5" w14:textId="77777777" w:rsidR="002E1F08" w:rsidRPr="00C579D1" w:rsidRDefault="002E1F08" w:rsidP="002E1F08">
          <w:pPr>
            <w:pStyle w:val="ListParagraph"/>
            <w:numPr>
              <w:ilvl w:val="6"/>
              <w:numId w:val="14"/>
            </w:numPr>
            <w:spacing w:after="0" w:line="240" w:lineRule="auto"/>
            <w:jc w:val="both"/>
            <w:rPr>
              <w:rFonts w:ascii="Arial" w:hAnsi="Arial" w:cs="Arial"/>
              <w:sz w:val="20"/>
              <w:szCs w:val="20"/>
            </w:rPr>
          </w:pPr>
          <w:r w:rsidRPr="00C579D1">
            <w:rPr>
              <w:rFonts w:ascii="Arial" w:hAnsi="Arial" w:cs="Arial"/>
              <w:sz w:val="20"/>
              <w:szCs w:val="20"/>
            </w:rPr>
            <w:t>Image FileName or URL</w:t>
          </w:r>
        </w:p>
        <w:p w14:paraId="1331AE4C" w14:textId="77777777" w:rsidR="002E1F08" w:rsidRPr="00C579D1" w:rsidRDefault="002E1F08" w:rsidP="002E1F08">
          <w:pPr>
            <w:pStyle w:val="ListParagraph"/>
            <w:numPr>
              <w:ilvl w:val="6"/>
              <w:numId w:val="14"/>
            </w:numPr>
            <w:spacing w:after="0" w:line="240" w:lineRule="auto"/>
            <w:jc w:val="both"/>
            <w:rPr>
              <w:rFonts w:ascii="Arial" w:hAnsi="Arial" w:cs="Arial"/>
              <w:sz w:val="20"/>
              <w:szCs w:val="20"/>
            </w:rPr>
          </w:pPr>
          <w:r w:rsidRPr="00C579D1">
            <w:rPr>
              <w:rFonts w:ascii="Arial" w:hAnsi="Arial" w:cs="Arial"/>
              <w:sz w:val="20"/>
              <w:szCs w:val="20"/>
            </w:rPr>
            <w:t xml:space="preserve">Type of Image </w:t>
          </w:r>
        </w:p>
        <w:p w14:paraId="73F85087" w14:textId="77777777" w:rsidR="002E1F08" w:rsidRPr="00C579D1" w:rsidRDefault="002E1F08" w:rsidP="002E1F08">
          <w:pPr>
            <w:pStyle w:val="ListParagraph"/>
            <w:spacing w:after="0"/>
            <w:ind w:left="1440" w:firstLine="360"/>
            <w:jc w:val="both"/>
            <w:rPr>
              <w:rFonts w:ascii="Arial" w:hAnsi="Arial" w:cs="Arial"/>
              <w:sz w:val="20"/>
              <w:szCs w:val="20"/>
            </w:rPr>
          </w:pPr>
          <w:r w:rsidRPr="00C579D1">
            <w:rPr>
              <w:rFonts w:ascii="Arial" w:hAnsi="Arial" w:cs="Arial"/>
              <w:sz w:val="20"/>
              <w:szCs w:val="20"/>
            </w:rPr>
            <w:t xml:space="preserve">  e.</w:t>
          </w:r>
          <w:r w:rsidRPr="00C579D1">
            <w:rPr>
              <w:rFonts w:ascii="Arial" w:hAnsi="Arial" w:cs="Arial"/>
              <w:sz w:val="20"/>
              <w:szCs w:val="20"/>
            </w:rPr>
            <w:tab/>
            <w:t>Provide catalog maintenance and transaction capabilities</w:t>
          </w:r>
        </w:p>
        <w:p w14:paraId="183650B8" w14:textId="77777777" w:rsidR="002E1F08" w:rsidRPr="00C579D1" w:rsidRDefault="002E1F08" w:rsidP="002E1F08">
          <w:pPr>
            <w:ind w:left="1152"/>
            <w:jc w:val="both"/>
            <w:rPr>
              <w:rFonts w:ascii="Arial" w:hAnsi="Arial" w:cs="Arial"/>
              <w:sz w:val="20"/>
              <w:szCs w:val="20"/>
            </w:rPr>
          </w:pPr>
        </w:p>
        <w:p w14:paraId="3F18565C" w14:textId="0BB80435" w:rsidR="002E1F08" w:rsidRPr="00C579D1" w:rsidRDefault="002E1F08" w:rsidP="000B1B90">
          <w:pPr>
            <w:ind w:left="1440" w:hanging="360"/>
            <w:jc w:val="both"/>
            <w:rPr>
              <w:rFonts w:ascii="Arial" w:hAnsi="Arial" w:cs="Arial"/>
              <w:sz w:val="20"/>
              <w:szCs w:val="20"/>
            </w:rPr>
          </w:pPr>
          <w:r w:rsidRPr="00C579D1">
            <w:rPr>
              <w:rFonts w:ascii="Arial" w:hAnsi="Arial" w:cs="Arial"/>
              <w:sz w:val="20"/>
              <w:szCs w:val="20"/>
            </w:rPr>
            <w:t>3.</w:t>
          </w:r>
          <w:r w:rsidRPr="00C579D1">
            <w:rPr>
              <w:rFonts w:ascii="Arial" w:hAnsi="Arial" w:cs="Arial"/>
              <w:sz w:val="20"/>
              <w:szCs w:val="20"/>
            </w:rPr>
            <w:tab/>
            <w:t xml:space="preserve">Adhere to UNSPSC mapping requirements.  UNSPSC information can be found at the following website.  </w:t>
          </w:r>
          <w:hyperlink r:id="rId7" w:history="1">
            <w:r w:rsidRPr="00C579D1">
              <w:rPr>
                <w:rStyle w:val="Hyperlink"/>
                <w:rFonts w:ascii="Arial" w:hAnsi="Arial" w:cs="Arial"/>
                <w:sz w:val="20"/>
                <w:szCs w:val="20"/>
              </w:rPr>
              <w:t>http://www.un-spsc.org</w:t>
            </w:r>
          </w:hyperlink>
        </w:p>
        <w:p w14:paraId="10313FD0" w14:textId="068CDD23" w:rsidR="002E1F08" w:rsidRPr="00C579D1" w:rsidRDefault="002E1F08" w:rsidP="002E1F08">
          <w:pPr>
            <w:ind w:left="1440" w:hanging="360"/>
            <w:jc w:val="both"/>
            <w:rPr>
              <w:rFonts w:ascii="Arial" w:hAnsi="Arial" w:cs="Arial"/>
              <w:sz w:val="20"/>
              <w:szCs w:val="20"/>
              <w:u w:val="single"/>
            </w:rPr>
          </w:pPr>
          <w:r w:rsidRPr="00C579D1">
            <w:rPr>
              <w:rFonts w:ascii="Arial" w:hAnsi="Arial" w:cs="Arial"/>
              <w:sz w:val="20"/>
              <w:szCs w:val="20"/>
            </w:rPr>
            <w:t>4.</w:t>
          </w:r>
          <w:r w:rsidRPr="00C579D1">
            <w:rPr>
              <w:rFonts w:ascii="Arial" w:hAnsi="Arial" w:cs="Arial"/>
              <w:sz w:val="20"/>
              <w:szCs w:val="20"/>
            </w:rPr>
            <w:tab/>
            <w:t xml:space="preserve">Adhere to UN or ANSI X.12 standard UOM’s.  UOM information can be found at the following website. </w:t>
          </w:r>
          <w:hyperlink r:id="rId8" w:history="1">
            <w:r w:rsidRPr="00C579D1">
              <w:rPr>
                <w:rStyle w:val="Hyperlink"/>
                <w:rFonts w:ascii="Arial" w:hAnsi="Arial" w:cs="Arial"/>
                <w:sz w:val="20"/>
                <w:szCs w:val="20"/>
              </w:rPr>
              <w:t>http://www.unece.org/cefact/index.htm</w:t>
            </w:r>
          </w:hyperlink>
        </w:p>
        <w:p w14:paraId="1181FD15" w14:textId="0EBCD519" w:rsidR="002E1F08" w:rsidRDefault="002E1F08" w:rsidP="002E1F08">
          <w:pPr>
            <w:ind w:left="1440" w:hanging="360"/>
            <w:jc w:val="both"/>
            <w:rPr>
              <w:rFonts w:ascii="Arial" w:hAnsi="Arial" w:cs="Arial"/>
              <w:sz w:val="20"/>
              <w:szCs w:val="20"/>
            </w:rPr>
          </w:pPr>
          <w:r w:rsidRPr="00C579D1">
            <w:rPr>
              <w:rFonts w:ascii="Arial" w:hAnsi="Arial" w:cs="Arial"/>
              <w:sz w:val="20"/>
              <w:szCs w:val="20"/>
            </w:rPr>
            <w:t>5.   The State requires offline ordering capabilities in the event of force majeure or an act of God. If the purchasing website or portal is taken offline due to a disaster beyond any party’s control, the State should be able to mail or fax purchase orders. The remainder of the order process should remain in effect, where possible</w:t>
          </w:r>
          <w:r w:rsidR="000B1B90">
            <w:rPr>
              <w:rFonts w:ascii="Arial" w:hAnsi="Arial" w:cs="Arial"/>
              <w:sz w:val="20"/>
              <w:szCs w:val="20"/>
            </w:rPr>
            <w:t>.</w:t>
          </w:r>
        </w:p>
        <w:p w14:paraId="2D862817" w14:textId="77777777" w:rsidR="000B1B90" w:rsidRPr="00C579D1" w:rsidRDefault="000B1B90" w:rsidP="002E1F08">
          <w:pPr>
            <w:ind w:left="1440" w:hanging="360"/>
            <w:jc w:val="both"/>
            <w:rPr>
              <w:rFonts w:ascii="Arial" w:hAnsi="Arial" w:cs="Arial"/>
              <w:sz w:val="20"/>
              <w:szCs w:val="20"/>
            </w:rPr>
          </w:pPr>
        </w:p>
        <w:p w14:paraId="44DE4C1A" w14:textId="650C3857" w:rsidR="002E1F08" w:rsidRPr="00C579D1" w:rsidRDefault="002E1F08" w:rsidP="002E1F08">
          <w:pPr>
            <w:ind w:left="1440" w:hanging="360"/>
            <w:jc w:val="both"/>
            <w:rPr>
              <w:rFonts w:ascii="Arial" w:hAnsi="Arial" w:cs="Arial"/>
              <w:sz w:val="20"/>
              <w:szCs w:val="20"/>
            </w:rPr>
          </w:pPr>
          <w:r w:rsidRPr="00C579D1">
            <w:rPr>
              <w:rFonts w:ascii="Arial" w:hAnsi="Arial" w:cs="Arial"/>
              <w:sz w:val="20"/>
              <w:szCs w:val="20"/>
            </w:rPr>
            <w:lastRenderedPageBreak/>
            <w:t xml:space="preserve">6. </w:t>
          </w:r>
          <w:r w:rsidRPr="00C579D1">
            <w:rPr>
              <w:rFonts w:ascii="Arial" w:hAnsi="Arial" w:cs="Arial"/>
              <w:sz w:val="20"/>
              <w:szCs w:val="20"/>
            </w:rPr>
            <w:tab/>
            <w:t>The State reserves the right to use a third party for the management of the contract catalog.  Upon notice by the State, Contractor agrees to provide catalog data in the cXML format specified by third party hosting vendor to a SFTP site.   Any price or product information changes shall require an updated file be submitted to the SFTP site for approval in advance to any anticipated changes and shall be subject to State review and approval.</w:t>
          </w:r>
        </w:p>
        <w:p w14:paraId="1F1A4974" w14:textId="33D2BC52" w:rsidR="002E1F08" w:rsidRPr="00C579D1" w:rsidRDefault="00BB59FA" w:rsidP="002E1F08">
          <w:pPr>
            <w:pStyle w:val="Heading3"/>
            <w:rPr>
              <w:sz w:val="20"/>
              <w:szCs w:val="20"/>
            </w:rPr>
          </w:pPr>
          <w:r w:rsidRPr="00C579D1">
            <w:rPr>
              <w:sz w:val="20"/>
              <w:szCs w:val="20"/>
            </w:rPr>
            <w:t>6.</w:t>
          </w:r>
          <w:r w:rsidR="002E1F08" w:rsidRPr="00C579D1">
            <w:rPr>
              <w:sz w:val="20"/>
              <w:szCs w:val="20"/>
            </w:rPr>
            <w:t xml:space="preserve">   Offline Ordering Capability</w:t>
          </w:r>
        </w:p>
        <w:p w14:paraId="4E80AFF8" w14:textId="77777777" w:rsidR="002E1F08" w:rsidRPr="00C579D1" w:rsidRDefault="002E1F08" w:rsidP="002E1F08">
          <w:pPr>
            <w:pStyle w:val="ListParagraph"/>
            <w:spacing w:after="0"/>
            <w:jc w:val="both"/>
            <w:rPr>
              <w:rFonts w:ascii="Arial" w:hAnsi="Arial" w:cs="Arial"/>
              <w:sz w:val="20"/>
              <w:szCs w:val="20"/>
            </w:rPr>
          </w:pPr>
          <w:r w:rsidRPr="00C579D1">
            <w:rPr>
              <w:rFonts w:ascii="Arial" w:hAnsi="Arial" w:cs="Arial"/>
              <w:sz w:val="20"/>
              <w:szCs w:val="20"/>
            </w:rPr>
            <w:t xml:space="preserve">The State requires offline ordering capabilities in the event of force majeure or an act of God. If the purchasing website or portal is taken offline due to a disaster beyond any party’s control, the State should be able to mail or fax purchase orders. The remainder of the order process should remain in effect, where possible. </w:t>
          </w:r>
        </w:p>
        <w:p w14:paraId="39EBAC37" w14:textId="77777777" w:rsidR="002E1F08" w:rsidRPr="00C579D1" w:rsidRDefault="002E1F08" w:rsidP="002E1F08">
          <w:pPr>
            <w:pStyle w:val="ListParagraph"/>
            <w:spacing w:after="0"/>
            <w:jc w:val="both"/>
            <w:rPr>
              <w:rFonts w:ascii="Arial" w:hAnsi="Arial" w:cs="Arial"/>
              <w:sz w:val="20"/>
              <w:szCs w:val="20"/>
            </w:rPr>
          </w:pPr>
          <w:r w:rsidRPr="00C579D1">
            <w:rPr>
              <w:rFonts w:ascii="Arial" w:hAnsi="Arial" w:cs="Arial"/>
              <w:sz w:val="20"/>
              <w:szCs w:val="20"/>
            </w:rPr>
            <w:t xml:space="preserve">    </w:t>
          </w:r>
        </w:p>
        <w:p w14:paraId="213A7BC5" w14:textId="36D9B1F4" w:rsidR="002E1F08" w:rsidRPr="00C579D1" w:rsidRDefault="00C579D1" w:rsidP="00BB59FA">
          <w:pPr>
            <w:pStyle w:val="Heading2"/>
            <w:numPr>
              <w:ilvl w:val="0"/>
              <w:numId w:val="0"/>
            </w:numPr>
            <w:rPr>
              <w:i/>
              <w:szCs w:val="20"/>
            </w:rPr>
          </w:pPr>
          <w:r>
            <w:rPr>
              <w:szCs w:val="20"/>
            </w:rPr>
            <w:t>D.</w:t>
          </w:r>
          <w:r w:rsidR="002E1F08" w:rsidRPr="00C579D1">
            <w:rPr>
              <w:szCs w:val="20"/>
            </w:rPr>
            <w:t xml:space="preserve">     Account Management</w:t>
          </w:r>
        </w:p>
        <w:p w14:paraId="5BAAFA79" w14:textId="77777777" w:rsidR="002E1F08" w:rsidRPr="00C579D1" w:rsidRDefault="002E1F08" w:rsidP="002E1F08">
          <w:pPr>
            <w:rPr>
              <w:rFonts w:ascii="Arial" w:hAnsi="Arial" w:cs="Arial"/>
              <w:sz w:val="20"/>
              <w:szCs w:val="20"/>
            </w:rPr>
          </w:pPr>
        </w:p>
        <w:p w14:paraId="4957DFDB" w14:textId="255D063E" w:rsidR="002E1F08" w:rsidRPr="00C579D1" w:rsidRDefault="002E1F08" w:rsidP="00C579D1">
          <w:pPr>
            <w:pStyle w:val="ListParagraph"/>
            <w:numPr>
              <w:ilvl w:val="0"/>
              <w:numId w:val="30"/>
            </w:numPr>
            <w:spacing w:after="0"/>
            <w:jc w:val="both"/>
            <w:rPr>
              <w:rFonts w:ascii="Arial" w:hAnsi="Arial" w:cs="Arial"/>
              <w:sz w:val="20"/>
              <w:szCs w:val="20"/>
            </w:rPr>
          </w:pPr>
          <w:r w:rsidRPr="00C579D1">
            <w:rPr>
              <w:rFonts w:ascii="Arial" w:hAnsi="Arial" w:cs="Arial"/>
              <w:b/>
              <w:sz w:val="20"/>
              <w:szCs w:val="20"/>
            </w:rPr>
            <w:t>Account Management Team</w:t>
          </w:r>
        </w:p>
        <w:p w14:paraId="16326DB3" w14:textId="7D47D248" w:rsidR="002E1F08" w:rsidRPr="00C579D1" w:rsidRDefault="002E1F08" w:rsidP="002E1F08">
          <w:pPr>
            <w:ind w:left="720"/>
            <w:jc w:val="both"/>
            <w:rPr>
              <w:rFonts w:ascii="Arial" w:hAnsi="Arial" w:cs="Arial"/>
              <w:sz w:val="20"/>
              <w:szCs w:val="20"/>
            </w:rPr>
          </w:pPr>
          <w:r w:rsidRPr="00C579D1">
            <w:rPr>
              <w:rFonts w:ascii="Arial" w:hAnsi="Arial" w:cs="Arial"/>
              <w:sz w:val="20"/>
              <w:szCs w:val="20"/>
            </w:rPr>
            <w:t xml:space="preserve">The Contractor will assign a dedicated Account Management Team to the contract. The State reserves the right to request replacement of any members on the Account Management team at any point in the contract period. </w:t>
          </w:r>
        </w:p>
        <w:p w14:paraId="27A72174" w14:textId="77777777" w:rsidR="002E1F08" w:rsidRPr="00C579D1" w:rsidRDefault="002E1F08" w:rsidP="002E1F08">
          <w:pPr>
            <w:ind w:left="720"/>
            <w:jc w:val="both"/>
            <w:rPr>
              <w:rFonts w:ascii="Arial" w:hAnsi="Arial" w:cs="Arial"/>
              <w:sz w:val="20"/>
              <w:szCs w:val="20"/>
            </w:rPr>
          </w:pPr>
          <w:r w:rsidRPr="00C579D1">
            <w:rPr>
              <w:rFonts w:ascii="Arial" w:hAnsi="Arial" w:cs="Arial"/>
              <w:sz w:val="20"/>
              <w:szCs w:val="20"/>
            </w:rPr>
            <w:t>The Contractor's dedicated Account Management Team shall include the following:</w:t>
          </w:r>
        </w:p>
        <w:p w14:paraId="51BB262C" w14:textId="77777777" w:rsidR="002E1F08" w:rsidRPr="00C579D1" w:rsidRDefault="002E1F08" w:rsidP="002E1F08">
          <w:pPr>
            <w:pStyle w:val="ListParagraph"/>
            <w:numPr>
              <w:ilvl w:val="0"/>
              <w:numId w:val="16"/>
            </w:numPr>
            <w:spacing w:after="0" w:line="240" w:lineRule="auto"/>
            <w:ind w:left="1440"/>
            <w:jc w:val="both"/>
            <w:rPr>
              <w:rFonts w:ascii="Arial" w:hAnsi="Arial" w:cs="Arial"/>
              <w:sz w:val="20"/>
              <w:szCs w:val="20"/>
            </w:rPr>
          </w:pPr>
          <w:r w:rsidRPr="00C579D1">
            <w:rPr>
              <w:rFonts w:ascii="Arial" w:hAnsi="Arial" w:cs="Arial"/>
              <w:sz w:val="20"/>
              <w:szCs w:val="20"/>
              <w:u w:val="single"/>
            </w:rPr>
            <w:t>Dedicated Account Manager</w:t>
          </w:r>
          <w:r w:rsidRPr="00C579D1">
            <w:rPr>
              <w:rFonts w:ascii="Arial" w:hAnsi="Arial" w:cs="Arial"/>
              <w:sz w:val="20"/>
              <w:szCs w:val="20"/>
            </w:rPr>
            <w:t xml:space="preserve"> - The Account Manager shall have the authority to negotiate the contract between the State and Contractor. In addition, the Account Manger shall assist with account implementation and maintenance throughout the life of the contract. Daily inquiries such as product deliveries, missing orders, receiving an incorrect item, billing errors, and most customer-specific issues can be handled at the Dedicated Account Manager level.  The Dedicated Account Manager has access to information, including, but not limited to, order status, delivery information, backorder information, contracted pricing, standard offering item availability, and product information. The assigned Account Manager must have at least three (3) years of similar, relevant experience.</w:t>
          </w:r>
        </w:p>
        <w:p w14:paraId="13B44752" w14:textId="77777777" w:rsidR="002E1F08" w:rsidRPr="00C579D1" w:rsidRDefault="002E1F08" w:rsidP="002E1F08">
          <w:pPr>
            <w:pStyle w:val="ListParagraph"/>
            <w:numPr>
              <w:ilvl w:val="0"/>
              <w:numId w:val="16"/>
            </w:numPr>
            <w:spacing w:after="0" w:line="240" w:lineRule="auto"/>
            <w:ind w:left="1440"/>
            <w:jc w:val="both"/>
            <w:rPr>
              <w:rFonts w:ascii="Arial" w:hAnsi="Arial" w:cs="Arial"/>
              <w:sz w:val="20"/>
              <w:szCs w:val="20"/>
            </w:rPr>
          </w:pPr>
          <w:r w:rsidRPr="00C579D1">
            <w:rPr>
              <w:rFonts w:ascii="Arial" w:hAnsi="Arial" w:cs="Arial"/>
              <w:sz w:val="20"/>
              <w:szCs w:val="20"/>
              <w:u w:val="single"/>
            </w:rPr>
            <w:t>Account Coordinator</w:t>
          </w:r>
          <w:r w:rsidRPr="00C579D1">
            <w:rPr>
              <w:rFonts w:ascii="Arial" w:hAnsi="Arial" w:cs="Arial"/>
              <w:sz w:val="20"/>
              <w:szCs w:val="20"/>
            </w:rPr>
            <w:t xml:space="preserve"> - The Account Coordinator shall coordinate all administrative requirements including monthly/quarterly reports.  Account Coordinators shall also implement contract pricing and ensure contract compliance. The Account Manager can also act as the Account Coordinator, if needed.</w:t>
          </w:r>
        </w:p>
        <w:p w14:paraId="0620C665" w14:textId="77777777" w:rsidR="002E1F08" w:rsidRPr="00C579D1" w:rsidRDefault="002E1F08" w:rsidP="002E1F08">
          <w:pPr>
            <w:pStyle w:val="ListParagraph"/>
            <w:numPr>
              <w:ilvl w:val="0"/>
              <w:numId w:val="16"/>
            </w:numPr>
            <w:spacing w:after="0" w:line="240" w:lineRule="auto"/>
            <w:ind w:left="1440"/>
            <w:jc w:val="both"/>
            <w:rPr>
              <w:rFonts w:ascii="Arial" w:hAnsi="Arial" w:cs="Arial"/>
              <w:sz w:val="20"/>
              <w:szCs w:val="20"/>
            </w:rPr>
          </w:pPr>
          <w:r w:rsidRPr="00C579D1">
            <w:rPr>
              <w:rFonts w:ascii="Arial" w:hAnsi="Arial" w:cs="Arial"/>
              <w:sz w:val="20"/>
              <w:szCs w:val="20"/>
              <w:u w:val="single"/>
            </w:rPr>
            <w:t>Sales Manager</w:t>
          </w:r>
          <w:r w:rsidRPr="00C579D1">
            <w:rPr>
              <w:rFonts w:ascii="Arial" w:hAnsi="Arial" w:cs="Arial"/>
              <w:sz w:val="20"/>
              <w:szCs w:val="20"/>
            </w:rPr>
            <w:t xml:space="preserve"> - The Sales Manager shall be responsible for assisting the account with sales and account maintenance.</w:t>
          </w:r>
        </w:p>
        <w:p w14:paraId="5347A6FF" w14:textId="0740A14C" w:rsidR="002E1F08" w:rsidRPr="00C579D1" w:rsidRDefault="002E1F08" w:rsidP="002E1F08">
          <w:pPr>
            <w:pStyle w:val="ListParagraph"/>
            <w:numPr>
              <w:ilvl w:val="0"/>
              <w:numId w:val="16"/>
            </w:numPr>
            <w:spacing w:after="0" w:line="240" w:lineRule="auto"/>
            <w:ind w:left="1440"/>
            <w:jc w:val="both"/>
            <w:rPr>
              <w:rFonts w:ascii="Arial" w:hAnsi="Arial" w:cs="Arial"/>
              <w:sz w:val="20"/>
              <w:szCs w:val="20"/>
            </w:rPr>
          </w:pPr>
          <w:r w:rsidRPr="00C579D1">
            <w:rPr>
              <w:rFonts w:ascii="Arial" w:hAnsi="Arial" w:cs="Arial"/>
              <w:sz w:val="20"/>
              <w:szCs w:val="20"/>
              <w:u w:val="single"/>
            </w:rPr>
            <w:t>Customer Service Team</w:t>
          </w:r>
          <w:r w:rsidRPr="00C579D1">
            <w:rPr>
              <w:rFonts w:ascii="Arial" w:hAnsi="Arial" w:cs="Arial"/>
              <w:sz w:val="20"/>
              <w:szCs w:val="20"/>
            </w:rPr>
            <w:t xml:space="preserve"> - The Customer Service Team shall be responsible for fulfilling service requests and ensuring service level compliance.</w:t>
          </w:r>
        </w:p>
        <w:p w14:paraId="5578A265" w14:textId="77777777" w:rsidR="002E1F08" w:rsidRPr="00C579D1" w:rsidRDefault="002E1F08" w:rsidP="002E1F08">
          <w:pPr>
            <w:pStyle w:val="ListParagraph"/>
            <w:spacing w:after="0" w:line="240" w:lineRule="auto"/>
            <w:ind w:left="1440"/>
            <w:jc w:val="both"/>
            <w:rPr>
              <w:rFonts w:ascii="Arial" w:hAnsi="Arial" w:cs="Arial"/>
              <w:sz w:val="20"/>
              <w:szCs w:val="20"/>
            </w:rPr>
          </w:pPr>
        </w:p>
        <w:p w14:paraId="367621FD" w14:textId="743D7B80" w:rsidR="002E1F08" w:rsidRPr="00C579D1" w:rsidRDefault="002E1F08" w:rsidP="002E1F08">
          <w:pPr>
            <w:ind w:left="720"/>
            <w:jc w:val="both"/>
            <w:rPr>
              <w:rFonts w:ascii="Arial" w:hAnsi="Arial" w:cs="Arial"/>
              <w:sz w:val="20"/>
              <w:szCs w:val="20"/>
            </w:rPr>
          </w:pPr>
          <w:r w:rsidRPr="00C579D1">
            <w:rPr>
              <w:rFonts w:ascii="Arial" w:hAnsi="Arial" w:cs="Arial"/>
              <w:sz w:val="20"/>
              <w:szCs w:val="20"/>
            </w:rPr>
            <w:t xml:space="preserve">This team shall remain in place throughout the full contract term. </w:t>
          </w:r>
        </w:p>
        <w:p w14:paraId="6D02C372" w14:textId="06B5A8AE" w:rsidR="002E1F08" w:rsidRPr="00C579D1" w:rsidRDefault="00C579D1" w:rsidP="002E1F08">
          <w:pPr>
            <w:pStyle w:val="ListParagraph"/>
            <w:numPr>
              <w:ilvl w:val="3"/>
              <w:numId w:val="0"/>
            </w:numPr>
            <w:spacing w:after="0"/>
            <w:ind w:firstLine="720"/>
            <w:jc w:val="both"/>
            <w:rPr>
              <w:rFonts w:ascii="Arial" w:hAnsi="Arial" w:cs="Arial"/>
              <w:sz w:val="20"/>
              <w:szCs w:val="20"/>
            </w:rPr>
          </w:pPr>
          <w:r>
            <w:rPr>
              <w:rFonts w:ascii="Arial" w:hAnsi="Arial" w:cs="Arial"/>
              <w:b/>
              <w:sz w:val="20"/>
              <w:szCs w:val="20"/>
            </w:rPr>
            <w:t>2.</w:t>
          </w:r>
          <w:r w:rsidR="002E1F08" w:rsidRPr="00C579D1">
            <w:rPr>
              <w:rFonts w:ascii="Arial" w:hAnsi="Arial" w:cs="Arial"/>
              <w:b/>
              <w:sz w:val="20"/>
              <w:szCs w:val="20"/>
            </w:rPr>
            <w:t xml:space="preserve">   Reporting</w:t>
          </w:r>
          <w:r w:rsidR="002E1F08" w:rsidRPr="00C579D1">
            <w:rPr>
              <w:rFonts w:ascii="Arial" w:hAnsi="Arial" w:cs="Arial"/>
              <w:sz w:val="20"/>
              <w:szCs w:val="20"/>
            </w:rPr>
            <w:t xml:space="preserve"> </w:t>
          </w:r>
        </w:p>
        <w:p w14:paraId="1E10D2C5" w14:textId="77777777" w:rsidR="002E1F08" w:rsidRPr="00C579D1" w:rsidRDefault="002E1F08" w:rsidP="002E1F08">
          <w:pPr>
            <w:pStyle w:val="Footer"/>
            <w:ind w:right="-7"/>
            <w:jc w:val="both"/>
            <w:rPr>
              <w:rFonts w:ascii="Arial" w:hAnsi="Arial" w:cs="Arial"/>
              <w:sz w:val="20"/>
              <w:szCs w:val="20"/>
            </w:rPr>
          </w:pPr>
        </w:p>
        <w:p w14:paraId="067287D7" w14:textId="7B45F61A" w:rsidR="002E1F08" w:rsidRPr="00C579D1" w:rsidRDefault="000B1B90" w:rsidP="002E1F08">
          <w:pPr>
            <w:pStyle w:val="Footer"/>
            <w:ind w:left="1080" w:right="-7"/>
            <w:jc w:val="both"/>
            <w:rPr>
              <w:rFonts w:ascii="Arial" w:hAnsi="Arial" w:cs="Arial"/>
              <w:b/>
              <w:sz w:val="20"/>
              <w:szCs w:val="20"/>
            </w:rPr>
          </w:pPr>
          <w:r>
            <w:rPr>
              <w:rFonts w:ascii="Arial" w:hAnsi="Arial" w:cs="Arial"/>
              <w:b/>
              <w:sz w:val="20"/>
              <w:szCs w:val="20"/>
            </w:rPr>
            <w:t>A.</w:t>
          </w:r>
          <w:r w:rsidR="002E1F08" w:rsidRPr="00C579D1">
            <w:rPr>
              <w:rFonts w:ascii="Arial" w:hAnsi="Arial" w:cs="Arial"/>
              <w:b/>
              <w:sz w:val="20"/>
              <w:szCs w:val="20"/>
            </w:rPr>
            <w:t xml:space="preserve"> Quarterly Reports</w:t>
          </w:r>
        </w:p>
        <w:p w14:paraId="72D20663" w14:textId="77777777" w:rsidR="002E1F08" w:rsidRPr="00C579D1" w:rsidRDefault="002E1F08" w:rsidP="002E1F08">
          <w:pPr>
            <w:pStyle w:val="Footer"/>
            <w:ind w:left="1080" w:right="-7"/>
            <w:jc w:val="both"/>
            <w:rPr>
              <w:rFonts w:ascii="Arial" w:hAnsi="Arial" w:cs="Arial"/>
              <w:sz w:val="20"/>
              <w:szCs w:val="20"/>
              <w:u w:val="single"/>
            </w:rPr>
          </w:pPr>
          <w:r w:rsidRPr="00C579D1">
            <w:rPr>
              <w:rFonts w:ascii="Arial" w:hAnsi="Arial" w:cs="Arial"/>
              <w:sz w:val="20"/>
              <w:szCs w:val="20"/>
            </w:rPr>
            <w:tab/>
            <w:t xml:space="preserve">The Contractor shall provide the following quarterly in Microsoft Excel file format. </w:t>
          </w:r>
          <w:r w:rsidRPr="00C579D1">
            <w:rPr>
              <w:rFonts w:ascii="Arial" w:hAnsi="Arial" w:cs="Arial"/>
              <w:sz w:val="20"/>
              <w:szCs w:val="20"/>
              <w:u w:val="single"/>
            </w:rPr>
            <w:t>Separate reports</w:t>
          </w:r>
          <w:r w:rsidRPr="00C579D1">
            <w:rPr>
              <w:rFonts w:ascii="Arial" w:hAnsi="Arial" w:cs="Arial"/>
              <w:sz w:val="20"/>
              <w:szCs w:val="20"/>
            </w:rPr>
            <w:t xml:space="preserve"> must be compiled for equipment purchased/leased by (a) State agencies and (b) Other Governmental Bodies.  Reports will be provided by the 20</w:t>
          </w:r>
          <w:r w:rsidRPr="00C579D1">
            <w:rPr>
              <w:rFonts w:ascii="Arial" w:hAnsi="Arial" w:cs="Arial"/>
              <w:sz w:val="20"/>
              <w:szCs w:val="20"/>
              <w:vertAlign w:val="superscript"/>
            </w:rPr>
            <w:t>th</w:t>
          </w:r>
          <w:r w:rsidRPr="00C579D1">
            <w:rPr>
              <w:rFonts w:ascii="Arial" w:hAnsi="Arial" w:cs="Arial"/>
              <w:sz w:val="20"/>
              <w:szCs w:val="20"/>
            </w:rPr>
            <w:t xml:space="preserve"> day following the quarter end. Report fields and formats will be finalized with the State after contract award.</w:t>
          </w:r>
        </w:p>
        <w:p w14:paraId="7E4C0882" w14:textId="77777777" w:rsidR="002E1F08" w:rsidRPr="00C579D1" w:rsidRDefault="002E1F08" w:rsidP="002E1F08">
          <w:pPr>
            <w:pStyle w:val="Footer"/>
            <w:ind w:left="792" w:right="-7"/>
            <w:jc w:val="both"/>
            <w:rPr>
              <w:rFonts w:ascii="Arial" w:hAnsi="Arial" w:cs="Arial"/>
              <w:sz w:val="20"/>
              <w:szCs w:val="20"/>
              <w:u w:val="single"/>
            </w:rPr>
          </w:pPr>
        </w:p>
        <w:p w14:paraId="45EF6FDE" w14:textId="77777777" w:rsidR="002E1F08" w:rsidRPr="00C579D1" w:rsidRDefault="002E1F08" w:rsidP="002E1F08">
          <w:pPr>
            <w:pStyle w:val="Footer"/>
            <w:ind w:left="1440" w:right="-7"/>
            <w:jc w:val="both"/>
            <w:rPr>
              <w:rFonts w:ascii="Arial" w:hAnsi="Arial" w:cs="Arial"/>
              <w:sz w:val="20"/>
              <w:szCs w:val="20"/>
            </w:rPr>
          </w:pPr>
          <w:r w:rsidRPr="00C579D1">
            <w:rPr>
              <w:rFonts w:ascii="Arial" w:hAnsi="Arial" w:cs="Arial"/>
              <w:sz w:val="20"/>
              <w:szCs w:val="20"/>
            </w:rPr>
            <w:t xml:space="preserve">a. Leased and Purchase Equipment Activity/Service Reports. The Contractor shall provide quarterly report that contains detailed information for each machine that is leased or purchased.  These reports must include all transactions that took place in the preceding </w:t>
          </w:r>
          <w:r w:rsidRPr="00C579D1">
            <w:rPr>
              <w:rFonts w:ascii="Arial" w:hAnsi="Arial" w:cs="Arial"/>
              <w:sz w:val="20"/>
              <w:szCs w:val="20"/>
            </w:rPr>
            <w:lastRenderedPageBreak/>
            <w:t>quarter, including all newly-leased and purchased machines and maintenance on any existing machines. The reports will include, at a minimum, the following information:</w:t>
          </w:r>
        </w:p>
        <w:p w14:paraId="0DA36F3E" w14:textId="77777777" w:rsidR="002E1F08" w:rsidRPr="00C579D1" w:rsidRDefault="002E1F08" w:rsidP="002E1F08">
          <w:pPr>
            <w:pStyle w:val="Footer"/>
            <w:tabs>
              <w:tab w:val="left" w:pos="4236"/>
            </w:tabs>
            <w:ind w:left="720" w:right="-7"/>
            <w:jc w:val="both"/>
            <w:rPr>
              <w:rFonts w:ascii="Arial" w:hAnsi="Arial" w:cs="Arial"/>
              <w:sz w:val="20"/>
              <w:szCs w:val="20"/>
            </w:rPr>
          </w:pPr>
          <w:r w:rsidRPr="00C579D1">
            <w:rPr>
              <w:rFonts w:ascii="Arial" w:hAnsi="Arial" w:cs="Arial"/>
              <w:sz w:val="20"/>
              <w:szCs w:val="20"/>
            </w:rPr>
            <w:tab/>
          </w:r>
        </w:p>
        <w:p w14:paraId="51EF5DF6" w14:textId="77777777" w:rsidR="002E1F08" w:rsidRPr="00C579D1" w:rsidRDefault="002E1F08" w:rsidP="002E1F08">
          <w:pPr>
            <w:pStyle w:val="Footer"/>
            <w:widowControl w:val="0"/>
            <w:numPr>
              <w:ilvl w:val="4"/>
              <w:numId w:val="15"/>
            </w:numPr>
            <w:tabs>
              <w:tab w:val="clear" w:pos="4680"/>
              <w:tab w:val="clear" w:pos="9360"/>
            </w:tabs>
            <w:ind w:left="2448" w:hanging="360"/>
            <w:jc w:val="both"/>
            <w:rPr>
              <w:rFonts w:ascii="Arial" w:hAnsi="Arial" w:cs="Arial"/>
              <w:sz w:val="20"/>
              <w:szCs w:val="20"/>
            </w:rPr>
          </w:pPr>
          <w:r w:rsidRPr="00C579D1">
            <w:rPr>
              <w:rFonts w:ascii="Arial" w:hAnsi="Arial" w:cs="Arial"/>
              <w:sz w:val="20"/>
              <w:szCs w:val="20"/>
            </w:rPr>
            <w:t xml:space="preserve">Purchasing State Agency/Entity </w:t>
          </w:r>
        </w:p>
        <w:p w14:paraId="66F4884C" w14:textId="77777777" w:rsidR="002E1F08" w:rsidRPr="00C579D1" w:rsidRDefault="002E1F08" w:rsidP="002E1F08">
          <w:pPr>
            <w:pStyle w:val="Footer"/>
            <w:widowControl w:val="0"/>
            <w:numPr>
              <w:ilvl w:val="4"/>
              <w:numId w:val="15"/>
            </w:numPr>
            <w:tabs>
              <w:tab w:val="clear" w:pos="4680"/>
              <w:tab w:val="clear" w:pos="9360"/>
            </w:tabs>
            <w:ind w:left="2448" w:hanging="360"/>
            <w:jc w:val="both"/>
            <w:rPr>
              <w:rFonts w:ascii="Arial" w:hAnsi="Arial" w:cs="Arial"/>
              <w:sz w:val="20"/>
              <w:szCs w:val="20"/>
            </w:rPr>
          </w:pPr>
          <w:r w:rsidRPr="00C579D1">
            <w:rPr>
              <w:rFonts w:ascii="Arial" w:hAnsi="Arial" w:cs="Arial"/>
              <w:sz w:val="20"/>
              <w:szCs w:val="20"/>
            </w:rPr>
            <w:t>Machine Location (Address)</w:t>
          </w:r>
        </w:p>
        <w:p w14:paraId="4E1DB4F5" w14:textId="77777777" w:rsidR="002E1F08" w:rsidRPr="00C579D1" w:rsidRDefault="002E1F08" w:rsidP="002E1F08">
          <w:pPr>
            <w:pStyle w:val="Footer"/>
            <w:widowControl w:val="0"/>
            <w:numPr>
              <w:ilvl w:val="4"/>
              <w:numId w:val="15"/>
            </w:numPr>
            <w:tabs>
              <w:tab w:val="clear" w:pos="4680"/>
              <w:tab w:val="clear" w:pos="9360"/>
            </w:tabs>
            <w:ind w:left="2448" w:hanging="360"/>
            <w:jc w:val="both"/>
            <w:rPr>
              <w:rFonts w:ascii="Arial" w:hAnsi="Arial" w:cs="Arial"/>
              <w:sz w:val="20"/>
              <w:szCs w:val="20"/>
            </w:rPr>
          </w:pPr>
          <w:r w:rsidRPr="00C579D1">
            <w:rPr>
              <w:rFonts w:ascii="Arial" w:hAnsi="Arial" w:cs="Arial"/>
              <w:sz w:val="20"/>
              <w:szCs w:val="20"/>
            </w:rPr>
            <w:t>Purchasing Contact Name</w:t>
          </w:r>
        </w:p>
        <w:p w14:paraId="64B403AD" w14:textId="77777777" w:rsidR="002E1F08" w:rsidRPr="00C579D1" w:rsidRDefault="002E1F08" w:rsidP="002E1F08">
          <w:pPr>
            <w:pStyle w:val="Footer"/>
            <w:widowControl w:val="0"/>
            <w:numPr>
              <w:ilvl w:val="4"/>
              <w:numId w:val="15"/>
            </w:numPr>
            <w:tabs>
              <w:tab w:val="clear" w:pos="4680"/>
              <w:tab w:val="clear" w:pos="9360"/>
            </w:tabs>
            <w:ind w:left="2448" w:hanging="360"/>
            <w:jc w:val="both"/>
            <w:rPr>
              <w:rFonts w:ascii="Arial" w:hAnsi="Arial" w:cs="Arial"/>
              <w:sz w:val="20"/>
              <w:szCs w:val="20"/>
            </w:rPr>
          </w:pPr>
          <w:r w:rsidRPr="00C579D1">
            <w:rPr>
              <w:rFonts w:ascii="Arial" w:hAnsi="Arial" w:cs="Arial"/>
              <w:sz w:val="20"/>
              <w:szCs w:val="20"/>
            </w:rPr>
            <w:t>Purchasing Contact Phone Number</w:t>
          </w:r>
        </w:p>
        <w:p w14:paraId="68FDFA88" w14:textId="77777777" w:rsidR="002E1F08" w:rsidRPr="00C579D1" w:rsidRDefault="002E1F08" w:rsidP="002E1F08">
          <w:pPr>
            <w:pStyle w:val="Footer"/>
            <w:widowControl w:val="0"/>
            <w:numPr>
              <w:ilvl w:val="4"/>
              <w:numId w:val="15"/>
            </w:numPr>
            <w:tabs>
              <w:tab w:val="clear" w:pos="4680"/>
              <w:tab w:val="clear" w:pos="9360"/>
            </w:tabs>
            <w:ind w:left="2448" w:hanging="360"/>
            <w:jc w:val="both"/>
            <w:rPr>
              <w:rFonts w:ascii="Arial" w:hAnsi="Arial" w:cs="Arial"/>
              <w:sz w:val="20"/>
              <w:szCs w:val="20"/>
            </w:rPr>
          </w:pPr>
          <w:r w:rsidRPr="00C579D1">
            <w:rPr>
              <w:rFonts w:ascii="Arial" w:hAnsi="Arial" w:cs="Arial"/>
              <w:sz w:val="20"/>
              <w:szCs w:val="20"/>
            </w:rPr>
            <w:t>PO Number</w:t>
          </w:r>
        </w:p>
        <w:p w14:paraId="728128D1" w14:textId="77777777" w:rsidR="002E1F08" w:rsidRPr="00C579D1" w:rsidRDefault="002E1F08" w:rsidP="002E1F08">
          <w:pPr>
            <w:pStyle w:val="Footer"/>
            <w:widowControl w:val="0"/>
            <w:numPr>
              <w:ilvl w:val="4"/>
              <w:numId w:val="15"/>
            </w:numPr>
            <w:tabs>
              <w:tab w:val="clear" w:pos="4680"/>
              <w:tab w:val="clear" w:pos="9360"/>
            </w:tabs>
            <w:ind w:left="2448" w:hanging="360"/>
            <w:jc w:val="both"/>
            <w:rPr>
              <w:rFonts w:ascii="Arial" w:hAnsi="Arial" w:cs="Arial"/>
              <w:sz w:val="20"/>
              <w:szCs w:val="20"/>
            </w:rPr>
          </w:pPr>
          <w:r w:rsidRPr="00C579D1">
            <w:rPr>
              <w:rFonts w:ascii="Arial" w:hAnsi="Arial" w:cs="Arial"/>
              <w:sz w:val="20"/>
              <w:szCs w:val="20"/>
            </w:rPr>
            <w:t>Purchasing Business Unit (BU)</w:t>
          </w:r>
        </w:p>
        <w:p w14:paraId="6007CBF7" w14:textId="77777777" w:rsidR="002E1F08" w:rsidRPr="00C579D1" w:rsidRDefault="002E1F08" w:rsidP="002E1F08">
          <w:pPr>
            <w:pStyle w:val="Footer"/>
            <w:widowControl w:val="0"/>
            <w:numPr>
              <w:ilvl w:val="4"/>
              <w:numId w:val="15"/>
            </w:numPr>
            <w:tabs>
              <w:tab w:val="clear" w:pos="4680"/>
              <w:tab w:val="clear" w:pos="9360"/>
            </w:tabs>
            <w:ind w:left="2448" w:hanging="360"/>
            <w:jc w:val="both"/>
            <w:rPr>
              <w:rFonts w:ascii="Arial" w:hAnsi="Arial" w:cs="Arial"/>
              <w:sz w:val="20"/>
              <w:szCs w:val="20"/>
            </w:rPr>
          </w:pPr>
          <w:r w:rsidRPr="00C579D1">
            <w:rPr>
              <w:rFonts w:ascii="Arial" w:hAnsi="Arial" w:cs="Arial"/>
              <w:sz w:val="20"/>
              <w:szCs w:val="20"/>
            </w:rPr>
            <w:t>Contract Band</w:t>
          </w:r>
        </w:p>
        <w:p w14:paraId="2628AE41" w14:textId="77777777" w:rsidR="002E1F08" w:rsidRPr="00C579D1" w:rsidRDefault="002E1F08" w:rsidP="002E1F08">
          <w:pPr>
            <w:pStyle w:val="Footer"/>
            <w:widowControl w:val="0"/>
            <w:numPr>
              <w:ilvl w:val="4"/>
              <w:numId w:val="15"/>
            </w:numPr>
            <w:tabs>
              <w:tab w:val="clear" w:pos="4680"/>
              <w:tab w:val="clear" w:pos="9360"/>
            </w:tabs>
            <w:ind w:left="2448" w:hanging="360"/>
            <w:jc w:val="both"/>
            <w:rPr>
              <w:rFonts w:ascii="Arial" w:hAnsi="Arial" w:cs="Arial"/>
              <w:sz w:val="20"/>
              <w:szCs w:val="20"/>
            </w:rPr>
          </w:pPr>
          <w:r w:rsidRPr="00C579D1">
            <w:rPr>
              <w:rFonts w:ascii="Arial" w:hAnsi="Arial" w:cs="Arial"/>
              <w:sz w:val="20"/>
              <w:szCs w:val="20"/>
            </w:rPr>
            <w:t xml:space="preserve">Manufacturer Name </w:t>
          </w:r>
        </w:p>
        <w:p w14:paraId="01B1C032" w14:textId="77777777" w:rsidR="002E1F08" w:rsidRPr="00C579D1" w:rsidRDefault="002E1F08" w:rsidP="002E1F08">
          <w:pPr>
            <w:pStyle w:val="Footer"/>
            <w:widowControl w:val="0"/>
            <w:numPr>
              <w:ilvl w:val="4"/>
              <w:numId w:val="15"/>
            </w:numPr>
            <w:tabs>
              <w:tab w:val="clear" w:pos="4680"/>
              <w:tab w:val="clear" w:pos="9360"/>
            </w:tabs>
            <w:ind w:left="2448" w:hanging="360"/>
            <w:jc w:val="both"/>
            <w:rPr>
              <w:rFonts w:ascii="Arial" w:hAnsi="Arial" w:cs="Arial"/>
              <w:sz w:val="20"/>
              <w:szCs w:val="20"/>
            </w:rPr>
          </w:pPr>
          <w:r w:rsidRPr="00C579D1">
            <w:rPr>
              <w:rFonts w:ascii="Arial" w:hAnsi="Arial" w:cs="Arial"/>
              <w:sz w:val="20"/>
              <w:szCs w:val="20"/>
            </w:rPr>
            <w:t>Model</w:t>
          </w:r>
        </w:p>
        <w:p w14:paraId="1B26E3B5" w14:textId="77777777" w:rsidR="002E1F08" w:rsidRPr="00C579D1" w:rsidRDefault="002E1F08" w:rsidP="002E1F08">
          <w:pPr>
            <w:pStyle w:val="Footer"/>
            <w:widowControl w:val="0"/>
            <w:numPr>
              <w:ilvl w:val="4"/>
              <w:numId w:val="15"/>
            </w:numPr>
            <w:tabs>
              <w:tab w:val="clear" w:pos="4680"/>
              <w:tab w:val="clear" w:pos="9360"/>
            </w:tabs>
            <w:ind w:left="2448" w:hanging="360"/>
            <w:jc w:val="both"/>
            <w:rPr>
              <w:rFonts w:ascii="Arial" w:hAnsi="Arial" w:cs="Arial"/>
              <w:sz w:val="20"/>
              <w:szCs w:val="20"/>
            </w:rPr>
          </w:pPr>
          <w:r w:rsidRPr="00C579D1">
            <w:rPr>
              <w:rFonts w:ascii="Arial" w:hAnsi="Arial" w:cs="Arial"/>
              <w:sz w:val="20"/>
              <w:szCs w:val="20"/>
            </w:rPr>
            <w:t>Manufacturer Serial Number</w:t>
          </w:r>
        </w:p>
        <w:p w14:paraId="3DFA4A4F" w14:textId="77777777" w:rsidR="002E1F08" w:rsidRPr="00C579D1" w:rsidRDefault="002E1F08" w:rsidP="002E1F08">
          <w:pPr>
            <w:pStyle w:val="Footer"/>
            <w:widowControl w:val="0"/>
            <w:numPr>
              <w:ilvl w:val="4"/>
              <w:numId w:val="15"/>
            </w:numPr>
            <w:tabs>
              <w:tab w:val="clear" w:pos="4680"/>
              <w:tab w:val="clear" w:pos="9360"/>
            </w:tabs>
            <w:ind w:left="2448" w:hanging="360"/>
            <w:jc w:val="both"/>
            <w:rPr>
              <w:rFonts w:ascii="Arial" w:hAnsi="Arial" w:cs="Arial"/>
              <w:sz w:val="20"/>
              <w:szCs w:val="20"/>
            </w:rPr>
          </w:pPr>
          <w:r w:rsidRPr="00C579D1">
            <w:rPr>
              <w:rFonts w:ascii="Arial" w:hAnsi="Arial" w:cs="Arial"/>
              <w:sz w:val="20"/>
              <w:szCs w:val="20"/>
            </w:rPr>
            <w:t>Configuration Serial Number</w:t>
          </w:r>
        </w:p>
        <w:p w14:paraId="460181FB" w14:textId="77777777" w:rsidR="002E1F08" w:rsidRPr="00C579D1" w:rsidRDefault="002E1F08" w:rsidP="002E1F08">
          <w:pPr>
            <w:pStyle w:val="Footer"/>
            <w:widowControl w:val="0"/>
            <w:numPr>
              <w:ilvl w:val="4"/>
              <w:numId w:val="15"/>
            </w:numPr>
            <w:tabs>
              <w:tab w:val="clear" w:pos="4680"/>
              <w:tab w:val="clear" w:pos="9360"/>
            </w:tabs>
            <w:ind w:left="2448" w:hanging="360"/>
            <w:jc w:val="both"/>
            <w:rPr>
              <w:rFonts w:ascii="Arial" w:hAnsi="Arial" w:cs="Arial"/>
              <w:sz w:val="20"/>
              <w:szCs w:val="20"/>
            </w:rPr>
          </w:pPr>
          <w:r w:rsidRPr="00C579D1">
            <w:rPr>
              <w:rFonts w:ascii="Arial" w:hAnsi="Arial" w:cs="Arial"/>
              <w:sz w:val="20"/>
              <w:szCs w:val="20"/>
            </w:rPr>
            <w:t>Service ID</w:t>
          </w:r>
        </w:p>
        <w:p w14:paraId="42E44663" w14:textId="77777777" w:rsidR="002E1F08" w:rsidRPr="00C579D1" w:rsidRDefault="002E1F08" w:rsidP="002E1F08">
          <w:pPr>
            <w:pStyle w:val="Footer"/>
            <w:widowControl w:val="0"/>
            <w:numPr>
              <w:ilvl w:val="4"/>
              <w:numId w:val="15"/>
            </w:numPr>
            <w:tabs>
              <w:tab w:val="clear" w:pos="4680"/>
              <w:tab w:val="clear" w:pos="9360"/>
            </w:tabs>
            <w:ind w:left="2448" w:hanging="360"/>
            <w:jc w:val="both"/>
            <w:rPr>
              <w:rFonts w:ascii="Arial" w:hAnsi="Arial" w:cs="Arial"/>
              <w:sz w:val="20"/>
              <w:szCs w:val="20"/>
            </w:rPr>
          </w:pPr>
          <w:r w:rsidRPr="00C579D1">
            <w:rPr>
              <w:rFonts w:ascii="Arial" w:hAnsi="Arial" w:cs="Arial"/>
              <w:sz w:val="20"/>
              <w:szCs w:val="20"/>
            </w:rPr>
            <w:t>Lease Term Length (Months)</w:t>
          </w:r>
        </w:p>
        <w:p w14:paraId="4A6D1363" w14:textId="77777777" w:rsidR="002E1F08" w:rsidRPr="00C579D1" w:rsidRDefault="002E1F08" w:rsidP="002E1F08">
          <w:pPr>
            <w:pStyle w:val="Footer"/>
            <w:widowControl w:val="0"/>
            <w:numPr>
              <w:ilvl w:val="4"/>
              <w:numId w:val="15"/>
            </w:numPr>
            <w:tabs>
              <w:tab w:val="clear" w:pos="4680"/>
              <w:tab w:val="clear" w:pos="9360"/>
            </w:tabs>
            <w:ind w:left="2448" w:hanging="360"/>
            <w:jc w:val="both"/>
            <w:rPr>
              <w:rFonts w:ascii="Arial" w:hAnsi="Arial" w:cs="Arial"/>
              <w:sz w:val="20"/>
              <w:szCs w:val="20"/>
            </w:rPr>
          </w:pPr>
          <w:r w:rsidRPr="00C579D1">
            <w:rPr>
              <w:rFonts w:ascii="Arial" w:hAnsi="Arial" w:cs="Arial"/>
              <w:sz w:val="20"/>
              <w:szCs w:val="20"/>
            </w:rPr>
            <w:t>Order Booking  Date</w:t>
          </w:r>
        </w:p>
        <w:p w14:paraId="558DAB7C" w14:textId="77777777" w:rsidR="002E1F08" w:rsidRPr="00C579D1" w:rsidRDefault="002E1F08" w:rsidP="002E1F08">
          <w:pPr>
            <w:pStyle w:val="Footer"/>
            <w:widowControl w:val="0"/>
            <w:numPr>
              <w:ilvl w:val="4"/>
              <w:numId w:val="15"/>
            </w:numPr>
            <w:tabs>
              <w:tab w:val="clear" w:pos="4680"/>
              <w:tab w:val="clear" w:pos="9360"/>
            </w:tabs>
            <w:ind w:left="2448" w:hanging="360"/>
            <w:jc w:val="both"/>
            <w:rPr>
              <w:rFonts w:ascii="Arial" w:hAnsi="Arial" w:cs="Arial"/>
              <w:sz w:val="20"/>
              <w:szCs w:val="20"/>
            </w:rPr>
          </w:pPr>
          <w:r w:rsidRPr="00C579D1">
            <w:rPr>
              <w:rFonts w:ascii="Arial" w:hAnsi="Arial" w:cs="Arial"/>
              <w:sz w:val="20"/>
              <w:szCs w:val="20"/>
            </w:rPr>
            <w:t xml:space="preserve">Install Date </w:t>
          </w:r>
        </w:p>
        <w:p w14:paraId="36F88AD1" w14:textId="77777777" w:rsidR="002E1F08" w:rsidRPr="00C579D1" w:rsidRDefault="002E1F08" w:rsidP="002E1F08">
          <w:pPr>
            <w:pStyle w:val="Footer"/>
            <w:widowControl w:val="0"/>
            <w:numPr>
              <w:ilvl w:val="4"/>
              <w:numId w:val="15"/>
            </w:numPr>
            <w:tabs>
              <w:tab w:val="clear" w:pos="4680"/>
              <w:tab w:val="clear" w:pos="9360"/>
            </w:tabs>
            <w:ind w:left="2448" w:hanging="360"/>
            <w:jc w:val="both"/>
            <w:rPr>
              <w:rFonts w:ascii="Arial" w:hAnsi="Arial" w:cs="Arial"/>
              <w:sz w:val="20"/>
              <w:szCs w:val="20"/>
            </w:rPr>
          </w:pPr>
          <w:r w:rsidRPr="00C579D1">
            <w:rPr>
              <w:rFonts w:ascii="Arial" w:hAnsi="Arial" w:cs="Arial"/>
              <w:sz w:val="20"/>
              <w:szCs w:val="20"/>
            </w:rPr>
            <w:t>Lease Start Date</w:t>
          </w:r>
        </w:p>
        <w:p w14:paraId="77F23470" w14:textId="77777777" w:rsidR="002E1F08" w:rsidRPr="00C579D1" w:rsidRDefault="002E1F08" w:rsidP="002E1F08">
          <w:pPr>
            <w:pStyle w:val="Footer"/>
            <w:widowControl w:val="0"/>
            <w:numPr>
              <w:ilvl w:val="4"/>
              <w:numId w:val="15"/>
            </w:numPr>
            <w:tabs>
              <w:tab w:val="clear" w:pos="4680"/>
              <w:tab w:val="clear" w:pos="9360"/>
            </w:tabs>
            <w:ind w:left="2448" w:hanging="360"/>
            <w:jc w:val="both"/>
            <w:rPr>
              <w:rFonts w:ascii="Arial" w:hAnsi="Arial" w:cs="Arial"/>
              <w:sz w:val="20"/>
              <w:szCs w:val="20"/>
            </w:rPr>
          </w:pPr>
          <w:r w:rsidRPr="00C579D1">
            <w:rPr>
              <w:rFonts w:ascii="Arial" w:hAnsi="Arial" w:cs="Arial"/>
              <w:sz w:val="20"/>
              <w:szCs w:val="20"/>
            </w:rPr>
            <w:t>Lease End Date</w:t>
          </w:r>
        </w:p>
        <w:p w14:paraId="21D29597" w14:textId="77777777" w:rsidR="002E1F08" w:rsidRPr="00C579D1" w:rsidRDefault="002E1F08" w:rsidP="002E1F08">
          <w:pPr>
            <w:pStyle w:val="Footer"/>
            <w:widowControl w:val="0"/>
            <w:numPr>
              <w:ilvl w:val="4"/>
              <w:numId w:val="15"/>
            </w:numPr>
            <w:tabs>
              <w:tab w:val="clear" w:pos="4680"/>
              <w:tab w:val="clear" w:pos="9360"/>
            </w:tabs>
            <w:ind w:left="2448" w:hanging="360"/>
            <w:jc w:val="both"/>
            <w:rPr>
              <w:rFonts w:ascii="Arial" w:hAnsi="Arial" w:cs="Arial"/>
              <w:sz w:val="20"/>
              <w:szCs w:val="20"/>
            </w:rPr>
          </w:pPr>
          <w:r w:rsidRPr="00C579D1">
            <w:rPr>
              <w:rFonts w:ascii="Arial" w:hAnsi="Arial" w:cs="Arial"/>
              <w:sz w:val="20"/>
              <w:szCs w:val="20"/>
            </w:rPr>
            <w:t>Average Monthly Volume (AMV) Over Preceding Quarter</w:t>
          </w:r>
        </w:p>
        <w:p w14:paraId="26C180B9" w14:textId="77777777" w:rsidR="002E1F08" w:rsidRPr="00C579D1" w:rsidRDefault="002E1F08" w:rsidP="002E1F08">
          <w:pPr>
            <w:pStyle w:val="Footer"/>
            <w:widowControl w:val="0"/>
            <w:numPr>
              <w:ilvl w:val="4"/>
              <w:numId w:val="15"/>
            </w:numPr>
            <w:tabs>
              <w:tab w:val="clear" w:pos="4680"/>
              <w:tab w:val="clear" w:pos="9360"/>
            </w:tabs>
            <w:ind w:left="2448" w:hanging="360"/>
            <w:jc w:val="both"/>
            <w:rPr>
              <w:rFonts w:ascii="Arial" w:hAnsi="Arial" w:cs="Arial"/>
              <w:sz w:val="20"/>
              <w:szCs w:val="20"/>
            </w:rPr>
          </w:pPr>
          <w:r w:rsidRPr="00C579D1">
            <w:rPr>
              <w:rFonts w:ascii="Arial" w:hAnsi="Arial" w:cs="Arial"/>
              <w:sz w:val="20"/>
              <w:szCs w:val="20"/>
            </w:rPr>
            <w:t>Monthly Lease Payment (leased equipment)</w:t>
          </w:r>
        </w:p>
        <w:p w14:paraId="6873FBE4" w14:textId="77777777" w:rsidR="002E1F08" w:rsidRPr="00C579D1" w:rsidRDefault="002E1F08" w:rsidP="002E1F08">
          <w:pPr>
            <w:pStyle w:val="Footer"/>
            <w:widowControl w:val="0"/>
            <w:numPr>
              <w:ilvl w:val="4"/>
              <w:numId w:val="15"/>
            </w:numPr>
            <w:tabs>
              <w:tab w:val="clear" w:pos="4680"/>
              <w:tab w:val="clear" w:pos="9360"/>
            </w:tabs>
            <w:ind w:left="2448" w:hanging="360"/>
            <w:jc w:val="both"/>
            <w:rPr>
              <w:rFonts w:ascii="Arial" w:hAnsi="Arial" w:cs="Arial"/>
              <w:sz w:val="20"/>
              <w:szCs w:val="20"/>
            </w:rPr>
          </w:pPr>
          <w:r w:rsidRPr="00C579D1">
            <w:rPr>
              <w:rFonts w:ascii="Arial" w:hAnsi="Arial" w:cs="Arial"/>
              <w:sz w:val="20"/>
              <w:szCs w:val="20"/>
            </w:rPr>
            <w:t>Total Purchase Price (purchased equipment)</w:t>
          </w:r>
        </w:p>
        <w:p w14:paraId="44934CFE" w14:textId="77777777" w:rsidR="002E1F08" w:rsidRPr="00C579D1" w:rsidRDefault="002E1F08" w:rsidP="002E1F08">
          <w:pPr>
            <w:pStyle w:val="Footer"/>
            <w:widowControl w:val="0"/>
            <w:numPr>
              <w:ilvl w:val="4"/>
              <w:numId w:val="15"/>
            </w:numPr>
            <w:tabs>
              <w:tab w:val="clear" w:pos="4680"/>
              <w:tab w:val="clear" w:pos="9360"/>
            </w:tabs>
            <w:ind w:left="2448" w:hanging="360"/>
            <w:jc w:val="both"/>
            <w:rPr>
              <w:rFonts w:ascii="Arial" w:hAnsi="Arial" w:cs="Arial"/>
              <w:sz w:val="20"/>
              <w:szCs w:val="20"/>
            </w:rPr>
          </w:pPr>
          <w:r w:rsidRPr="00C579D1">
            <w:rPr>
              <w:rFonts w:ascii="Arial" w:hAnsi="Arial" w:cs="Arial"/>
              <w:sz w:val="20"/>
              <w:szCs w:val="20"/>
            </w:rPr>
            <w:t>Black and White Cost Per Copy Rate</w:t>
          </w:r>
        </w:p>
        <w:p w14:paraId="61FD8D14" w14:textId="77777777" w:rsidR="002E1F08" w:rsidRPr="00C579D1" w:rsidRDefault="002E1F08" w:rsidP="002E1F08">
          <w:pPr>
            <w:pStyle w:val="Footer"/>
            <w:widowControl w:val="0"/>
            <w:numPr>
              <w:ilvl w:val="4"/>
              <w:numId w:val="15"/>
            </w:numPr>
            <w:tabs>
              <w:tab w:val="clear" w:pos="4680"/>
              <w:tab w:val="clear" w:pos="9360"/>
            </w:tabs>
            <w:ind w:left="2448" w:hanging="360"/>
            <w:jc w:val="both"/>
            <w:rPr>
              <w:rFonts w:ascii="Arial" w:hAnsi="Arial" w:cs="Arial"/>
              <w:sz w:val="20"/>
              <w:szCs w:val="20"/>
            </w:rPr>
          </w:pPr>
          <w:r w:rsidRPr="00C579D1">
            <w:rPr>
              <w:rFonts w:ascii="Arial" w:hAnsi="Arial" w:cs="Arial"/>
              <w:sz w:val="20"/>
              <w:szCs w:val="20"/>
            </w:rPr>
            <w:t>Color Cost Per Copy Rate</w:t>
          </w:r>
        </w:p>
        <w:p w14:paraId="571A2C2E" w14:textId="77777777" w:rsidR="002E1F08" w:rsidRPr="00C579D1" w:rsidRDefault="002E1F08" w:rsidP="002E1F08">
          <w:pPr>
            <w:pStyle w:val="Footer"/>
            <w:widowControl w:val="0"/>
            <w:numPr>
              <w:ilvl w:val="4"/>
              <w:numId w:val="15"/>
            </w:numPr>
            <w:tabs>
              <w:tab w:val="clear" w:pos="4680"/>
              <w:tab w:val="clear" w:pos="9360"/>
            </w:tabs>
            <w:ind w:left="2448" w:hanging="360"/>
            <w:jc w:val="both"/>
            <w:rPr>
              <w:rFonts w:ascii="Arial" w:hAnsi="Arial" w:cs="Arial"/>
              <w:sz w:val="20"/>
              <w:szCs w:val="20"/>
            </w:rPr>
          </w:pPr>
          <w:r w:rsidRPr="00C579D1">
            <w:rPr>
              <w:rFonts w:ascii="Arial" w:hAnsi="Arial" w:cs="Arial"/>
              <w:sz w:val="20"/>
              <w:szCs w:val="20"/>
            </w:rPr>
            <w:t xml:space="preserve">Quarterly Equipment Uptime Percentage (as defined in </w:t>
          </w:r>
          <w:r w:rsidRPr="00C579D1">
            <w:rPr>
              <w:rStyle w:val="Strong"/>
              <w:rFonts w:ascii="Arial" w:hAnsi="Arial" w:cs="Arial"/>
              <w:szCs w:val="20"/>
            </w:rPr>
            <w:t>Section 1.4.4.4</w:t>
          </w:r>
          <w:r w:rsidRPr="00C579D1">
            <w:rPr>
              <w:rFonts w:ascii="Arial" w:hAnsi="Arial" w:cs="Arial"/>
              <w:sz w:val="20"/>
              <w:szCs w:val="20"/>
            </w:rPr>
            <w:t>)</w:t>
          </w:r>
        </w:p>
        <w:p w14:paraId="221DBA7A" w14:textId="77777777" w:rsidR="002E1F08" w:rsidRPr="00C579D1" w:rsidRDefault="002E1F08" w:rsidP="002E1F08">
          <w:pPr>
            <w:pStyle w:val="Footer"/>
            <w:widowControl w:val="0"/>
            <w:numPr>
              <w:ilvl w:val="4"/>
              <w:numId w:val="15"/>
            </w:numPr>
            <w:tabs>
              <w:tab w:val="clear" w:pos="4680"/>
              <w:tab w:val="clear" w:pos="9360"/>
            </w:tabs>
            <w:ind w:left="2448" w:hanging="360"/>
            <w:jc w:val="both"/>
            <w:rPr>
              <w:rFonts w:ascii="Arial" w:hAnsi="Arial" w:cs="Arial"/>
              <w:sz w:val="20"/>
              <w:szCs w:val="20"/>
            </w:rPr>
          </w:pPr>
          <w:r w:rsidRPr="00C579D1">
            <w:rPr>
              <w:rFonts w:ascii="Arial" w:hAnsi="Arial" w:cs="Arial"/>
              <w:sz w:val="20"/>
              <w:szCs w:val="20"/>
            </w:rPr>
            <w:t>Quarterly Average Response Time</w:t>
          </w:r>
        </w:p>
        <w:p w14:paraId="6987A506" w14:textId="77777777" w:rsidR="002E1F08" w:rsidRPr="00C579D1" w:rsidRDefault="002E1F08" w:rsidP="002E1F08">
          <w:pPr>
            <w:pStyle w:val="Footer"/>
            <w:widowControl w:val="0"/>
            <w:numPr>
              <w:ilvl w:val="4"/>
              <w:numId w:val="15"/>
            </w:numPr>
            <w:tabs>
              <w:tab w:val="clear" w:pos="4680"/>
              <w:tab w:val="clear" w:pos="9360"/>
            </w:tabs>
            <w:ind w:left="2448" w:hanging="360"/>
            <w:jc w:val="both"/>
            <w:rPr>
              <w:rFonts w:ascii="Arial" w:hAnsi="Arial" w:cs="Arial"/>
              <w:sz w:val="20"/>
              <w:szCs w:val="20"/>
            </w:rPr>
          </w:pPr>
          <w:r w:rsidRPr="00C579D1">
            <w:rPr>
              <w:rFonts w:ascii="Arial" w:hAnsi="Arial" w:cs="Arial"/>
              <w:sz w:val="20"/>
              <w:szCs w:val="20"/>
            </w:rPr>
            <w:t>Number of service response calls per quarter</w:t>
          </w:r>
        </w:p>
        <w:p w14:paraId="13D2B4B1" w14:textId="77777777" w:rsidR="002E1F08" w:rsidRPr="00C579D1" w:rsidRDefault="002E1F08" w:rsidP="002E1F08">
          <w:pPr>
            <w:pStyle w:val="Footer"/>
            <w:widowControl w:val="0"/>
            <w:ind w:left="2448"/>
            <w:jc w:val="both"/>
            <w:rPr>
              <w:rFonts w:ascii="Arial" w:hAnsi="Arial" w:cs="Arial"/>
              <w:sz w:val="20"/>
              <w:szCs w:val="20"/>
            </w:rPr>
          </w:pPr>
        </w:p>
        <w:p w14:paraId="156AB827" w14:textId="77777777" w:rsidR="002E1F08" w:rsidRPr="00C579D1" w:rsidRDefault="002E1F08" w:rsidP="002E1F08">
          <w:pPr>
            <w:ind w:left="1440"/>
            <w:jc w:val="both"/>
            <w:rPr>
              <w:rFonts w:ascii="Arial" w:hAnsi="Arial" w:cs="Arial"/>
              <w:sz w:val="20"/>
              <w:szCs w:val="20"/>
            </w:rPr>
          </w:pPr>
          <w:r w:rsidRPr="00C579D1">
            <w:rPr>
              <w:rFonts w:ascii="Arial" w:hAnsi="Arial" w:cs="Arial"/>
              <w:sz w:val="20"/>
              <w:szCs w:val="20"/>
            </w:rPr>
            <w:t>The report will also calculate:</w:t>
          </w:r>
        </w:p>
        <w:p w14:paraId="3A277F71" w14:textId="77777777" w:rsidR="002E1F08" w:rsidRPr="00C579D1" w:rsidRDefault="002E1F08" w:rsidP="002E1F08">
          <w:pPr>
            <w:pStyle w:val="ListParagraph"/>
            <w:numPr>
              <w:ilvl w:val="0"/>
              <w:numId w:val="20"/>
            </w:numPr>
            <w:spacing w:after="0" w:line="240" w:lineRule="auto"/>
            <w:jc w:val="both"/>
            <w:rPr>
              <w:rFonts w:ascii="Arial" w:hAnsi="Arial" w:cs="Arial"/>
              <w:sz w:val="20"/>
              <w:szCs w:val="20"/>
            </w:rPr>
          </w:pPr>
          <w:r w:rsidRPr="00C579D1">
            <w:rPr>
              <w:rFonts w:ascii="Arial" w:hAnsi="Arial" w:cs="Arial"/>
              <w:sz w:val="20"/>
              <w:szCs w:val="20"/>
            </w:rPr>
            <w:t>Average machine uptime percentage over the entire fleet for the quarter</w:t>
          </w:r>
        </w:p>
        <w:p w14:paraId="1850F2A3" w14:textId="77777777" w:rsidR="002E1F08" w:rsidRPr="00C579D1" w:rsidRDefault="002E1F08" w:rsidP="002E1F08">
          <w:pPr>
            <w:pStyle w:val="ListParagraph"/>
            <w:numPr>
              <w:ilvl w:val="0"/>
              <w:numId w:val="20"/>
            </w:numPr>
            <w:spacing w:after="0" w:line="240" w:lineRule="auto"/>
            <w:jc w:val="both"/>
            <w:rPr>
              <w:rFonts w:ascii="Arial" w:hAnsi="Arial" w:cs="Arial"/>
              <w:sz w:val="20"/>
              <w:szCs w:val="20"/>
            </w:rPr>
          </w:pPr>
          <w:r w:rsidRPr="00C579D1">
            <w:rPr>
              <w:rFonts w:ascii="Arial" w:hAnsi="Arial" w:cs="Arial"/>
              <w:sz w:val="20"/>
              <w:szCs w:val="20"/>
            </w:rPr>
            <w:t>Average days from order booking to equipment installation for each machine in the quarter for standard orders</w:t>
          </w:r>
        </w:p>
        <w:p w14:paraId="74790FDC" w14:textId="77777777" w:rsidR="002E1F08" w:rsidRPr="00C579D1" w:rsidRDefault="002E1F08" w:rsidP="002E1F08">
          <w:pPr>
            <w:pStyle w:val="ListParagraph"/>
            <w:numPr>
              <w:ilvl w:val="0"/>
              <w:numId w:val="20"/>
            </w:numPr>
            <w:spacing w:after="0" w:line="240" w:lineRule="auto"/>
            <w:jc w:val="both"/>
            <w:rPr>
              <w:rFonts w:ascii="Arial" w:hAnsi="Arial" w:cs="Arial"/>
              <w:sz w:val="20"/>
              <w:szCs w:val="20"/>
            </w:rPr>
          </w:pPr>
          <w:r w:rsidRPr="00C579D1">
            <w:rPr>
              <w:rFonts w:ascii="Arial" w:hAnsi="Arial" w:cs="Arial"/>
              <w:sz w:val="20"/>
              <w:szCs w:val="20"/>
            </w:rPr>
            <w:t>Average response time hours over the entire fleet for the quarter</w:t>
          </w:r>
        </w:p>
        <w:p w14:paraId="6362510C" w14:textId="77777777" w:rsidR="002E1F08" w:rsidRPr="00C579D1" w:rsidRDefault="002E1F08" w:rsidP="002E1F08">
          <w:pPr>
            <w:pStyle w:val="ListParagraph"/>
            <w:spacing w:after="0"/>
            <w:ind w:left="1800"/>
            <w:jc w:val="both"/>
            <w:rPr>
              <w:rFonts w:ascii="Arial" w:hAnsi="Arial" w:cs="Arial"/>
              <w:sz w:val="20"/>
              <w:szCs w:val="20"/>
            </w:rPr>
          </w:pPr>
        </w:p>
        <w:p w14:paraId="4DCC2960" w14:textId="77777777" w:rsidR="002E1F08" w:rsidRPr="00C579D1" w:rsidRDefault="002E1F08" w:rsidP="002E1F08">
          <w:pPr>
            <w:ind w:left="720"/>
            <w:jc w:val="both"/>
            <w:rPr>
              <w:rFonts w:ascii="Arial" w:hAnsi="Arial" w:cs="Arial"/>
              <w:sz w:val="20"/>
              <w:szCs w:val="20"/>
            </w:rPr>
          </w:pPr>
          <w:r w:rsidRPr="00C579D1">
            <w:rPr>
              <w:rFonts w:ascii="Arial" w:hAnsi="Arial" w:cs="Arial"/>
              <w:sz w:val="20"/>
              <w:szCs w:val="20"/>
            </w:rPr>
            <w:tab/>
            <w:t>b. Reports for other Governmental Bodies:</w:t>
          </w:r>
        </w:p>
        <w:p w14:paraId="2C5C36EC" w14:textId="77777777" w:rsidR="002E1F08" w:rsidRPr="00C579D1" w:rsidRDefault="002E1F08" w:rsidP="002E1F08">
          <w:pPr>
            <w:numPr>
              <w:ilvl w:val="0"/>
              <w:numId w:val="26"/>
            </w:numPr>
            <w:spacing w:after="0" w:line="240" w:lineRule="auto"/>
            <w:jc w:val="both"/>
            <w:rPr>
              <w:rFonts w:ascii="Arial" w:hAnsi="Arial" w:cs="Arial"/>
              <w:sz w:val="20"/>
              <w:szCs w:val="20"/>
            </w:rPr>
          </w:pPr>
          <w:r w:rsidRPr="00C579D1">
            <w:rPr>
              <w:rFonts w:ascii="Arial" w:hAnsi="Arial" w:cs="Arial"/>
              <w:sz w:val="20"/>
              <w:szCs w:val="20"/>
            </w:rPr>
            <w:t>Purchasing State Agency/Entity</w:t>
          </w:r>
        </w:p>
        <w:p w14:paraId="68B3B68D" w14:textId="77777777" w:rsidR="002E1F08" w:rsidRPr="00C579D1" w:rsidRDefault="002E1F08" w:rsidP="002E1F08">
          <w:pPr>
            <w:numPr>
              <w:ilvl w:val="0"/>
              <w:numId w:val="26"/>
            </w:numPr>
            <w:spacing w:after="0" w:line="240" w:lineRule="auto"/>
            <w:jc w:val="both"/>
            <w:rPr>
              <w:rFonts w:ascii="Arial" w:hAnsi="Arial" w:cs="Arial"/>
              <w:sz w:val="20"/>
              <w:szCs w:val="20"/>
            </w:rPr>
          </w:pPr>
          <w:r w:rsidRPr="00C579D1">
            <w:rPr>
              <w:rFonts w:ascii="Arial" w:hAnsi="Arial" w:cs="Arial"/>
              <w:sz w:val="20"/>
              <w:szCs w:val="20"/>
            </w:rPr>
            <w:t>Machine Location (Address)</w:t>
          </w:r>
        </w:p>
        <w:p w14:paraId="516F2F9D" w14:textId="77777777" w:rsidR="002E1F08" w:rsidRPr="00C579D1" w:rsidRDefault="002E1F08" w:rsidP="002E1F08">
          <w:pPr>
            <w:numPr>
              <w:ilvl w:val="0"/>
              <w:numId w:val="26"/>
            </w:numPr>
            <w:spacing w:after="0" w:line="240" w:lineRule="auto"/>
            <w:jc w:val="both"/>
            <w:rPr>
              <w:rFonts w:ascii="Arial" w:hAnsi="Arial" w:cs="Arial"/>
              <w:sz w:val="20"/>
              <w:szCs w:val="20"/>
            </w:rPr>
          </w:pPr>
          <w:r w:rsidRPr="00C579D1">
            <w:rPr>
              <w:rFonts w:ascii="Arial" w:hAnsi="Arial" w:cs="Arial"/>
              <w:sz w:val="20"/>
              <w:szCs w:val="20"/>
            </w:rPr>
            <w:t>Manufacturer Name</w:t>
          </w:r>
        </w:p>
        <w:p w14:paraId="3182858F" w14:textId="77777777" w:rsidR="002E1F08" w:rsidRPr="00C579D1" w:rsidRDefault="002E1F08" w:rsidP="002E1F08">
          <w:pPr>
            <w:numPr>
              <w:ilvl w:val="0"/>
              <w:numId w:val="26"/>
            </w:numPr>
            <w:spacing w:after="0" w:line="240" w:lineRule="auto"/>
            <w:jc w:val="both"/>
            <w:rPr>
              <w:rFonts w:ascii="Arial" w:hAnsi="Arial" w:cs="Arial"/>
              <w:sz w:val="20"/>
              <w:szCs w:val="20"/>
            </w:rPr>
          </w:pPr>
          <w:r w:rsidRPr="00C579D1">
            <w:rPr>
              <w:rFonts w:ascii="Arial" w:hAnsi="Arial" w:cs="Arial"/>
              <w:sz w:val="20"/>
              <w:szCs w:val="20"/>
            </w:rPr>
            <w:t>Model</w:t>
          </w:r>
        </w:p>
        <w:p w14:paraId="774A8B86" w14:textId="77777777" w:rsidR="002E1F08" w:rsidRPr="00C579D1" w:rsidRDefault="002E1F08" w:rsidP="002E1F08">
          <w:pPr>
            <w:numPr>
              <w:ilvl w:val="0"/>
              <w:numId w:val="26"/>
            </w:numPr>
            <w:spacing w:after="0" w:line="240" w:lineRule="auto"/>
            <w:jc w:val="both"/>
            <w:rPr>
              <w:rFonts w:ascii="Arial" w:hAnsi="Arial" w:cs="Arial"/>
              <w:sz w:val="20"/>
              <w:szCs w:val="20"/>
            </w:rPr>
          </w:pPr>
          <w:r w:rsidRPr="00C579D1">
            <w:rPr>
              <w:rFonts w:ascii="Arial" w:hAnsi="Arial" w:cs="Arial"/>
              <w:sz w:val="20"/>
              <w:szCs w:val="20"/>
            </w:rPr>
            <w:t>Manufacturer Serial Number</w:t>
          </w:r>
        </w:p>
        <w:p w14:paraId="01D785F3" w14:textId="77777777" w:rsidR="002E1F08" w:rsidRPr="00C579D1" w:rsidRDefault="002E1F08" w:rsidP="002E1F08">
          <w:pPr>
            <w:numPr>
              <w:ilvl w:val="0"/>
              <w:numId w:val="26"/>
            </w:numPr>
            <w:spacing w:after="0" w:line="240" w:lineRule="auto"/>
            <w:jc w:val="both"/>
            <w:rPr>
              <w:rFonts w:ascii="Arial" w:hAnsi="Arial" w:cs="Arial"/>
              <w:sz w:val="20"/>
              <w:szCs w:val="20"/>
            </w:rPr>
          </w:pPr>
          <w:r w:rsidRPr="00C579D1">
            <w:rPr>
              <w:rFonts w:ascii="Arial" w:hAnsi="Arial" w:cs="Arial"/>
              <w:sz w:val="20"/>
              <w:szCs w:val="20"/>
            </w:rPr>
            <w:t>Configuration Serial Number</w:t>
          </w:r>
        </w:p>
        <w:p w14:paraId="443A6EE7" w14:textId="77777777" w:rsidR="002E1F08" w:rsidRPr="00C579D1" w:rsidRDefault="002E1F08" w:rsidP="002E1F08">
          <w:pPr>
            <w:numPr>
              <w:ilvl w:val="0"/>
              <w:numId w:val="26"/>
            </w:numPr>
            <w:spacing w:after="0" w:line="240" w:lineRule="auto"/>
            <w:jc w:val="both"/>
            <w:rPr>
              <w:rFonts w:ascii="Arial" w:hAnsi="Arial" w:cs="Arial"/>
              <w:sz w:val="20"/>
              <w:szCs w:val="20"/>
            </w:rPr>
          </w:pPr>
          <w:r w:rsidRPr="00C579D1">
            <w:rPr>
              <w:rFonts w:ascii="Arial" w:hAnsi="Arial" w:cs="Arial"/>
              <w:sz w:val="20"/>
              <w:szCs w:val="20"/>
            </w:rPr>
            <w:t>Equipment Price</w:t>
          </w:r>
        </w:p>
        <w:p w14:paraId="10BD7388" w14:textId="77777777" w:rsidR="002E1F08" w:rsidRPr="00C579D1" w:rsidRDefault="002E1F08" w:rsidP="002E1F08">
          <w:pPr>
            <w:numPr>
              <w:ilvl w:val="0"/>
              <w:numId w:val="26"/>
            </w:numPr>
            <w:spacing w:after="0" w:line="240" w:lineRule="auto"/>
            <w:jc w:val="both"/>
            <w:rPr>
              <w:rFonts w:ascii="Arial" w:hAnsi="Arial" w:cs="Arial"/>
              <w:sz w:val="20"/>
              <w:szCs w:val="20"/>
            </w:rPr>
          </w:pPr>
          <w:r w:rsidRPr="00C579D1">
            <w:rPr>
              <w:rFonts w:ascii="Arial" w:hAnsi="Arial" w:cs="Arial"/>
              <w:sz w:val="20"/>
              <w:szCs w:val="20"/>
            </w:rPr>
            <w:t>Invoice Date</w:t>
          </w:r>
        </w:p>
        <w:p w14:paraId="4F05EA31" w14:textId="77777777" w:rsidR="002E1F08" w:rsidRPr="00C579D1" w:rsidRDefault="002E1F08" w:rsidP="002E1F08">
          <w:pPr>
            <w:numPr>
              <w:ilvl w:val="0"/>
              <w:numId w:val="26"/>
            </w:numPr>
            <w:spacing w:after="0" w:line="240" w:lineRule="auto"/>
            <w:jc w:val="both"/>
            <w:rPr>
              <w:rFonts w:ascii="Arial" w:hAnsi="Arial" w:cs="Arial"/>
              <w:sz w:val="20"/>
              <w:szCs w:val="20"/>
            </w:rPr>
          </w:pPr>
          <w:r w:rsidRPr="00C579D1">
            <w:rPr>
              <w:rFonts w:ascii="Arial" w:hAnsi="Arial" w:cs="Arial"/>
              <w:sz w:val="20"/>
              <w:szCs w:val="20"/>
            </w:rPr>
            <w:t>Purchase/Lease</w:t>
          </w:r>
        </w:p>
        <w:p w14:paraId="30F64613" w14:textId="77777777" w:rsidR="002E1F08" w:rsidRPr="00C579D1" w:rsidRDefault="002E1F08" w:rsidP="002E1F08">
          <w:pPr>
            <w:numPr>
              <w:ilvl w:val="0"/>
              <w:numId w:val="26"/>
            </w:numPr>
            <w:spacing w:after="0" w:line="240" w:lineRule="auto"/>
            <w:jc w:val="both"/>
            <w:rPr>
              <w:rFonts w:ascii="Arial" w:hAnsi="Arial" w:cs="Arial"/>
              <w:sz w:val="20"/>
              <w:szCs w:val="20"/>
            </w:rPr>
          </w:pPr>
          <w:r w:rsidRPr="00C579D1">
            <w:rPr>
              <w:rFonts w:ascii="Arial" w:hAnsi="Arial" w:cs="Arial"/>
              <w:sz w:val="20"/>
              <w:szCs w:val="20"/>
            </w:rPr>
            <w:t>Lease Term Length</w:t>
          </w:r>
        </w:p>
        <w:p w14:paraId="72EB0C6F" w14:textId="77777777" w:rsidR="002E1F08" w:rsidRPr="00C579D1" w:rsidRDefault="002E1F08" w:rsidP="002E1F08">
          <w:pPr>
            <w:numPr>
              <w:ilvl w:val="0"/>
              <w:numId w:val="26"/>
            </w:numPr>
            <w:spacing w:after="0" w:line="240" w:lineRule="auto"/>
            <w:jc w:val="both"/>
            <w:rPr>
              <w:rFonts w:ascii="Arial" w:hAnsi="Arial" w:cs="Arial"/>
              <w:sz w:val="20"/>
              <w:szCs w:val="20"/>
            </w:rPr>
          </w:pPr>
          <w:r w:rsidRPr="00C579D1">
            <w:rPr>
              <w:rFonts w:ascii="Arial" w:hAnsi="Arial" w:cs="Arial"/>
              <w:sz w:val="20"/>
              <w:szCs w:val="20"/>
            </w:rPr>
            <w:t>Lease Start Date or Install Date</w:t>
          </w:r>
        </w:p>
        <w:p w14:paraId="3E48EDBE" w14:textId="77777777" w:rsidR="002E1F08" w:rsidRPr="00C579D1" w:rsidRDefault="002E1F08" w:rsidP="002E1F08">
          <w:pPr>
            <w:numPr>
              <w:ilvl w:val="0"/>
              <w:numId w:val="26"/>
            </w:numPr>
            <w:spacing w:after="0" w:line="240" w:lineRule="auto"/>
            <w:jc w:val="both"/>
            <w:rPr>
              <w:rFonts w:ascii="Arial" w:hAnsi="Arial" w:cs="Arial"/>
              <w:sz w:val="20"/>
              <w:szCs w:val="20"/>
            </w:rPr>
          </w:pPr>
          <w:r w:rsidRPr="00C579D1">
            <w:rPr>
              <w:rFonts w:ascii="Arial" w:hAnsi="Arial" w:cs="Arial"/>
              <w:sz w:val="20"/>
              <w:szCs w:val="20"/>
            </w:rPr>
            <w:t>Monthly Lease Payment (leased equipment)</w:t>
          </w:r>
        </w:p>
        <w:p w14:paraId="0ED56FC3" w14:textId="77777777" w:rsidR="002E1F08" w:rsidRPr="00C579D1" w:rsidRDefault="002E1F08" w:rsidP="002E1F08">
          <w:pPr>
            <w:numPr>
              <w:ilvl w:val="0"/>
              <w:numId w:val="26"/>
            </w:numPr>
            <w:spacing w:after="0" w:line="240" w:lineRule="auto"/>
            <w:jc w:val="both"/>
            <w:rPr>
              <w:rFonts w:ascii="Arial" w:hAnsi="Arial" w:cs="Arial"/>
              <w:sz w:val="20"/>
              <w:szCs w:val="20"/>
            </w:rPr>
          </w:pPr>
          <w:r w:rsidRPr="00C579D1">
            <w:rPr>
              <w:rFonts w:ascii="Arial" w:hAnsi="Arial" w:cs="Arial"/>
              <w:sz w:val="20"/>
              <w:szCs w:val="20"/>
            </w:rPr>
            <w:t>Total Purchase Price (purchased equipment)</w:t>
          </w:r>
        </w:p>
        <w:p w14:paraId="2D2D483C" w14:textId="77777777" w:rsidR="002E1F08" w:rsidRPr="00C579D1" w:rsidRDefault="002E1F08" w:rsidP="002E1F08">
          <w:pPr>
            <w:pStyle w:val="Footer"/>
            <w:rPr>
              <w:rFonts w:ascii="Arial" w:hAnsi="Arial" w:cs="Arial"/>
              <w:sz w:val="20"/>
              <w:szCs w:val="20"/>
            </w:rPr>
          </w:pPr>
        </w:p>
        <w:p w14:paraId="45FF3017" w14:textId="77777777" w:rsidR="000B1B90" w:rsidRDefault="000B1B90" w:rsidP="002E1F08">
          <w:pPr>
            <w:ind w:left="720"/>
            <w:jc w:val="both"/>
            <w:rPr>
              <w:rFonts w:ascii="Arial" w:hAnsi="Arial" w:cs="Arial"/>
              <w:b/>
              <w:sz w:val="20"/>
              <w:szCs w:val="20"/>
            </w:rPr>
          </w:pPr>
        </w:p>
        <w:p w14:paraId="69E4CAE1" w14:textId="77777777" w:rsidR="000B1B90" w:rsidRDefault="000B1B90" w:rsidP="002E1F08">
          <w:pPr>
            <w:ind w:left="720"/>
            <w:jc w:val="both"/>
            <w:rPr>
              <w:rFonts w:ascii="Arial" w:hAnsi="Arial" w:cs="Arial"/>
              <w:b/>
              <w:sz w:val="20"/>
              <w:szCs w:val="20"/>
            </w:rPr>
          </w:pPr>
        </w:p>
        <w:p w14:paraId="3D38E8B5" w14:textId="1B76BEE6" w:rsidR="002E1F08" w:rsidRPr="00C579D1" w:rsidRDefault="001473D0" w:rsidP="002E1F08">
          <w:pPr>
            <w:ind w:left="720"/>
            <w:jc w:val="both"/>
            <w:rPr>
              <w:rFonts w:ascii="Arial" w:hAnsi="Arial" w:cs="Arial"/>
              <w:b/>
              <w:sz w:val="20"/>
              <w:szCs w:val="20"/>
            </w:rPr>
          </w:pPr>
          <w:r>
            <w:rPr>
              <w:rFonts w:ascii="Arial" w:hAnsi="Arial" w:cs="Arial"/>
              <w:b/>
              <w:sz w:val="20"/>
              <w:szCs w:val="20"/>
            </w:rPr>
            <w:lastRenderedPageBreak/>
            <w:t>3.</w:t>
          </w:r>
          <w:r w:rsidR="002E1F08" w:rsidRPr="00C579D1">
            <w:rPr>
              <w:rFonts w:ascii="Arial" w:hAnsi="Arial" w:cs="Arial"/>
              <w:b/>
              <w:sz w:val="20"/>
              <w:szCs w:val="20"/>
            </w:rPr>
            <w:t xml:space="preserve">   Price Lists</w:t>
          </w:r>
        </w:p>
        <w:p w14:paraId="15C30850" w14:textId="0FFAE8F7" w:rsidR="002E1F08" w:rsidRPr="00C579D1" w:rsidRDefault="002E1F08" w:rsidP="002E1F08">
          <w:pPr>
            <w:ind w:left="720"/>
            <w:jc w:val="both"/>
            <w:rPr>
              <w:rFonts w:ascii="Arial" w:hAnsi="Arial" w:cs="Arial"/>
              <w:sz w:val="20"/>
              <w:szCs w:val="20"/>
            </w:rPr>
          </w:pPr>
          <w:r w:rsidRPr="00C579D1">
            <w:rPr>
              <w:rFonts w:ascii="Arial" w:hAnsi="Arial" w:cs="Arial"/>
              <w:sz w:val="20"/>
              <w:szCs w:val="20"/>
            </w:rPr>
            <w:t>The Contractor shall provide in electronic format on a quarterly basis, the latest MSRP list covering at a minimum all the equipment, accessories, and supplies in the contract.</w:t>
          </w:r>
        </w:p>
        <w:p w14:paraId="7622B3BC" w14:textId="3AD14EE1" w:rsidR="002E1F08" w:rsidRPr="00C579D1" w:rsidRDefault="001473D0" w:rsidP="002E1F08">
          <w:pPr>
            <w:ind w:left="1530" w:hanging="810"/>
            <w:jc w:val="both"/>
            <w:rPr>
              <w:rFonts w:ascii="Arial" w:hAnsi="Arial" w:cs="Arial"/>
              <w:b/>
              <w:sz w:val="20"/>
              <w:szCs w:val="20"/>
            </w:rPr>
          </w:pPr>
          <w:r>
            <w:rPr>
              <w:rFonts w:ascii="Arial" w:hAnsi="Arial" w:cs="Arial"/>
              <w:b/>
              <w:sz w:val="20"/>
              <w:szCs w:val="20"/>
            </w:rPr>
            <w:t>4.</w:t>
          </w:r>
          <w:r w:rsidR="002E1F08" w:rsidRPr="00C579D1">
            <w:rPr>
              <w:rFonts w:ascii="Arial" w:hAnsi="Arial" w:cs="Arial"/>
              <w:b/>
              <w:sz w:val="20"/>
              <w:szCs w:val="20"/>
            </w:rPr>
            <w:t xml:space="preserve">   Ad Hoc Reports</w:t>
          </w:r>
        </w:p>
        <w:p w14:paraId="2C5628DC" w14:textId="684DAB94" w:rsidR="002E1F08" w:rsidRPr="00C579D1" w:rsidRDefault="002E1F08" w:rsidP="002E1F08">
          <w:pPr>
            <w:ind w:left="720"/>
            <w:jc w:val="both"/>
            <w:rPr>
              <w:rFonts w:ascii="Arial" w:hAnsi="Arial" w:cs="Arial"/>
              <w:sz w:val="20"/>
              <w:szCs w:val="20"/>
            </w:rPr>
          </w:pPr>
          <w:r w:rsidRPr="00C579D1">
            <w:rPr>
              <w:rFonts w:ascii="Arial" w:hAnsi="Arial" w:cs="Arial"/>
              <w:sz w:val="20"/>
              <w:szCs w:val="20"/>
            </w:rPr>
            <w:t xml:space="preserve">The Contractor shall provide requested ad hoc reports </w:t>
          </w:r>
          <w:r w:rsidRPr="00AD06D7">
            <w:rPr>
              <w:rFonts w:ascii="Arial" w:hAnsi="Arial" w:cs="Arial"/>
              <w:sz w:val="20"/>
              <w:szCs w:val="20"/>
            </w:rPr>
            <w:t xml:space="preserve">within </w:t>
          </w:r>
          <w:r w:rsidR="00AD06D7" w:rsidRPr="00AD06D7">
            <w:rPr>
              <w:rFonts w:ascii="Arial" w:hAnsi="Arial" w:cs="Arial"/>
              <w:sz w:val="20"/>
              <w:szCs w:val="20"/>
            </w:rPr>
            <w:t>five (5)</w:t>
          </w:r>
          <w:r w:rsidR="000B1B90" w:rsidRPr="00AD06D7">
            <w:rPr>
              <w:rFonts w:ascii="Arial" w:hAnsi="Arial" w:cs="Arial"/>
              <w:sz w:val="20"/>
              <w:szCs w:val="20"/>
            </w:rPr>
            <w:t xml:space="preserve"> </w:t>
          </w:r>
          <w:r w:rsidRPr="00AD06D7">
            <w:rPr>
              <w:rFonts w:ascii="Arial" w:hAnsi="Arial" w:cs="Arial"/>
              <w:sz w:val="20"/>
              <w:szCs w:val="20"/>
            </w:rPr>
            <w:t>business</w:t>
          </w:r>
          <w:r w:rsidRPr="00C579D1">
            <w:rPr>
              <w:rFonts w:ascii="Arial" w:hAnsi="Arial" w:cs="Arial"/>
              <w:sz w:val="20"/>
              <w:szCs w:val="20"/>
            </w:rPr>
            <w:t xml:space="preserve"> days of receiving the request, unless otherwise</w:t>
          </w:r>
          <w:r w:rsidRPr="00C579D1">
            <w:rPr>
              <w:rFonts w:ascii="Arial" w:hAnsi="Arial" w:cs="Arial"/>
              <w:spacing w:val="-12"/>
              <w:sz w:val="20"/>
              <w:szCs w:val="20"/>
            </w:rPr>
            <w:t xml:space="preserve"> </w:t>
          </w:r>
          <w:r w:rsidRPr="00C579D1">
            <w:rPr>
              <w:rFonts w:ascii="Arial" w:hAnsi="Arial" w:cs="Arial"/>
              <w:sz w:val="20"/>
              <w:szCs w:val="20"/>
            </w:rPr>
            <w:t>specified</w:t>
          </w:r>
          <w:r w:rsidRPr="00C579D1">
            <w:rPr>
              <w:rFonts w:ascii="Arial" w:hAnsi="Arial" w:cs="Arial"/>
              <w:spacing w:val="-10"/>
              <w:sz w:val="20"/>
              <w:szCs w:val="20"/>
            </w:rPr>
            <w:t xml:space="preserve"> </w:t>
          </w:r>
          <w:r w:rsidRPr="00C579D1">
            <w:rPr>
              <w:rFonts w:ascii="Arial" w:hAnsi="Arial" w:cs="Arial"/>
              <w:sz w:val="20"/>
              <w:szCs w:val="20"/>
            </w:rPr>
            <w:t>or</w:t>
          </w:r>
          <w:r w:rsidRPr="00C579D1">
            <w:rPr>
              <w:rFonts w:ascii="Arial" w:hAnsi="Arial" w:cs="Arial"/>
              <w:spacing w:val="9"/>
              <w:sz w:val="20"/>
              <w:szCs w:val="20"/>
            </w:rPr>
            <w:t xml:space="preserve"> </w:t>
          </w:r>
          <w:r w:rsidRPr="00C579D1">
            <w:rPr>
              <w:rFonts w:ascii="Arial" w:hAnsi="Arial" w:cs="Arial"/>
              <w:sz w:val="20"/>
              <w:szCs w:val="20"/>
            </w:rPr>
            <w:t>mutually</w:t>
          </w:r>
          <w:r w:rsidRPr="00C579D1">
            <w:rPr>
              <w:rFonts w:ascii="Arial" w:hAnsi="Arial" w:cs="Arial"/>
              <w:spacing w:val="-13"/>
              <w:sz w:val="20"/>
              <w:szCs w:val="20"/>
            </w:rPr>
            <w:t xml:space="preserve"> </w:t>
          </w:r>
          <w:r w:rsidRPr="00C579D1">
            <w:rPr>
              <w:rFonts w:ascii="Arial" w:hAnsi="Arial" w:cs="Arial"/>
              <w:sz w:val="20"/>
              <w:szCs w:val="20"/>
            </w:rPr>
            <w:t>agreed</w:t>
          </w:r>
          <w:r w:rsidRPr="00C579D1">
            <w:rPr>
              <w:rFonts w:ascii="Arial" w:hAnsi="Arial" w:cs="Arial"/>
              <w:spacing w:val="-1"/>
              <w:sz w:val="20"/>
              <w:szCs w:val="20"/>
            </w:rPr>
            <w:t xml:space="preserve"> </w:t>
          </w:r>
          <w:r w:rsidRPr="00C579D1">
            <w:rPr>
              <w:rFonts w:ascii="Arial" w:hAnsi="Arial" w:cs="Arial"/>
              <w:w w:val="101"/>
              <w:sz w:val="20"/>
              <w:szCs w:val="20"/>
            </w:rPr>
            <w:t>upon</w:t>
          </w:r>
          <w:r w:rsidRPr="00C579D1">
            <w:rPr>
              <w:rFonts w:ascii="Arial" w:hAnsi="Arial" w:cs="Arial"/>
              <w:sz w:val="20"/>
              <w:szCs w:val="20"/>
            </w:rPr>
            <w:t>.  Ad hoc reports may include, but are not limited to:</w:t>
          </w:r>
        </w:p>
        <w:p w14:paraId="006A599E" w14:textId="77777777" w:rsidR="002E1F08" w:rsidRPr="00C579D1" w:rsidRDefault="002E1F08" w:rsidP="002E1F08">
          <w:pPr>
            <w:ind w:left="1440"/>
            <w:jc w:val="both"/>
            <w:rPr>
              <w:rFonts w:ascii="Arial" w:hAnsi="Arial" w:cs="Arial"/>
              <w:sz w:val="20"/>
              <w:szCs w:val="20"/>
            </w:rPr>
          </w:pPr>
          <w:r w:rsidRPr="00C579D1">
            <w:rPr>
              <w:rFonts w:ascii="Arial" w:hAnsi="Arial" w:cs="Arial"/>
              <w:sz w:val="20"/>
              <w:szCs w:val="20"/>
            </w:rPr>
            <w:t>a. Individual problematic machines with service history containing information such as:</w:t>
          </w:r>
        </w:p>
        <w:p w14:paraId="0AFC9FC6" w14:textId="77777777" w:rsidR="002E1F08" w:rsidRPr="00C579D1" w:rsidRDefault="002E1F08" w:rsidP="002E1F08">
          <w:pPr>
            <w:numPr>
              <w:ilvl w:val="0"/>
              <w:numId w:val="25"/>
            </w:numPr>
            <w:spacing w:after="0" w:line="240" w:lineRule="auto"/>
            <w:jc w:val="both"/>
            <w:rPr>
              <w:rFonts w:ascii="Arial" w:hAnsi="Arial" w:cs="Arial"/>
              <w:sz w:val="20"/>
              <w:szCs w:val="20"/>
            </w:rPr>
          </w:pPr>
          <w:r w:rsidRPr="00C579D1">
            <w:rPr>
              <w:rFonts w:ascii="Arial" w:hAnsi="Arial" w:cs="Arial"/>
              <w:sz w:val="20"/>
              <w:szCs w:val="20"/>
            </w:rPr>
            <w:t>Purchasing State Agency/Entity</w:t>
          </w:r>
        </w:p>
        <w:p w14:paraId="188A2A34" w14:textId="77777777" w:rsidR="002E1F08" w:rsidRPr="00C579D1" w:rsidRDefault="002E1F08" w:rsidP="002E1F08">
          <w:pPr>
            <w:numPr>
              <w:ilvl w:val="0"/>
              <w:numId w:val="25"/>
            </w:numPr>
            <w:spacing w:after="0" w:line="240" w:lineRule="auto"/>
            <w:jc w:val="both"/>
            <w:rPr>
              <w:rFonts w:ascii="Arial" w:hAnsi="Arial" w:cs="Arial"/>
              <w:sz w:val="20"/>
              <w:szCs w:val="20"/>
            </w:rPr>
          </w:pPr>
          <w:r w:rsidRPr="00C579D1">
            <w:rPr>
              <w:rFonts w:ascii="Arial" w:hAnsi="Arial" w:cs="Arial"/>
              <w:sz w:val="20"/>
              <w:szCs w:val="20"/>
            </w:rPr>
            <w:t>Date and time notified</w:t>
          </w:r>
        </w:p>
        <w:p w14:paraId="0781BF82" w14:textId="77777777" w:rsidR="002E1F08" w:rsidRPr="00C579D1" w:rsidRDefault="002E1F08" w:rsidP="002E1F08">
          <w:pPr>
            <w:numPr>
              <w:ilvl w:val="0"/>
              <w:numId w:val="25"/>
            </w:numPr>
            <w:spacing w:after="0" w:line="240" w:lineRule="auto"/>
            <w:jc w:val="both"/>
            <w:rPr>
              <w:rFonts w:ascii="Arial" w:hAnsi="Arial" w:cs="Arial"/>
              <w:sz w:val="20"/>
              <w:szCs w:val="20"/>
            </w:rPr>
          </w:pPr>
          <w:r w:rsidRPr="00C579D1">
            <w:rPr>
              <w:rFonts w:ascii="Arial" w:hAnsi="Arial" w:cs="Arial"/>
              <w:sz w:val="20"/>
              <w:szCs w:val="20"/>
            </w:rPr>
            <w:t>Date and time of arrival</w:t>
          </w:r>
        </w:p>
        <w:p w14:paraId="179C994F" w14:textId="77777777" w:rsidR="002E1F08" w:rsidRPr="00C579D1" w:rsidRDefault="002E1F08" w:rsidP="002E1F08">
          <w:pPr>
            <w:numPr>
              <w:ilvl w:val="0"/>
              <w:numId w:val="25"/>
            </w:numPr>
            <w:spacing w:after="0" w:line="240" w:lineRule="auto"/>
            <w:jc w:val="both"/>
            <w:rPr>
              <w:rFonts w:ascii="Arial" w:hAnsi="Arial" w:cs="Arial"/>
              <w:sz w:val="20"/>
              <w:szCs w:val="20"/>
            </w:rPr>
          </w:pPr>
          <w:r w:rsidRPr="00C579D1">
            <w:rPr>
              <w:rFonts w:ascii="Arial" w:hAnsi="Arial" w:cs="Arial"/>
              <w:sz w:val="20"/>
              <w:szCs w:val="20"/>
            </w:rPr>
            <w:t>Manufacturer Serial Number or Service ID</w:t>
          </w:r>
        </w:p>
        <w:p w14:paraId="6DB23AEF" w14:textId="77777777" w:rsidR="002E1F08" w:rsidRPr="00C579D1" w:rsidRDefault="002E1F08" w:rsidP="002E1F08">
          <w:pPr>
            <w:numPr>
              <w:ilvl w:val="0"/>
              <w:numId w:val="25"/>
            </w:numPr>
            <w:spacing w:after="0" w:line="240" w:lineRule="auto"/>
            <w:jc w:val="both"/>
            <w:rPr>
              <w:rFonts w:ascii="Arial" w:hAnsi="Arial" w:cs="Arial"/>
              <w:sz w:val="20"/>
              <w:szCs w:val="20"/>
            </w:rPr>
          </w:pPr>
          <w:r w:rsidRPr="00C579D1">
            <w:rPr>
              <w:rFonts w:ascii="Arial" w:hAnsi="Arial" w:cs="Arial"/>
              <w:sz w:val="20"/>
              <w:szCs w:val="20"/>
            </w:rPr>
            <w:t>Type of Service – Maintenance or Warranty</w:t>
          </w:r>
        </w:p>
        <w:p w14:paraId="698BD31A" w14:textId="77777777" w:rsidR="002E1F08" w:rsidRPr="00C579D1" w:rsidRDefault="002E1F08" w:rsidP="002E1F08">
          <w:pPr>
            <w:numPr>
              <w:ilvl w:val="0"/>
              <w:numId w:val="25"/>
            </w:numPr>
            <w:spacing w:after="0" w:line="240" w:lineRule="auto"/>
            <w:jc w:val="both"/>
            <w:rPr>
              <w:rFonts w:ascii="Arial" w:hAnsi="Arial" w:cs="Arial"/>
              <w:sz w:val="20"/>
              <w:szCs w:val="20"/>
            </w:rPr>
          </w:pPr>
          <w:r w:rsidRPr="00C579D1">
            <w:rPr>
              <w:rFonts w:ascii="Arial" w:hAnsi="Arial" w:cs="Arial"/>
              <w:sz w:val="20"/>
              <w:szCs w:val="20"/>
            </w:rPr>
            <w:t>Description of malfunction reported</w:t>
          </w:r>
        </w:p>
        <w:p w14:paraId="342E80CF" w14:textId="77777777" w:rsidR="002E1F08" w:rsidRPr="00C579D1" w:rsidRDefault="002E1F08" w:rsidP="002E1F08">
          <w:pPr>
            <w:numPr>
              <w:ilvl w:val="0"/>
              <w:numId w:val="25"/>
            </w:numPr>
            <w:spacing w:after="0" w:line="240" w:lineRule="auto"/>
            <w:jc w:val="both"/>
            <w:rPr>
              <w:rFonts w:ascii="Arial" w:hAnsi="Arial" w:cs="Arial"/>
              <w:sz w:val="20"/>
              <w:szCs w:val="20"/>
            </w:rPr>
          </w:pPr>
          <w:r w:rsidRPr="00C579D1">
            <w:rPr>
              <w:rFonts w:ascii="Arial" w:hAnsi="Arial" w:cs="Arial"/>
              <w:sz w:val="20"/>
              <w:szCs w:val="20"/>
            </w:rPr>
            <w:t>Diagnosis of failure and/or work performed</w:t>
          </w:r>
        </w:p>
        <w:p w14:paraId="77106268" w14:textId="77777777" w:rsidR="002E1F08" w:rsidRPr="00C579D1" w:rsidRDefault="002E1F08" w:rsidP="002E1F08">
          <w:pPr>
            <w:numPr>
              <w:ilvl w:val="0"/>
              <w:numId w:val="25"/>
            </w:numPr>
            <w:spacing w:after="0" w:line="240" w:lineRule="auto"/>
            <w:jc w:val="both"/>
            <w:rPr>
              <w:rFonts w:ascii="Arial" w:hAnsi="Arial" w:cs="Arial"/>
              <w:sz w:val="20"/>
              <w:szCs w:val="20"/>
            </w:rPr>
          </w:pPr>
          <w:r w:rsidRPr="00C579D1">
            <w:rPr>
              <w:rFonts w:ascii="Arial" w:hAnsi="Arial" w:cs="Arial"/>
              <w:sz w:val="20"/>
              <w:szCs w:val="20"/>
            </w:rPr>
            <w:t>Date and time failure was corrected or preventative maintenance was completed</w:t>
          </w:r>
        </w:p>
        <w:p w14:paraId="4A9C2E7C" w14:textId="77777777" w:rsidR="002E1F08" w:rsidRPr="00C579D1" w:rsidRDefault="002E1F08" w:rsidP="002E1F08">
          <w:pPr>
            <w:numPr>
              <w:ilvl w:val="0"/>
              <w:numId w:val="25"/>
            </w:numPr>
            <w:spacing w:after="0" w:line="240" w:lineRule="auto"/>
            <w:jc w:val="both"/>
            <w:rPr>
              <w:rFonts w:ascii="Arial" w:hAnsi="Arial" w:cs="Arial"/>
              <w:sz w:val="20"/>
              <w:szCs w:val="20"/>
            </w:rPr>
          </w:pPr>
          <w:r w:rsidRPr="00C579D1">
            <w:rPr>
              <w:rFonts w:ascii="Arial" w:hAnsi="Arial" w:cs="Arial"/>
              <w:sz w:val="20"/>
              <w:szCs w:val="20"/>
            </w:rPr>
            <w:t>Response time hours (date and time notified minus date and time of arrival)</w:t>
          </w:r>
        </w:p>
        <w:p w14:paraId="64B02AE1" w14:textId="77777777" w:rsidR="002E1F08" w:rsidRPr="00C579D1" w:rsidRDefault="002E1F08" w:rsidP="002E1F08">
          <w:pPr>
            <w:numPr>
              <w:ilvl w:val="0"/>
              <w:numId w:val="25"/>
            </w:numPr>
            <w:spacing w:after="0" w:line="240" w:lineRule="auto"/>
            <w:jc w:val="both"/>
            <w:rPr>
              <w:rFonts w:ascii="Arial" w:hAnsi="Arial" w:cs="Arial"/>
              <w:sz w:val="20"/>
              <w:szCs w:val="20"/>
            </w:rPr>
          </w:pPr>
          <w:r w:rsidRPr="00C579D1">
            <w:rPr>
              <w:rFonts w:ascii="Arial" w:hAnsi="Arial" w:cs="Arial"/>
              <w:sz w:val="20"/>
              <w:szCs w:val="20"/>
            </w:rPr>
            <w:t>Machine downtime hours (date and time notified minus date and time failure was corrected)</w:t>
          </w:r>
        </w:p>
        <w:p w14:paraId="5569DFCA" w14:textId="77777777" w:rsidR="002E1F08" w:rsidRPr="00C579D1" w:rsidRDefault="002E1F08" w:rsidP="002E1F08">
          <w:pPr>
            <w:numPr>
              <w:ilvl w:val="0"/>
              <w:numId w:val="25"/>
            </w:numPr>
            <w:spacing w:after="0" w:line="240" w:lineRule="auto"/>
            <w:jc w:val="both"/>
            <w:rPr>
              <w:rFonts w:ascii="Arial" w:hAnsi="Arial" w:cs="Arial"/>
              <w:sz w:val="20"/>
              <w:szCs w:val="20"/>
            </w:rPr>
          </w:pPr>
          <w:r w:rsidRPr="00C579D1">
            <w:rPr>
              <w:rFonts w:ascii="Arial" w:hAnsi="Arial" w:cs="Arial"/>
              <w:sz w:val="20"/>
              <w:szCs w:val="20"/>
            </w:rPr>
            <w:t>Charges to the Ordering Agency, if any</w:t>
          </w:r>
        </w:p>
        <w:p w14:paraId="59BB315B" w14:textId="77777777" w:rsidR="002E1F08" w:rsidRPr="00C579D1" w:rsidRDefault="002E1F08" w:rsidP="002E1F08">
          <w:pPr>
            <w:numPr>
              <w:ilvl w:val="0"/>
              <w:numId w:val="25"/>
            </w:numPr>
            <w:spacing w:after="0" w:line="240" w:lineRule="auto"/>
            <w:jc w:val="both"/>
            <w:rPr>
              <w:rFonts w:ascii="Arial" w:hAnsi="Arial" w:cs="Arial"/>
              <w:sz w:val="20"/>
              <w:szCs w:val="20"/>
            </w:rPr>
          </w:pPr>
          <w:r w:rsidRPr="00C579D1">
            <w:rPr>
              <w:rFonts w:ascii="Arial" w:hAnsi="Arial" w:cs="Arial"/>
              <w:sz w:val="20"/>
              <w:szCs w:val="20"/>
            </w:rPr>
            <w:t>Name of technician performing the service</w:t>
          </w:r>
        </w:p>
        <w:p w14:paraId="7D615C40" w14:textId="77777777" w:rsidR="002E1F08" w:rsidRPr="00C579D1" w:rsidRDefault="002E1F08" w:rsidP="002E1F08">
          <w:pPr>
            <w:ind w:left="2160"/>
            <w:jc w:val="both"/>
            <w:rPr>
              <w:rFonts w:ascii="Arial" w:hAnsi="Arial" w:cs="Arial"/>
              <w:sz w:val="20"/>
              <w:szCs w:val="20"/>
            </w:rPr>
          </w:pPr>
        </w:p>
        <w:p w14:paraId="1B1D0E8B" w14:textId="77777777" w:rsidR="002E1F08" w:rsidRPr="00C579D1" w:rsidRDefault="002E1F08" w:rsidP="002E1F08">
          <w:pPr>
            <w:ind w:left="1440"/>
            <w:jc w:val="both"/>
            <w:rPr>
              <w:rFonts w:ascii="Arial" w:hAnsi="Arial" w:cs="Arial"/>
              <w:sz w:val="20"/>
              <w:szCs w:val="20"/>
            </w:rPr>
          </w:pPr>
          <w:r w:rsidRPr="00C579D1">
            <w:rPr>
              <w:rFonts w:ascii="Arial" w:hAnsi="Arial" w:cs="Arial"/>
              <w:sz w:val="20"/>
              <w:szCs w:val="20"/>
            </w:rPr>
            <w:t>b. Service Swap/Upgrade/Downgrade reports</w:t>
          </w:r>
        </w:p>
        <w:p w14:paraId="236CFEA5" w14:textId="26DFBE6B" w:rsidR="002E1F08" w:rsidRPr="00C579D1" w:rsidRDefault="002E1F08" w:rsidP="0077709A">
          <w:pPr>
            <w:ind w:left="1440"/>
            <w:jc w:val="both"/>
            <w:rPr>
              <w:rFonts w:ascii="Arial" w:hAnsi="Arial" w:cs="Arial"/>
              <w:sz w:val="20"/>
              <w:szCs w:val="20"/>
            </w:rPr>
          </w:pPr>
          <w:r w:rsidRPr="00C579D1">
            <w:rPr>
              <w:rFonts w:ascii="Arial" w:hAnsi="Arial" w:cs="Arial"/>
              <w:sz w:val="20"/>
              <w:szCs w:val="20"/>
            </w:rPr>
            <w:t>These reports shall include, at a minimum, the following information: Purchasing State Agency/Entity, machine location, details of new machine, date of request, date of changes and reason for the change in machine.</w:t>
          </w:r>
        </w:p>
        <w:p w14:paraId="50309F37" w14:textId="27C81144" w:rsidR="002E1F08" w:rsidRPr="00C579D1" w:rsidRDefault="002E1F08" w:rsidP="002E1F08">
          <w:pPr>
            <w:ind w:left="1440"/>
            <w:jc w:val="both"/>
            <w:rPr>
              <w:rFonts w:ascii="Arial" w:hAnsi="Arial" w:cs="Arial"/>
              <w:sz w:val="20"/>
              <w:szCs w:val="20"/>
            </w:rPr>
          </w:pPr>
          <w:r w:rsidRPr="00C579D1">
            <w:rPr>
              <w:rFonts w:ascii="Arial" w:hAnsi="Arial" w:cs="Arial"/>
              <w:sz w:val="20"/>
              <w:szCs w:val="20"/>
            </w:rPr>
            <w:t>c. Other report information that the State determines may be beneficial and provided the Contractor can reasonably obtain the information through electronic means.</w:t>
          </w:r>
        </w:p>
        <w:p w14:paraId="7458DCEA" w14:textId="6F6CEE84" w:rsidR="002E1F08" w:rsidRPr="00C579D1" w:rsidRDefault="001473D0" w:rsidP="002E1F08">
          <w:pPr>
            <w:pStyle w:val="ListParagraph"/>
            <w:numPr>
              <w:ilvl w:val="3"/>
              <w:numId w:val="0"/>
            </w:numPr>
            <w:spacing w:after="0"/>
            <w:ind w:left="1440" w:hanging="720"/>
            <w:jc w:val="both"/>
            <w:rPr>
              <w:rFonts w:ascii="Arial" w:hAnsi="Arial" w:cs="Arial"/>
              <w:b/>
              <w:sz w:val="20"/>
              <w:szCs w:val="20"/>
            </w:rPr>
          </w:pPr>
          <w:r>
            <w:rPr>
              <w:rFonts w:ascii="Arial" w:hAnsi="Arial" w:cs="Arial"/>
              <w:b/>
              <w:sz w:val="20"/>
              <w:szCs w:val="20"/>
            </w:rPr>
            <w:t>5.</w:t>
          </w:r>
          <w:r w:rsidR="002E1F08" w:rsidRPr="00C579D1">
            <w:rPr>
              <w:rFonts w:ascii="Arial" w:hAnsi="Arial" w:cs="Arial"/>
              <w:b/>
              <w:sz w:val="20"/>
              <w:szCs w:val="20"/>
            </w:rPr>
            <w:t xml:space="preserve">   Performance Review and Remedies</w:t>
          </w:r>
        </w:p>
        <w:p w14:paraId="101FF858" w14:textId="77777777" w:rsidR="002E1F08" w:rsidRPr="00C579D1" w:rsidRDefault="002E1F08" w:rsidP="002E1F08">
          <w:pPr>
            <w:pStyle w:val="Footer"/>
            <w:ind w:left="720" w:right="-7"/>
            <w:jc w:val="both"/>
            <w:rPr>
              <w:rFonts w:ascii="Arial" w:hAnsi="Arial" w:cs="Arial"/>
              <w:sz w:val="20"/>
              <w:szCs w:val="20"/>
            </w:rPr>
          </w:pPr>
          <w:r w:rsidRPr="00C579D1">
            <w:rPr>
              <w:rFonts w:ascii="Arial" w:hAnsi="Arial" w:cs="Arial"/>
              <w:sz w:val="20"/>
              <w:szCs w:val="20"/>
            </w:rPr>
            <w:t>If the State deems that the Contractor has failed to meet contract performance standards, the State reserves the right to ask the Contractor for a Corrective Action Plan (CAP), or to invoke the Termination for Default clause. The State has the discretion to accept multiple CAPs over the life of the contract, if deemed appropriate. Please see Attachment B for further details.</w:t>
          </w:r>
        </w:p>
        <w:p w14:paraId="3586FAD9" w14:textId="77777777" w:rsidR="002E1F08" w:rsidRPr="00C579D1" w:rsidRDefault="002E1F08" w:rsidP="002E1F08">
          <w:pPr>
            <w:pStyle w:val="Footer"/>
            <w:ind w:left="360" w:right="-7"/>
            <w:jc w:val="both"/>
            <w:rPr>
              <w:rFonts w:ascii="Arial" w:hAnsi="Arial" w:cs="Arial"/>
              <w:sz w:val="20"/>
              <w:szCs w:val="20"/>
            </w:rPr>
          </w:pPr>
        </w:p>
        <w:p w14:paraId="16521720" w14:textId="77777777" w:rsidR="002E1F08" w:rsidRPr="00C579D1" w:rsidRDefault="002E1F08" w:rsidP="002E1F08">
          <w:pPr>
            <w:pStyle w:val="Footer"/>
            <w:widowControl w:val="0"/>
            <w:numPr>
              <w:ilvl w:val="0"/>
              <w:numId w:val="17"/>
            </w:numPr>
            <w:tabs>
              <w:tab w:val="clear" w:pos="4680"/>
              <w:tab w:val="clear" w:pos="9360"/>
            </w:tabs>
            <w:ind w:right="-7"/>
            <w:jc w:val="both"/>
            <w:rPr>
              <w:rFonts w:ascii="Arial" w:hAnsi="Arial" w:cs="Arial"/>
              <w:sz w:val="20"/>
              <w:szCs w:val="20"/>
            </w:rPr>
          </w:pPr>
          <w:r w:rsidRPr="00C579D1">
            <w:rPr>
              <w:rFonts w:ascii="Arial" w:hAnsi="Arial" w:cs="Arial"/>
              <w:b/>
              <w:sz w:val="20"/>
              <w:szCs w:val="20"/>
            </w:rPr>
            <w:t xml:space="preserve">Service Response Time Metric. </w:t>
          </w:r>
          <w:r w:rsidRPr="00C579D1">
            <w:rPr>
              <w:rFonts w:ascii="Arial" w:hAnsi="Arial" w:cs="Arial"/>
              <w:sz w:val="20"/>
              <w:szCs w:val="20"/>
            </w:rPr>
            <w:t xml:space="preserve">The State will review the quarterly reports submitted by the Contractor. If the average service response time for calls over any quarter is longer than 4.0 business hours, then the State reserves the right to ask the Contractor for a Corrective Action Plan ("CAP") or request the Contractor to provide a credit to the State of $2,000 in the form of a check with the supporting data. </w:t>
          </w:r>
        </w:p>
        <w:p w14:paraId="664DD441" w14:textId="77777777" w:rsidR="002E1F08" w:rsidRPr="00C579D1" w:rsidRDefault="002E1F08" w:rsidP="002E1F08">
          <w:pPr>
            <w:pStyle w:val="Footer"/>
            <w:ind w:left="360" w:right="-7"/>
            <w:jc w:val="both"/>
            <w:rPr>
              <w:rFonts w:ascii="Arial" w:hAnsi="Arial" w:cs="Arial"/>
              <w:sz w:val="20"/>
              <w:szCs w:val="20"/>
            </w:rPr>
          </w:pPr>
        </w:p>
        <w:p w14:paraId="52D4B334" w14:textId="77777777" w:rsidR="002E1F08" w:rsidRPr="00C579D1" w:rsidRDefault="002E1F08" w:rsidP="002E1F08">
          <w:pPr>
            <w:pStyle w:val="Footer"/>
            <w:widowControl w:val="0"/>
            <w:numPr>
              <w:ilvl w:val="0"/>
              <w:numId w:val="17"/>
            </w:numPr>
            <w:tabs>
              <w:tab w:val="clear" w:pos="4680"/>
              <w:tab w:val="clear" w:pos="9360"/>
            </w:tabs>
            <w:ind w:right="-7"/>
            <w:jc w:val="both"/>
            <w:rPr>
              <w:rFonts w:ascii="Arial" w:hAnsi="Arial" w:cs="Arial"/>
              <w:sz w:val="20"/>
              <w:szCs w:val="20"/>
            </w:rPr>
          </w:pPr>
          <w:r w:rsidRPr="00C579D1">
            <w:rPr>
              <w:rFonts w:ascii="Arial" w:hAnsi="Arial" w:cs="Arial"/>
              <w:b/>
              <w:sz w:val="20"/>
              <w:szCs w:val="20"/>
            </w:rPr>
            <w:t xml:space="preserve">Equipment Uptime Guarantee Metric. </w:t>
          </w:r>
          <w:r w:rsidRPr="00C579D1">
            <w:rPr>
              <w:rFonts w:ascii="Arial" w:hAnsi="Arial" w:cs="Arial"/>
              <w:sz w:val="20"/>
              <w:szCs w:val="20"/>
            </w:rPr>
            <w:t>The State will review the quarterly reports submitted by the Contractor. If the average equipment uptime percentage is less than 95.0% for any Quarter, then the State reserves the right to ask the Contractor for a CAP or request the Contractor to provide a credit to the State of $2,000 in the form of a check with the supporting data.</w:t>
          </w:r>
        </w:p>
        <w:p w14:paraId="44EBB9D1" w14:textId="77777777" w:rsidR="002E1F08" w:rsidRPr="00C579D1" w:rsidRDefault="002E1F08" w:rsidP="002E1F08">
          <w:pPr>
            <w:pStyle w:val="Footer"/>
            <w:widowControl w:val="0"/>
            <w:ind w:left="1080" w:right="-7"/>
            <w:jc w:val="both"/>
            <w:rPr>
              <w:rFonts w:ascii="Arial" w:hAnsi="Arial" w:cs="Arial"/>
              <w:sz w:val="20"/>
              <w:szCs w:val="20"/>
            </w:rPr>
          </w:pPr>
        </w:p>
        <w:p w14:paraId="22445E4B" w14:textId="77777777" w:rsidR="002E1F08" w:rsidRPr="00C579D1" w:rsidRDefault="002E1F08" w:rsidP="002E1F08">
          <w:pPr>
            <w:pStyle w:val="Footer"/>
            <w:widowControl w:val="0"/>
            <w:numPr>
              <w:ilvl w:val="0"/>
              <w:numId w:val="17"/>
            </w:numPr>
            <w:tabs>
              <w:tab w:val="clear" w:pos="4680"/>
              <w:tab w:val="clear" w:pos="9360"/>
            </w:tabs>
            <w:ind w:right="-7"/>
            <w:jc w:val="both"/>
            <w:rPr>
              <w:rFonts w:ascii="Arial" w:hAnsi="Arial" w:cs="Arial"/>
              <w:sz w:val="20"/>
              <w:szCs w:val="20"/>
            </w:rPr>
          </w:pPr>
          <w:r w:rsidRPr="00C579D1">
            <w:rPr>
              <w:rFonts w:ascii="Arial" w:hAnsi="Arial" w:cs="Arial"/>
              <w:b/>
              <w:sz w:val="20"/>
              <w:szCs w:val="20"/>
            </w:rPr>
            <w:lastRenderedPageBreak/>
            <w:t>Order Fulfillment Metric.</w:t>
          </w:r>
          <w:r w:rsidRPr="00C579D1">
            <w:rPr>
              <w:rFonts w:ascii="Arial" w:hAnsi="Arial" w:cs="Arial"/>
              <w:sz w:val="20"/>
              <w:szCs w:val="20"/>
            </w:rPr>
            <w:t xml:space="preserve"> The State will review the quarterly reports submitted by the Contractor. If the average order fulfillment (from order booking to delivery Completed ) for non-rush orders is more than three (3) weeks, the State reserves the right to ask the Contractor for a CAP or request the Contractor to provide a credit to the State of $2,000 in the form of a check with the supporting data.  If the delay in delivery is due to a request, in any part, by the Ordering Agency, than the Contractor shall not be subject to provide a service credit to the State. </w:t>
          </w:r>
        </w:p>
        <w:p w14:paraId="33E23525" w14:textId="77777777" w:rsidR="002E1F08" w:rsidRPr="00C579D1" w:rsidRDefault="002E1F08" w:rsidP="002E1F08">
          <w:pPr>
            <w:pStyle w:val="Footer"/>
            <w:ind w:right="-7"/>
            <w:jc w:val="both"/>
            <w:rPr>
              <w:rFonts w:ascii="Arial" w:hAnsi="Arial" w:cs="Arial"/>
              <w:sz w:val="20"/>
              <w:szCs w:val="20"/>
            </w:rPr>
          </w:pPr>
        </w:p>
        <w:p w14:paraId="71D1E8BC" w14:textId="7F1F976E" w:rsidR="002E1F08" w:rsidRPr="00C579D1" w:rsidRDefault="001473D0" w:rsidP="002E1F08">
          <w:pPr>
            <w:widowControl w:val="0"/>
            <w:numPr>
              <w:ilvl w:val="2"/>
              <w:numId w:val="0"/>
            </w:numPr>
            <w:tabs>
              <w:tab w:val="num" w:pos="720"/>
            </w:tabs>
            <w:ind w:left="720" w:hanging="720"/>
            <w:jc w:val="both"/>
            <w:rPr>
              <w:rFonts w:ascii="Arial" w:hAnsi="Arial" w:cs="Arial"/>
              <w:b/>
              <w:sz w:val="20"/>
              <w:szCs w:val="20"/>
            </w:rPr>
          </w:pPr>
          <w:r>
            <w:rPr>
              <w:rFonts w:ascii="Arial" w:hAnsi="Arial" w:cs="Arial"/>
              <w:b/>
              <w:sz w:val="20"/>
              <w:szCs w:val="20"/>
            </w:rPr>
            <w:t>E.</w:t>
          </w:r>
          <w:r w:rsidR="002E1F08" w:rsidRPr="00C579D1">
            <w:rPr>
              <w:rFonts w:ascii="Arial" w:hAnsi="Arial" w:cs="Arial"/>
              <w:b/>
              <w:sz w:val="20"/>
              <w:szCs w:val="20"/>
            </w:rPr>
            <w:t xml:space="preserve">   Other Services</w:t>
          </w:r>
        </w:p>
        <w:p w14:paraId="1CDA678A" w14:textId="6E59C353" w:rsidR="002E1F08" w:rsidRPr="00C579D1" w:rsidRDefault="001473D0" w:rsidP="002E1F08">
          <w:pPr>
            <w:pStyle w:val="ListParagraph"/>
            <w:numPr>
              <w:ilvl w:val="3"/>
              <w:numId w:val="0"/>
            </w:numPr>
            <w:spacing w:after="0"/>
            <w:ind w:left="1440" w:hanging="720"/>
            <w:jc w:val="both"/>
            <w:rPr>
              <w:rFonts w:ascii="Arial" w:hAnsi="Arial" w:cs="Arial"/>
              <w:b/>
              <w:sz w:val="20"/>
              <w:szCs w:val="20"/>
            </w:rPr>
          </w:pPr>
          <w:r>
            <w:rPr>
              <w:rFonts w:ascii="Arial" w:hAnsi="Arial" w:cs="Arial"/>
              <w:b/>
              <w:sz w:val="20"/>
              <w:szCs w:val="20"/>
            </w:rPr>
            <w:t>1.</w:t>
          </w:r>
          <w:r w:rsidR="002E1F08" w:rsidRPr="00C579D1">
            <w:rPr>
              <w:rFonts w:ascii="Arial" w:hAnsi="Arial" w:cs="Arial"/>
              <w:b/>
              <w:sz w:val="20"/>
              <w:szCs w:val="20"/>
            </w:rPr>
            <w:t xml:space="preserve">   Equipment Relocation/Transfers</w:t>
          </w:r>
        </w:p>
        <w:p w14:paraId="01C2DAB3" w14:textId="77777777" w:rsidR="002E1F08" w:rsidRPr="00C579D1" w:rsidRDefault="002E1F08" w:rsidP="002E1F08">
          <w:pPr>
            <w:pStyle w:val="ListParagraph"/>
            <w:numPr>
              <w:ilvl w:val="3"/>
              <w:numId w:val="0"/>
            </w:numPr>
            <w:spacing w:after="0"/>
            <w:ind w:left="720"/>
            <w:jc w:val="both"/>
            <w:rPr>
              <w:rFonts w:ascii="Arial" w:hAnsi="Arial" w:cs="Arial"/>
              <w:sz w:val="20"/>
              <w:szCs w:val="20"/>
            </w:rPr>
          </w:pPr>
          <w:r w:rsidRPr="00C579D1">
            <w:rPr>
              <w:rFonts w:ascii="Arial" w:hAnsi="Arial" w:cs="Arial"/>
              <w:sz w:val="20"/>
              <w:szCs w:val="20"/>
            </w:rPr>
            <w:t xml:space="preserve">The Contractor agrees to provide all necessary support for any relocation, redeployment or transfer (within the same agency or transfer to another agency), within Contractor’s regular capabilities, of any leased or purchased equipment acquired by an Ordering Agency pursuant to this Contract.  Such support will include the physical relocation of said equipment and any software modifications which may be necessary. The State shall not be responsible for any installation/removal charges and there shall be no change to the lease or maintenance plans.  Movement of equipment outside of the Contractor’s regular capabilities shall require approval of the IDOA Contract Manager. </w:t>
          </w:r>
        </w:p>
        <w:p w14:paraId="2B4CB608" w14:textId="77777777" w:rsidR="002E1F08" w:rsidRPr="00C579D1" w:rsidRDefault="002E1F08" w:rsidP="002E1F08">
          <w:pPr>
            <w:pStyle w:val="ListParagraph"/>
            <w:numPr>
              <w:ilvl w:val="3"/>
              <w:numId w:val="0"/>
            </w:numPr>
            <w:spacing w:after="0"/>
            <w:ind w:left="1440" w:hanging="720"/>
            <w:jc w:val="both"/>
            <w:rPr>
              <w:rFonts w:ascii="Arial" w:hAnsi="Arial" w:cs="Arial"/>
              <w:sz w:val="20"/>
              <w:szCs w:val="20"/>
            </w:rPr>
          </w:pPr>
        </w:p>
        <w:p w14:paraId="38F022CE" w14:textId="13330714" w:rsidR="002E1F08" w:rsidRPr="00C579D1" w:rsidRDefault="001473D0" w:rsidP="002E1F08">
          <w:pPr>
            <w:pStyle w:val="ListParagraph"/>
            <w:numPr>
              <w:ilvl w:val="3"/>
              <w:numId w:val="0"/>
            </w:numPr>
            <w:spacing w:after="0"/>
            <w:ind w:left="1440" w:hanging="720"/>
            <w:jc w:val="both"/>
            <w:rPr>
              <w:rFonts w:ascii="Arial" w:hAnsi="Arial" w:cs="Arial"/>
              <w:b/>
              <w:sz w:val="20"/>
              <w:szCs w:val="20"/>
            </w:rPr>
          </w:pPr>
          <w:r>
            <w:rPr>
              <w:rFonts w:ascii="Arial" w:hAnsi="Arial" w:cs="Arial"/>
              <w:b/>
              <w:sz w:val="20"/>
              <w:szCs w:val="20"/>
            </w:rPr>
            <w:t>2.</w:t>
          </w:r>
          <w:r w:rsidR="002E1F08" w:rsidRPr="00C579D1">
            <w:rPr>
              <w:rFonts w:ascii="Arial" w:hAnsi="Arial" w:cs="Arial"/>
              <w:b/>
              <w:sz w:val="20"/>
              <w:szCs w:val="20"/>
            </w:rPr>
            <w:t xml:space="preserve">   User Training</w:t>
          </w:r>
        </w:p>
        <w:p w14:paraId="6F7417C4" w14:textId="77777777" w:rsidR="002E1F08" w:rsidRPr="00C579D1" w:rsidRDefault="002E1F08" w:rsidP="002E1F08">
          <w:pPr>
            <w:pStyle w:val="Footer"/>
            <w:ind w:left="720" w:right="-7"/>
            <w:jc w:val="both"/>
            <w:rPr>
              <w:rFonts w:ascii="Arial" w:hAnsi="Arial" w:cs="Arial"/>
              <w:sz w:val="20"/>
              <w:szCs w:val="20"/>
            </w:rPr>
          </w:pPr>
          <w:r w:rsidRPr="00C579D1">
            <w:rPr>
              <w:rFonts w:ascii="Arial" w:hAnsi="Arial" w:cs="Arial"/>
              <w:sz w:val="20"/>
              <w:szCs w:val="20"/>
            </w:rPr>
            <w:t>The Contractor will be responsible for training the Purchaser’s staff in the operation of all equipment and software made available by the Contractor.  An initial training session shall be conducted within three (3) business days of equipment installation or</w:t>
          </w:r>
          <w:r w:rsidRPr="00C579D1">
            <w:rPr>
              <w:rFonts w:ascii="Arial" w:hAnsi="Arial" w:cs="Arial"/>
              <w:spacing w:val="24"/>
              <w:sz w:val="20"/>
              <w:szCs w:val="20"/>
            </w:rPr>
            <w:t xml:space="preserve"> </w:t>
          </w:r>
          <w:r w:rsidRPr="00C579D1">
            <w:rPr>
              <w:rFonts w:ascii="Arial" w:hAnsi="Arial" w:cs="Arial"/>
              <w:sz w:val="20"/>
              <w:szCs w:val="20"/>
            </w:rPr>
            <w:t>as</w:t>
          </w:r>
          <w:r w:rsidRPr="00C579D1">
            <w:rPr>
              <w:rFonts w:ascii="Arial" w:hAnsi="Arial" w:cs="Arial"/>
              <w:spacing w:val="18"/>
              <w:sz w:val="20"/>
              <w:szCs w:val="20"/>
            </w:rPr>
            <w:t xml:space="preserve"> </w:t>
          </w:r>
          <w:r w:rsidRPr="00C579D1">
            <w:rPr>
              <w:rFonts w:ascii="Arial" w:hAnsi="Arial" w:cs="Arial"/>
              <w:sz w:val="20"/>
              <w:szCs w:val="20"/>
            </w:rPr>
            <w:t>agreed</w:t>
          </w:r>
          <w:r w:rsidRPr="00C579D1">
            <w:rPr>
              <w:rFonts w:ascii="Arial" w:hAnsi="Arial" w:cs="Arial"/>
              <w:spacing w:val="29"/>
              <w:sz w:val="20"/>
              <w:szCs w:val="20"/>
            </w:rPr>
            <w:t xml:space="preserve"> </w:t>
          </w:r>
          <w:r w:rsidRPr="00C579D1">
            <w:rPr>
              <w:rFonts w:ascii="Arial" w:hAnsi="Arial" w:cs="Arial"/>
              <w:sz w:val="20"/>
              <w:szCs w:val="20"/>
            </w:rPr>
            <w:t>upon</w:t>
          </w:r>
          <w:r w:rsidRPr="00C579D1">
            <w:rPr>
              <w:rFonts w:ascii="Arial" w:hAnsi="Arial" w:cs="Arial"/>
              <w:spacing w:val="17"/>
              <w:sz w:val="20"/>
              <w:szCs w:val="20"/>
            </w:rPr>
            <w:t xml:space="preserve"> </w:t>
          </w:r>
          <w:r w:rsidRPr="00C579D1">
            <w:rPr>
              <w:rFonts w:ascii="Arial" w:hAnsi="Arial" w:cs="Arial"/>
              <w:sz w:val="20"/>
              <w:szCs w:val="20"/>
            </w:rPr>
            <w:t>by</w:t>
          </w:r>
          <w:r w:rsidRPr="00C579D1">
            <w:rPr>
              <w:rFonts w:ascii="Arial" w:hAnsi="Arial" w:cs="Arial"/>
              <w:spacing w:val="17"/>
              <w:sz w:val="20"/>
              <w:szCs w:val="20"/>
            </w:rPr>
            <w:t xml:space="preserve"> </w:t>
          </w:r>
          <w:r w:rsidRPr="00C579D1">
            <w:rPr>
              <w:rFonts w:ascii="Arial" w:hAnsi="Arial" w:cs="Arial"/>
              <w:sz w:val="20"/>
              <w:szCs w:val="20"/>
            </w:rPr>
            <w:t>the</w:t>
          </w:r>
          <w:r w:rsidRPr="00C579D1">
            <w:rPr>
              <w:rFonts w:ascii="Arial" w:hAnsi="Arial" w:cs="Arial"/>
              <w:spacing w:val="20"/>
              <w:sz w:val="20"/>
              <w:szCs w:val="20"/>
            </w:rPr>
            <w:t xml:space="preserve"> </w:t>
          </w:r>
          <w:r w:rsidRPr="00C579D1">
            <w:rPr>
              <w:rFonts w:ascii="Arial" w:hAnsi="Arial" w:cs="Arial"/>
              <w:sz w:val="20"/>
              <w:szCs w:val="20"/>
            </w:rPr>
            <w:t>Contractor</w:t>
          </w:r>
          <w:r w:rsidRPr="00C579D1">
            <w:rPr>
              <w:rFonts w:ascii="Arial" w:hAnsi="Arial" w:cs="Arial"/>
              <w:spacing w:val="9"/>
              <w:sz w:val="20"/>
              <w:szCs w:val="20"/>
            </w:rPr>
            <w:t xml:space="preserve"> </w:t>
          </w:r>
          <w:r w:rsidRPr="00C579D1">
            <w:rPr>
              <w:rFonts w:ascii="Arial" w:hAnsi="Arial" w:cs="Arial"/>
              <w:sz w:val="20"/>
              <w:szCs w:val="20"/>
            </w:rPr>
            <w:t>and</w:t>
          </w:r>
          <w:r w:rsidRPr="00C579D1">
            <w:rPr>
              <w:rFonts w:ascii="Arial" w:hAnsi="Arial" w:cs="Arial"/>
              <w:spacing w:val="16"/>
              <w:sz w:val="20"/>
              <w:szCs w:val="20"/>
            </w:rPr>
            <w:t xml:space="preserve"> </w:t>
          </w:r>
          <w:r w:rsidRPr="00C579D1">
            <w:rPr>
              <w:rFonts w:ascii="Arial" w:hAnsi="Arial" w:cs="Arial"/>
              <w:sz w:val="20"/>
              <w:szCs w:val="20"/>
            </w:rPr>
            <w:t>the</w:t>
          </w:r>
          <w:r w:rsidRPr="00C579D1">
            <w:rPr>
              <w:rFonts w:ascii="Arial" w:hAnsi="Arial" w:cs="Arial"/>
              <w:spacing w:val="18"/>
              <w:sz w:val="20"/>
              <w:szCs w:val="20"/>
            </w:rPr>
            <w:t xml:space="preserve"> </w:t>
          </w:r>
          <w:r w:rsidRPr="00C579D1">
            <w:rPr>
              <w:rFonts w:ascii="Arial" w:hAnsi="Arial" w:cs="Arial"/>
              <w:sz w:val="20"/>
              <w:szCs w:val="20"/>
            </w:rPr>
            <w:t xml:space="preserve">Purchaser.  The Purchaser will strive to ensure that necessary individuals attend a single initial session, but may request more than one session.  This training will occur at no additional charge to the Purchaser or the State.  </w:t>
          </w:r>
        </w:p>
        <w:p w14:paraId="53C0BFB9" w14:textId="77777777" w:rsidR="002E1F08" w:rsidRPr="00C579D1" w:rsidRDefault="002E1F08" w:rsidP="002E1F08">
          <w:pPr>
            <w:pStyle w:val="Footer"/>
            <w:ind w:left="720" w:right="-7"/>
            <w:jc w:val="both"/>
            <w:rPr>
              <w:rFonts w:ascii="Arial" w:hAnsi="Arial" w:cs="Arial"/>
              <w:sz w:val="20"/>
              <w:szCs w:val="20"/>
            </w:rPr>
          </w:pPr>
        </w:p>
        <w:p w14:paraId="2488106C" w14:textId="77777777" w:rsidR="002E1F08" w:rsidRPr="00C579D1" w:rsidRDefault="002E1F08" w:rsidP="002E1F08">
          <w:pPr>
            <w:pStyle w:val="Footer"/>
            <w:ind w:left="720" w:right="-7"/>
            <w:jc w:val="both"/>
            <w:rPr>
              <w:rFonts w:ascii="Arial" w:hAnsi="Arial" w:cs="Arial"/>
              <w:sz w:val="20"/>
              <w:szCs w:val="20"/>
            </w:rPr>
          </w:pPr>
          <w:r w:rsidRPr="00C579D1">
            <w:rPr>
              <w:rFonts w:ascii="Arial" w:hAnsi="Arial" w:cs="Arial"/>
              <w:sz w:val="20"/>
              <w:szCs w:val="20"/>
            </w:rPr>
            <w:t>Subsequent training should be scheduled on an “as needed” basis, including training for any new or updated software.  A separate training session for the Purchaser’s IT staff should also be conducted at the Purchaser’s request.  There shall not be any charge to the State for conducting these training sessions.</w:t>
          </w:r>
        </w:p>
        <w:p w14:paraId="12EACE83" w14:textId="77777777" w:rsidR="002E1F08" w:rsidRPr="00C579D1" w:rsidRDefault="002E1F08" w:rsidP="002E1F08">
          <w:pPr>
            <w:pStyle w:val="Footer"/>
            <w:ind w:left="720" w:right="-7"/>
            <w:jc w:val="both"/>
            <w:rPr>
              <w:rFonts w:ascii="Arial" w:hAnsi="Arial" w:cs="Arial"/>
              <w:sz w:val="20"/>
              <w:szCs w:val="20"/>
            </w:rPr>
          </w:pPr>
        </w:p>
        <w:p w14:paraId="550131CF" w14:textId="77777777" w:rsidR="002E1F08" w:rsidRPr="00C579D1" w:rsidRDefault="002E1F08" w:rsidP="002E1F08">
          <w:pPr>
            <w:pStyle w:val="Footer"/>
            <w:ind w:left="720" w:right="-7"/>
            <w:jc w:val="both"/>
            <w:rPr>
              <w:rFonts w:ascii="Arial" w:hAnsi="Arial" w:cs="Arial"/>
              <w:sz w:val="20"/>
              <w:szCs w:val="20"/>
            </w:rPr>
          </w:pPr>
          <w:r w:rsidRPr="00C579D1">
            <w:rPr>
              <w:rFonts w:ascii="Arial" w:hAnsi="Arial" w:cs="Arial"/>
              <w:sz w:val="20"/>
              <w:szCs w:val="20"/>
            </w:rPr>
            <w:t>Literature: A copy of general specification sheets or literature for any product proposed will be included upon delivery of any and all products to the State.  A quick reference user guide with operating instructions shall also be provided with each machine following delivery and installation.</w:t>
          </w:r>
        </w:p>
        <w:p w14:paraId="29E0B136" w14:textId="77777777" w:rsidR="002E1F08" w:rsidRPr="00C579D1" w:rsidRDefault="002E1F08" w:rsidP="002E1F08">
          <w:pPr>
            <w:pStyle w:val="Footer"/>
            <w:ind w:left="720" w:right="-7"/>
            <w:jc w:val="both"/>
            <w:rPr>
              <w:rFonts w:ascii="Arial" w:hAnsi="Arial" w:cs="Arial"/>
              <w:sz w:val="20"/>
              <w:szCs w:val="20"/>
            </w:rPr>
          </w:pPr>
        </w:p>
        <w:p w14:paraId="2BFB2462" w14:textId="77777777" w:rsidR="002E1F08" w:rsidRPr="00C579D1" w:rsidRDefault="002E1F08" w:rsidP="002E1F08">
          <w:pPr>
            <w:pStyle w:val="Footer"/>
            <w:ind w:left="720" w:right="-7"/>
            <w:jc w:val="both"/>
            <w:rPr>
              <w:rFonts w:ascii="Arial" w:hAnsi="Arial" w:cs="Arial"/>
              <w:sz w:val="20"/>
              <w:szCs w:val="20"/>
            </w:rPr>
          </w:pPr>
          <w:r w:rsidRPr="00C579D1">
            <w:rPr>
              <w:rFonts w:ascii="Arial" w:hAnsi="Arial" w:cs="Arial"/>
              <w:sz w:val="20"/>
              <w:szCs w:val="20"/>
            </w:rPr>
            <w:t>Operating Manual: An operating manual will be furnished for each individual piece of equipment ordered by a Purchaser. Manuals may be provided on CD that the State has the right to copy and distribute for free; however, the Contractor is required to also furnish the manual as a hard copy if requested.  The cost for all manuals must be included in the equipment costs.  If the Contractor publishes an update to a manual, the updated manual shall be provided by the Contractor free of charge to the State in CD or hard copy, depending on the Purchaser’s preference.</w:t>
          </w:r>
        </w:p>
        <w:p w14:paraId="5CAF8D2E" w14:textId="77777777" w:rsidR="002E1F08" w:rsidRPr="00C579D1" w:rsidRDefault="002E1F08" w:rsidP="002E1F08">
          <w:pPr>
            <w:pStyle w:val="Footer"/>
            <w:ind w:left="72" w:right="-7"/>
            <w:jc w:val="both"/>
            <w:rPr>
              <w:rFonts w:ascii="Arial" w:hAnsi="Arial" w:cs="Arial"/>
              <w:sz w:val="20"/>
              <w:szCs w:val="20"/>
            </w:rPr>
          </w:pPr>
        </w:p>
        <w:p w14:paraId="55C805C9" w14:textId="0B49A7D6" w:rsidR="002E1F08" w:rsidRPr="00C579D1" w:rsidRDefault="001473D0" w:rsidP="002E1F08">
          <w:pPr>
            <w:pStyle w:val="ListParagraph"/>
            <w:numPr>
              <w:ilvl w:val="3"/>
              <w:numId w:val="0"/>
            </w:numPr>
            <w:spacing w:after="0"/>
            <w:ind w:left="1440" w:hanging="720"/>
            <w:jc w:val="both"/>
            <w:rPr>
              <w:rFonts w:ascii="Arial" w:hAnsi="Arial" w:cs="Arial"/>
              <w:b/>
              <w:sz w:val="20"/>
              <w:szCs w:val="20"/>
            </w:rPr>
          </w:pPr>
          <w:r>
            <w:rPr>
              <w:rFonts w:ascii="Arial" w:hAnsi="Arial" w:cs="Arial"/>
              <w:b/>
              <w:sz w:val="20"/>
              <w:szCs w:val="20"/>
            </w:rPr>
            <w:t>3.</w:t>
          </w:r>
          <w:r w:rsidR="002E1F08" w:rsidRPr="00C579D1">
            <w:rPr>
              <w:rFonts w:ascii="Arial" w:hAnsi="Arial" w:cs="Arial"/>
              <w:b/>
              <w:sz w:val="20"/>
              <w:szCs w:val="20"/>
            </w:rPr>
            <w:t xml:space="preserve">   “Right-Sizing” Study Assistance </w:t>
          </w:r>
        </w:p>
        <w:p w14:paraId="1D0E9ACF" w14:textId="7B1ABE22" w:rsidR="002E1F08" w:rsidRPr="00C579D1" w:rsidRDefault="002E1F08" w:rsidP="002E1F08">
          <w:pPr>
            <w:ind w:left="720" w:right="71" w:firstLine="5"/>
            <w:jc w:val="both"/>
            <w:rPr>
              <w:rFonts w:ascii="Arial" w:hAnsi="Arial" w:cs="Arial"/>
              <w:sz w:val="20"/>
              <w:szCs w:val="20"/>
            </w:rPr>
          </w:pPr>
          <w:r w:rsidRPr="00C579D1">
            <w:rPr>
              <w:rFonts w:ascii="Arial" w:hAnsi="Arial" w:cs="Arial"/>
              <w:sz w:val="20"/>
              <w:szCs w:val="20"/>
            </w:rPr>
            <w:t>The</w:t>
          </w:r>
          <w:r w:rsidRPr="00C579D1">
            <w:rPr>
              <w:rFonts w:ascii="Arial" w:hAnsi="Arial" w:cs="Arial"/>
              <w:spacing w:val="23"/>
              <w:sz w:val="20"/>
              <w:szCs w:val="20"/>
            </w:rPr>
            <w:t xml:space="preserve"> </w:t>
          </w:r>
          <w:r w:rsidRPr="00C579D1">
            <w:rPr>
              <w:rFonts w:ascii="Arial" w:hAnsi="Arial" w:cs="Arial"/>
              <w:sz w:val="20"/>
              <w:szCs w:val="20"/>
            </w:rPr>
            <w:t>Contractor</w:t>
          </w:r>
          <w:r w:rsidRPr="00C579D1">
            <w:rPr>
              <w:rFonts w:ascii="Arial" w:hAnsi="Arial" w:cs="Arial"/>
              <w:spacing w:val="18"/>
              <w:sz w:val="20"/>
              <w:szCs w:val="20"/>
            </w:rPr>
            <w:t xml:space="preserve"> </w:t>
          </w:r>
          <w:r w:rsidRPr="00C579D1">
            <w:rPr>
              <w:rFonts w:ascii="Arial" w:hAnsi="Arial" w:cs="Arial"/>
              <w:sz w:val="20"/>
              <w:szCs w:val="20"/>
            </w:rPr>
            <w:t>shall</w:t>
          </w:r>
          <w:r w:rsidRPr="00C579D1">
            <w:rPr>
              <w:rFonts w:ascii="Arial" w:hAnsi="Arial" w:cs="Arial"/>
              <w:spacing w:val="14"/>
              <w:sz w:val="20"/>
              <w:szCs w:val="20"/>
            </w:rPr>
            <w:t xml:space="preserve"> </w:t>
          </w:r>
          <w:r w:rsidRPr="00C579D1">
            <w:rPr>
              <w:rFonts w:ascii="Arial" w:hAnsi="Arial" w:cs="Arial"/>
              <w:sz w:val="20"/>
              <w:szCs w:val="20"/>
            </w:rPr>
            <w:t>be</w:t>
          </w:r>
          <w:r w:rsidRPr="00C579D1">
            <w:rPr>
              <w:rFonts w:ascii="Arial" w:hAnsi="Arial" w:cs="Arial"/>
              <w:spacing w:val="18"/>
              <w:sz w:val="20"/>
              <w:szCs w:val="20"/>
            </w:rPr>
            <w:t xml:space="preserve"> </w:t>
          </w:r>
          <w:r w:rsidRPr="00C579D1">
            <w:rPr>
              <w:rFonts w:ascii="Arial" w:hAnsi="Arial" w:cs="Arial"/>
              <w:sz w:val="20"/>
              <w:szCs w:val="20"/>
            </w:rPr>
            <w:t>periodically</w:t>
          </w:r>
          <w:r w:rsidRPr="00C579D1">
            <w:rPr>
              <w:rFonts w:ascii="Arial" w:hAnsi="Arial" w:cs="Arial"/>
              <w:spacing w:val="5"/>
              <w:sz w:val="20"/>
              <w:szCs w:val="20"/>
            </w:rPr>
            <w:t xml:space="preserve"> </w:t>
          </w:r>
          <w:r w:rsidRPr="00C579D1">
            <w:rPr>
              <w:rFonts w:ascii="Arial" w:hAnsi="Arial" w:cs="Arial"/>
              <w:sz w:val="20"/>
              <w:szCs w:val="20"/>
            </w:rPr>
            <w:t>required</w:t>
          </w:r>
          <w:r w:rsidRPr="00C579D1">
            <w:rPr>
              <w:rFonts w:ascii="Arial" w:hAnsi="Arial" w:cs="Arial"/>
              <w:spacing w:val="16"/>
              <w:sz w:val="20"/>
              <w:szCs w:val="20"/>
            </w:rPr>
            <w:t xml:space="preserve"> </w:t>
          </w:r>
          <w:r w:rsidRPr="00C579D1">
            <w:rPr>
              <w:rFonts w:ascii="Arial" w:hAnsi="Arial" w:cs="Arial"/>
              <w:sz w:val="20"/>
              <w:szCs w:val="20"/>
            </w:rPr>
            <w:t>to</w:t>
          </w:r>
          <w:r w:rsidRPr="00C579D1">
            <w:rPr>
              <w:rFonts w:ascii="Arial" w:hAnsi="Arial" w:cs="Arial"/>
              <w:spacing w:val="24"/>
              <w:sz w:val="20"/>
              <w:szCs w:val="20"/>
            </w:rPr>
            <w:t xml:space="preserve"> </w:t>
          </w:r>
          <w:r w:rsidRPr="00C579D1">
            <w:rPr>
              <w:rFonts w:ascii="Arial" w:hAnsi="Arial" w:cs="Arial"/>
              <w:sz w:val="20"/>
              <w:szCs w:val="20"/>
            </w:rPr>
            <w:t>help</w:t>
          </w:r>
          <w:r w:rsidRPr="00C579D1">
            <w:rPr>
              <w:rFonts w:ascii="Arial" w:hAnsi="Arial" w:cs="Arial"/>
              <w:spacing w:val="18"/>
              <w:sz w:val="20"/>
              <w:szCs w:val="20"/>
            </w:rPr>
            <w:t xml:space="preserve"> </w:t>
          </w:r>
          <w:r w:rsidRPr="00C579D1">
            <w:rPr>
              <w:rFonts w:ascii="Arial" w:hAnsi="Arial" w:cs="Arial"/>
              <w:sz w:val="20"/>
              <w:szCs w:val="20"/>
            </w:rPr>
            <w:t>Purchasers analyze,</w:t>
          </w:r>
          <w:r w:rsidRPr="00C579D1">
            <w:rPr>
              <w:rFonts w:ascii="Arial" w:hAnsi="Arial" w:cs="Arial"/>
              <w:spacing w:val="6"/>
              <w:sz w:val="20"/>
              <w:szCs w:val="20"/>
            </w:rPr>
            <w:t xml:space="preserve"> </w:t>
          </w:r>
          <w:r w:rsidRPr="00C579D1">
            <w:rPr>
              <w:rFonts w:ascii="Arial" w:hAnsi="Arial" w:cs="Arial"/>
              <w:sz w:val="20"/>
              <w:szCs w:val="20"/>
            </w:rPr>
            <w:t>and</w:t>
          </w:r>
          <w:r w:rsidRPr="00C579D1">
            <w:rPr>
              <w:rFonts w:ascii="Arial" w:hAnsi="Arial" w:cs="Arial"/>
              <w:spacing w:val="18"/>
              <w:sz w:val="20"/>
              <w:szCs w:val="20"/>
            </w:rPr>
            <w:t xml:space="preserve"> </w:t>
          </w:r>
          <w:r w:rsidRPr="00C579D1">
            <w:rPr>
              <w:rFonts w:ascii="Arial" w:hAnsi="Arial" w:cs="Arial"/>
              <w:sz w:val="20"/>
              <w:szCs w:val="20"/>
            </w:rPr>
            <w:t>align</w:t>
          </w:r>
          <w:r w:rsidRPr="00C579D1">
            <w:rPr>
              <w:rFonts w:ascii="Arial" w:hAnsi="Arial" w:cs="Arial"/>
              <w:spacing w:val="19"/>
              <w:sz w:val="20"/>
              <w:szCs w:val="20"/>
            </w:rPr>
            <w:t xml:space="preserve"> </w:t>
          </w:r>
          <w:r w:rsidRPr="00C579D1">
            <w:rPr>
              <w:rFonts w:ascii="Arial" w:hAnsi="Arial" w:cs="Arial"/>
              <w:sz w:val="20"/>
              <w:szCs w:val="20"/>
            </w:rPr>
            <w:t>copiers, MFDs,</w:t>
          </w:r>
          <w:r w:rsidRPr="00C579D1">
            <w:rPr>
              <w:rFonts w:ascii="Arial" w:hAnsi="Arial" w:cs="Arial"/>
              <w:spacing w:val="3"/>
              <w:sz w:val="20"/>
              <w:szCs w:val="20"/>
            </w:rPr>
            <w:t xml:space="preserve"> scanners, </w:t>
          </w:r>
          <w:r w:rsidRPr="00C579D1">
            <w:rPr>
              <w:rFonts w:ascii="Arial" w:hAnsi="Arial" w:cs="Arial"/>
              <w:sz w:val="20"/>
              <w:szCs w:val="20"/>
            </w:rPr>
            <w:t>and</w:t>
          </w:r>
          <w:r w:rsidRPr="00C579D1">
            <w:rPr>
              <w:rFonts w:ascii="Arial" w:hAnsi="Arial" w:cs="Arial"/>
              <w:spacing w:val="11"/>
              <w:sz w:val="20"/>
              <w:szCs w:val="20"/>
            </w:rPr>
            <w:t xml:space="preserve"> </w:t>
          </w:r>
          <w:r w:rsidRPr="00C579D1">
            <w:rPr>
              <w:rFonts w:ascii="Arial" w:hAnsi="Arial" w:cs="Arial"/>
              <w:sz w:val="20"/>
              <w:szCs w:val="20"/>
            </w:rPr>
            <w:t>faxes</w:t>
          </w:r>
          <w:r w:rsidRPr="00C579D1">
            <w:rPr>
              <w:rFonts w:ascii="Arial" w:hAnsi="Arial" w:cs="Arial"/>
              <w:spacing w:val="11"/>
              <w:sz w:val="20"/>
              <w:szCs w:val="20"/>
            </w:rPr>
            <w:t xml:space="preserve"> </w:t>
          </w:r>
          <w:r w:rsidRPr="00C579D1">
            <w:rPr>
              <w:rFonts w:ascii="Arial" w:hAnsi="Arial" w:cs="Arial"/>
              <w:sz w:val="20"/>
              <w:szCs w:val="20"/>
            </w:rPr>
            <w:t>with</w:t>
          </w:r>
          <w:r w:rsidRPr="00C579D1">
            <w:rPr>
              <w:rFonts w:ascii="Arial" w:hAnsi="Arial" w:cs="Arial"/>
              <w:spacing w:val="12"/>
              <w:sz w:val="20"/>
              <w:szCs w:val="20"/>
            </w:rPr>
            <w:t xml:space="preserve"> </w:t>
          </w:r>
          <w:r w:rsidRPr="00C579D1">
            <w:rPr>
              <w:rFonts w:ascii="Arial" w:hAnsi="Arial" w:cs="Arial"/>
              <w:sz w:val="20"/>
              <w:szCs w:val="20"/>
            </w:rPr>
            <w:t>user</w:t>
          </w:r>
          <w:r w:rsidRPr="00C579D1">
            <w:rPr>
              <w:rFonts w:ascii="Arial" w:hAnsi="Arial" w:cs="Arial"/>
              <w:spacing w:val="9"/>
              <w:sz w:val="20"/>
              <w:szCs w:val="20"/>
            </w:rPr>
            <w:t xml:space="preserve"> </w:t>
          </w:r>
          <w:r w:rsidRPr="00C579D1">
            <w:rPr>
              <w:rFonts w:ascii="Arial" w:hAnsi="Arial" w:cs="Arial"/>
              <w:sz w:val="20"/>
              <w:szCs w:val="20"/>
            </w:rPr>
            <w:t>needs. With</w:t>
          </w:r>
          <w:r w:rsidRPr="00C579D1">
            <w:rPr>
              <w:rFonts w:ascii="Arial" w:hAnsi="Arial" w:cs="Arial"/>
              <w:spacing w:val="9"/>
              <w:sz w:val="20"/>
              <w:szCs w:val="20"/>
            </w:rPr>
            <w:t xml:space="preserve"> </w:t>
          </w:r>
          <w:r w:rsidRPr="00C579D1">
            <w:rPr>
              <w:rFonts w:ascii="Arial" w:hAnsi="Arial" w:cs="Arial"/>
              <w:sz w:val="20"/>
              <w:szCs w:val="20"/>
            </w:rPr>
            <w:t>the</w:t>
          </w:r>
          <w:r w:rsidRPr="00C579D1">
            <w:rPr>
              <w:rFonts w:ascii="Arial" w:hAnsi="Arial" w:cs="Arial"/>
              <w:spacing w:val="9"/>
              <w:sz w:val="20"/>
              <w:szCs w:val="20"/>
            </w:rPr>
            <w:t xml:space="preserve"> </w:t>
          </w:r>
          <w:r w:rsidRPr="00C579D1">
            <w:rPr>
              <w:rFonts w:ascii="Arial" w:hAnsi="Arial" w:cs="Arial"/>
              <w:sz w:val="20"/>
              <w:szCs w:val="20"/>
            </w:rPr>
            <w:t>support</w:t>
          </w:r>
          <w:r w:rsidRPr="00C579D1">
            <w:rPr>
              <w:rFonts w:ascii="Arial" w:hAnsi="Arial" w:cs="Arial"/>
              <w:spacing w:val="18"/>
              <w:sz w:val="20"/>
              <w:szCs w:val="20"/>
            </w:rPr>
            <w:t xml:space="preserve"> </w:t>
          </w:r>
          <w:r w:rsidRPr="00C579D1">
            <w:rPr>
              <w:rFonts w:ascii="Arial" w:hAnsi="Arial" w:cs="Arial"/>
              <w:sz w:val="20"/>
              <w:szCs w:val="20"/>
            </w:rPr>
            <w:t>from</w:t>
          </w:r>
          <w:r w:rsidRPr="00C579D1">
            <w:rPr>
              <w:rFonts w:ascii="Arial" w:hAnsi="Arial" w:cs="Arial"/>
              <w:spacing w:val="7"/>
              <w:sz w:val="20"/>
              <w:szCs w:val="20"/>
            </w:rPr>
            <w:t xml:space="preserve"> </w:t>
          </w:r>
          <w:r w:rsidRPr="00C579D1">
            <w:rPr>
              <w:rFonts w:ascii="Arial" w:hAnsi="Arial" w:cs="Arial"/>
              <w:sz w:val="20"/>
              <w:szCs w:val="20"/>
            </w:rPr>
            <w:t>the</w:t>
          </w:r>
          <w:r w:rsidRPr="00C579D1">
            <w:rPr>
              <w:rFonts w:ascii="Arial" w:hAnsi="Arial" w:cs="Arial"/>
              <w:spacing w:val="13"/>
              <w:sz w:val="20"/>
              <w:szCs w:val="20"/>
            </w:rPr>
            <w:t xml:space="preserve"> </w:t>
          </w:r>
          <w:r w:rsidRPr="00C579D1">
            <w:rPr>
              <w:rFonts w:ascii="Arial" w:hAnsi="Arial" w:cs="Arial"/>
              <w:sz w:val="20"/>
              <w:szCs w:val="20"/>
            </w:rPr>
            <w:t>State,</w:t>
          </w:r>
          <w:r w:rsidRPr="00C579D1">
            <w:rPr>
              <w:rFonts w:ascii="Arial" w:hAnsi="Arial" w:cs="Arial"/>
              <w:spacing w:val="6"/>
              <w:sz w:val="20"/>
              <w:szCs w:val="20"/>
            </w:rPr>
            <w:t xml:space="preserve"> </w:t>
          </w:r>
          <w:r w:rsidRPr="00C579D1">
            <w:rPr>
              <w:rFonts w:ascii="Arial" w:hAnsi="Arial" w:cs="Arial"/>
              <w:sz w:val="20"/>
              <w:szCs w:val="20"/>
            </w:rPr>
            <w:t>the</w:t>
          </w:r>
          <w:r w:rsidRPr="00C579D1">
            <w:rPr>
              <w:rFonts w:ascii="Arial" w:hAnsi="Arial" w:cs="Arial"/>
              <w:spacing w:val="18"/>
              <w:sz w:val="20"/>
              <w:szCs w:val="20"/>
            </w:rPr>
            <w:t xml:space="preserve"> </w:t>
          </w:r>
          <w:r w:rsidRPr="00C579D1">
            <w:rPr>
              <w:rFonts w:ascii="Arial" w:hAnsi="Arial" w:cs="Arial"/>
              <w:sz w:val="20"/>
              <w:szCs w:val="20"/>
            </w:rPr>
            <w:t>Contractor understands</w:t>
          </w:r>
          <w:r w:rsidRPr="00C579D1">
            <w:rPr>
              <w:rFonts w:ascii="Arial" w:hAnsi="Arial" w:cs="Arial"/>
              <w:spacing w:val="-1"/>
              <w:sz w:val="20"/>
              <w:szCs w:val="20"/>
            </w:rPr>
            <w:t xml:space="preserve"> </w:t>
          </w:r>
          <w:r w:rsidRPr="00C579D1">
            <w:rPr>
              <w:rFonts w:ascii="Arial" w:hAnsi="Arial" w:cs="Arial"/>
              <w:sz w:val="20"/>
              <w:szCs w:val="20"/>
            </w:rPr>
            <w:t>that</w:t>
          </w:r>
          <w:r w:rsidRPr="00C579D1">
            <w:rPr>
              <w:rFonts w:ascii="Arial" w:hAnsi="Arial" w:cs="Arial"/>
              <w:spacing w:val="2"/>
              <w:sz w:val="20"/>
              <w:szCs w:val="20"/>
            </w:rPr>
            <w:t xml:space="preserve"> </w:t>
          </w:r>
          <w:r w:rsidRPr="00C579D1">
            <w:rPr>
              <w:rFonts w:ascii="Arial" w:hAnsi="Arial" w:cs="Arial"/>
              <w:sz w:val="20"/>
              <w:szCs w:val="20"/>
            </w:rPr>
            <w:t>it</w:t>
          </w:r>
          <w:r w:rsidRPr="00C579D1">
            <w:rPr>
              <w:rFonts w:ascii="Arial" w:hAnsi="Arial" w:cs="Arial"/>
              <w:spacing w:val="-5"/>
              <w:sz w:val="20"/>
              <w:szCs w:val="20"/>
            </w:rPr>
            <w:t xml:space="preserve"> </w:t>
          </w:r>
          <w:r w:rsidRPr="00C579D1">
            <w:rPr>
              <w:rFonts w:ascii="Arial" w:hAnsi="Arial" w:cs="Arial"/>
              <w:sz w:val="20"/>
              <w:szCs w:val="20"/>
            </w:rPr>
            <w:t>may</w:t>
          </w:r>
          <w:r w:rsidRPr="00C579D1">
            <w:rPr>
              <w:rFonts w:ascii="Arial" w:hAnsi="Arial" w:cs="Arial"/>
              <w:spacing w:val="3"/>
              <w:sz w:val="20"/>
              <w:szCs w:val="20"/>
            </w:rPr>
            <w:t xml:space="preserve"> </w:t>
          </w:r>
          <w:r w:rsidRPr="00C579D1">
            <w:rPr>
              <w:rFonts w:ascii="Arial" w:hAnsi="Arial" w:cs="Arial"/>
              <w:sz w:val="20"/>
              <w:szCs w:val="20"/>
            </w:rPr>
            <w:t>be</w:t>
          </w:r>
          <w:r w:rsidRPr="00C579D1">
            <w:rPr>
              <w:rFonts w:ascii="Arial" w:hAnsi="Arial" w:cs="Arial"/>
              <w:spacing w:val="-8"/>
              <w:sz w:val="20"/>
              <w:szCs w:val="20"/>
            </w:rPr>
            <w:t xml:space="preserve"> </w:t>
          </w:r>
          <w:r w:rsidRPr="00C579D1">
            <w:rPr>
              <w:rFonts w:ascii="Arial" w:hAnsi="Arial" w:cs="Arial"/>
              <w:sz w:val="20"/>
              <w:szCs w:val="20"/>
            </w:rPr>
            <w:t>necessary</w:t>
          </w:r>
          <w:r w:rsidRPr="00C579D1">
            <w:rPr>
              <w:rFonts w:ascii="Arial" w:hAnsi="Arial" w:cs="Arial"/>
              <w:spacing w:val="-8"/>
              <w:sz w:val="20"/>
              <w:szCs w:val="20"/>
            </w:rPr>
            <w:t xml:space="preserve"> </w:t>
          </w:r>
          <w:r w:rsidRPr="00C579D1">
            <w:rPr>
              <w:rFonts w:ascii="Arial" w:hAnsi="Arial" w:cs="Arial"/>
              <w:sz w:val="20"/>
              <w:szCs w:val="20"/>
            </w:rPr>
            <w:t>to</w:t>
          </w:r>
          <w:r w:rsidRPr="00C579D1">
            <w:rPr>
              <w:rFonts w:ascii="Arial" w:hAnsi="Arial" w:cs="Arial"/>
              <w:spacing w:val="5"/>
              <w:sz w:val="20"/>
              <w:szCs w:val="20"/>
            </w:rPr>
            <w:t xml:space="preserve"> </w:t>
          </w:r>
          <w:r w:rsidRPr="00C579D1">
            <w:rPr>
              <w:rFonts w:ascii="Arial" w:hAnsi="Arial" w:cs="Arial"/>
              <w:sz w:val="20"/>
              <w:szCs w:val="20"/>
            </w:rPr>
            <w:t>visit</w:t>
          </w:r>
          <w:r w:rsidRPr="00C579D1">
            <w:rPr>
              <w:rFonts w:ascii="Arial" w:hAnsi="Arial" w:cs="Arial"/>
              <w:spacing w:val="-11"/>
              <w:sz w:val="20"/>
              <w:szCs w:val="20"/>
            </w:rPr>
            <w:t xml:space="preserve"> </w:t>
          </w:r>
          <w:r w:rsidRPr="00C579D1">
            <w:rPr>
              <w:rFonts w:ascii="Arial" w:hAnsi="Arial" w:cs="Arial"/>
              <w:sz w:val="20"/>
              <w:szCs w:val="20"/>
            </w:rPr>
            <w:t>and/or</w:t>
          </w:r>
          <w:r w:rsidRPr="00C579D1">
            <w:rPr>
              <w:rFonts w:ascii="Arial" w:hAnsi="Arial" w:cs="Arial"/>
              <w:spacing w:val="3"/>
              <w:sz w:val="20"/>
              <w:szCs w:val="20"/>
            </w:rPr>
            <w:t xml:space="preserve"> </w:t>
          </w:r>
          <w:r w:rsidRPr="00C579D1">
            <w:rPr>
              <w:rFonts w:ascii="Arial" w:hAnsi="Arial" w:cs="Arial"/>
              <w:sz w:val="20"/>
              <w:szCs w:val="20"/>
            </w:rPr>
            <w:t>contact</w:t>
          </w:r>
          <w:r w:rsidRPr="00C579D1">
            <w:rPr>
              <w:rFonts w:ascii="Arial" w:hAnsi="Arial" w:cs="Arial"/>
              <w:spacing w:val="-5"/>
              <w:sz w:val="20"/>
              <w:szCs w:val="20"/>
            </w:rPr>
            <w:t xml:space="preserve"> </w:t>
          </w:r>
          <w:r w:rsidRPr="00C579D1">
            <w:rPr>
              <w:rFonts w:ascii="Arial" w:hAnsi="Arial" w:cs="Arial"/>
              <w:sz w:val="20"/>
              <w:szCs w:val="20"/>
            </w:rPr>
            <w:t>each</w:t>
          </w:r>
          <w:r w:rsidRPr="00C579D1">
            <w:rPr>
              <w:rFonts w:ascii="Arial" w:hAnsi="Arial" w:cs="Arial"/>
              <w:spacing w:val="1"/>
              <w:sz w:val="20"/>
              <w:szCs w:val="20"/>
            </w:rPr>
            <w:t xml:space="preserve"> </w:t>
          </w:r>
          <w:r w:rsidRPr="00C579D1">
            <w:rPr>
              <w:rFonts w:ascii="Arial" w:hAnsi="Arial" w:cs="Arial"/>
              <w:sz w:val="20"/>
              <w:szCs w:val="20"/>
            </w:rPr>
            <w:t>agency</w:t>
          </w:r>
          <w:r w:rsidRPr="00C579D1">
            <w:rPr>
              <w:rFonts w:ascii="Arial" w:hAnsi="Arial" w:cs="Arial"/>
              <w:spacing w:val="-6"/>
              <w:sz w:val="20"/>
              <w:szCs w:val="20"/>
            </w:rPr>
            <w:t xml:space="preserve"> </w:t>
          </w:r>
          <w:r w:rsidRPr="00C579D1">
            <w:rPr>
              <w:rFonts w:ascii="Arial" w:hAnsi="Arial" w:cs="Arial"/>
              <w:sz w:val="20"/>
              <w:szCs w:val="20"/>
            </w:rPr>
            <w:t>and/or</w:t>
          </w:r>
          <w:r w:rsidRPr="00C579D1">
            <w:rPr>
              <w:rFonts w:ascii="Arial" w:hAnsi="Arial" w:cs="Arial"/>
              <w:spacing w:val="-7"/>
              <w:sz w:val="20"/>
              <w:szCs w:val="20"/>
            </w:rPr>
            <w:t xml:space="preserve"> </w:t>
          </w:r>
          <w:r w:rsidRPr="00C579D1">
            <w:rPr>
              <w:rFonts w:ascii="Arial" w:hAnsi="Arial" w:cs="Arial"/>
              <w:sz w:val="20"/>
              <w:szCs w:val="20"/>
            </w:rPr>
            <w:t>facility</w:t>
          </w:r>
          <w:r w:rsidRPr="00C579D1">
            <w:rPr>
              <w:rFonts w:ascii="Arial" w:hAnsi="Arial" w:cs="Arial"/>
              <w:spacing w:val="-6"/>
              <w:sz w:val="20"/>
              <w:szCs w:val="20"/>
            </w:rPr>
            <w:t xml:space="preserve"> </w:t>
          </w:r>
          <w:r w:rsidRPr="00C579D1">
            <w:rPr>
              <w:rFonts w:ascii="Arial" w:hAnsi="Arial" w:cs="Arial"/>
              <w:sz w:val="20"/>
              <w:szCs w:val="20"/>
            </w:rPr>
            <w:t>to determine</w:t>
          </w:r>
          <w:r w:rsidRPr="00C579D1">
            <w:rPr>
              <w:rFonts w:ascii="Arial" w:hAnsi="Arial" w:cs="Arial"/>
              <w:spacing w:val="-1"/>
              <w:sz w:val="20"/>
              <w:szCs w:val="20"/>
            </w:rPr>
            <w:t xml:space="preserve"> </w:t>
          </w:r>
          <w:r w:rsidRPr="00C579D1">
            <w:rPr>
              <w:rFonts w:ascii="Arial" w:hAnsi="Arial" w:cs="Arial"/>
              <w:w w:val="101"/>
              <w:sz w:val="20"/>
              <w:szCs w:val="20"/>
            </w:rPr>
            <w:t xml:space="preserve">the </w:t>
          </w:r>
          <w:r w:rsidRPr="00C579D1">
            <w:rPr>
              <w:rFonts w:ascii="Arial" w:hAnsi="Arial" w:cs="Arial"/>
              <w:sz w:val="20"/>
              <w:szCs w:val="20"/>
            </w:rPr>
            <w:t>extent</w:t>
          </w:r>
          <w:r w:rsidRPr="00C579D1">
            <w:rPr>
              <w:rFonts w:ascii="Arial" w:hAnsi="Arial" w:cs="Arial"/>
              <w:spacing w:val="11"/>
              <w:sz w:val="20"/>
              <w:szCs w:val="20"/>
            </w:rPr>
            <w:t xml:space="preserve"> </w:t>
          </w:r>
          <w:r w:rsidRPr="00C579D1">
            <w:rPr>
              <w:rFonts w:ascii="Arial" w:hAnsi="Arial" w:cs="Arial"/>
              <w:sz w:val="20"/>
              <w:szCs w:val="20"/>
            </w:rPr>
            <w:t xml:space="preserve">of </w:t>
          </w:r>
          <w:r w:rsidRPr="00C579D1">
            <w:rPr>
              <w:rFonts w:ascii="Arial" w:hAnsi="Arial" w:cs="Arial"/>
              <w:spacing w:val="31"/>
              <w:sz w:val="20"/>
              <w:szCs w:val="20"/>
            </w:rPr>
            <w:t xml:space="preserve"> </w:t>
          </w:r>
          <w:r w:rsidRPr="00C579D1">
            <w:rPr>
              <w:rFonts w:ascii="Arial" w:hAnsi="Arial" w:cs="Arial"/>
              <w:sz w:val="20"/>
              <w:szCs w:val="20"/>
            </w:rPr>
            <w:t>equipment</w:t>
          </w:r>
          <w:r w:rsidRPr="00C579D1">
            <w:rPr>
              <w:rFonts w:ascii="Arial" w:hAnsi="Arial" w:cs="Arial"/>
              <w:spacing w:val="3"/>
              <w:sz w:val="20"/>
              <w:szCs w:val="20"/>
            </w:rPr>
            <w:t xml:space="preserve"> </w:t>
          </w:r>
          <w:r w:rsidRPr="00C579D1">
            <w:rPr>
              <w:rFonts w:ascii="Arial" w:hAnsi="Arial" w:cs="Arial"/>
              <w:sz w:val="20"/>
              <w:szCs w:val="20"/>
            </w:rPr>
            <w:t>to</w:t>
          </w:r>
          <w:r w:rsidRPr="00C579D1">
            <w:rPr>
              <w:rFonts w:ascii="Arial" w:hAnsi="Arial" w:cs="Arial"/>
              <w:spacing w:val="12"/>
              <w:sz w:val="20"/>
              <w:szCs w:val="20"/>
            </w:rPr>
            <w:t xml:space="preserve"> </w:t>
          </w:r>
          <w:r w:rsidRPr="00C579D1">
            <w:rPr>
              <w:rFonts w:ascii="Arial" w:hAnsi="Arial" w:cs="Arial"/>
              <w:sz w:val="20"/>
              <w:szCs w:val="20"/>
            </w:rPr>
            <w:t>be</w:t>
          </w:r>
          <w:r w:rsidRPr="00C579D1">
            <w:rPr>
              <w:rFonts w:ascii="Arial" w:hAnsi="Arial" w:cs="Arial"/>
              <w:spacing w:val="11"/>
              <w:sz w:val="20"/>
              <w:szCs w:val="20"/>
            </w:rPr>
            <w:t xml:space="preserve"> </w:t>
          </w:r>
          <w:r w:rsidRPr="00C579D1">
            <w:rPr>
              <w:rFonts w:ascii="Arial" w:hAnsi="Arial" w:cs="Arial"/>
              <w:sz w:val="20"/>
              <w:szCs w:val="20"/>
            </w:rPr>
            <w:t>changed</w:t>
          </w:r>
          <w:r w:rsidRPr="00C579D1">
            <w:rPr>
              <w:rFonts w:ascii="Arial" w:hAnsi="Arial" w:cs="Arial"/>
              <w:spacing w:val="-1"/>
              <w:sz w:val="20"/>
              <w:szCs w:val="20"/>
            </w:rPr>
            <w:t xml:space="preserve"> </w:t>
          </w:r>
          <w:r w:rsidRPr="00C579D1">
            <w:rPr>
              <w:rFonts w:ascii="Arial" w:hAnsi="Arial" w:cs="Arial"/>
              <w:sz w:val="20"/>
              <w:szCs w:val="20"/>
            </w:rPr>
            <w:t>over</w:t>
          </w:r>
          <w:r w:rsidRPr="00C579D1">
            <w:rPr>
              <w:rFonts w:ascii="Arial" w:hAnsi="Arial" w:cs="Arial"/>
              <w:spacing w:val="4"/>
              <w:sz w:val="20"/>
              <w:szCs w:val="20"/>
            </w:rPr>
            <w:t xml:space="preserve"> </w:t>
          </w:r>
          <w:r w:rsidRPr="00C579D1">
            <w:rPr>
              <w:rFonts w:ascii="Arial" w:hAnsi="Arial" w:cs="Arial"/>
              <w:sz w:val="20"/>
              <w:szCs w:val="20"/>
            </w:rPr>
            <w:t>to</w:t>
          </w:r>
          <w:r w:rsidRPr="00C579D1">
            <w:rPr>
              <w:rFonts w:ascii="Arial" w:hAnsi="Arial" w:cs="Arial"/>
              <w:spacing w:val="15"/>
              <w:sz w:val="20"/>
              <w:szCs w:val="20"/>
            </w:rPr>
            <w:t xml:space="preserve"> </w:t>
          </w:r>
          <w:r w:rsidRPr="00C579D1">
            <w:rPr>
              <w:rFonts w:ascii="Arial" w:hAnsi="Arial" w:cs="Arial"/>
              <w:sz w:val="20"/>
              <w:szCs w:val="20"/>
            </w:rPr>
            <w:t>new</w:t>
          </w:r>
          <w:r w:rsidRPr="00C579D1">
            <w:rPr>
              <w:rFonts w:ascii="Arial" w:hAnsi="Arial" w:cs="Arial"/>
              <w:spacing w:val="8"/>
              <w:sz w:val="20"/>
              <w:szCs w:val="20"/>
            </w:rPr>
            <w:t xml:space="preserve"> </w:t>
          </w:r>
          <w:r w:rsidRPr="00C579D1">
            <w:rPr>
              <w:rFonts w:ascii="Arial" w:hAnsi="Arial" w:cs="Arial"/>
              <w:sz w:val="20"/>
              <w:szCs w:val="20"/>
            </w:rPr>
            <w:t>leased</w:t>
          </w:r>
          <w:r w:rsidRPr="00C579D1">
            <w:rPr>
              <w:rFonts w:ascii="Arial" w:hAnsi="Arial" w:cs="Arial"/>
              <w:spacing w:val="10"/>
              <w:sz w:val="20"/>
              <w:szCs w:val="20"/>
            </w:rPr>
            <w:t xml:space="preserve"> </w:t>
          </w:r>
          <w:r w:rsidRPr="00C579D1">
            <w:rPr>
              <w:rFonts w:ascii="Arial" w:hAnsi="Arial" w:cs="Arial"/>
              <w:sz w:val="20"/>
              <w:szCs w:val="20"/>
            </w:rPr>
            <w:t>Equipment</w:t>
          </w:r>
          <w:r w:rsidRPr="00C579D1">
            <w:rPr>
              <w:rFonts w:ascii="Arial" w:hAnsi="Arial" w:cs="Arial"/>
              <w:spacing w:val="2"/>
              <w:sz w:val="20"/>
              <w:szCs w:val="20"/>
            </w:rPr>
            <w:t xml:space="preserve"> </w:t>
          </w:r>
          <w:r w:rsidRPr="00C579D1">
            <w:rPr>
              <w:rFonts w:ascii="Arial" w:hAnsi="Arial" w:cs="Arial"/>
              <w:sz w:val="20"/>
              <w:szCs w:val="20"/>
            </w:rPr>
            <w:t>and</w:t>
          </w:r>
          <w:r w:rsidRPr="00C579D1">
            <w:rPr>
              <w:rFonts w:ascii="Arial" w:hAnsi="Arial" w:cs="Arial"/>
              <w:spacing w:val="9"/>
              <w:sz w:val="20"/>
              <w:szCs w:val="20"/>
            </w:rPr>
            <w:t xml:space="preserve"> </w:t>
          </w:r>
          <w:r w:rsidRPr="00C579D1">
            <w:rPr>
              <w:rFonts w:ascii="Arial" w:hAnsi="Arial" w:cs="Arial"/>
              <w:sz w:val="20"/>
              <w:szCs w:val="20"/>
            </w:rPr>
            <w:t>the</w:t>
          </w:r>
          <w:r w:rsidRPr="00C579D1">
            <w:rPr>
              <w:rFonts w:ascii="Arial" w:hAnsi="Arial" w:cs="Arial"/>
              <w:spacing w:val="3"/>
              <w:sz w:val="20"/>
              <w:szCs w:val="20"/>
            </w:rPr>
            <w:t xml:space="preserve"> </w:t>
          </w:r>
          <w:r w:rsidRPr="00C579D1">
            <w:rPr>
              <w:rFonts w:ascii="Arial" w:hAnsi="Arial" w:cs="Arial"/>
              <w:sz w:val="20"/>
              <w:szCs w:val="20"/>
            </w:rPr>
            <w:t>State</w:t>
          </w:r>
          <w:r w:rsidRPr="00C579D1">
            <w:rPr>
              <w:rFonts w:ascii="Arial" w:hAnsi="Arial" w:cs="Arial"/>
              <w:spacing w:val="4"/>
              <w:sz w:val="20"/>
              <w:szCs w:val="20"/>
            </w:rPr>
            <w:t xml:space="preserve"> </w:t>
          </w:r>
          <w:r w:rsidRPr="00C579D1">
            <w:rPr>
              <w:rFonts w:ascii="Arial" w:hAnsi="Arial" w:cs="Arial"/>
              <w:sz w:val="20"/>
              <w:szCs w:val="20"/>
            </w:rPr>
            <w:t>agrees</w:t>
          </w:r>
          <w:r w:rsidRPr="00C579D1">
            <w:rPr>
              <w:rFonts w:ascii="Arial" w:hAnsi="Arial" w:cs="Arial"/>
              <w:spacing w:val="9"/>
              <w:sz w:val="20"/>
              <w:szCs w:val="20"/>
            </w:rPr>
            <w:t xml:space="preserve"> </w:t>
          </w:r>
          <w:r w:rsidRPr="00C579D1">
            <w:rPr>
              <w:rFonts w:ascii="Arial" w:hAnsi="Arial" w:cs="Arial"/>
              <w:sz w:val="20"/>
              <w:szCs w:val="20"/>
            </w:rPr>
            <w:t>to</w:t>
          </w:r>
          <w:r w:rsidRPr="00C579D1">
            <w:rPr>
              <w:rFonts w:ascii="Arial" w:hAnsi="Arial" w:cs="Arial"/>
              <w:spacing w:val="16"/>
              <w:sz w:val="20"/>
              <w:szCs w:val="20"/>
            </w:rPr>
            <w:t xml:space="preserve"> </w:t>
          </w:r>
          <w:r w:rsidRPr="00C579D1">
            <w:rPr>
              <w:rFonts w:ascii="Arial" w:hAnsi="Arial" w:cs="Arial"/>
              <w:sz w:val="20"/>
              <w:szCs w:val="20"/>
            </w:rPr>
            <w:t>support</w:t>
          </w:r>
          <w:r w:rsidRPr="00C579D1">
            <w:rPr>
              <w:rFonts w:ascii="Arial" w:hAnsi="Arial" w:cs="Arial"/>
              <w:spacing w:val="16"/>
              <w:sz w:val="20"/>
              <w:szCs w:val="20"/>
            </w:rPr>
            <w:t xml:space="preserve"> </w:t>
          </w:r>
          <w:r w:rsidRPr="00C579D1">
            <w:rPr>
              <w:rFonts w:ascii="Arial" w:hAnsi="Arial" w:cs="Arial"/>
              <w:w w:val="101"/>
              <w:sz w:val="20"/>
              <w:szCs w:val="20"/>
            </w:rPr>
            <w:t xml:space="preserve">the </w:t>
          </w:r>
          <w:r w:rsidRPr="00C579D1">
            <w:rPr>
              <w:rFonts w:ascii="Arial" w:hAnsi="Arial" w:cs="Arial"/>
              <w:sz w:val="20"/>
              <w:szCs w:val="20"/>
            </w:rPr>
            <w:t>Contractor's</w:t>
          </w:r>
          <w:r w:rsidRPr="00C579D1">
            <w:rPr>
              <w:rFonts w:ascii="Arial" w:hAnsi="Arial" w:cs="Arial"/>
              <w:spacing w:val="36"/>
              <w:sz w:val="20"/>
              <w:szCs w:val="20"/>
            </w:rPr>
            <w:t xml:space="preserve"> </w:t>
          </w:r>
          <w:r w:rsidRPr="00C579D1">
            <w:rPr>
              <w:rFonts w:ascii="Arial" w:hAnsi="Arial" w:cs="Arial"/>
              <w:sz w:val="20"/>
              <w:szCs w:val="20"/>
            </w:rPr>
            <w:t>efforts</w:t>
          </w:r>
          <w:r w:rsidRPr="00C579D1">
            <w:rPr>
              <w:rFonts w:ascii="Arial" w:hAnsi="Arial" w:cs="Arial"/>
              <w:spacing w:val="-6"/>
              <w:sz w:val="20"/>
              <w:szCs w:val="20"/>
            </w:rPr>
            <w:t xml:space="preserve"> </w:t>
          </w:r>
          <w:r w:rsidRPr="00C579D1">
            <w:rPr>
              <w:rFonts w:ascii="Arial" w:hAnsi="Arial" w:cs="Arial"/>
              <w:sz w:val="20"/>
              <w:szCs w:val="20"/>
            </w:rPr>
            <w:t>in</w:t>
          </w:r>
          <w:r w:rsidRPr="00C579D1">
            <w:rPr>
              <w:rFonts w:ascii="Arial" w:hAnsi="Arial" w:cs="Arial"/>
              <w:spacing w:val="-6"/>
              <w:sz w:val="20"/>
              <w:szCs w:val="20"/>
            </w:rPr>
            <w:t xml:space="preserve"> </w:t>
          </w:r>
          <w:r w:rsidRPr="00C579D1">
            <w:rPr>
              <w:rFonts w:ascii="Arial" w:hAnsi="Arial" w:cs="Arial"/>
              <w:sz w:val="20"/>
              <w:szCs w:val="20"/>
            </w:rPr>
            <w:t>that</w:t>
          </w:r>
          <w:r w:rsidRPr="00C579D1">
            <w:rPr>
              <w:rFonts w:ascii="Arial" w:hAnsi="Arial" w:cs="Arial"/>
              <w:spacing w:val="-3"/>
              <w:sz w:val="20"/>
              <w:szCs w:val="20"/>
            </w:rPr>
            <w:t xml:space="preserve"> </w:t>
          </w:r>
          <w:r w:rsidRPr="00C579D1">
            <w:rPr>
              <w:rFonts w:ascii="Arial" w:hAnsi="Arial" w:cs="Arial"/>
              <w:sz w:val="20"/>
              <w:szCs w:val="20"/>
            </w:rPr>
            <w:t>regard. The State will not be charged additional fees for the Contractor’s assistance. In the past, the State has typically requested these “right-sizing” studies at lease expiration</w:t>
          </w:r>
        </w:p>
        <w:p w14:paraId="5455BFF4" w14:textId="1D3371B5" w:rsidR="002E1F08" w:rsidRPr="00C579D1" w:rsidRDefault="001473D0" w:rsidP="002E1F08">
          <w:pPr>
            <w:pStyle w:val="ListParagraph"/>
            <w:numPr>
              <w:ilvl w:val="3"/>
              <w:numId w:val="0"/>
            </w:numPr>
            <w:spacing w:after="0"/>
            <w:ind w:left="1440" w:hanging="720"/>
            <w:jc w:val="both"/>
            <w:rPr>
              <w:rFonts w:ascii="Arial" w:hAnsi="Arial" w:cs="Arial"/>
              <w:b/>
              <w:sz w:val="20"/>
              <w:szCs w:val="20"/>
            </w:rPr>
          </w:pPr>
          <w:r>
            <w:rPr>
              <w:rFonts w:ascii="Arial" w:hAnsi="Arial" w:cs="Arial"/>
              <w:b/>
              <w:sz w:val="20"/>
              <w:szCs w:val="20"/>
            </w:rPr>
            <w:t>4.</w:t>
          </w:r>
          <w:r w:rsidR="002E1F08" w:rsidRPr="00C579D1">
            <w:rPr>
              <w:rFonts w:ascii="Arial" w:hAnsi="Arial" w:cs="Arial"/>
              <w:b/>
              <w:sz w:val="20"/>
              <w:szCs w:val="20"/>
            </w:rPr>
            <w:t xml:space="preserve">   Managed Print Services Optimization</w:t>
          </w:r>
        </w:p>
        <w:p w14:paraId="78B1DBCA" w14:textId="77777777" w:rsidR="002E1F08" w:rsidRPr="00C579D1" w:rsidRDefault="002E1F08" w:rsidP="002E1F08">
          <w:pPr>
            <w:pStyle w:val="ListParagraph"/>
            <w:spacing w:after="0"/>
            <w:jc w:val="both"/>
            <w:rPr>
              <w:rFonts w:ascii="Arial" w:hAnsi="Arial" w:cs="Arial"/>
              <w:sz w:val="20"/>
              <w:szCs w:val="20"/>
            </w:rPr>
          </w:pPr>
          <w:r w:rsidRPr="00C579D1">
            <w:rPr>
              <w:rFonts w:ascii="Arial" w:hAnsi="Arial" w:cs="Arial"/>
              <w:sz w:val="20"/>
              <w:szCs w:val="20"/>
            </w:rPr>
            <w:lastRenderedPageBreak/>
            <w:t>The State strives to monitor and optimize print services through initiatives known as Managed Print Services (MPS). The Contractor shall be expected to participate in the following, if requested:</w:t>
          </w:r>
        </w:p>
        <w:p w14:paraId="3D6A1824" w14:textId="77777777" w:rsidR="00E94D1A" w:rsidRDefault="00E94D1A" w:rsidP="00E94D1A">
          <w:pPr>
            <w:pStyle w:val="ListParagraph"/>
            <w:spacing w:after="0" w:line="240" w:lineRule="auto"/>
            <w:ind w:left="1080"/>
            <w:jc w:val="both"/>
            <w:rPr>
              <w:rFonts w:ascii="Arial" w:hAnsi="Arial" w:cs="Arial"/>
              <w:sz w:val="20"/>
              <w:szCs w:val="20"/>
            </w:rPr>
          </w:pPr>
        </w:p>
        <w:p w14:paraId="30820D9A" w14:textId="77777777" w:rsidR="002E1F08" w:rsidRPr="00E94D1A" w:rsidRDefault="002E1F08" w:rsidP="00E94D1A">
          <w:pPr>
            <w:pStyle w:val="ListParagraph"/>
            <w:numPr>
              <w:ilvl w:val="0"/>
              <w:numId w:val="18"/>
            </w:numPr>
            <w:spacing w:after="0" w:line="240" w:lineRule="auto"/>
            <w:jc w:val="both"/>
            <w:rPr>
              <w:rFonts w:ascii="Arial" w:hAnsi="Arial" w:cs="Arial"/>
              <w:sz w:val="20"/>
              <w:szCs w:val="20"/>
            </w:rPr>
          </w:pPr>
          <w:r w:rsidRPr="00E94D1A">
            <w:rPr>
              <w:rFonts w:ascii="Arial" w:hAnsi="Arial" w:cs="Arial"/>
              <w:sz w:val="20"/>
              <w:szCs w:val="20"/>
            </w:rPr>
            <w:t>Participate as an industry resource,</w:t>
          </w:r>
        </w:p>
        <w:p w14:paraId="0850A67D" w14:textId="77777777" w:rsidR="002E1F08" w:rsidRPr="00C579D1" w:rsidRDefault="002E1F08" w:rsidP="002E1F08">
          <w:pPr>
            <w:pStyle w:val="ListParagraph"/>
            <w:numPr>
              <w:ilvl w:val="1"/>
              <w:numId w:val="18"/>
            </w:numPr>
            <w:spacing w:after="0" w:line="240" w:lineRule="auto"/>
            <w:jc w:val="both"/>
            <w:rPr>
              <w:rFonts w:ascii="Arial" w:hAnsi="Arial" w:cs="Arial"/>
              <w:sz w:val="20"/>
              <w:szCs w:val="20"/>
            </w:rPr>
          </w:pPr>
          <w:r w:rsidRPr="00C579D1">
            <w:rPr>
              <w:rFonts w:ascii="Arial" w:hAnsi="Arial" w:cs="Arial"/>
              <w:sz w:val="20"/>
              <w:szCs w:val="20"/>
            </w:rPr>
            <w:t>Provide factual industry knowledge from industry sources, etc.</w:t>
          </w:r>
        </w:p>
        <w:p w14:paraId="190FBF36" w14:textId="77777777" w:rsidR="002E1F08" w:rsidRPr="00C579D1" w:rsidRDefault="002E1F08" w:rsidP="002E1F08">
          <w:pPr>
            <w:pStyle w:val="ListParagraph"/>
            <w:numPr>
              <w:ilvl w:val="1"/>
              <w:numId w:val="18"/>
            </w:numPr>
            <w:spacing w:after="0" w:line="240" w:lineRule="auto"/>
            <w:jc w:val="both"/>
            <w:rPr>
              <w:rFonts w:ascii="Arial" w:hAnsi="Arial" w:cs="Arial"/>
              <w:sz w:val="20"/>
              <w:szCs w:val="20"/>
            </w:rPr>
          </w:pPr>
          <w:r w:rsidRPr="00C579D1">
            <w:rPr>
              <w:rFonts w:ascii="Arial" w:hAnsi="Arial" w:cs="Arial"/>
              <w:sz w:val="20"/>
              <w:szCs w:val="20"/>
            </w:rPr>
            <w:t>In addition   to   the   right-sizing   requirements   in   the   RFP/contract,   provide recommendations on layout, right-sizing, etc. if requested from the MPS State Project Team.</w:t>
          </w:r>
        </w:p>
        <w:p w14:paraId="0C273E22" w14:textId="77777777" w:rsidR="002E1F08" w:rsidRPr="00C579D1" w:rsidRDefault="002E1F08" w:rsidP="002E1F08">
          <w:pPr>
            <w:pStyle w:val="ListParagraph"/>
            <w:numPr>
              <w:ilvl w:val="0"/>
              <w:numId w:val="19"/>
            </w:numPr>
            <w:spacing w:after="0" w:line="240" w:lineRule="auto"/>
            <w:jc w:val="both"/>
            <w:rPr>
              <w:rFonts w:ascii="Arial" w:hAnsi="Arial" w:cs="Arial"/>
              <w:sz w:val="20"/>
              <w:szCs w:val="20"/>
            </w:rPr>
          </w:pPr>
          <w:r w:rsidRPr="00C579D1">
            <w:rPr>
              <w:rFonts w:ascii="Arial" w:hAnsi="Arial" w:cs="Arial"/>
              <w:sz w:val="20"/>
              <w:szCs w:val="20"/>
            </w:rPr>
            <w:t>Coordinate supplied machine relocations when needed.</w:t>
          </w:r>
        </w:p>
        <w:p w14:paraId="588744B7" w14:textId="77777777" w:rsidR="002E1F08" w:rsidRPr="00C579D1" w:rsidRDefault="002E1F08" w:rsidP="002E1F08">
          <w:pPr>
            <w:pStyle w:val="ListParagraph"/>
            <w:spacing w:after="0"/>
            <w:ind w:left="1080"/>
            <w:jc w:val="both"/>
            <w:rPr>
              <w:rFonts w:ascii="Arial" w:hAnsi="Arial" w:cs="Arial"/>
              <w:sz w:val="20"/>
              <w:szCs w:val="20"/>
            </w:rPr>
          </w:pPr>
        </w:p>
        <w:p w14:paraId="5863FA51" w14:textId="2A5B4174" w:rsidR="002E1F08" w:rsidRPr="00C579D1" w:rsidRDefault="001473D0" w:rsidP="002E1F08">
          <w:pPr>
            <w:pStyle w:val="ListParagraph"/>
            <w:numPr>
              <w:ilvl w:val="3"/>
              <w:numId w:val="0"/>
            </w:numPr>
            <w:spacing w:after="0"/>
            <w:ind w:left="1440" w:hanging="720"/>
            <w:jc w:val="both"/>
            <w:rPr>
              <w:rFonts w:ascii="Arial" w:hAnsi="Arial" w:cs="Arial"/>
              <w:b/>
              <w:sz w:val="20"/>
              <w:szCs w:val="20"/>
            </w:rPr>
          </w:pPr>
          <w:r>
            <w:rPr>
              <w:rFonts w:ascii="Arial" w:hAnsi="Arial" w:cs="Arial"/>
              <w:b/>
              <w:sz w:val="20"/>
              <w:szCs w:val="20"/>
            </w:rPr>
            <w:t>5.</w:t>
          </w:r>
          <w:r w:rsidR="002E1F08" w:rsidRPr="00C579D1">
            <w:rPr>
              <w:rFonts w:ascii="Arial" w:hAnsi="Arial" w:cs="Arial"/>
              <w:b/>
              <w:sz w:val="20"/>
              <w:szCs w:val="20"/>
            </w:rPr>
            <w:t xml:space="preserve">   Customer Reviews/Questionnaires/Customized Surveys</w:t>
          </w:r>
        </w:p>
        <w:p w14:paraId="6950A141" w14:textId="4BFD2080" w:rsidR="002E1F08" w:rsidRPr="00C579D1" w:rsidRDefault="002E1F08" w:rsidP="002E1F08">
          <w:pPr>
            <w:ind w:left="720"/>
            <w:jc w:val="both"/>
            <w:rPr>
              <w:rFonts w:ascii="Arial" w:hAnsi="Arial" w:cs="Arial"/>
              <w:sz w:val="20"/>
              <w:szCs w:val="20"/>
            </w:rPr>
          </w:pPr>
          <w:r w:rsidRPr="00C579D1">
            <w:rPr>
              <w:rFonts w:ascii="Arial" w:hAnsi="Arial" w:cs="Arial"/>
              <w:sz w:val="20"/>
              <w:szCs w:val="20"/>
            </w:rPr>
            <w:t xml:space="preserve">The Contractor will periodically (likely quarterly or semi-annually) gather a reasonable survey sampling of customer satisfaction and analyze results of customer reviews and questionnaires. The Contractor shall submit the results to the State Contract Manager at the Quarterly Business Review ("QBR") meetings through a Key Performance Indicator – Account Service Performance Scorecard. Please see Attachment B for additional details. </w:t>
          </w:r>
        </w:p>
        <w:p w14:paraId="26EAA9A5" w14:textId="483EC824" w:rsidR="002E1F08" w:rsidRPr="00C579D1" w:rsidRDefault="001473D0" w:rsidP="002E1F08">
          <w:pPr>
            <w:widowControl w:val="0"/>
            <w:numPr>
              <w:ilvl w:val="2"/>
              <w:numId w:val="0"/>
            </w:numPr>
            <w:tabs>
              <w:tab w:val="num" w:pos="720"/>
            </w:tabs>
            <w:ind w:left="720" w:hanging="720"/>
            <w:jc w:val="both"/>
            <w:rPr>
              <w:rFonts w:ascii="Arial" w:hAnsi="Arial" w:cs="Arial"/>
              <w:b/>
              <w:sz w:val="20"/>
              <w:szCs w:val="20"/>
            </w:rPr>
          </w:pPr>
          <w:r>
            <w:rPr>
              <w:rFonts w:ascii="Arial" w:hAnsi="Arial" w:cs="Arial"/>
              <w:b/>
              <w:sz w:val="20"/>
              <w:szCs w:val="20"/>
            </w:rPr>
            <w:t xml:space="preserve">F. </w:t>
          </w:r>
          <w:r w:rsidR="002E1F08" w:rsidRPr="00C579D1">
            <w:rPr>
              <w:rFonts w:ascii="Arial" w:hAnsi="Arial" w:cs="Arial"/>
              <w:b/>
              <w:sz w:val="20"/>
              <w:szCs w:val="20"/>
            </w:rPr>
            <w:t>Equipment and Supplies</w:t>
          </w:r>
        </w:p>
        <w:p w14:paraId="137AEAEC" w14:textId="717BD117" w:rsidR="002E1F08" w:rsidRPr="00C579D1" w:rsidRDefault="002E1F08" w:rsidP="002E1F08">
          <w:pPr>
            <w:pStyle w:val="ListParagraph"/>
            <w:numPr>
              <w:ilvl w:val="3"/>
              <w:numId w:val="0"/>
            </w:numPr>
            <w:spacing w:after="0"/>
            <w:ind w:left="1440" w:hanging="720"/>
            <w:jc w:val="both"/>
            <w:rPr>
              <w:rFonts w:ascii="Arial" w:hAnsi="Arial" w:cs="Arial"/>
              <w:b/>
              <w:sz w:val="20"/>
              <w:szCs w:val="20"/>
            </w:rPr>
          </w:pPr>
          <w:r w:rsidRPr="00C579D1">
            <w:rPr>
              <w:rFonts w:ascii="Arial" w:hAnsi="Arial" w:cs="Arial"/>
              <w:b/>
              <w:sz w:val="20"/>
              <w:szCs w:val="20"/>
            </w:rPr>
            <w:t>1</w:t>
          </w:r>
          <w:r w:rsidR="001473D0">
            <w:rPr>
              <w:rFonts w:ascii="Arial" w:hAnsi="Arial" w:cs="Arial"/>
              <w:b/>
              <w:sz w:val="20"/>
              <w:szCs w:val="20"/>
            </w:rPr>
            <w:t>.</w:t>
          </w:r>
          <w:r w:rsidRPr="00C579D1">
            <w:rPr>
              <w:rFonts w:ascii="Arial" w:hAnsi="Arial" w:cs="Arial"/>
              <w:b/>
              <w:sz w:val="20"/>
              <w:szCs w:val="20"/>
            </w:rPr>
            <w:t xml:space="preserve">   New Equipment, Supplies, and Services</w:t>
          </w:r>
        </w:p>
        <w:p w14:paraId="6D931A40" w14:textId="77777777" w:rsidR="002E1F08" w:rsidRPr="00C579D1" w:rsidRDefault="002E1F08" w:rsidP="002E1F08">
          <w:pPr>
            <w:pStyle w:val="Heading3"/>
            <w:rPr>
              <w:b w:val="0"/>
              <w:sz w:val="20"/>
              <w:szCs w:val="20"/>
            </w:rPr>
          </w:pPr>
          <w:r w:rsidRPr="00C579D1">
            <w:rPr>
              <w:b w:val="0"/>
              <w:sz w:val="20"/>
              <w:szCs w:val="20"/>
            </w:rPr>
            <w:t>Any new equipment, supplies and/or services accepted by the State may be added to this contract and/or substituted for discontinued models, items and services.  Evidence of discontinuation must be provided from the manufacturer, acceptance of which shall be at the discretion of the State.  New items shall meet or exceed all the specifications of the original award. Replacement items will only be accepted if provided at the same pricing as, or better pricing than, the replaced model. Requests must originate from the Contractor’s designated contact, and be presented on letterhead.</w:t>
          </w:r>
        </w:p>
        <w:p w14:paraId="3F630422" w14:textId="77777777" w:rsidR="002E1F08" w:rsidRPr="00C579D1" w:rsidRDefault="002E1F08" w:rsidP="002E1F08">
          <w:pPr>
            <w:rPr>
              <w:rFonts w:ascii="Arial" w:hAnsi="Arial" w:cs="Arial"/>
              <w:sz w:val="20"/>
              <w:szCs w:val="20"/>
            </w:rPr>
          </w:pPr>
        </w:p>
        <w:p w14:paraId="54A261FE" w14:textId="0A52F467" w:rsidR="002E1F08" w:rsidRPr="00C579D1" w:rsidRDefault="001473D0" w:rsidP="002E1F08">
          <w:pPr>
            <w:pStyle w:val="ListParagraph"/>
            <w:numPr>
              <w:ilvl w:val="3"/>
              <w:numId w:val="0"/>
            </w:numPr>
            <w:spacing w:after="0"/>
            <w:ind w:left="1440" w:hanging="720"/>
            <w:jc w:val="both"/>
            <w:rPr>
              <w:rFonts w:ascii="Arial" w:hAnsi="Arial" w:cs="Arial"/>
              <w:b/>
              <w:sz w:val="20"/>
              <w:szCs w:val="20"/>
            </w:rPr>
          </w:pPr>
          <w:r>
            <w:rPr>
              <w:rFonts w:ascii="Arial" w:hAnsi="Arial" w:cs="Arial"/>
              <w:b/>
              <w:sz w:val="20"/>
              <w:szCs w:val="20"/>
            </w:rPr>
            <w:t>2.</w:t>
          </w:r>
          <w:r w:rsidR="002E1F08" w:rsidRPr="00C579D1">
            <w:rPr>
              <w:rFonts w:ascii="Arial" w:hAnsi="Arial" w:cs="Arial"/>
              <w:b/>
              <w:sz w:val="20"/>
              <w:szCs w:val="20"/>
            </w:rPr>
            <w:t xml:space="preserve">   New Categories</w:t>
          </w:r>
        </w:p>
        <w:p w14:paraId="74963EB6" w14:textId="77777777" w:rsidR="002E1F08" w:rsidRPr="00C579D1" w:rsidRDefault="002E1F08" w:rsidP="002E1F08">
          <w:pPr>
            <w:pStyle w:val="Heading3"/>
            <w:rPr>
              <w:b w:val="0"/>
              <w:sz w:val="20"/>
              <w:szCs w:val="20"/>
            </w:rPr>
          </w:pPr>
          <w:r w:rsidRPr="00C579D1">
            <w:rPr>
              <w:b w:val="0"/>
              <w:sz w:val="20"/>
              <w:szCs w:val="20"/>
            </w:rPr>
            <w:t>As new products and capabilities develop, additions to the contract may be made in categories other than originally sought. Such additions will be considered for equipment introduced three (3) months or more after award. These additions must meet all contract requirements, and will be considered if presented with a pricing structure equal to other equipment in place in the requested category, or similar to that originally bid and awarded elsewhere on the contract. Thirty days (30) prior notification to IDOA is required before adding or removing any equipment from the contract. If the Contractor offers a blanket discount in their Cost Proposal, the blanket discount shall serve as a minimum discount.</w:t>
          </w:r>
        </w:p>
        <w:p w14:paraId="42F0CC78" w14:textId="77777777" w:rsidR="002E1F08" w:rsidRPr="00C579D1" w:rsidRDefault="002E1F08" w:rsidP="002E1F08">
          <w:pPr>
            <w:rPr>
              <w:rFonts w:ascii="Arial" w:hAnsi="Arial" w:cs="Arial"/>
              <w:sz w:val="20"/>
              <w:szCs w:val="20"/>
            </w:rPr>
          </w:pPr>
        </w:p>
        <w:p w14:paraId="2AE0F747" w14:textId="40078D84" w:rsidR="002E1F08" w:rsidRPr="00C579D1" w:rsidRDefault="001473D0" w:rsidP="002E1F08">
          <w:pPr>
            <w:pStyle w:val="ListParagraph"/>
            <w:numPr>
              <w:ilvl w:val="3"/>
              <w:numId w:val="0"/>
            </w:numPr>
            <w:spacing w:after="0"/>
            <w:ind w:left="1440" w:hanging="720"/>
            <w:jc w:val="both"/>
            <w:rPr>
              <w:rFonts w:ascii="Arial" w:hAnsi="Arial" w:cs="Arial"/>
              <w:b/>
              <w:sz w:val="20"/>
              <w:szCs w:val="20"/>
            </w:rPr>
          </w:pPr>
          <w:r>
            <w:rPr>
              <w:rFonts w:ascii="Arial" w:hAnsi="Arial" w:cs="Arial"/>
              <w:b/>
              <w:sz w:val="20"/>
              <w:szCs w:val="20"/>
            </w:rPr>
            <w:t>3.</w:t>
          </w:r>
          <w:r w:rsidR="002E1F08" w:rsidRPr="00C579D1">
            <w:rPr>
              <w:rFonts w:ascii="Arial" w:hAnsi="Arial" w:cs="Arial"/>
              <w:b/>
              <w:sz w:val="20"/>
              <w:szCs w:val="20"/>
            </w:rPr>
            <w:t xml:space="preserve">   Machine Demonstrations</w:t>
          </w:r>
        </w:p>
        <w:p w14:paraId="137B36E9" w14:textId="77777777" w:rsidR="002E1F08" w:rsidRPr="00C579D1" w:rsidRDefault="002E1F08" w:rsidP="002E1F08">
          <w:pPr>
            <w:pStyle w:val="Heading3"/>
            <w:rPr>
              <w:b w:val="0"/>
              <w:sz w:val="20"/>
              <w:szCs w:val="20"/>
            </w:rPr>
          </w:pPr>
          <w:r w:rsidRPr="00C579D1">
            <w:rPr>
              <w:b w:val="0"/>
              <w:sz w:val="20"/>
              <w:szCs w:val="20"/>
            </w:rPr>
            <w:t>The State reserves the right to require that all offered machines are conveniently available for demonstration to Purchasers. The term "conveniently available" shall mean that the machines are located either in a showroom or another readily accessible location and demonstrations are able to be arranged during normal business hours.</w:t>
          </w:r>
        </w:p>
        <w:p w14:paraId="78F6537F" w14:textId="77777777" w:rsidR="002E1F08" w:rsidRPr="00C579D1" w:rsidRDefault="002E1F08" w:rsidP="002E1F08">
          <w:pPr>
            <w:rPr>
              <w:rFonts w:ascii="Arial" w:hAnsi="Arial" w:cs="Arial"/>
              <w:sz w:val="20"/>
              <w:szCs w:val="20"/>
            </w:rPr>
          </w:pPr>
        </w:p>
        <w:p w14:paraId="1CEE1A96" w14:textId="3514BD81" w:rsidR="002E1F08" w:rsidRPr="00C579D1" w:rsidRDefault="001473D0" w:rsidP="002E1F08">
          <w:pPr>
            <w:pStyle w:val="ListParagraph"/>
            <w:numPr>
              <w:ilvl w:val="3"/>
              <w:numId w:val="0"/>
            </w:numPr>
            <w:spacing w:after="0"/>
            <w:ind w:left="1440" w:hanging="720"/>
            <w:jc w:val="both"/>
            <w:rPr>
              <w:rFonts w:ascii="Arial" w:hAnsi="Arial" w:cs="Arial"/>
              <w:b/>
              <w:sz w:val="20"/>
              <w:szCs w:val="20"/>
            </w:rPr>
          </w:pPr>
          <w:r>
            <w:rPr>
              <w:rFonts w:ascii="Arial" w:hAnsi="Arial" w:cs="Arial"/>
              <w:b/>
              <w:sz w:val="20"/>
              <w:szCs w:val="20"/>
            </w:rPr>
            <w:t>4.</w:t>
          </w:r>
          <w:r w:rsidR="002E1F08" w:rsidRPr="00C579D1">
            <w:rPr>
              <w:rFonts w:ascii="Arial" w:hAnsi="Arial" w:cs="Arial"/>
              <w:b/>
              <w:sz w:val="20"/>
              <w:szCs w:val="20"/>
            </w:rPr>
            <w:t xml:space="preserve">   Leased Machine Upgrades/Downgrades </w:t>
          </w:r>
        </w:p>
        <w:p w14:paraId="757EB23F" w14:textId="77777777" w:rsidR="002E1F08" w:rsidRPr="00C579D1" w:rsidRDefault="002E1F08" w:rsidP="002E1F08">
          <w:pPr>
            <w:pStyle w:val="ListParagraph"/>
            <w:spacing w:after="0"/>
            <w:jc w:val="both"/>
            <w:rPr>
              <w:rFonts w:ascii="Arial" w:hAnsi="Arial" w:cs="Arial"/>
              <w:sz w:val="20"/>
              <w:szCs w:val="20"/>
            </w:rPr>
          </w:pPr>
          <w:r w:rsidRPr="00C579D1">
            <w:rPr>
              <w:rFonts w:ascii="Arial" w:hAnsi="Arial" w:cs="Arial"/>
              <w:sz w:val="20"/>
              <w:szCs w:val="20"/>
            </w:rPr>
            <w:t xml:space="preserve">The Contractor recognizes that Ordering Agency requirements and needs may continue to change from time to time during the term of this Contract. Upon request by the Ordering Agency, the Contractor agrees to work with the purchasing entity in order to identify an appropriate solution designed to address their strategic objectives. In the event that a User desires to upgrade, downgrade, relocate, right-size, or otherwise reconfigure any leased units of Equipment placed </w:t>
          </w:r>
          <w:r w:rsidRPr="00C579D1">
            <w:rPr>
              <w:rFonts w:ascii="Arial" w:hAnsi="Arial" w:cs="Arial"/>
              <w:sz w:val="20"/>
              <w:szCs w:val="20"/>
            </w:rPr>
            <w:lastRenderedPageBreak/>
            <w:t>during the term or any renewal term of this Contract, the Contractor and the State will work together in good faith to evaluate and implement a mutually acceptable configuration for such purpose. No upgrade, downgrade, relocation, right-size or otherwise reconfiguration will occur until a new location or Ordering Agency has been identified to accept the currently installed equipment. Upon any redeployment to another Ordering Agency, the lease terms for the redeployed Equipment will remain in full force and effect and the new Ordering Agency shall be responsible for the obligations for such leased equipment until the end of the original term. In such an event, the State shall be responsible for any remaining balance on equipment that is upgraded, downgraded, right-sized or otherwise reconfigured. Upon the written request of the State or Ordering Agency, the Contractor agrees to redeploy any individual leased units of Equipment to another location in the event that (i) an Ordering Agency reasonably determines that it requires additional functionality or features, (ii) the number of copies made on the leased unit of Equipment exceeds the manufacturer's suggested maximum volume for the Equipment for a minimum of two consecutive months. In connection with such efforts, the Contractor and the State shall initially endeavor to relocate within other Agency locations, taking into consideration the capabilities of such component and the needs of each location. The State reserves the right to require machine upgrades/downgrades at any time, upon the State’s request. Any and all reconfigurations permitted under this Section must be approved by the State and the Contractor in writing.</w:t>
          </w:r>
        </w:p>
        <w:p w14:paraId="5F7F2C10" w14:textId="77777777" w:rsidR="002E1F08" w:rsidRPr="00C579D1" w:rsidRDefault="002E1F08" w:rsidP="003B2A06">
          <w:pPr>
            <w:tabs>
              <w:tab w:val="left" w:pos="720"/>
              <w:tab w:val="left" w:pos="900"/>
              <w:tab w:val="left" w:pos="1260"/>
              <w:tab w:val="left" w:pos="2880"/>
              <w:tab w:val="left" w:pos="3600"/>
            </w:tabs>
            <w:overflowPunct w:val="0"/>
            <w:autoSpaceDE w:val="0"/>
            <w:autoSpaceDN w:val="0"/>
            <w:adjustRightInd w:val="0"/>
            <w:ind w:right="90"/>
            <w:jc w:val="both"/>
            <w:textAlignment w:val="baseline"/>
            <w:rPr>
              <w:rFonts w:ascii="Arial" w:hAnsi="Arial" w:cs="Arial"/>
              <w:sz w:val="20"/>
              <w:szCs w:val="20"/>
            </w:rPr>
          </w:pPr>
        </w:p>
        <w:p w14:paraId="2CCA4CA9" w14:textId="4ECF98EB" w:rsidR="002E1F08" w:rsidRPr="00C579D1" w:rsidRDefault="001473D0" w:rsidP="002E1F08">
          <w:pPr>
            <w:pStyle w:val="ListParagraph"/>
            <w:numPr>
              <w:ilvl w:val="3"/>
              <w:numId w:val="0"/>
            </w:numPr>
            <w:spacing w:after="0"/>
            <w:ind w:left="1440" w:hanging="720"/>
            <w:jc w:val="both"/>
            <w:rPr>
              <w:rFonts w:ascii="Arial" w:hAnsi="Arial" w:cs="Arial"/>
              <w:b/>
              <w:sz w:val="20"/>
              <w:szCs w:val="20"/>
            </w:rPr>
          </w:pPr>
          <w:r>
            <w:rPr>
              <w:rFonts w:ascii="Arial" w:hAnsi="Arial" w:cs="Arial"/>
              <w:b/>
              <w:sz w:val="20"/>
              <w:szCs w:val="20"/>
            </w:rPr>
            <w:t>5.</w:t>
          </w:r>
          <w:r w:rsidR="002E1F08" w:rsidRPr="00C579D1">
            <w:rPr>
              <w:rFonts w:ascii="Arial" w:hAnsi="Arial" w:cs="Arial"/>
              <w:b/>
              <w:sz w:val="20"/>
              <w:szCs w:val="20"/>
            </w:rPr>
            <w:t xml:space="preserve">   Product Availability </w:t>
          </w:r>
        </w:p>
        <w:p w14:paraId="5BB0932D" w14:textId="243C0165" w:rsidR="002E1F08" w:rsidRPr="00C579D1" w:rsidRDefault="002E1F08" w:rsidP="002E1F08">
          <w:pPr>
            <w:tabs>
              <w:tab w:val="left" w:pos="-720"/>
              <w:tab w:val="left" w:pos="900"/>
            </w:tabs>
            <w:suppressAutoHyphens/>
            <w:ind w:left="720" w:right="90"/>
            <w:jc w:val="both"/>
            <w:rPr>
              <w:rFonts w:ascii="Arial" w:hAnsi="Arial" w:cs="Arial"/>
              <w:sz w:val="20"/>
              <w:szCs w:val="20"/>
            </w:rPr>
          </w:pPr>
          <w:r w:rsidRPr="00C579D1">
            <w:rPr>
              <w:rFonts w:ascii="Arial" w:hAnsi="Arial" w:cs="Arial"/>
              <w:sz w:val="20"/>
              <w:szCs w:val="20"/>
            </w:rPr>
            <w:t>There will be no cancellation of products used, without an equal and acceptable replacement approved by the State during the term of the agreement.  The Contractor will communicate the manufacturer’s discontinuation of any products to the State in writing within five (5) business days of the Contractor’s decision to discontinue the product.  In such instances, the Contractor will work with the Contract Manager to identify and implement alternative options that will maintain or reduce costs associated with the replacements. The Contractor will be prepared to offer detailed quarterly reports if requested by the State, of suggested replacements.  The Contractor will offer suggested replacements of discontinued products at least 30 days prior to substitution, including replacement part number, description, and final price.</w:t>
          </w:r>
        </w:p>
        <w:p w14:paraId="200AFBE4" w14:textId="0DB03B41" w:rsidR="002E1F08" w:rsidRPr="00C579D1" w:rsidRDefault="001473D0" w:rsidP="002E1F08">
          <w:pPr>
            <w:pStyle w:val="ListParagraph"/>
            <w:numPr>
              <w:ilvl w:val="3"/>
              <w:numId w:val="0"/>
            </w:numPr>
            <w:spacing w:after="0"/>
            <w:ind w:left="1440" w:hanging="720"/>
            <w:jc w:val="both"/>
            <w:rPr>
              <w:rFonts w:ascii="Arial" w:hAnsi="Arial" w:cs="Arial"/>
              <w:b/>
              <w:sz w:val="20"/>
              <w:szCs w:val="20"/>
            </w:rPr>
          </w:pPr>
          <w:r>
            <w:rPr>
              <w:rFonts w:ascii="Arial" w:hAnsi="Arial" w:cs="Arial"/>
              <w:b/>
              <w:sz w:val="20"/>
              <w:szCs w:val="20"/>
            </w:rPr>
            <w:t>6.</w:t>
          </w:r>
          <w:r w:rsidR="002E1F08" w:rsidRPr="00C579D1">
            <w:rPr>
              <w:rFonts w:ascii="Arial" w:hAnsi="Arial" w:cs="Arial"/>
              <w:b/>
              <w:sz w:val="20"/>
              <w:szCs w:val="20"/>
            </w:rPr>
            <w:t xml:space="preserve">   Materials and Workmanship</w:t>
          </w:r>
        </w:p>
        <w:p w14:paraId="606E2BCC" w14:textId="77777777" w:rsidR="002E1F08" w:rsidRPr="00C579D1" w:rsidRDefault="002E1F08" w:rsidP="002E1F08">
          <w:pPr>
            <w:pStyle w:val="BodyTextIndent2"/>
            <w:numPr>
              <w:ilvl w:val="12"/>
              <w:numId w:val="0"/>
            </w:numPr>
            <w:spacing w:after="0" w:line="240" w:lineRule="auto"/>
            <w:ind w:left="720"/>
            <w:jc w:val="both"/>
            <w:rPr>
              <w:rFonts w:cs="Arial"/>
              <w:sz w:val="20"/>
              <w:szCs w:val="20"/>
            </w:rPr>
          </w:pPr>
          <w:r w:rsidRPr="00C579D1">
            <w:rPr>
              <w:rFonts w:cs="Arial"/>
              <w:sz w:val="20"/>
              <w:szCs w:val="20"/>
            </w:rPr>
            <w:t>The Contractor shall furnish all materials, equipment and/or services necessary to perform contractual requirements throughout the length of the contract. Materials and workmanship in the construction of equipment for this contract shall conform to all codes, regulations and requirements for such equipment, specifications contained herein, and the normal uses for which intended.  Materials shall be manufactured in accordance with the best commercial practices and standards for this type of equipment.</w:t>
          </w:r>
        </w:p>
        <w:p w14:paraId="7D93265E" w14:textId="77777777" w:rsidR="002E1F08" w:rsidRPr="00C579D1" w:rsidRDefault="002E1F08" w:rsidP="002E1F08">
          <w:pPr>
            <w:pStyle w:val="BodyTextIndent2"/>
            <w:numPr>
              <w:ilvl w:val="12"/>
              <w:numId w:val="0"/>
            </w:numPr>
            <w:spacing w:after="0" w:line="240" w:lineRule="auto"/>
            <w:ind w:left="720"/>
            <w:jc w:val="both"/>
            <w:rPr>
              <w:rFonts w:cs="Arial"/>
              <w:sz w:val="20"/>
              <w:szCs w:val="20"/>
            </w:rPr>
          </w:pPr>
        </w:p>
        <w:p w14:paraId="1133EE9E" w14:textId="553F95D0" w:rsidR="002E1F08" w:rsidRPr="00C579D1" w:rsidRDefault="001473D0" w:rsidP="002E1F08">
          <w:pPr>
            <w:pStyle w:val="ListParagraph"/>
            <w:numPr>
              <w:ilvl w:val="3"/>
              <w:numId w:val="0"/>
            </w:numPr>
            <w:spacing w:after="0"/>
            <w:ind w:left="1440" w:hanging="720"/>
            <w:jc w:val="both"/>
            <w:rPr>
              <w:rFonts w:ascii="Arial" w:hAnsi="Arial" w:cs="Arial"/>
              <w:b/>
              <w:sz w:val="20"/>
              <w:szCs w:val="20"/>
            </w:rPr>
          </w:pPr>
          <w:r>
            <w:rPr>
              <w:rFonts w:ascii="Arial" w:hAnsi="Arial" w:cs="Arial"/>
              <w:b/>
              <w:sz w:val="20"/>
              <w:szCs w:val="20"/>
            </w:rPr>
            <w:t>7.</w:t>
          </w:r>
          <w:r w:rsidR="002E1F08" w:rsidRPr="00C579D1">
            <w:rPr>
              <w:rFonts w:ascii="Arial" w:hAnsi="Arial" w:cs="Arial"/>
              <w:b/>
              <w:sz w:val="20"/>
              <w:szCs w:val="20"/>
            </w:rPr>
            <w:t xml:space="preserve">   Startup Supplies</w:t>
          </w:r>
        </w:p>
        <w:p w14:paraId="4BFDF48F" w14:textId="2D0E538A" w:rsidR="002E1F08" w:rsidRPr="00C579D1" w:rsidRDefault="002E1F08" w:rsidP="002E1F08">
          <w:pPr>
            <w:ind w:left="720"/>
            <w:jc w:val="both"/>
            <w:rPr>
              <w:rFonts w:ascii="Arial" w:hAnsi="Arial" w:cs="Arial"/>
              <w:sz w:val="20"/>
              <w:szCs w:val="20"/>
            </w:rPr>
          </w:pPr>
          <w:r w:rsidRPr="00C579D1">
            <w:rPr>
              <w:rFonts w:ascii="Arial" w:hAnsi="Arial" w:cs="Arial"/>
              <w:sz w:val="20"/>
              <w:szCs w:val="20"/>
            </w:rPr>
            <w:t>All copiers/MFDs are to come with installed operating supplies, which will include a full supply of toner, developer, fuser oil and dispersant, as well as a full load of staples or wire spool for machines that require a finisher or stapler sorter.  All scanner and fax machines are to come installed with a full supply of operating supplies.</w:t>
          </w:r>
        </w:p>
        <w:p w14:paraId="689BED23" w14:textId="57776515" w:rsidR="002E1F08" w:rsidRPr="00C579D1" w:rsidRDefault="001473D0" w:rsidP="002E1F08">
          <w:pPr>
            <w:pStyle w:val="ListParagraph"/>
            <w:numPr>
              <w:ilvl w:val="3"/>
              <w:numId w:val="0"/>
            </w:numPr>
            <w:spacing w:after="0"/>
            <w:ind w:left="1440" w:hanging="720"/>
            <w:jc w:val="both"/>
            <w:rPr>
              <w:rFonts w:ascii="Arial" w:hAnsi="Arial" w:cs="Arial"/>
              <w:sz w:val="20"/>
              <w:szCs w:val="20"/>
            </w:rPr>
          </w:pPr>
          <w:r>
            <w:rPr>
              <w:rFonts w:ascii="Arial" w:hAnsi="Arial" w:cs="Arial"/>
              <w:b/>
              <w:sz w:val="20"/>
              <w:szCs w:val="20"/>
            </w:rPr>
            <w:t>8.</w:t>
          </w:r>
          <w:r w:rsidR="002E1F08" w:rsidRPr="00C579D1">
            <w:rPr>
              <w:rFonts w:ascii="Arial" w:hAnsi="Arial" w:cs="Arial"/>
              <w:b/>
              <w:sz w:val="20"/>
              <w:szCs w:val="20"/>
            </w:rPr>
            <w:t xml:space="preserve">   Warranty for Leased and Purchased Equipment </w:t>
          </w:r>
        </w:p>
        <w:p w14:paraId="40E533BA" w14:textId="77777777" w:rsidR="002E1F08" w:rsidRPr="00C579D1" w:rsidRDefault="002E1F08" w:rsidP="002E1F08">
          <w:pPr>
            <w:pStyle w:val="ListParagraph"/>
            <w:numPr>
              <w:ilvl w:val="0"/>
              <w:numId w:val="24"/>
            </w:numPr>
            <w:spacing w:after="0" w:line="240" w:lineRule="auto"/>
            <w:jc w:val="both"/>
            <w:rPr>
              <w:rFonts w:ascii="Arial" w:hAnsi="Arial" w:cs="Arial"/>
              <w:b/>
              <w:sz w:val="20"/>
              <w:szCs w:val="20"/>
            </w:rPr>
          </w:pPr>
          <w:r w:rsidRPr="00C579D1">
            <w:rPr>
              <w:rFonts w:ascii="Arial" w:hAnsi="Arial" w:cs="Arial"/>
              <w:sz w:val="20"/>
              <w:szCs w:val="20"/>
            </w:rPr>
            <w:t>The Contractor warrants that the equipment shall be in good operating condition and shall conform to the specifications for the entire period of the ninety (90) day warranty, commencing upon the first day after the acceptance date.</w:t>
          </w:r>
        </w:p>
        <w:p w14:paraId="33FE4282" w14:textId="77777777" w:rsidR="002E1F08" w:rsidRPr="00C579D1" w:rsidRDefault="002E1F08" w:rsidP="002E1F08">
          <w:pPr>
            <w:pStyle w:val="ListParagraph"/>
            <w:numPr>
              <w:ilvl w:val="0"/>
              <w:numId w:val="24"/>
            </w:numPr>
            <w:spacing w:after="0" w:line="240" w:lineRule="auto"/>
            <w:jc w:val="both"/>
            <w:rPr>
              <w:rFonts w:ascii="Arial" w:hAnsi="Arial" w:cs="Arial"/>
              <w:b/>
              <w:sz w:val="20"/>
              <w:szCs w:val="20"/>
            </w:rPr>
          </w:pPr>
          <w:r w:rsidRPr="00C579D1">
            <w:rPr>
              <w:rFonts w:ascii="Arial" w:hAnsi="Arial" w:cs="Arial"/>
              <w:sz w:val="20"/>
              <w:szCs w:val="20"/>
            </w:rPr>
            <w:t xml:space="preserve">During the warranty period, the Contractor shall adjust, repair, or replace all equipment that is defective or not performing in conformance with the specifications. All costs for such </w:t>
          </w:r>
          <w:r w:rsidRPr="00C579D1">
            <w:rPr>
              <w:rFonts w:ascii="Arial" w:hAnsi="Arial" w:cs="Arial"/>
              <w:sz w:val="20"/>
              <w:szCs w:val="20"/>
            </w:rPr>
            <w:lastRenderedPageBreak/>
            <w:t>adjustments, repairs, or replacements, including all costs for replacing parts or units and their installation and any transportation and delivery fees, shall be at the Contractor’s expense. Any defective equipment shall be repaired or replaced for Purchaser so that it conforms to the specifications.</w:t>
          </w:r>
        </w:p>
        <w:p w14:paraId="3C4A4A32" w14:textId="77777777" w:rsidR="002E1F08" w:rsidRPr="00C579D1" w:rsidRDefault="002E1F08" w:rsidP="002E1F08">
          <w:pPr>
            <w:pStyle w:val="ListParagraph"/>
            <w:numPr>
              <w:ilvl w:val="0"/>
              <w:numId w:val="24"/>
            </w:numPr>
            <w:spacing w:after="0" w:line="240" w:lineRule="auto"/>
            <w:jc w:val="both"/>
            <w:rPr>
              <w:rFonts w:ascii="Arial" w:hAnsi="Arial" w:cs="Arial"/>
              <w:b/>
              <w:sz w:val="20"/>
              <w:szCs w:val="20"/>
            </w:rPr>
          </w:pPr>
          <w:r w:rsidRPr="00C579D1">
            <w:rPr>
              <w:rFonts w:ascii="Arial" w:hAnsi="Arial" w:cs="Arial"/>
              <w:sz w:val="20"/>
              <w:szCs w:val="20"/>
            </w:rPr>
            <w:t>The Contractor agrees that all service provided hereunder shall be performed by manufacturer-trained, certified, and authorized technicians. The Contractor further agrees to act as the sole point of contact for service. The Contractor shall provide help desk services for reporting equipment issues and for troubleshooting problems during working hours.  Working hours are defined as 8:00 a.m.-5 p.m. Eastern Time, Monday through Friday. The Contractor’s help desk services shall be</w:t>
          </w:r>
          <w:r w:rsidRPr="00C579D1">
            <w:rPr>
              <w:rFonts w:ascii="Arial" w:hAnsi="Arial" w:cs="Arial"/>
              <w:i/>
              <w:sz w:val="20"/>
              <w:szCs w:val="20"/>
            </w:rPr>
            <w:t xml:space="preserve"> </w:t>
          </w:r>
          <w:r w:rsidRPr="00C579D1">
            <w:rPr>
              <w:rFonts w:ascii="Arial" w:hAnsi="Arial" w:cs="Arial"/>
              <w:sz w:val="20"/>
              <w:szCs w:val="20"/>
            </w:rPr>
            <w:t>accessible via e-mail and via one or more toll-free telephone lines.</w:t>
          </w:r>
        </w:p>
        <w:p w14:paraId="090D3942" w14:textId="77777777" w:rsidR="002E1F08" w:rsidRPr="00C579D1" w:rsidRDefault="002E1F08" w:rsidP="002E1F08">
          <w:pPr>
            <w:pStyle w:val="ListParagraph"/>
            <w:numPr>
              <w:ilvl w:val="0"/>
              <w:numId w:val="24"/>
            </w:numPr>
            <w:spacing w:after="0" w:line="240" w:lineRule="auto"/>
            <w:jc w:val="both"/>
            <w:rPr>
              <w:rFonts w:ascii="Arial" w:hAnsi="Arial" w:cs="Arial"/>
              <w:b/>
              <w:sz w:val="20"/>
              <w:szCs w:val="20"/>
            </w:rPr>
          </w:pPr>
          <w:r w:rsidRPr="00C579D1">
            <w:rPr>
              <w:rFonts w:ascii="Arial" w:hAnsi="Arial" w:cs="Arial"/>
              <w:sz w:val="20"/>
              <w:szCs w:val="20"/>
            </w:rPr>
            <w:t>The Contractor shall provide escalation procedures to ensure that the proper level of attention and resources are directed towards resolution of equipment and service problems in a timely manner.</w:t>
          </w:r>
        </w:p>
        <w:p w14:paraId="5B5A4B54" w14:textId="77777777" w:rsidR="002E1F08" w:rsidRPr="00C579D1" w:rsidRDefault="002E1F08" w:rsidP="002E1F08">
          <w:pPr>
            <w:pStyle w:val="ListParagraph"/>
            <w:numPr>
              <w:ilvl w:val="0"/>
              <w:numId w:val="24"/>
            </w:numPr>
            <w:spacing w:after="0" w:line="240" w:lineRule="auto"/>
            <w:jc w:val="both"/>
            <w:rPr>
              <w:rFonts w:ascii="Arial" w:hAnsi="Arial" w:cs="Arial"/>
              <w:b/>
              <w:sz w:val="20"/>
              <w:szCs w:val="20"/>
            </w:rPr>
          </w:pPr>
          <w:r w:rsidRPr="00C579D1">
            <w:rPr>
              <w:rFonts w:ascii="Arial" w:hAnsi="Arial" w:cs="Arial"/>
              <w:sz w:val="20"/>
              <w:szCs w:val="20"/>
            </w:rPr>
            <w:t>The Contractor will not be liable for any damages caused by the Purchaser’s actions or failure of the Purchaser/Leaser to fulfill any of its responsibilities for site installation.</w:t>
          </w:r>
        </w:p>
        <w:p w14:paraId="3208B1C1" w14:textId="77777777" w:rsidR="002E1F08" w:rsidRPr="00C579D1" w:rsidRDefault="002E1F08" w:rsidP="002E1F08">
          <w:pPr>
            <w:pStyle w:val="ListParagraph"/>
            <w:numPr>
              <w:ilvl w:val="0"/>
              <w:numId w:val="24"/>
            </w:numPr>
            <w:spacing w:after="0" w:line="240" w:lineRule="auto"/>
            <w:jc w:val="both"/>
            <w:rPr>
              <w:rFonts w:ascii="Arial" w:hAnsi="Arial" w:cs="Arial"/>
              <w:b/>
              <w:sz w:val="20"/>
              <w:szCs w:val="20"/>
            </w:rPr>
          </w:pPr>
          <w:r w:rsidRPr="00C579D1">
            <w:rPr>
              <w:rFonts w:ascii="Arial" w:hAnsi="Arial" w:cs="Arial"/>
              <w:sz w:val="20"/>
              <w:szCs w:val="20"/>
            </w:rPr>
            <w:t>In the event of conflict between contract terms and conditions and warranty submitted, to afford the State maximum benefits, the contract terms and conditions shall prevail.</w:t>
          </w:r>
        </w:p>
        <w:p w14:paraId="12980398" w14:textId="77777777" w:rsidR="002E1F08" w:rsidRPr="00C579D1" w:rsidRDefault="002E1F08" w:rsidP="002E1F08">
          <w:pPr>
            <w:pStyle w:val="ListParagraph"/>
            <w:numPr>
              <w:ilvl w:val="0"/>
              <w:numId w:val="24"/>
            </w:numPr>
            <w:spacing w:after="0" w:line="240" w:lineRule="auto"/>
            <w:jc w:val="both"/>
            <w:rPr>
              <w:rFonts w:ascii="Arial" w:hAnsi="Arial" w:cs="Arial"/>
              <w:sz w:val="20"/>
              <w:szCs w:val="20"/>
            </w:rPr>
          </w:pPr>
          <w:r w:rsidRPr="00C579D1">
            <w:rPr>
              <w:rFonts w:ascii="Arial" w:hAnsi="Arial" w:cs="Arial"/>
              <w:sz w:val="20"/>
              <w:szCs w:val="20"/>
            </w:rPr>
            <w:t>EXCEPT AS OTHERWISE EXPRESSLY SET FORTH HEREIN, CONTRACTOR MAKES NO WARRANTIES OF ANY KIND, EXPRESS OR IMPLIED, WITH RESPECT TO ANY SERVICES, EQUIPMENT OR GOODS PROVIDED UNDER THIS AGREEMENT, INCLUDING, WITHOUT LIMITATION, ANY IMPLIED WARRANTY OF MERCHANTABILITY OR FITNESS FOR A PARTICULAR PURPOSE.</w:t>
          </w:r>
        </w:p>
        <w:p w14:paraId="6CCEA6D2" w14:textId="77777777" w:rsidR="002E1F08" w:rsidRPr="00C579D1" w:rsidRDefault="002E1F08" w:rsidP="002E1F08">
          <w:pPr>
            <w:pStyle w:val="ListParagraph"/>
            <w:numPr>
              <w:ilvl w:val="0"/>
              <w:numId w:val="24"/>
            </w:numPr>
            <w:spacing w:after="0" w:line="240" w:lineRule="auto"/>
            <w:jc w:val="both"/>
            <w:rPr>
              <w:rFonts w:ascii="Arial" w:hAnsi="Arial" w:cs="Arial"/>
              <w:sz w:val="20"/>
              <w:szCs w:val="20"/>
            </w:rPr>
          </w:pPr>
          <w:r w:rsidRPr="00C579D1">
            <w:rPr>
              <w:rFonts w:ascii="Arial" w:hAnsi="Arial" w:cs="Arial"/>
              <w:sz w:val="20"/>
              <w:szCs w:val="20"/>
            </w:rPr>
            <w:t>EXCEPT FOR LIABILITIES RESULTING FROM THE THIRD PARTY INDEMNIFICATION OBLIGATIONS SET FORTH IN SECTION 24, IN NO EVENT SHALL EITHER PARTY BE LIABLE TO THE OTHER PARTY FOR CONSEQUENTIAL, INCIDENTAL, PUNITIVE OR INDIRECT DAMAGES, EVEN IF SUCH PARTY HAS BEEN ADVISED OF THE POSSIBILITY OF SUCH DAMAGES.</w:t>
          </w:r>
        </w:p>
        <w:p w14:paraId="4EE2C6DE" w14:textId="77777777" w:rsidR="002E1F08" w:rsidRPr="00C579D1" w:rsidRDefault="002E1F08" w:rsidP="002E1F08">
          <w:pPr>
            <w:pStyle w:val="ListParagraph"/>
            <w:numPr>
              <w:ilvl w:val="3"/>
              <w:numId w:val="0"/>
            </w:numPr>
            <w:spacing w:after="0"/>
            <w:ind w:left="1440" w:hanging="720"/>
            <w:jc w:val="both"/>
            <w:rPr>
              <w:rFonts w:ascii="Arial" w:hAnsi="Arial" w:cs="Arial"/>
              <w:sz w:val="20"/>
              <w:szCs w:val="20"/>
            </w:rPr>
          </w:pPr>
        </w:p>
        <w:p w14:paraId="6CF400CC" w14:textId="1E6C45B1" w:rsidR="002E1F08" w:rsidRPr="00C579D1" w:rsidRDefault="001473D0" w:rsidP="002E1F08">
          <w:pPr>
            <w:pStyle w:val="ListParagraph"/>
            <w:numPr>
              <w:ilvl w:val="3"/>
              <w:numId w:val="0"/>
            </w:numPr>
            <w:spacing w:after="0"/>
            <w:ind w:left="1440" w:hanging="720"/>
            <w:jc w:val="both"/>
            <w:rPr>
              <w:rFonts w:ascii="Arial" w:hAnsi="Arial" w:cs="Arial"/>
              <w:b/>
              <w:sz w:val="20"/>
              <w:szCs w:val="20"/>
            </w:rPr>
          </w:pPr>
          <w:r>
            <w:rPr>
              <w:rFonts w:ascii="Arial" w:hAnsi="Arial" w:cs="Arial"/>
              <w:b/>
              <w:sz w:val="20"/>
              <w:szCs w:val="20"/>
            </w:rPr>
            <w:t>9.</w:t>
          </w:r>
          <w:r w:rsidR="002E1F08" w:rsidRPr="00C579D1">
            <w:rPr>
              <w:rFonts w:ascii="Arial" w:hAnsi="Arial" w:cs="Arial"/>
              <w:b/>
              <w:sz w:val="20"/>
              <w:szCs w:val="20"/>
            </w:rPr>
            <w:t xml:space="preserve">   Ongoing Maintenance and Supplies </w:t>
          </w:r>
        </w:p>
        <w:p w14:paraId="67CF7D41" w14:textId="0F1D101A" w:rsidR="002E1F08" w:rsidRPr="00C579D1" w:rsidRDefault="002E1F08" w:rsidP="002E1F08">
          <w:pPr>
            <w:pStyle w:val="BodyTextIndent2"/>
            <w:numPr>
              <w:ilvl w:val="12"/>
              <w:numId w:val="0"/>
            </w:numPr>
            <w:spacing w:after="0" w:line="240" w:lineRule="auto"/>
            <w:ind w:left="720" w:right="180"/>
            <w:jc w:val="both"/>
            <w:rPr>
              <w:rFonts w:cs="Arial"/>
              <w:sz w:val="20"/>
              <w:szCs w:val="20"/>
            </w:rPr>
          </w:pPr>
          <w:r w:rsidRPr="00C579D1">
            <w:rPr>
              <w:rFonts w:cs="Arial"/>
              <w:sz w:val="20"/>
              <w:szCs w:val="20"/>
            </w:rPr>
            <w:t xml:space="preserve">The Contractor shall provide ongoing maintenance beyond the minimum 90-day warranty period for all leased and purchased Office Equipment. In addition to the start-up supply requirements in </w:t>
          </w:r>
          <w:r w:rsidRPr="003B2A06">
            <w:rPr>
              <w:rStyle w:val="Strong"/>
              <w:rFonts w:ascii="Arial" w:hAnsi="Arial" w:cs="Arial"/>
              <w:color w:val="auto"/>
              <w:szCs w:val="20"/>
            </w:rPr>
            <w:t xml:space="preserve">Section </w:t>
          </w:r>
          <w:r w:rsidR="003B2A06" w:rsidRPr="003B2A06">
            <w:rPr>
              <w:rStyle w:val="Strong"/>
              <w:rFonts w:ascii="Arial" w:hAnsi="Arial" w:cs="Arial"/>
              <w:color w:val="auto"/>
              <w:szCs w:val="20"/>
            </w:rPr>
            <w:t xml:space="preserve">1.F.7. </w:t>
          </w:r>
          <w:r w:rsidRPr="00C579D1">
            <w:rPr>
              <w:rFonts w:cs="Arial"/>
              <w:sz w:val="20"/>
              <w:szCs w:val="20"/>
            </w:rPr>
            <w:t xml:space="preserve">and the minimum warranty requirements in </w:t>
          </w:r>
          <w:r w:rsidRPr="003B2A06">
            <w:rPr>
              <w:rStyle w:val="Strong"/>
              <w:rFonts w:ascii="Arial" w:hAnsi="Arial" w:cs="Arial"/>
              <w:color w:val="auto"/>
              <w:szCs w:val="20"/>
            </w:rPr>
            <w:t>Section 1</w:t>
          </w:r>
          <w:r w:rsidR="003B2A06" w:rsidRPr="003B2A06">
            <w:rPr>
              <w:rStyle w:val="Strong"/>
              <w:rFonts w:ascii="Arial" w:hAnsi="Arial" w:cs="Arial"/>
              <w:color w:val="auto"/>
              <w:szCs w:val="20"/>
            </w:rPr>
            <w:t>.F.8.</w:t>
          </w:r>
          <w:r w:rsidRPr="003B2A06">
            <w:rPr>
              <w:rFonts w:cs="Arial"/>
              <w:sz w:val="20"/>
              <w:szCs w:val="20"/>
            </w:rPr>
            <w:t xml:space="preserve">, </w:t>
          </w:r>
          <w:r w:rsidRPr="00C579D1">
            <w:rPr>
              <w:rFonts w:cs="Arial"/>
              <w:sz w:val="20"/>
              <w:szCs w:val="20"/>
            </w:rPr>
            <w:t xml:space="preserve">the Contractor shall provide, at a minimum, imprint supplies (toner/non-toner), replaceable parts subject to wear over time (drums, fusers, etc. as applicable), staples (if used by machine and stapling accessory installed, wire spools for finishers, and preventative maintenance service calls as recommended by the manufacturer. </w:t>
          </w:r>
        </w:p>
        <w:p w14:paraId="1E051D3A" w14:textId="77777777" w:rsidR="002E1F08" w:rsidRPr="00C579D1" w:rsidRDefault="002E1F08" w:rsidP="002E1F08">
          <w:pPr>
            <w:pStyle w:val="BodyTextIndent2"/>
            <w:numPr>
              <w:ilvl w:val="12"/>
              <w:numId w:val="0"/>
            </w:numPr>
            <w:spacing w:after="0" w:line="240" w:lineRule="auto"/>
            <w:ind w:left="720" w:right="180"/>
            <w:jc w:val="both"/>
            <w:rPr>
              <w:rFonts w:cs="Arial"/>
              <w:sz w:val="20"/>
              <w:szCs w:val="20"/>
            </w:rPr>
          </w:pPr>
        </w:p>
        <w:p w14:paraId="1D4261F8" w14:textId="19A7926D" w:rsidR="002E1F08" w:rsidRPr="00C579D1" w:rsidRDefault="002E1F08" w:rsidP="002E1F08">
          <w:pPr>
            <w:tabs>
              <w:tab w:val="num" w:pos="1440"/>
            </w:tabs>
            <w:ind w:left="720"/>
            <w:jc w:val="both"/>
            <w:rPr>
              <w:rFonts w:ascii="Arial" w:hAnsi="Arial" w:cs="Arial"/>
              <w:sz w:val="20"/>
              <w:szCs w:val="20"/>
            </w:rPr>
          </w:pPr>
          <w:r w:rsidRPr="00C579D1">
            <w:rPr>
              <w:rFonts w:ascii="Arial" w:hAnsi="Arial" w:cs="Arial"/>
              <w:sz w:val="20"/>
              <w:szCs w:val="20"/>
            </w:rPr>
            <w:t xml:space="preserve">The Contractor must deliver supplies within two (2) working days after they are requested, subject to availability.  Also, a minimum of four (4) weeks-worth of supplies will be delivered at one time.  Failure to promptly deliver supplies may be grounds for cancellation of the order.  Agencies will take reasonable steps to safeguard supplies from loss or misapplication.  </w:t>
          </w:r>
        </w:p>
        <w:p w14:paraId="16B52BBB" w14:textId="77777777" w:rsidR="002E1F08" w:rsidRPr="00C579D1" w:rsidRDefault="002E1F08" w:rsidP="002E1F08">
          <w:pPr>
            <w:pStyle w:val="BodyTextIndent2"/>
            <w:numPr>
              <w:ilvl w:val="12"/>
              <w:numId w:val="0"/>
            </w:numPr>
            <w:spacing w:after="0" w:line="240" w:lineRule="auto"/>
            <w:ind w:left="720" w:right="180"/>
            <w:jc w:val="both"/>
            <w:rPr>
              <w:rFonts w:cs="Arial"/>
              <w:sz w:val="20"/>
              <w:szCs w:val="20"/>
            </w:rPr>
          </w:pPr>
          <w:r w:rsidRPr="00C579D1">
            <w:rPr>
              <w:rFonts w:cs="Arial"/>
              <w:sz w:val="20"/>
              <w:szCs w:val="20"/>
            </w:rPr>
            <w:t xml:space="preserve">The Contractor shall include the cost of ongoing maintenance and supplies in the CPC cost for leased machines. </w:t>
          </w:r>
        </w:p>
        <w:p w14:paraId="3F5B6718" w14:textId="77777777" w:rsidR="002E1F08" w:rsidRPr="00C579D1" w:rsidRDefault="002E1F08" w:rsidP="002E1F08">
          <w:pPr>
            <w:pStyle w:val="BodyTextIndent2"/>
            <w:numPr>
              <w:ilvl w:val="12"/>
              <w:numId w:val="0"/>
            </w:numPr>
            <w:spacing w:after="0" w:line="240" w:lineRule="auto"/>
            <w:ind w:right="180"/>
            <w:jc w:val="both"/>
            <w:rPr>
              <w:rFonts w:cs="Arial"/>
              <w:sz w:val="20"/>
              <w:szCs w:val="20"/>
            </w:rPr>
          </w:pPr>
        </w:p>
        <w:p w14:paraId="308EEC78" w14:textId="77777777" w:rsidR="002E1F08" w:rsidRPr="00C579D1" w:rsidRDefault="002E1F08" w:rsidP="002E1F08">
          <w:pPr>
            <w:pStyle w:val="BodyTextIndent2"/>
            <w:numPr>
              <w:ilvl w:val="12"/>
              <w:numId w:val="0"/>
            </w:numPr>
            <w:spacing w:after="0" w:line="240" w:lineRule="auto"/>
            <w:ind w:left="720" w:right="180"/>
            <w:jc w:val="both"/>
            <w:rPr>
              <w:rFonts w:cs="Arial"/>
              <w:sz w:val="20"/>
              <w:szCs w:val="20"/>
            </w:rPr>
          </w:pPr>
          <w:r w:rsidRPr="00C579D1">
            <w:rPr>
              <w:rFonts w:cs="Arial"/>
              <w:sz w:val="20"/>
              <w:szCs w:val="20"/>
            </w:rPr>
            <w:t>The Contractor must guarantee the availability of repair parts for leased Office Equipment for the duration of the lease term. For purchased Office Equipment, the Contractor must guarantee the availability of repair parts for a minimum of five (5) years subsequent to the acceptance of the purchased device.  All branded device components, spare parts, and ancillary equipment purchased and supplied under any resulting contract must be Original Equipment Manufacturer (OEM) parts.  Used parts will not be accepted within this RFP except as an emergency repair to maintain uptime.</w:t>
          </w:r>
        </w:p>
        <w:p w14:paraId="76128EE2" w14:textId="77777777" w:rsidR="002E1F08" w:rsidRPr="00C579D1" w:rsidRDefault="002E1F08" w:rsidP="002E1F08">
          <w:pPr>
            <w:pStyle w:val="BodyTextIndent2"/>
            <w:numPr>
              <w:ilvl w:val="12"/>
              <w:numId w:val="0"/>
            </w:numPr>
            <w:spacing w:after="0" w:line="240" w:lineRule="auto"/>
            <w:ind w:left="360" w:right="180"/>
            <w:jc w:val="both"/>
            <w:rPr>
              <w:rFonts w:cs="Arial"/>
              <w:sz w:val="20"/>
              <w:szCs w:val="20"/>
            </w:rPr>
          </w:pPr>
        </w:p>
        <w:p w14:paraId="41006565" w14:textId="77777777" w:rsidR="002E1F08" w:rsidRPr="00C579D1" w:rsidRDefault="002E1F08" w:rsidP="002E1F08">
          <w:pPr>
            <w:pStyle w:val="BodyTextIndent2"/>
            <w:numPr>
              <w:ilvl w:val="12"/>
              <w:numId w:val="0"/>
            </w:numPr>
            <w:spacing w:after="0" w:line="240" w:lineRule="auto"/>
            <w:ind w:left="720" w:right="180"/>
            <w:jc w:val="both"/>
            <w:rPr>
              <w:rFonts w:cs="Arial"/>
              <w:sz w:val="20"/>
              <w:szCs w:val="20"/>
            </w:rPr>
          </w:pPr>
          <w:r w:rsidRPr="00C579D1">
            <w:rPr>
              <w:rFonts w:cs="Arial"/>
              <w:sz w:val="20"/>
              <w:szCs w:val="20"/>
            </w:rPr>
            <w:lastRenderedPageBreak/>
            <w:t>The Contractor is responsible for ensuring that these items are operable and installed in accordance with manufacturer’s specifications.</w:t>
          </w:r>
        </w:p>
        <w:p w14:paraId="473E9FBE" w14:textId="77777777" w:rsidR="002E1F08" w:rsidRPr="00C579D1" w:rsidRDefault="002E1F08" w:rsidP="002E1F08">
          <w:pPr>
            <w:pStyle w:val="BodyTextIndent2"/>
            <w:numPr>
              <w:ilvl w:val="12"/>
              <w:numId w:val="0"/>
            </w:numPr>
            <w:spacing w:after="0" w:line="240" w:lineRule="auto"/>
            <w:ind w:left="720" w:right="180"/>
            <w:jc w:val="both"/>
            <w:rPr>
              <w:rFonts w:cs="Arial"/>
              <w:sz w:val="20"/>
              <w:szCs w:val="20"/>
            </w:rPr>
          </w:pPr>
        </w:p>
        <w:p w14:paraId="488323E0" w14:textId="0CB157F2" w:rsidR="002E1F08" w:rsidRPr="00C579D1" w:rsidRDefault="001473D0" w:rsidP="002E1F08">
          <w:pPr>
            <w:pStyle w:val="ListParagraph"/>
            <w:numPr>
              <w:ilvl w:val="3"/>
              <w:numId w:val="0"/>
            </w:numPr>
            <w:spacing w:after="0"/>
            <w:ind w:left="1440" w:hanging="720"/>
            <w:jc w:val="both"/>
            <w:rPr>
              <w:rFonts w:ascii="Arial" w:hAnsi="Arial" w:cs="Arial"/>
              <w:b/>
              <w:sz w:val="20"/>
              <w:szCs w:val="20"/>
            </w:rPr>
          </w:pPr>
          <w:r>
            <w:rPr>
              <w:rFonts w:ascii="Arial" w:hAnsi="Arial" w:cs="Arial"/>
              <w:b/>
              <w:sz w:val="20"/>
              <w:szCs w:val="20"/>
            </w:rPr>
            <w:t>10.</w:t>
          </w:r>
          <w:r w:rsidR="002E1F08" w:rsidRPr="00C579D1">
            <w:rPr>
              <w:rFonts w:ascii="Arial" w:hAnsi="Arial" w:cs="Arial"/>
              <w:b/>
              <w:sz w:val="20"/>
              <w:szCs w:val="20"/>
            </w:rPr>
            <w:t xml:space="preserve">   Unacceptable Performance</w:t>
          </w:r>
        </w:p>
        <w:p w14:paraId="6A0418C5" w14:textId="77777777" w:rsidR="002E1F08" w:rsidRPr="00C579D1" w:rsidRDefault="002E1F08" w:rsidP="002E1F08">
          <w:pPr>
            <w:pStyle w:val="Heading3"/>
            <w:rPr>
              <w:b w:val="0"/>
              <w:sz w:val="20"/>
              <w:szCs w:val="20"/>
            </w:rPr>
          </w:pPr>
          <w:r w:rsidRPr="00C579D1">
            <w:rPr>
              <w:b w:val="0"/>
              <w:sz w:val="20"/>
              <w:szCs w:val="20"/>
            </w:rPr>
            <w:t xml:space="preserve">All purchased and leased equipment that develops a trend of requiring excessive calls shall be reported by the Ordering Agency to the Contractor and IDOA for review and resolution.  Excessive calls are defined as three (3) or more service calls in any one calendar month during the lease term that are not for routine or preventative maintenance.  The Contractor will provide service log reports upon request from IDOA and/or Ordering Agency.  Such logs are to describe service and repairs for specific Ordering Agency’s machine(s) and are to be provided within five (5) working days.  </w:t>
          </w:r>
        </w:p>
        <w:p w14:paraId="3A3739F3" w14:textId="77777777" w:rsidR="002E1F08" w:rsidRPr="00C579D1" w:rsidRDefault="002E1F08" w:rsidP="002E1F08">
          <w:pPr>
            <w:rPr>
              <w:rFonts w:ascii="Arial" w:hAnsi="Arial" w:cs="Arial"/>
              <w:sz w:val="20"/>
              <w:szCs w:val="20"/>
            </w:rPr>
          </w:pPr>
        </w:p>
        <w:p w14:paraId="73B6E6D5" w14:textId="77777777" w:rsidR="002E1F08" w:rsidRPr="00C579D1" w:rsidRDefault="002E1F08" w:rsidP="002E1F08">
          <w:pPr>
            <w:pStyle w:val="BodyTextIndent"/>
            <w:ind w:left="720" w:right="-7"/>
            <w:jc w:val="both"/>
            <w:rPr>
              <w:rFonts w:cs="Arial"/>
              <w:sz w:val="20"/>
              <w:szCs w:val="20"/>
            </w:rPr>
          </w:pPr>
          <w:r w:rsidRPr="00C579D1">
            <w:rPr>
              <w:rFonts w:cs="Arial"/>
              <w:sz w:val="20"/>
              <w:szCs w:val="20"/>
            </w:rPr>
            <w:t>If the excessive service calls are the result of operator or Ordering Agency problems, their position must be documented and supplied to the State for review, evaluation, and correction if required.  The Contractor shall provide additional training to Ordering Agencies as necessary to help alleviate problems encountered at no cost to the State.</w:t>
          </w:r>
        </w:p>
        <w:p w14:paraId="4AC26520" w14:textId="77777777" w:rsidR="002E1F08" w:rsidRPr="00C579D1" w:rsidRDefault="002E1F08" w:rsidP="002E1F08">
          <w:pPr>
            <w:pStyle w:val="Heading3"/>
            <w:rPr>
              <w:b w:val="0"/>
              <w:sz w:val="20"/>
              <w:szCs w:val="20"/>
            </w:rPr>
          </w:pPr>
          <w:r w:rsidRPr="00C579D1">
            <w:rPr>
              <w:b w:val="0"/>
              <w:sz w:val="20"/>
              <w:szCs w:val="20"/>
            </w:rPr>
            <w:t>In the case of leased equipment, the Ordering Agency and Contractor, with IDOA’s assistance, will resolve the issue on unacceptable performance whenever possible.  In cases where this is not possible, IDOA will be the determining party on issue resolution.</w:t>
          </w:r>
        </w:p>
        <w:p w14:paraId="1EAE5E42" w14:textId="77777777" w:rsidR="002E1F08" w:rsidRPr="00C579D1" w:rsidRDefault="002E1F08" w:rsidP="002E1F08">
          <w:pPr>
            <w:pStyle w:val="BodyTextIndent3"/>
            <w:spacing w:after="0"/>
            <w:ind w:left="720" w:right="-7"/>
            <w:jc w:val="both"/>
            <w:rPr>
              <w:rFonts w:cs="Arial"/>
              <w:sz w:val="20"/>
              <w:szCs w:val="20"/>
            </w:rPr>
          </w:pPr>
        </w:p>
        <w:p w14:paraId="44F04FF0" w14:textId="4CA92967" w:rsidR="002E1F08" w:rsidRPr="00C579D1" w:rsidRDefault="002E1F08" w:rsidP="002E1F08">
          <w:pPr>
            <w:tabs>
              <w:tab w:val="left" w:pos="-1530"/>
              <w:tab w:val="left" w:pos="1080"/>
              <w:tab w:val="left" w:pos="1800"/>
              <w:tab w:val="left" w:pos="2880"/>
              <w:tab w:val="left" w:pos="3600"/>
            </w:tabs>
            <w:overflowPunct w:val="0"/>
            <w:autoSpaceDE w:val="0"/>
            <w:autoSpaceDN w:val="0"/>
            <w:adjustRightInd w:val="0"/>
            <w:ind w:left="720" w:right="-7"/>
            <w:jc w:val="both"/>
            <w:textAlignment w:val="baseline"/>
            <w:rPr>
              <w:rFonts w:ascii="Arial" w:hAnsi="Arial" w:cs="Arial"/>
              <w:sz w:val="20"/>
              <w:szCs w:val="20"/>
            </w:rPr>
          </w:pPr>
          <w:r w:rsidRPr="00C579D1">
            <w:rPr>
              <w:rFonts w:ascii="Arial" w:hAnsi="Arial" w:cs="Arial"/>
              <w:sz w:val="20"/>
              <w:szCs w:val="20"/>
            </w:rPr>
            <w:t>Replacement: In all cases of replacement, like-for-like equipment will be provided.  “Like-for-like” replacement is a machine in normal working condition that offers the same features, functionality and speed at no extra cost to the Ordering Agency.</w:t>
          </w:r>
        </w:p>
        <w:p w14:paraId="52377903" w14:textId="733F7569" w:rsidR="002E1F08" w:rsidRPr="00C579D1" w:rsidRDefault="001473D0" w:rsidP="002E1F08">
          <w:pPr>
            <w:pStyle w:val="ListParagraph"/>
            <w:numPr>
              <w:ilvl w:val="3"/>
              <w:numId w:val="0"/>
            </w:numPr>
            <w:spacing w:after="0"/>
            <w:ind w:left="1440" w:hanging="720"/>
            <w:jc w:val="both"/>
            <w:rPr>
              <w:rFonts w:ascii="Arial" w:hAnsi="Arial" w:cs="Arial"/>
              <w:b/>
              <w:sz w:val="20"/>
              <w:szCs w:val="20"/>
            </w:rPr>
          </w:pPr>
          <w:r>
            <w:rPr>
              <w:rFonts w:ascii="Arial" w:hAnsi="Arial" w:cs="Arial"/>
              <w:b/>
              <w:sz w:val="20"/>
              <w:szCs w:val="20"/>
            </w:rPr>
            <w:t>11.</w:t>
          </w:r>
          <w:r w:rsidR="002E1F08" w:rsidRPr="00C579D1">
            <w:rPr>
              <w:rFonts w:ascii="Arial" w:hAnsi="Arial" w:cs="Arial"/>
              <w:b/>
              <w:sz w:val="20"/>
              <w:szCs w:val="20"/>
            </w:rPr>
            <w:t xml:space="preserve">   Loaner Machines</w:t>
          </w:r>
        </w:p>
        <w:p w14:paraId="31AE9372" w14:textId="10A62B0A" w:rsidR="002E1F08" w:rsidRPr="00C579D1" w:rsidRDefault="002E1F08" w:rsidP="002E1F08">
          <w:pPr>
            <w:tabs>
              <w:tab w:val="left" w:pos="720"/>
              <w:tab w:val="left" w:pos="1440"/>
              <w:tab w:val="left" w:pos="1530"/>
              <w:tab w:val="left" w:pos="2880"/>
              <w:tab w:val="left" w:pos="3600"/>
            </w:tabs>
            <w:ind w:left="720" w:right="-7"/>
            <w:jc w:val="both"/>
            <w:rPr>
              <w:rFonts w:ascii="Arial" w:hAnsi="Arial" w:cs="Arial"/>
              <w:sz w:val="20"/>
              <w:szCs w:val="20"/>
            </w:rPr>
          </w:pPr>
          <w:r w:rsidRPr="00C579D1">
            <w:rPr>
              <w:rFonts w:ascii="Arial" w:hAnsi="Arial" w:cs="Arial"/>
              <w:sz w:val="20"/>
              <w:szCs w:val="20"/>
            </w:rPr>
            <w:t>Upon the Ordering Agency or IDOA’s request, if a machine is down for more than two (2) working days, the Contractor is required to furnish a "loaner" like-for-like replacement, until the Ordering Agency’s machine is repaired.  “Like-for-like” replacement is a machine in normal working condition that offers the same or similar features, functionality and speed at no extra cost to the Ordering Agency. The Ordering Agency must be able to complete required daily functions with loaner equipment.  Ordering Agencies shall not be liable for any freight and/or pickup charges that the Contractor may incur. The Contractor must talk with the Ordering Agency to determine key business functions and provide a loaner machine that can, at minimum, meet those key needs.</w:t>
          </w:r>
        </w:p>
        <w:p w14:paraId="115B39EF" w14:textId="68A553A5" w:rsidR="002E1F08" w:rsidRPr="00C579D1" w:rsidRDefault="001473D0" w:rsidP="002E1F08">
          <w:pPr>
            <w:pStyle w:val="ListParagraph"/>
            <w:numPr>
              <w:ilvl w:val="3"/>
              <w:numId w:val="0"/>
            </w:numPr>
            <w:spacing w:after="0"/>
            <w:ind w:left="1440" w:hanging="720"/>
            <w:jc w:val="both"/>
            <w:rPr>
              <w:rFonts w:ascii="Arial" w:hAnsi="Arial" w:cs="Arial"/>
              <w:b/>
              <w:sz w:val="20"/>
              <w:szCs w:val="20"/>
            </w:rPr>
          </w:pPr>
          <w:r>
            <w:rPr>
              <w:rFonts w:ascii="Arial" w:hAnsi="Arial" w:cs="Arial"/>
              <w:b/>
              <w:sz w:val="20"/>
              <w:szCs w:val="20"/>
            </w:rPr>
            <w:t>12.</w:t>
          </w:r>
          <w:r w:rsidR="002E1F08" w:rsidRPr="00C579D1">
            <w:rPr>
              <w:rFonts w:ascii="Arial" w:hAnsi="Arial" w:cs="Arial"/>
              <w:b/>
              <w:sz w:val="20"/>
              <w:szCs w:val="20"/>
            </w:rPr>
            <w:t xml:space="preserve">   Recycled Paper Compatibility</w:t>
          </w:r>
        </w:p>
        <w:p w14:paraId="30BFE83D" w14:textId="51CDD135" w:rsidR="002E1F08" w:rsidRPr="00C579D1" w:rsidRDefault="002E1F08" w:rsidP="002E1F08">
          <w:pPr>
            <w:tabs>
              <w:tab w:val="left" w:pos="720"/>
              <w:tab w:val="left" w:pos="1440"/>
              <w:tab w:val="left" w:pos="1980"/>
              <w:tab w:val="left" w:pos="2880"/>
              <w:tab w:val="left" w:pos="3600"/>
            </w:tabs>
            <w:ind w:left="720" w:right="-7"/>
            <w:jc w:val="both"/>
            <w:rPr>
              <w:rFonts w:ascii="Arial" w:hAnsi="Arial" w:cs="Arial"/>
              <w:sz w:val="20"/>
              <w:szCs w:val="20"/>
            </w:rPr>
          </w:pPr>
          <w:r w:rsidRPr="00C579D1">
            <w:rPr>
              <w:rFonts w:ascii="Arial" w:hAnsi="Arial" w:cs="Arial"/>
              <w:sz w:val="20"/>
              <w:szCs w:val="20"/>
            </w:rPr>
            <w:t xml:space="preserve">The State is currently required by executive order to solicit for and purchase, to the greatest extent possible, paper containing recycled content. All machines bid will produce consistent, high quality documents on paper containing virgin and/or recycled content, up to and including 100% Post-Consumer-Waste (PCW) paper.  The Contractor may not fault the use of recycled paper for device failures, as long as the recycled paper in use meets the standard paper specifications (e.g., multi-purpose, copy, or laser paper).  </w:t>
          </w:r>
        </w:p>
        <w:p w14:paraId="4D3D464C" w14:textId="19277A0D" w:rsidR="002E1F08" w:rsidRPr="00C579D1" w:rsidRDefault="001473D0" w:rsidP="002E1F08">
          <w:pPr>
            <w:pStyle w:val="ListParagraph"/>
            <w:numPr>
              <w:ilvl w:val="3"/>
              <w:numId w:val="0"/>
            </w:numPr>
            <w:spacing w:after="0"/>
            <w:ind w:left="1440" w:hanging="720"/>
            <w:jc w:val="both"/>
            <w:rPr>
              <w:rFonts w:ascii="Arial" w:hAnsi="Arial" w:cs="Arial"/>
              <w:b/>
              <w:sz w:val="20"/>
              <w:szCs w:val="20"/>
            </w:rPr>
          </w:pPr>
          <w:r>
            <w:rPr>
              <w:rFonts w:ascii="Arial" w:hAnsi="Arial" w:cs="Arial"/>
              <w:b/>
              <w:sz w:val="20"/>
              <w:szCs w:val="20"/>
            </w:rPr>
            <w:t>13.</w:t>
          </w:r>
          <w:r w:rsidR="002E1F08" w:rsidRPr="00C579D1">
            <w:rPr>
              <w:rFonts w:ascii="Arial" w:hAnsi="Arial" w:cs="Arial"/>
              <w:b/>
              <w:sz w:val="20"/>
              <w:szCs w:val="20"/>
            </w:rPr>
            <w:t xml:space="preserve">   Software Upgrades  </w:t>
          </w:r>
        </w:p>
        <w:p w14:paraId="2AB82A70" w14:textId="7658FB0D" w:rsidR="002E1F08" w:rsidRPr="00C579D1" w:rsidRDefault="002E1F08" w:rsidP="002E1F08">
          <w:pPr>
            <w:ind w:left="720" w:right="-7"/>
            <w:jc w:val="both"/>
            <w:rPr>
              <w:rFonts w:ascii="Arial" w:hAnsi="Arial" w:cs="Arial"/>
              <w:sz w:val="20"/>
              <w:szCs w:val="20"/>
            </w:rPr>
          </w:pPr>
          <w:r w:rsidRPr="00C579D1">
            <w:rPr>
              <w:rFonts w:ascii="Arial" w:hAnsi="Arial" w:cs="Arial"/>
              <w:sz w:val="20"/>
              <w:szCs w:val="20"/>
            </w:rPr>
            <w:t>All network-connected machines are required to come fully equipped with all software necessary to successfully perform all functions the machine was acquired to perform.  All future software upgrades for</w:t>
          </w:r>
          <w:r w:rsidR="002B3C85">
            <w:rPr>
              <w:rFonts w:ascii="Arial" w:hAnsi="Arial" w:cs="Arial"/>
              <w:sz w:val="20"/>
              <w:szCs w:val="20"/>
            </w:rPr>
            <w:t xml:space="preserve"> Contractor provided equipment (leased or owned) for</w:t>
          </w:r>
          <w:r w:rsidRPr="00C579D1">
            <w:rPr>
              <w:rFonts w:ascii="Arial" w:hAnsi="Arial" w:cs="Arial"/>
              <w:sz w:val="20"/>
              <w:szCs w:val="20"/>
            </w:rPr>
            <w:t xml:space="preserve"> fixes and enhancements that are free from the manufacturer must be furnished to the State and installed by the Contractor’s qualified technicians free of charge.  Further, all future software upgrades must be furnished and installed free of charge on any copier or MFD that is acquired as a standalone copier and then connected to the network at a later date.   Any upgrades that increase the functionality of a machine </w:t>
          </w:r>
          <w:r w:rsidRPr="00C579D1">
            <w:rPr>
              <w:rFonts w:ascii="Arial" w:hAnsi="Arial" w:cs="Arial"/>
              <w:sz w:val="20"/>
              <w:szCs w:val="20"/>
            </w:rPr>
            <w:lastRenderedPageBreak/>
            <w:t xml:space="preserve">may be outside the scope of the lease agreement; however, the State reserves the right to decline the upgrade if the functionality is not required. </w:t>
          </w:r>
        </w:p>
        <w:p w14:paraId="7640DA69" w14:textId="7258ED7F" w:rsidR="002E1F08" w:rsidRPr="00C579D1" w:rsidRDefault="001473D0" w:rsidP="002E1F08">
          <w:pPr>
            <w:pStyle w:val="ListParagraph"/>
            <w:numPr>
              <w:ilvl w:val="3"/>
              <w:numId w:val="0"/>
            </w:numPr>
            <w:spacing w:after="0"/>
            <w:ind w:left="1440" w:hanging="720"/>
            <w:jc w:val="both"/>
            <w:rPr>
              <w:rFonts w:ascii="Arial" w:hAnsi="Arial" w:cs="Arial"/>
              <w:b/>
              <w:sz w:val="20"/>
              <w:szCs w:val="20"/>
            </w:rPr>
          </w:pPr>
          <w:r>
            <w:rPr>
              <w:rFonts w:ascii="Arial" w:hAnsi="Arial" w:cs="Arial"/>
              <w:b/>
              <w:sz w:val="20"/>
              <w:szCs w:val="20"/>
            </w:rPr>
            <w:t>14.</w:t>
          </w:r>
          <w:r w:rsidR="002E1F08" w:rsidRPr="00C579D1">
            <w:rPr>
              <w:rFonts w:ascii="Arial" w:hAnsi="Arial" w:cs="Arial"/>
              <w:b/>
              <w:sz w:val="20"/>
              <w:szCs w:val="20"/>
            </w:rPr>
            <w:t xml:space="preserve">   Electrical Connections, Surge Protectors and Telephone Lines </w:t>
          </w:r>
        </w:p>
        <w:p w14:paraId="1416CEB5" w14:textId="28243A2C" w:rsidR="002E1F08" w:rsidRPr="00C579D1" w:rsidRDefault="002E1F08" w:rsidP="002E1F08">
          <w:pPr>
            <w:tabs>
              <w:tab w:val="left" w:pos="0"/>
              <w:tab w:val="left" w:pos="720"/>
              <w:tab w:val="left" w:pos="900"/>
              <w:tab w:val="left" w:pos="2340"/>
              <w:tab w:val="left" w:pos="2880"/>
              <w:tab w:val="left" w:pos="3600"/>
              <w:tab w:val="left" w:pos="4320"/>
            </w:tabs>
            <w:ind w:left="720" w:right="-7"/>
            <w:jc w:val="both"/>
            <w:rPr>
              <w:rFonts w:ascii="Arial" w:hAnsi="Arial" w:cs="Arial"/>
              <w:sz w:val="20"/>
              <w:szCs w:val="20"/>
            </w:rPr>
          </w:pPr>
          <w:r w:rsidRPr="00C579D1">
            <w:rPr>
              <w:rFonts w:ascii="Arial" w:hAnsi="Arial" w:cs="Arial"/>
              <w:sz w:val="20"/>
              <w:szCs w:val="20"/>
            </w:rPr>
            <w:t xml:space="preserve">All purchased and leased machines should come equipped with an </w:t>
          </w:r>
          <w:r w:rsidRPr="00C579D1">
            <w:rPr>
              <w:rFonts w:ascii="Arial" w:hAnsi="Arial" w:cs="Arial"/>
              <w:sz w:val="20"/>
              <w:szCs w:val="20"/>
              <w:u w:val="single"/>
            </w:rPr>
            <w:t>external</w:t>
          </w:r>
          <w:r w:rsidRPr="00C579D1">
            <w:rPr>
              <w:rFonts w:ascii="Arial" w:hAnsi="Arial" w:cs="Arial"/>
              <w:sz w:val="20"/>
              <w:szCs w:val="20"/>
            </w:rPr>
            <w:t xml:space="preserve"> surge protector to protect their telephone, network, and electronic components, in addition to any internal surge protector.  Surge protectors must come with a minimum five (5) year manufacturer’s warranty stating the surge protector will be replaced free of charge if it fails and the manufacturer will repair or replace any machine damaged by power surges when properly connected to the surge protector.</w:t>
          </w:r>
        </w:p>
        <w:p w14:paraId="331608FD" w14:textId="10D873B8" w:rsidR="002E1F08" w:rsidRPr="00C579D1" w:rsidRDefault="002E1F08" w:rsidP="002E1F08">
          <w:pPr>
            <w:tabs>
              <w:tab w:val="left" w:pos="0"/>
              <w:tab w:val="left" w:pos="720"/>
              <w:tab w:val="left" w:pos="900"/>
              <w:tab w:val="left" w:pos="2340"/>
              <w:tab w:val="left" w:pos="2880"/>
              <w:tab w:val="left" w:pos="3600"/>
              <w:tab w:val="left" w:pos="4320"/>
            </w:tabs>
            <w:ind w:left="720" w:right="-7"/>
            <w:jc w:val="both"/>
            <w:rPr>
              <w:rFonts w:ascii="Arial" w:hAnsi="Arial" w:cs="Arial"/>
              <w:sz w:val="20"/>
              <w:szCs w:val="20"/>
            </w:rPr>
          </w:pPr>
          <w:r w:rsidRPr="00C579D1">
            <w:rPr>
              <w:rFonts w:ascii="Arial" w:hAnsi="Arial" w:cs="Arial"/>
              <w:sz w:val="20"/>
              <w:szCs w:val="20"/>
            </w:rPr>
            <w:t>All awards must include external surge suppression/power filter equipment at no additional charge and must meet the following minimum specifications.</w:t>
          </w:r>
        </w:p>
        <w:p w14:paraId="6F63B1D1" w14:textId="77777777" w:rsidR="002E1F08" w:rsidRPr="00C579D1" w:rsidRDefault="002E1F08" w:rsidP="002E1F08">
          <w:pPr>
            <w:numPr>
              <w:ilvl w:val="0"/>
              <w:numId w:val="13"/>
            </w:numPr>
            <w:tabs>
              <w:tab w:val="clear" w:pos="1800"/>
            </w:tabs>
            <w:spacing w:after="0" w:line="240" w:lineRule="auto"/>
            <w:ind w:left="1152"/>
            <w:jc w:val="both"/>
            <w:rPr>
              <w:rFonts w:ascii="Arial" w:hAnsi="Arial" w:cs="Arial"/>
              <w:bCs/>
              <w:iCs/>
              <w:sz w:val="20"/>
              <w:szCs w:val="20"/>
            </w:rPr>
          </w:pPr>
          <w:r w:rsidRPr="00C579D1">
            <w:rPr>
              <w:rFonts w:ascii="Arial" w:hAnsi="Arial" w:cs="Arial"/>
              <w:bCs/>
              <w:iCs/>
              <w:sz w:val="20"/>
              <w:szCs w:val="20"/>
            </w:rPr>
            <w:t xml:space="preserve">Fax/Modem Protection – </w:t>
          </w:r>
        </w:p>
        <w:p w14:paraId="5EA98BF2" w14:textId="77777777" w:rsidR="002E1F08" w:rsidRPr="00C579D1" w:rsidRDefault="002E1F08" w:rsidP="002E1F08">
          <w:pPr>
            <w:numPr>
              <w:ilvl w:val="1"/>
              <w:numId w:val="13"/>
            </w:numPr>
            <w:tabs>
              <w:tab w:val="clear" w:pos="2520"/>
            </w:tabs>
            <w:spacing w:after="0" w:line="240" w:lineRule="auto"/>
            <w:ind w:left="1872"/>
            <w:jc w:val="both"/>
            <w:rPr>
              <w:rFonts w:ascii="Arial" w:hAnsi="Arial" w:cs="Arial"/>
              <w:bCs/>
              <w:iCs/>
              <w:sz w:val="20"/>
              <w:szCs w:val="20"/>
            </w:rPr>
          </w:pPr>
          <w:r w:rsidRPr="00C579D1">
            <w:rPr>
              <w:rFonts w:ascii="Arial" w:hAnsi="Arial" w:cs="Arial"/>
              <w:bCs/>
              <w:iCs/>
              <w:sz w:val="20"/>
              <w:szCs w:val="20"/>
            </w:rPr>
            <w:t xml:space="preserve">In/Out RJ11 modular jacks. </w:t>
          </w:r>
        </w:p>
        <w:p w14:paraId="296AA7D8" w14:textId="77777777" w:rsidR="002E1F08" w:rsidRPr="00C579D1" w:rsidRDefault="002E1F08" w:rsidP="002E1F08">
          <w:pPr>
            <w:numPr>
              <w:ilvl w:val="1"/>
              <w:numId w:val="13"/>
            </w:numPr>
            <w:tabs>
              <w:tab w:val="clear" w:pos="2520"/>
            </w:tabs>
            <w:spacing w:after="0" w:line="240" w:lineRule="auto"/>
            <w:ind w:left="1872"/>
            <w:jc w:val="both"/>
            <w:rPr>
              <w:rFonts w:ascii="Arial" w:hAnsi="Arial" w:cs="Arial"/>
              <w:bCs/>
              <w:iCs/>
              <w:sz w:val="20"/>
              <w:szCs w:val="20"/>
            </w:rPr>
          </w:pPr>
          <w:r w:rsidRPr="00C579D1">
            <w:rPr>
              <w:rFonts w:ascii="Arial" w:hAnsi="Arial" w:cs="Arial"/>
              <w:bCs/>
              <w:iCs/>
              <w:sz w:val="20"/>
              <w:szCs w:val="20"/>
            </w:rPr>
            <w:t>FCC registration numbers must be marked on each unit.</w:t>
          </w:r>
        </w:p>
        <w:p w14:paraId="7BB5D6A4" w14:textId="77777777" w:rsidR="002E1F08" w:rsidRPr="00C579D1" w:rsidRDefault="002E1F08" w:rsidP="002E1F08">
          <w:pPr>
            <w:numPr>
              <w:ilvl w:val="1"/>
              <w:numId w:val="13"/>
            </w:numPr>
            <w:tabs>
              <w:tab w:val="clear" w:pos="2520"/>
            </w:tabs>
            <w:spacing w:after="0" w:line="240" w:lineRule="auto"/>
            <w:ind w:left="1872"/>
            <w:jc w:val="both"/>
            <w:rPr>
              <w:rFonts w:ascii="Arial" w:hAnsi="Arial" w:cs="Arial"/>
              <w:bCs/>
              <w:iCs/>
              <w:sz w:val="20"/>
              <w:szCs w:val="20"/>
            </w:rPr>
          </w:pPr>
          <w:r w:rsidRPr="00C579D1">
            <w:rPr>
              <w:rFonts w:ascii="Arial" w:hAnsi="Arial" w:cs="Arial"/>
              <w:bCs/>
              <w:iCs/>
              <w:sz w:val="20"/>
              <w:szCs w:val="20"/>
            </w:rPr>
            <w:t>Must contain automatic resettable fuse in protection circuit.</w:t>
          </w:r>
        </w:p>
        <w:p w14:paraId="09F8553B" w14:textId="77777777" w:rsidR="002E1F08" w:rsidRPr="00C579D1" w:rsidRDefault="002E1F08" w:rsidP="002E1F08">
          <w:pPr>
            <w:numPr>
              <w:ilvl w:val="1"/>
              <w:numId w:val="13"/>
            </w:numPr>
            <w:tabs>
              <w:tab w:val="clear" w:pos="2520"/>
            </w:tabs>
            <w:spacing w:after="0" w:line="240" w:lineRule="auto"/>
            <w:ind w:left="1872"/>
            <w:jc w:val="both"/>
            <w:rPr>
              <w:rFonts w:ascii="Arial" w:hAnsi="Arial" w:cs="Arial"/>
              <w:bCs/>
              <w:iCs/>
              <w:sz w:val="20"/>
              <w:szCs w:val="20"/>
            </w:rPr>
          </w:pPr>
          <w:r w:rsidRPr="00C579D1">
            <w:rPr>
              <w:rFonts w:ascii="Arial" w:hAnsi="Arial" w:cs="Arial"/>
              <w:bCs/>
              <w:iCs/>
              <w:sz w:val="20"/>
              <w:szCs w:val="20"/>
            </w:rPr>
            <w:t>Must incorporate a wideband filter to block DSL signal interference.</w:t>
          </w:r>
        </w:p>
        <w:p w14:paraId="16EA7175" w14:textId="77777777" w:rsidR="002E1F08" w:rsidRPr="00C579D1" w:rsidRDefault="002E1F08" w:rsidP="002E1F08">
          <w:pPr>
            <w:numPr>
              <w:ilvl w:val="0"/>
              <w:numId w:val="13"/>
            </w:numPr>
            <w:tabs>
              <w:tab w:val="clear" w:pos="1800"/>
            </w:tabs>
            <w:spacing w:after="0" w:line="240" w:lineRule="auto"/>
            <w:ind w:left="1152"/>
            <w:jc w:val="both"/>
            <w:rPr>
              <w:rFonts w:ascii="Arial" w:hAnsi="Arial" w:cs="Arial"/>
              <w:bCs/>
              <w:iCs/>
              <w:sz w:val="20"/>
              <w:szCs w:val="20"/>
            </w:rPr>
          </w:pPr>
          <w:r w:rsidRPr="00C579D1">
            <w:rPr>
              <w:rFonts w:ascii="Arial" w:hAnsi="Arial" w:cs="Arial"/>
              <w:bCs/>
              <w:iCs/>
              <w:sz w:val="20"/>
              <w:szCs w:val="20"/>
            </w:rPr>
            <w:t xml:space="preserve">Network Protection – </w:t>
          </w:r>
        </w:p>
        <w:p w14:paraId="3B0F51BF" w14:textId="77777777" w:rsidR="002E1F08" w:rsidRPr="00C579D1" w:rsidRDefault="002E1F08" w:rsidP="002E1F08">
          <w:pPr>
            <w:numPr>
              <w:ilvl w:val="1"/>
              <w:numId w:val="13"/>
            </w:numPr>
            <w:tabs>
              <w:tab w:val="clear" w:pos="2520"/>
              <w:tab w:val="left" w:pos="1890"/>
            </w:tabs>
            <w:spacing w:after="0" w:line="240" w:lineRule="auto"/>
            <w:ind w:left="1872"/>
            <w:jc w:val="both"/>
            <w:rPr>
              <w:rFonts w:ascii="Arial" w:hAnsi="Arial" w:cs="Arial"/>
              <w:bCs/>
              <w:iCs/>
              <w:sz w:val="20"/>
              <w:szCs w:val="20"/>
            </w:rPr>
          </w:pPr>
          <w:r w:rsidRPr="00C579D1">
            <w:rPr>
              <w:rFonts w:ascii="Arial" w:hAnsi="Arial" w:cs="Arial"/>
              <w:bCs/>
              <w:iCs/>
              <w:sz w:val="20"/>
              <w:szCs w:val="20"/>
            </w:rPr>
            <w:t xml:space="preserve">In/Out RJ45 modular jacks. </w:t>
          </w:r>
        </w:p>
        <w:p w14:paraId="55BFE7B9" w14:textId="77777777" w:rsidR="002E1F08" w:rsidRPr="00C579D1" w:rsidRDefault="002E1F08" w:rsidP="002E1F08">
          <w:pPr>
            <w:numPr>
              <w:ilvl w:val="1"/>
              <w:numId w:val="13"/>
            </w:numPr>
            <w:tabs>
              <w:tab w:val="clear" w:pos="2520"/>
              <w:tab w:val="left" w:pos="1890"/>
            </w:tabs>
            <w:spacing w:after="0" w:line="240" w:lineRule="auto"/>
            <w:ind w:left="1872"/>
            <w:jc w:val="both"/>
            <w:rPr>
              <w:rFonts w:ascii="Arial" w:hAnsi="Arial" w:cs="Arial"/>
              <w:bCs/>
              <w:iCs/>
              <w:sz w:val="20"/>
              <w:szCs w:val="20"/>
            </w:rPr>
          </w:pPr>
          <w:r w:rsidRPr="00C579D1">
            <w:rPr>
              <w:rFonts w:ascii="Arial" w:hAnsi="Arial" w:cs="Arial"/>
              <w:bCs/>
              <w:iCs/>
              <w:sz w:val="20"/>
              <w:szCs w:val="20"/>
            </w:rPr>
            <w:t>ETL Verified to TIA/EIA-568-B.2 Cat5e standard.</w:t>
          </w:r>
        </w:p>
        <w:p w14:paraId="3E298E28" w14:textId="77777777" w:rsidR="002E1F08" w:rsidRPr="00C579D1" w:rsidRDefault="002E1F08" w:rsidP="002E1F08">
          <w:pPr>
            <w:numPr>
              <w:ilvl w:val="0"/>
              <w:numId w:val="12"/>
            </w:numPr>
            <w:tabs>
              <w:tab w:val="left" w:pos="1170"/>
            </w:tabs>
            <w:spacing w:after="0" w:line="240" w:lineRule="auto"/>
            <w:ind w:left="1152"/>
            <w:jc w:val="both"/>
            <w:rPr>
              <w:rFonts w:ascii="Arial" w:hAnsi="Arial" w:cs="Arial"/>
              <w:sz w:val="20"/>
              <w:szCs w:val="20"/>
            </w:rPr>
          </w:pPr>
          <w:r w:rsidRPr="00C579D1">
            <w:rPr>
              <w:rFonts w:ascii="Arial" w:hAnsi="Arial" w:cs="Arial"/>
              <w:sz w:val="20"/>
              <w:szCs w:val="20"/>
            </w:rPr>
            <w:t xml:space="preserve">Frequency Attenuation -  </w:t>
          </w:r>
        </w:p>
        <w:p w14:paraId="5B3F683A" w14:textId="77777777" w:rsidR="002E1F08" w:rsidRPr="00C579D1" w:rsidRDefault="002E1F08" w:rsidP="002E1F08">
          <w:pPr>
            <w:numPr>
              <w:ilvl w:val="1"/>
              <w:numId w:val="12"/>
            </w:numPr>
            <w:tabs>
              <w:tab w:val="left" w:pos="1890"/>
            </w:tabs>
            <w:spacing w:after="0" w:line="240" w:lineRule="auto"/>
            <w:ind w:left="1872"/>
            <w:jc w:val="both"/>
            <w:rPr>
              <w:rFonts w:ascii="Arial" w:hAnsi="Arial" w:cs="Arial"/>
              <w:sz w:val="20"/>
              <w:szCs w:val="20"/>
              <w:lang w:val="da-DK"/>
            </w:rPr>
          </w:pPr>
          <w:r w:rsidRPr="00C579D1">
            <w:rPr>
              <w:rFonts w:ascii="Arial" w:hAnsi="Arial" w:cs="Arial"/>
              <w:sz w:val="20"/>
              <w:szCs w:val="20"/>
              <w:lang w:val="da-DK"/>
            </w:rPr>
            <w:t>Normal mode: 30 dB min, 45 kHz - 23 MHz.</w:t>
          </w:r>
        </w:p>
        <w:p w14:paraId="2A8E4ECA" w14:textId="77777777" w:rsidR="002E1F08" w:rsidRPr="00C579D1" w:rsidRDefault="002E1F08" w:rsidP="002E1F08">
          <w:pPr>
            <w:numPr>
              <w:ilvl w:val="1"/>
              <w:numId w:val="12"/>
            </w:numPr>
            <w:tabs>
              <w:tab w:val="left" w:pos="1890"/>
            </w:tabs>
            <w:spacing w:after="0" w:line="240" w:lineRule="auto"/>
            <w:ind w:left="1872"/>
            <w:jc w:val="both"/>
            <w:rPr>
              <w:rFonts w:ascii="Arial" w:hAnsi="Arial" w:cs="Arial"/>
              <w:bCs/>
              <w:iCs/>
              <w:sz w:val="20"/>
              <w:szCs w:val="20"/>
              <w:lang w:val="da-DK"/>
            </w:rPr>
          </w:pPr>
          <w:r w:rsidRPr="00C579D1">
            <w:rPr>
              <w:rFonts w:ascii="Arial" w:hAnsi="Arial" w:cs="Arial"/>
              <w:sz w:val="20"/>
              <w:szCs w:val="20"/>
              <w:lang w:val="da-DK"/>
            </w:rPr>
            <w:t>Common mode: 30 dB min, 20 kHz - 30 MHz.</w:t>
          </w:r>
        </w:p>
        <w:p w14:paraId="30716D6E" w14:textId="77777777" w:rsidR="002E1F08" w:rsidRPr="00C579D1" w:rsidRDefault="002E1F08" w:rsidP="002E1F08">
          <w:pPr>
            <w:numPr>
              <w:ilvl w:val="0"/>
              <w:numId w:val="13"/>
            </w:numPr>
            <w:tabs>
              <w:tab w:val="clear" w:pos="1800"/>
            </w:tabs>
            <w:spacing w:after="0" w:line="240" w:lineRule="auto"/>
            <w:ind w:left="1152"/>
            <w:jc w:val="both"/>
            <w:rPr>
              <w:rFonts w:ascii="Arial" w:hAnsi="Arial" w:cs="Arial"/>
              <w:sz w:val="20"/>
              <w:szCs w:val="20"/>
            </w:rPr>
          </w:pPr>
          <w:r w:rsidRPr="00C579D1">
            <w:rPr>
              <w:rFonts w:ascii="Arial" w:hAnsi="Arial" w:cs="Arial"/>
              <w:sz w:val="20"/>
              <w:szCs w:val="20"/>
            </w:rPr>
            <w:t>Remnant voltage, IEEE C62.41 Cat. B Impulse, neutral-ground: 50 Volt peak max.</w:t>
          </w:r>
        </w:p>
        <w:p w14:paraId="0A7FEAD5" w14:textId="77777777" w:rsidR="002E1F08" w:rsidRPr="00C579D1" w:rsidRDefault="002E1F08" w:rsidP="002E1F08">
          <w:pPr>
            <w:numPr>
              <w:ilvl w:val="0"/>
              <w:numId w:val="12"/>
            </w:numPr>
            <w:tabs>
              <w:tab w:val="left" w:pos="1170"/>
            </w:tabs>
            <w:spacing w:after="0" w:line="240" w:lineRule="auto"/>
            <w:ind w:left="1152"/>
            <w:jc w:val="both"/>
            <w:rPr>
              <w:rFonts w:ascii="Arial" w:hAnsi="Arial" w:cs="Arial"/>
              <w:sz w:val="20"/>
              <w:szCs w:val="20"/>
            </w:rPr>
          </w:pPr>
          <w:r w:rsidRPr="00C579D1">
            <w:rPr>
              <w:rFonts w:ascii="Arial" w:hAnsi="Arial" w:cs="Arial"/>
              <w:sz w:val="20"/>
              <w:szCs w:val="20"/>
            </w:rPr>
            <w:t>UL Suppressed Voltage Rating of 330 volts on all 3 modes.</w:t>
          </w:r>
        </w:p>
        <w:p w14:paraId="6860A6FF" w14:textId="77777777" w:rsidR="002E1F08" w:rsidRPr="00C579D1" w:rsidRDefault="002E1F08" w:rsidP="002E1F08">
          <w:pPr>
            <w:numPr>
              <w:ilvl w:val="0"/>
              <w:numId w:val="12"/>
            </w:numPr>
            <w:tabs>
              <w:tab w:val="left" w:pos="1170"/>
            </w:tabs>
            <w:spacing w:after="0" w:line="240" w:lineRule="auto"/>
            <w:ind w:left="1152"/>
            <w:jc w:val="both"/>
            <w:rPr>
              <w:rFonts w:ascii="Arial" w:hAnsi="Arial" w:cs="Arial"/>
              <w:sz w:val="20"/>
              <w:szCs w:val="20"/>
            </w:rPr>
          </w:pPr>
          <w:r w:rsidRPr="00C579D1">
            <w:rPr>
              <w:rFonts w:ascii="Arial" w:hAnsi="Arial" w:cs="Arial"/>
              <w:sz w:val="20"/>
              <w:szCs w:val="20"/>
            </w:rPr>
            <w:t>Unit must operate in continuous mode – no over voltage shut off disconnect.</w:t>
          </w:r>
        </w:p>
        <w:p w14:paraId="5EF378A0" w14:textId="77777777" w:rsidR="002E1F08" w:rsidRPr="00C579D1" w:rsidRDefault="002E1F08" w:rsidP="002E1F08">
          <w:pPr>
            <w:numPr>
              <w:ilvl w:val="0"/>
              <w:numId w:val="12"/>
            </w:numPr>
            <w:tabs>
              <w:tab w:val="left" w:pos="1170"/>
            </w:tabs>
            <w:spacing w:after="0" w:line="240" w:lineRule="auto"/>
            <w:ind w:left="1152"/>
            <w:jc w:val="both"/>
            <w:rPr>
              <w:rFonts w:ascii="Arial" w:hAnsi="Arial" w:cs="Arial"/>
              <w:sz w:val="20"/>
              <w:szCs w:val="20"/>
            </w:rPr>
          </w:pPr>
          <w:r w:rsidRPr="00C579D1">
            <w:rPr>
              <w:rFonts w:ascii="Arial" w:hAnsi="Arial" w:cs="Arial"/>
              <w:sz w:val="20"/>
              <w:szCs w:val="20"/>
            </w:rPr>
            <w:t>Polarity Correction – Unit must correct polarity on reverse wired outlets.</w:t>
          </w:r>
        </w:p>
        <w:p w14:paraId="3D6772DC" w14:textId="77777777" w:rsidR="002E1F08" w:rsidRPr="00C579D1" w:rsidRDefault="002E1F08" w:rsidP="002E1F08">
          <w:pPr>
            <w:numPr>
              <w:ilvl w:val="0"/>
              <w:numId w:val="12"/>
            </w:numPr>
            <w:tabs>
              <w:tab w:val="left" w:pos="1170"/>
            </w:tabs>
            <w:spacing w:after="0" w:line="240" w:lineRule="auto"/>
            <w:ind w:left="1152"/>
            <w:jc w:val="both"/>
            <w:rPr>
              <w:rFonts w:ascii="Arial" w:hAnsi="Arial" w:cs="Arial"/>
              <w:sz w:val="20"/>
              <w:szCs w:val="20"/>
            </w:rPr>
          </w:pPr>
          <w:r w:rsidRPr="00C579D1">
            <w:rPr>
              <w:rFonts w:ascii="Arial" w:hAnsi="Arial" w:cs="Arial"/>
              <w:sz w:val="20"/>
              <w:szCs w:val="20"/>
            </w:rPr>
            <w:t>Unit must not provide power if wall outlet is not properly grounded or missing ground.</w:t>
          </w:r>
        </w:p>
        <w:p w14:paraId="44AE2881" w14:textId="77777777" w:rsidR="002E1F08" w:rsidRPr="00C579D1" w:rsidRDefault="002E1F08" w:rsidP="002E1F08">
          <w:pPr>
            <w:numPr>
              <w:ilvl w:val="0"/>
              <w:numId w:val="12"/>
            </w:numPr>
            <w:tabs>
              <w:tab w:val="clear" w:pos="1800"/>
            </w:tabs>
            <w:spacing w:after="0" w:line="240" w:lineRule="auto"/>
            <w:ind w:left="1152"/>
            <w:jc w:val="both"/>
            <w:rPr>
              <w:rFonts w:ascii="Arial" w:hAnsi="Arial" w:cs="Arial"/>
              <w:bCs/>
              <w:iCs/>
              <w:sz w:val="20"/>
              <w:szCs w:val="20"/>
            </w:rPr>
          </w:pPr>
          <w:r w:rsidRPr="00C579D1">
            <w:rPr>
              <w:rFonts w:ascii="Arial" w:hAnsi="Arial" w:cs="Arial"/>
              <w:bCs/>
              <w:iCs/>
              <w:sz w:val="20"/>
              <w:szCs w:val="20"/>
            </w:rPr>
            <w:t>Minimum of 3 AC receptacles, including 1 flexible (“pigtail”) outlet.</w:t>
          </w:r>
        </w:p>
        <w:p w14:paraId="6854BABF" w14:textId="77777777" w:rsidR="002E1F08" w:rsidRPr="00C579D1" w:rsidRDefault="002E1F08" w:rsidP="002E1F08">
          <w:pPr>
            <w:numPr>
              <w:ilvl w:val="0"/>
              <w:numId w:val="12"/>
            </w:numPr>
            <w:tabs>
              <w:tab w:val="clear" w:pos="1800"/>
            </w:tabs>
            <w:spacing w:after="0" w:line="240" w:lineRule="auto"/>
            <w:ind w:left="1152"/>
            <w:jc w:val="both"/>
            <w:rPr>
              <w:rFonts w:ascii="Arial" w:hAnsi="Arial" w:cs="Arial"/>
              <w:bCs/>
              <w:iCs/>
              <w:sz w:val="20"/>
              <w:szCs w:val="20"/>
            </w:rPr>
          </w:pPr>
          <w:r w:rsidRPr="00C579D1">
            <w:rPr>
              <w:rFonts w:ascii="Arial" w:hAnsi="Arial" w:cs="Arial"/>
              <w:bCs/>
              <w:iCs/>
              <w:sz w:val="20"/>
              <w:szCs w:val="20"/>
            </w:rPr>
            <w:t>UL Listed and marked on each product.</w:t>
          </w:r>
        </w:p>
        <w:p w14:paraId="158D2215" w14:textId="77777777" w:rsidR="002E1F08" w:rsidRPr="00C579D1" w:rsidRDefault="002E1F08" w:rsidP="002E1F08">
          <w:pPr>
            <w:jc w:val="both"/>
            <w:rPr>
              <w:rFonts w:ascii="Arial" w:hAnsi="Arial" w:cs="Arial"/>
              <w:bCs/>
              <w:iCs/>
              <w:sz w:val="20"/>
              <w:szCs w:val="20"/>
            </w:rPr>
          </w:pPr>
        </w:p>
        <w:p w14:paraId="47065811" w14:textId="46632FE3" w:rsidR="002E1F08" w:rsidRPr="00C579D1" w:rsidRDefault="001473D0" w:rsidP="002E1F08">
          <w:pPr>
            <w:widowControl w:val="0"/>
            <w:numPr>
              <w:ilvl w:val="2"/>
              <w:numId w:val="0"/>
            </w:numPr>
            <w:tabs>
              <w:tab w:val="num" w:pos="720"/>
            </w:tabs>
            <w:ind w:left="720" w:hanging="720"/>
            <w:jc w:val="both"/>
            <w:rPr>
              <w:rFonts w:ascii="Arial" w:hAnsi="Arial" w:cs="Arial"/>
              <w:b/>
              <w:sz w:val="20"/>
              <w:szCs w:val="20"/>
            </w:rPr>
          </w:pPr>
          <w:r>
            <w:rPr>
              <w:rFonts w:ascii="Arial" w:hAnsi="Arial" w:cs="Arial"/>
              <w:b/>
              <w:sz w:val="20"/>
              <w:szCs w:val="20"/>
            </w:rPr>
            <w:t>G.</w:t>
          </w:r>
          <w:r w:rsidR="002E1F08" w:rsidRPr="00C579D1">
            <w:rPr>
              <w:rFonts w:ascii="Arial" w:hAnsi="Arial" w:cs="Arial"/>
              <w:b/>
              <w:sz w:val="20"/>
              <w:szCs w:val="20"/>
            </w:rPr>
            <w:t xml:space="preserve">   Security</w:t>
          </w:r>
        </w:p>
        <w:p w14:paraId="51DF6698" w14:textId="4570E60D" w:rsidR="002E1F08" w:rsidRPr="00C579D1" w:rsidRDefault="002E1F08" w:rsidP="002E1F08">
          <w:pPr>
            <w:rPr>
              <w:rFonts w:ascii="Arial" w:hAnsi="Arial" w:cs="Arial"/>
              <w:sz w:val="20"/>
              <w:szCs w:val="20"/>
            </w:rPr>
          </w:pPr>
          <w:r w:rsidRPr="00C579D1">
            <w:rPr>
              <w:rFonts w:ascii="Arial" w:hAnsi="Arial" w:cs="Arial"/>
              <w:sz w:val="20"/>
              <w:szCs w:val="20"/>
            </w:rPr>
            <w:t>The parties acknowledge and agree that the Contractor shall have no obligation to remove, delete, preserve, maintain or otherwise safeguard any information, images or content retained by or resident in any equipment owned by the State, leased by the State or equipment serviced by the Contractor, whether through a digital storage device, hard drive or other electronic medium (“Data Management Services”).  Such decisions are solely the responsibility of the State.   The State may engage the Contractor to perform Data Management Services at then-prevailing rates.  Notwithstanding the foregoing, the Contractor shall perform the Data Management Services specified in this Agreement, a Service Order or a Statement of Work, provided that State provides the Contractor with a signed work order, authorizing the Contractor to perform such services on Ordering Agency’s equipment.  The Ordering Agency acknowledges that the Ordering Agency is responsible for ensuring its own compliance with legal requirements in connection with data retention and protection and that the Contractor does not provide legal advice or represent that the Products and Services will guarantee compliance with such requirements.  The selection, use and design of any Data Management Services, and any decisions arising with respect to the deletion or storage of data, as well as the loss of any data resulting therefrom, shall be the sole and exclusive responsibility of the Ordering Agency.</w:t>
          </w:r>
        </w:p>
        <w:p w14:paraId="10933006" w14:textId="17364B21" w:rsidR="002E1F08" w:rsidRPr="00C579D1" w:rsidRDefault="002E1F08" w:rsidP="002E1F08">
          <w:pPr>
            <w:jc w:val="both"/>
            <w:rPr>
              <w:rFonts w:ascii="Arial" w:hAnsi="Arial" w:cs="Arial"/>
              <w:sz w:val="20"/>
              <w:szCs w:val="20"/>
            </w:rPr>
          </w:pPr>
          <w:r w:rsidRPr="00C579D1">
            <w:rPr>
              <w:rFonts w:ascii="Arial" w:hAnsi="Arial" w:cs="Arial"/>
              <w:sz w:val="20"/>
              <w:szCs w:val="20"/>
            </w:rPr>
            <w:lastRenderedPageBreak/>
            <w:t>Access to the device’s administrative functions must be password protected as per each Purchaser’s password requirements and must be changed from default at the time of install.</w:t>
          </w:r>
        </w:p>
        <w:p w14:paraId="710FA33D" w14:textId="18ECF2A1" w:rsidR="002E1F08" w:rsidRPr="00C579D1" w:rsidRDefault="002E1F08" w:rsidP="002E1F08">
          <w:pPr>
            <w:jc w:val="both"/>
            <w:rPr>
              <w:rFonts w:ascii="Arial" w:hAnsi="Arial" w:cs="Arial"/>
              <w:sz w:val="20"/>
              <w:szCs w:val="20"/>
            </w:rPr>
          </w:pPr>
          <w:r w:rsidRPr="00C579D1">
            <w:rPr>
              <w:rFonts w:ascii="Arial" w:hAnsi="Arial" w:cs="Arial"/>
              <w:sz w:val="20"/>
              <w:szCs w:val="20"/>
            </w:rPr>
            <w:t xml:space="preserve">The State requires that all purchased and leased equipment come equipped with some device/software or process that can overwrite all State data from the device (hard drives, RAM, etc.) at the time of upgrade, at the end of the lease agreement, and after each use according to Department of Defense (DoD) 5220.22-M data sanitation standards. At an additional cost to the State, the Ordering Agency shall have the option to request the hard drive be surrendered to the State for destruction. </w:t>
          </w:r>
        </w:p>
        <w:p w14:paraId="7FF6555D" w14:textId="77777777" w:rsidR="002E1F08" w:rsidRPr="00C579D1" w:rsidRDefault="002E1F08" w:rsidP="002E1F08">
          <w:pPr>
            <w:jc w:val="both"/>
            <w:rPr>
              <w:rFonts w:ascii="Arial" w:hAnsi="Arial" w:cs="Arial"/>
              <w:sz w:val="20"/>
              <w:szCs w:val="20"/>
            </w:rPr>
          </w:pPr>
          <w:r w:rsidRPr="00C579D1">
            <w:rPr>
              <w:rFonts w:ascii="Arial" w:hAnsi="Arial" w:cs="Arial"/>
              <w:sz w:val="20"/>
              <w:szCs w:val="20"/>
            </w:rPr>
            <w:t xml:space="preserve">Devices that store memory on random-access memory cards instead of an optical or solid-state hard-drive must erase data, at minimum, once the device is powered down. </w:t>
          </w:r>
        </w:p>
        <w:p w14:paraId="2835DAE1" w14:textId="77777777" w:rsidR="002E1F08" w:rsidRPr="00C579D1" w:rsidRDefault="002E1F08" w:rsidP="002E1F08">
          <w:pPr>
            <w:jc w:val="both"/>
            <w:rPr>
              <w:rFonts w:ascii="Arial" w:hAnsi="Arial" w:cs="Arial"/>
              <w:sz w:val="20"/>
              <w:szCs w:val="20"/>
            </w:rPr>
          </w:pPr>
          <w:r w:rsidRPr="00C579D1">
            <w:rPr>
              <w:rFonts w:ascii="Arial" w:hAnsi="Arial" w:cs="Arial"/>
              <w:sz w:val="20"/>
              <w:szCs w:val="20"/>
            </w:rPr>
            <w:t xml:space="preserve"> </w:t>
          </w:r>
        </w:p>
        <w:p w14:paraId="351ABA96" w14:textId="77777777" w:rsidR="002E1F08" w:rsidRPr="00C579D1" w:rsidRDefault="002E1F08" w:rsidP="002E1F08">
          <w:pPr>
            <w:jc w:val="both"/>
            <w:rPr>
              <w:rFonts w:ascii="Arial" w:hAnsi="Arial" w:cs="Arial"/>
              <w:b/>
              <w:sz w:val="20"/>
              <w:szCs w:val="20"/>
            </w:rPr>
          </w:pPr>
        </w:p>
        <w:p w14:paraId="5D74E5F5" w14:textId="147FDA4E" w:rsidR="002E1F08" w:rsidRPr="00C579D1" w:rsidRDefault="001473D0" w:rsidP="002E1F08">
          <w:pPr>
            <w:widowControl w:val="0"/>
            <w:numPr>
              <w:ilvl w:val="2"/>
              <w:numId w:val="0"/>
            </w:numPr>
            <w:tabs>
              <w:tab w:val="num" w:pos="720"/>
            </w:tabs>
            <w:ind w:left="720" w:hanging="720"/>
            <w:jc w:val="both"/>
            <w:rPr>
              <w:rFonts w:ascii="Arial" w:hAnsi="Arial" w:cs="Arial"/>
              <w:b/>
              <w:sz w:val="20"/>
              <w:szCs w:val="20"/>
            </w:rPr>
          </w:pPr>
          <w:r>
            <w:rPr>
              <w:rFonts w:ascii="Arial" w:hAnsi="Arial" w:cs="Arial"/>
              <w:b/>
              <w:sz w:val="20"/>
              <w:szCs w:val="20"/>
            </w:rPr>
            <w:t>H.</w:t>
          </w:r>
          <w:r w:rsidR="002E1F08" w:rsidRPr="00C579D1">
            <w:rPr>
              <w:rFonts w:ascii="Arial" w:hAnsi="Arial" w:cs="Arial"/>
              <w:b/>
              <w:sz w:val="20"/>
              <w:szCs w:val="20"/>
            </w:rPr>
            <w:t xml:space="preserve">   Implementation</w:t>
          </w:r>
        </w:p>
        <w:p w14:paraId="5FB51528" w14:textId="335BE641" w:rsidR="002E1F08" w:rsidRPr="00C579D1" w:rsidRDefault="002E1F08" w:rsidP="002E1F08">
          <w:pPr>
            <w:numPr>
              <w:ilvl w:val="3"/>
              <w:numId w:val="0"/>
            </w:numPr>
            <w:spacing w:after="0"/>
            <w:ind w:firstLine="720"/>
            <w:jc w:val="both"/>
            <w:rPr>
              <w:rFonts w:ascii="Arial" w:hAnsi="Arial" w:cs="Arial"/>
              <w:b/>
              <w:sz w:val="20"/>
              <w:szCs w:val="20"/>
            </w:rPr>
          </w:pPr>
          <w:r w:rsidRPr="00C579D1">
            <w:rPr>
              <w:rFonts w:ascii="Arial" w:hAnsi="Arial" w:cs="Arial"/>
              <w:b/>
              <w:sz w:val="20"/>
              <w:szCs w:val="20"/>
            </w:rPr>
            <w:t>1</w:t>
          </w:r>
          <w:r w:rsidR="001473D0">
            <w:rPr>
              <w:rFonts w:ascii="Arial" w:hAnsi="Arial" w:cs="Arial"/>
              <w:b/>
              <w:sz w:val="20"/>
              <w:szCs w:val="20"/>
            </w:rPr>
            <w:t>.</w:t>
          </w:r>
          <w:r w:rsidRPr="00C579D1">
            <w:rPr>
              <w:rFonts w:ascii="Arial" w:hAnsi="Arial" w:cs="Arial"/>
              <w:b/>
              <w:sz w:val="20"/>
              <w:szCs w:val="20"/>
            </w:rPr>
            <w:t xml:space="preserve">   Start-Up</w:t>
          </w:r>
        </w:p>
        <w:p w14:paraId="40F9923F" w14:textId="77777777" w:rsidR="002E1F08" w:rsidRPr="00C579D1" w:rsidRDefault="002E1F08" w:rsidP="002E1F08">
          <w:pPr>
            <w:pStyle w:val="ListParagraph"/>
            <w:spacing w:after="0"/>
            <w:jc w:val="both"/>
            <w:rPr>
              <w:rFonts w:ascii="Arial" w:hAnsi="Arial" w:cs="Arial"/>
              <w:sz w:val="20"/>
              <w:szCs w:val="20"/>
            </w:rPr>
          </w:pPr>
          <w:r w:rsidRPr="00C579D1">
            <w:rPr>
              <w:rFonts w:ascii="Arial" w:hAnsi="Arial" w:cs="Arial"/>
              <w:sz w:val="20"/>
              <w:szCs w:val="20"/>
            </w:rPr>
            <w:t>The Contractor shall meet with the State before within the first week of the contract term to review and finalize the implementation timeline as well as reporting templates and other contract management activities. The Contractor shall customize the program to fit the State’s needs and desires for a successful program by meeting weekly during the implementation process, or as agreed upon by both parties to best serve the contract.</w:t>
          </w:r>
        </w:p>
        <w:p w14:paraId="416C583F" w14:textId="77777777" w:rsidR="002E1F08" w:rsidRPr="00C579D1" w:rsidRDefault="002E1F08" w:rsidP="002E1F08">
          <w:pPr>
            <w:pStyle w:val="ListParagraph"/>
            <w:spacing w:after="0"/>
            <w:jc w:val="both"/>
            <w:rPr>
              <w:rFonts w:ascii="Arial" w:hAnsi="Arial" w:cs="Arial"/>
              <w:sz w:val="20"/>
              <w:szCs w:val="20"/>
            </w:rPr>
          </w:pPr>
        </w:p>
        <w:p w14:paraId="74824F29" w14:textId="10AD3C18" w:rsidR="002E1F08" w:rsidRPr="00C579D1" w:rsidRDefault="002E1F08" w:rsidP="002E1F08">
          <w:pPr>
            <w:pStyle w:val="ListParagraph"/>
            <w:numPr>
              <w:ilvl w:val="3"/>
              <w:numId w:val="0"/>
            </w:numPr>
            <w:spacing w:after="0"/>
            <w:ind w:left="1440" w:hanging="720"/>
            <w:jc w:val="both"/>
            <w:rPr>
              <w:rFonts w:ascii="Arial" w:hAnsi="Arial" w:cs="Arial"/>
              <w:b/>
              <w:sz w:val="20"/>
              <w:szCs w:val="20"/>
            </w:rPr>
          </w:pPr>
          <w:r w:rsidRPr="00C579D1">
            <w:rPr>
              <w:rFonts w:ascii="Arial" w:hAnsi="Arial" w:cs="Arial"/>
              <w:b/>
              <w:sz w:val="20"/>
              <w:szCs w:val="20"/>
            </w:rPr>
            <w:t>2</w:t>
          </w:r>
          <w:r w:rsidR="001473D0">
            <w:rPr>
              <w:rFonts w:ascii="Arial" w:hAnsi="Arial" w:cs="Arial"/>
              <w:b/>
              <w:sz w:val="20"/>
              <w:szCs w:val="20"/>
            </w:rPr>
            <w:t>.</w:t>
          </w:r>
          <w:r w:rsidRPr="00C579D1">
            <w:rPr>
              <w:rFonts w:ascii="Arial" w:hAnsi="Arial" w:cs="Arial"/>
              <w:b/>
              <w:sz w:val="20"/>
              <w:szCs w:val="20"/>
            </w:rPr>
            <w:t xml:space="preserve">   Implementation Training</w:t>
          </w:r>
        </w:p>
        <w:p w14:paraId="4623D5C6" w14:textId="77777777" w:rsidR="002E1F08" w:rsidRPr="00C579D1" w:rsidRDefault="002E1F08" w:rsidP="002E1F08">
          <w:pPr>
            <w:pStyle w:val="ListParagraph"/>
            <w:spacing w:after="0"/>
            <w:jc w:val="both"/>
            <w:rPr>
              <w:rFonts w:ascii="Arial" w:hAnsi="Arial" w:cs="Arial"/>
              <w:sz w:val="20"/>
              <w:szCs w:val="20"/>
            </w:rPr>
          </w:pPr>
          <w:r w:rsidRPr="00C579D1">
            <w:rPr>
              <w:rFonts w:ascii="Arial" w:hAnsi="Arial" w:cs="Arial"/>
              <w:sz w:val="20"/>
              <w:szCs w:val="20"/>
            </w:rPr>
            <w:t>At no additional cost to the State, the Contractor shall work with the State to provide users an opportunity to learn about the program.  The Contractor may host other implementation and trade shows around the State as well as additional vendor seminars and training at the direction of the State.   As part of the Contractor's duty to provide training at the direction of the State, Contractor may be required to host training sessions via the internet.  The Contractor shall use reasonable best efforts to provide training as necessary to facilitate the goals of this Contract.</w:t>
          </w:r>
        </w:p>
        <w:p w14:paraId="67CCECC3" w14:textId="77777777" w:rsidR="002E1F08" w:rsidRPr="00C579D1" w:rsidRDefault="002E1F08" w:rsidP="002E1F08">
          <w:pPr>
            <w:pStyle w:val="ListParagraph"/>
            <w:spacing w:after="0"/>
            <w:jc w:val="both"/>
            <w:rPr>
              <w:rFonts w:ascii="Arial" w:hAnsi="Arial" w:cs="Arial"/>
              <w:sz w:val="20"/>
              <w:szCs w:val="20"/>
            </w:rPr>
          </w:pPr>
        </w:p>
        <w:p w14:paraId="3BA3DAE5" w14:textId="1E75325F" w:rsidR="002E1F08" w:rsidRPr="00C579D1" w:rsidRDefault="002E1F08" w:rsidP="002E1F08">
          <w:pPr>
            <w:pStyle w:val="ListParagraph"/>
            <w:numPr>
              <w:ilvl w:val="3"/>
              <w:numId w:val="0"/>
            </w:numPr>
            <w:spacing w:after="0"/>
            <w:ind w:left="1440" w:hanging="720"/>
            <w:jc w:val="both"/>
            <w:rPr>
              <w:rFonts w:ascii="Arial" w:hAnsi="Arial" w:cs="Arial"/>
              <w:b/>
              <w:sz w:val="20"/>
              <w:szCs w:val="20"/>
            </w:rPr>
          </w:pPr>
          <w:r w:rsidRPr="00C579D1">
            <w:rPr>
              <w:rFonts w:ascii="Arial" w:hAnsi="Arial" w:cs="Arial"/>
              <w:b/>
              <w:sz w:val="20"/>
              <w:szCs w:val="20"/>
            </w:rPr>
            <w:t>3</w:t>
          </w:r>
          <w:r w:rsidR="001473D0">
            <w:rPr>
              <w:rFonts w:ascii="Arial" w:hAnsi="Arial" w:cs="Arial"/>
              <w:b/>
              <w:sz w:val="20"/>
              <w:szCs w:val="20"/>
            </w:rPr>
            <w:t>.</w:t>
          </w:r>
          <w:r w:rsidRPr="00C579D1">
            <w:rPr>
              <w:rFonts w:ascii="Arial" w:hAnsi="Arial" w:cs="Arial"/>
              <w:b/>
              <w:sz w:val="20"/>
              <w:szCs w:val="20"/>
            </w:rPr>
            <w:t xml:space="preserve">   Post-Implementation Training</w:t>
          </w:r>
        </w:p>
        <w:p w14:paraId="181145CE" w14:textId="77777777" w:rsidR="002E1F08" w:rsidRPr="00C579D1" w:rsidRDefault="002E1F08" w:rsidP="002E1F08">
          <w:pPr>
            <w:pStyle w:val="ListParagraph"/>
            <w:spacing w:after="0"/>
            <w:jc w:val="both"/>
            <w:rPr>
              <w:rFonts w:ascii="Arial" w:hAnsi="Arial" w:cs="Arial"/>
              <w:sz w:val="20"/>
              <w:szCs w:val="20"/>
            </w:rPr>
          </w:pPr>
          <w:r w:rsidRPr="00C579D1">
            <w:rPr>
              <w:rFonts w:ascii="Arial" w:hAnsi="Arial" w:cs="Arial"/>
              <w:sz w:val="20"/>
              <w:szCs w:val="20"/>
            </w:rPr>
            <w:t>The  Contractor  shall  continue  to  provide  user  training  as  needed  after  implementation  pursuant  to Section l.D of this Contract.</w:t>
          </w:r>
        </w:p>
        <w:p w14:paraId="69AFB5AB" w14:textId="77777777" w:rsidR="002E1F08" w:rsidRPr="00C579D1" w:rsidRDefault="002E1F08" w:rsidP="002E1F08">
          <w:pPr>
            <w:ind w:left="1440"/>
            <w:jc w:val="both"/>
            <w:rPr>
              <w:rFonts w:ascii="Arial" w:hAnsi="Arial" w:cs="Arial"/>
              <w:sz w:val="20"/>
              <w:szCs w:val="20"/>
            </w:rPr>
          </w:pPr>
        </w:p>
        <w:p w14:paraId="6E612DE5" w14:textId="3249C63D" w:rsidR="002E1F08" w:rsidRPr="00C579D1" w:rsidRDefault="001473D0" w:rsidP="001473D0">
          <w:pPr>
            <w:ind w:left="360" w:hanging="360"/>
            <w:jc w:val="both"/>
            <w:rPr>
              <w:rFonts w:ascii="Arial" w:eastAsia="Times New Roman" w:hAnsi="Arial" w:cs="Arial"/>
              <w:b/>
              <w:sz w:val="20"/>
              <w:szCs w:val="20"/>
            </w:rPr>
          </w:pPr>
          <w:r>
            <w:rPr>
              <w:rFonts w:ascii="Arial" w:eastAsia="Times New Roman" w:hAnsi="Arial" w:cs="Arial"/>
              <w:b/>
              <w:sz w:val="20"/>
              <w:szCs w:val="20"/>
            </w:rPr>
            <w:t>I</w:t>
          </w:r>
          <w:r w:rsidR="002E1F08" w:rsidRPr="00C579D1">
            <w:rPr>
              <w:rFonts w:ascii="Arial" w:eastAsia="Times New Roman" w:hAnsi="Arial" w:cs="Arial"/>
              <w:b/>
              <w:sz w:val="20"/>
              <w:szCs w:val="20"/>
            </w:rPr>
            <w:t>.  Miscellaneous Commitments</w:t>
          </w:r>
        </w:p>
        <w:p w14:paraId="212AADD8" w14:textId="77777777" w:rsidR="002E1F08" w:rsidRPr="00C579D1" w:rsidRDefault="002E1F08" w:rsidP="002E1F08">
          <w:pPr>
            <w:ind w:left="1080"/>
            <w:jc w:val="both"/>
            <w:rPr>
              <w:rFonts w:ascii="Arial" w:eastAsia="Times New Roman" w:hAnsi="Arial" w:cs="Arial"/>
              <w:sz w:val="20"/>
              <w:szCs w:val="20"/>
            </w:rPr>
          </w:pPr>
          <w:r w:rsidRPr="00C579D1">
            <w:rPr>
              <w:rFonts w:ascii="Arial" w:eastAsia="Times New Roman" w:hAnsi="Arial" w:cs="Arial"/>
              <w:sz w:val="20"/>
              <w:szCs w:val="20"/>
            </w:rPr>
            <w:t>1.   Purchasing Card</w:t>
          </w:r>
        </w:p>
        <w:p w14:paraId="7D5BF07C" w14:textId="77777777" w:rsidR="002E1F08" w:rsidRPr="00C579D1" w:rsidRDefault="002E1F08" w:rsidP="002E1F08">
          <w:pPr>
            <w:ind w:left="1440"/>
            <w:jc w:val="both"/>
            <w:rPr>
              <w:rFonts w:ascii="Arial" w:eastAsia="Times New Roman" w:hAnsi="Arial" w:cs="Arial"/>
              <w:sz w:val="20"/>
              <w:szCs w:val="20"/>
            </w:rPr>
          </w:pPr>
          <w:r w:rsidRPr="00C579D1">
            <w:rPr>
              <w:rFonts w:ascii="Arial" w:eastAsia="Times New Roman" w:hAnsi="Arial" w:cs="Arial"/>
              <w:sz w:val="20"/>
              <w:szCs w:val="20"/>
            </w:rPr>
            <w:t>The Contractor shall accept the State's Purchasing Card as an optional form of payment.  The Contractor will accept any credit card-user handling fees associated with the acceptance of the State's Purchasing Card.</w:t>
          </w:r>
        </w:p>
        <w:p w14:paraId="4B25CE04" w14:textId="77777777" w:rsidR="002E1F08" w:rsidRPr="00C579D1" w:rsidRDefault="002E1F08" w:rsidP="002E1F08">
          <w:pPr>
            <w:ind w:left="1080"/>
            <w:jc w:val="both"/>
            <w:rPr>
              <w:rFonts w:ascii="Arial" w:eastAsia="Times New Roman" w:hAnsi="Arial" w:cs="Arial"/>
              <w:sz w:val="20"/>
              <w:szCs w:val="20"/>
            </w:rPr>
          </w:pPr>
          <w:r w:rsidRPr="00C579D1">
            <w:rPr>
              <w:rFonts w:ascii="Arial" w:eastAsia="Times New Roman" w:hAnsi="Arial" w:cs="Arial"/>
              <w:sz w:val="20"/>
              <w:szCs w:val="20"/>
            </w:rPr>
            <w:t>2.   Subcontracting</w:t>
          </w:r>
        </w:p>
        <w:p w14:paraId="045D4ACB" w14:textId="77777777" w:rsidR="002E1F08" w:rsidRPr="00C579D1" w:rsidRDefault="002E1F08" w:rsidP="002E1F08">
          <w:pPr>
            <w:ind w:left="1440"/>
            <w:jc w:val="both"/>
            <w:rPr>
              <w:rFonts w:ascii="Arial" w:hAnsi="Arial" w:cs="Arial"/>
              <w:sz w:val="20"/>
              <w:szCs w:val="20"/>
            </w:rPr>
          </w:pPr>
          <w:r w:rsidRPr="00C579D1">
            <w:rPr>
              <w:rFonts w:ascii="Arial" w:eastAsia="Times New Roman" w:hAnsi="Arial" w:cs="Arial"/>
              <w:sz w:val="20"/>
              <w:szCs w:val="20"/>
            </w:rPr>
            <w:t>The Contractor shall be the Prime Contractor and shall be responsible for all work performed on this Contract.</w:t>
          </w:r>
        </w:p>
      </w:sdtContent>
    </w:sdt>
    <w:p w14:paraId="0A0B1156" w14:textId="3EFB833F" w:rsidR="002E1F08" w:rsidRPr="00D45CF2" w:rsidRDefault="002E1F08" w:rsidP="00D45CF2">
      <w:pPr>
        <w:pStyle w:val="PSNumHeading"/>
        <w:numPr>
          <w:ilvl w:val="0"/>
          <w:numId w:val="15"/>
        </w:numPr>
        <w:rPr>
          <w:sz w:val="20"/>
          <w:szCs w:val="20"/>
        </w:rPr>
      </w:pPr>
      <w:r w:rsidRPr="00D45CF2">
        <w:rPr>
          <w:sz w:val="20"/>
          <w:szCs w:val="20"/>
        </w:rPr>
        <w:lastRenderedPageBreak/>
        <w:t>Consideration</w:t>
      </w:r>
    </w:p>
    <w:p w14:paraId="7C09861E" w14:textId="4EA4115E" w:rsidR="002E1F08" w:rsidRPr="00D45CF2" w:rsidRDefault="002E1F08" w:rsidP="002E1F08">
      <w:pPr>
        <w:rPr>
          <w:rFonts w:ascii="Arial" w:hAnsi="Arial" w:cs="Arial"/>
          <w:sz w:val="20"/>
          <w:szCs w:val="20"/>
        </w:rPr>
      </w:pPr>
      <w:r w:rsidRPr="00D45CF2">
        <w:rPr>
          <w:rFonts w:ascii="Arial" w:hAnsi="Arial" w:cs="Arial"/>
          <w:sz w:val="20"/>
          <w:szCs w:val="20"/>
        </w:rPr>
        <w:t>The total remuneration under this Contract shall not exceed $</w:t>
      </w:r>
      <w:r w:rsidR="00D45CF2" w:rsidRPr="00D45CF2">
        <w:rPr>
          <w:rFonts w:ascii="Arial" w:hAnsi="Arial" w:cs="Arial"/>
          <w:sz w:val="20"/>
          <w:szCs w:val="20"/>
        </w:rPr>
        <w:t>XXXXX</w:t>
      </w:r>
      <w:r w:rsidRPr="00D45CF2">
        <w:rPr>
          <w:rFonts w:ascii="Arial" w:hAnsi="Arial" w:cs="Arial"/>
          <w:sz w:val="20"/>
          <w:szCs w:val="20"/>
        </w:rPr>
        <w:t xml:space="preserve"> per year.  </w:t>
      </w:r>
    </w:p>
    <w:p w14:paraId="6D831DA4" w14:textId="55605A6C" w:rsidR="002E1F08" w:rsidRPr="00D45CF2" w:rsidRDefault="002E1F08" w:rsidP="002E1F08">
      <w:pPr>
        <w:rPr>
          <w:rFonts w:ascii="Arial" w:hAnsi="Arial" w:cs="Arial"/>
          <w:sz w:val="20"/>
          <w:szCs w:val="20"/>
        </w:rPr>
      </w:pPr>
      <w:r w:rsidRPr="00D45CF2">
        <w:rPr>
          <w:rFonts w:ascii="Arial" w:hAnsi="Arial" w:cs="Arial"/>
          <w:sz w:val="20"/>
          <w:szCs w:val="20"/>
        </w:rPr>
        <w:t>All billing rates for leased equipment will consist of two separate rates.  There will be a flat monthly rate per  piece  of  equipment  which  shall  be  identified  herein  as  the  "Equipment   Rate" and  there  will  be  a "Maintenance and Supplies Rate" which will be billed for each piece of leased equipment on a Cost-per-Copy basis.   These two rates will be combined to formulate the monthly billing rate for each piece of equipment. Each monthly invoice will itemize the portion of Equipment Rate and Maintenance and Supplies Rate for each piece of equipment.   Notwithstanding the foregoing, the State shall be obligated to pay the Contractor in full for any goods or services ordered by the State and delivered or supplied by Contractor in accordance with this QPA, except as set forth in any other provision of this Contract.</w:t>
      </w:r>
    </w:p>
    <w:p w14:paraId="5A150387" w14:textId="77777777" w:rsidR="002E1F08" w:rsidRPr="00D45CF2" w:rsidRDefault="002E1F08" w:rsidP="002E1F08">
      <w:pPr>
        <w:ind w:left="1440" w:hanging="810"/>
        <w:rPr>
          <w:rFonts w:ascii="Arial" w:hAnsi="Arial" w:cs="Arial"/>
          <w:sz w:val="20"/>
          <w:szCs w:val="20"/>
        </w:rPr>
      </w:pPr>
      <w:r w:rsidRPr="00D45CF2">
        <w:rPr>
          <w:rFonts w:ascii="Arial" w:hAnsi="Arial" w:cs="Arial"/>
          <w:b/>
          <w:sz w:val="20"/>
          <w:szCs w:val="20"/>
        </w:rPr>
        <w:t>A.   Equipment Rate</w:t>
      </w:r>
    </w:p>
    <w:p w14:paraId="5D34287E" w14:textId="3B0AF620" w:rsidR="002E1F08" w:rsidRPr="00D45CF2" w:rsidRDefault="002E1F08" w:rsidP="002E1F08">
      <w:pPr>
        <w:ind w:left="990"/>
        <w:rPr>
          <w:rFonts w:ascii="Arial" w:hAnsi="Arial" w:cs="Arial"/>
          <w:sz w:val="20"/>
          <w:szCs w:val="20"/>
        </w:rPr>
      </w:pPr>
      <w:r w:rsidRPr="00D45CF2">
        <w:rPr>
          <w:rFonts w:ascii="Arial" w:hAnsi="Arial" w:cs="Arial"/>
          <w:sz w:val="20"/>
          <w:szCs w:val="20"/>
        </w:rPr>
        <w:t>All equipment leased pursuant to this Contract with State Agencies as described in Section 1</w:t>
      </w:r>
      <w:r w:rsidR="00D45CF2">
        <w:rPr>
          <w:rFonts w:ascii="Arial" w:hAnsi="Arial" w:cs="Arial"/>
          <w:b/>
          <w:sz w:val="20"/>
          <w:szCs w:val="20"/>
        </w:rPr>
        <w:t xml:space="preserve"> </w:t>
      </w:r>
      <w:r w:rsidRPr="00D45CF2">
        <w:rPr>
          <w:rFonts w:ascii="Arial" w:hAnsi="Arial" w:cs="Arial"/>
          <w:sz w:val="20"/>
          <w:szCs w:val="20"/>
        </w:rPr>
        <w:t>will be leased for a 48-month period to be billed monthly.  Exceptions to the lease period require the approval of the IDOA contract manager.</w:t>
      </w:r>
    </w:p>
    <w:p w14:paraId="340822C7" w14:textId="164F6AF7" w:rsidR="002E1F08" w:rsidRPr="00D45CF2" w:rsidRDefault="002E1F08" w:rsidP="002E1F08">
      <w:pPr>
        <w:ind w:left="990"/>
        <w:rPr>
          <w:rFonts w:ascii="Arial" w:hAnsi="Arial" w:cs="Arial"/>
          <w:sz w:val="20"/>
          <w:szCs w:val="20"/>
        </w:rPr>
      </w:pPr>
      <w:r w:rsidRPr="00D45CF2">
        <w:rPr>
          <w:rFonts w:ascii="Arial" w:hAnsi="Arial" w:cs="Arial"/>
          <w:sz w:val="20"/>
          <w:szCs w:val="20"/>
        </w:rPr>
        <w:t>The monthly rates for leased equipment are outlined in Exhibit A. Under certain circumstances leased equipment will be available for purchase by the State with the mutual consent of the parties.  Equipment provided under this agreement shall not be delivered unless a Data Overwrite Security Systems (DOSS) kit is installed if applicable to the model leased or purchased.  The Purchaser shall receive documentation upon delivery stating that the DOSS kit was installed.</w:t>
      </w:r>
    </w:p>
    <w:p w14:paraId="044189F2" w14:textId="093C6091" w:rsidR="002E1F08" w:rsidRPr="00D45CF2" w:rsidRDefault="002E1F08" w:rsidP="002E1F08">
      <w:pPr>
        <w:ind w:left="990"/>
        <w:rPr>
          <w:rFonts w:ascii="Arial" w:hAnsi="Arial" w:cs="Arial"/>
          <w:sz w:val="20"/>
          <w:szCs w:val="20"/>
        </w:rPr>
      </w:pPr>
      <w:r w:rsidRPr="00D45CF2">
        <w:rPr>
          <w:rFonts w:ascii="Arial" w:hAnsi="Arial" w:cs="Arial"/>
          <w:sz w:val="20"/>
          <w:szCs w:val="20"/>
        </w:rPr>
        <w:t>Other Governmental Entities, as described in Section 1</w:t>
      </w:r>
      <w:r w:rsidR="00D45CF2">
        <w:rPr>
          <w:rFonts w:ascii="Arial" w:hAnsi="Arial" w:cs="Arial"/>
          <w:b/>
          <w:sz w:val="20"/>
          <w:szCs w:val="20"/>
        </w:rPr>
        <w:t xml:space="preserve"> </w:t>
      </w:r>
      <w:r w:rsidRPr="00D45CF2">
        <w:rPr>
          <w:rFonts w:ascii="Arial" w:hAnsi="Arial" w:cs="Arial"/>
          <w:sz w:val="20"/>
          <w:szCs w:val="20"/>
        </w:rPr>
        <w:t>will have the ability to execute individual purchase or lease (FMV or Municipal) agreements for any term that fits their purchasing requirements.</w:t>
      </w:r>
    </w:p>
    <w:p w14:paraId="6155CDC5" w14:textId="77777777" w:rsidR="002E1F08" w:rsidRPr="00D45CF2" w:rsidRDefault="002E1F08" w:rsidP="002E1F08">
      <w:pPr>
        <w:ind w:left="1440" w:hanging="810"/>
        <w:rPr>
          <w:rFonts w:ascii="Arial" w:hAnsi="Arial" w:cs="Arial"/>
          <w:b/>
          <w:sz w:val="20"/>
          <w:szCs w:val="20"/>
        </w:rPr>
      </w:pPr>
      <w:r w:rsidRPr="00D45CF2">
        <w:rPr>
          <w:rFonts w:ascii="Arial" w:hAnsi="Arial" w:cs="Arial"/>
          <w:b/>
          <w:sz w:val="20"/>
          <w:szCs w:val="20"/>
        </w:rPr>
        <w:t>B.   Maintenance and Supplies Rate</w:t>
      </w:r>
    </w:p>
    <w:p w14:paraId="00A74207" w14:textId="181001C2" w:rsidR="002E1F08" w:rsidRPr="00D45CF2" w:rsidRDefault="002E1F08" w:rsidP="002E1F08">
      <w:pPr>
        <w:ind w:left="990"/>
        <w:rPr>
          <w:rFonts w:ascii="Arial" w:hAnsi="Arial" w:cs="Arial"/>
          <w:sz w:val="20"/>
          <w:szCs w:val="20"/>
        </w:rPr>
      </w:pPr>
      <w:r w:rsidRPr="00D45CF2">
        <w:rPr>
          <w:rFonts w:ascii="Arial" w:hAnsi="Arial" w:cs="Arial"/>
          <w:sz w:val="20"/>
          <w:szCs w:val="20"/>
        </w:rPr>
        <w:t>Supplies and maintenance pricing shall be billed at a Cost per Copy rate for Multi-functional Devices and/or stand-alone copiers as outlined in Exhibit A.  NO monthly minimum volumes are required. On-site maintenance for purchased faxes will be billed at an annual rate.</w:t>
      </w:r>
    </w:p>
    <w:p w14:paraId="2B9CB899" w14:textId="77777777" w:rsidR="002E1F08" w:rsidRPr="00D45CF2" w:rsidRDefault="002E1F08" w:rsidP="002E1F08">
      <w:pPr>
        <w:ind w:firstLine="630"/>
        <w:rPr>
          <w:rFonts w:ascii="Arial" w:hAnsi="Arial" w:cs="Arial"/>
          <w:sz w:val="20"/>
          <w:szCs w:val="20"/>
        </w:rPr>
      </w:pPr>
      <w:r w:rsidRPr="00D45CF2">
        <w:rPr>
          <w:rFonts w:ascii="Arial" w:hAnsi="Arial" w:cs="Arial"/>
          <w:b/>
          <w:sz w:val="20"/>
          <w:szCs w:val="20"/>
        </w:rPr>
        <w:t>C.   Financial Warranty</w:t>
      </w:r>
    </w:p>
    <w:p w14:paraId="366285F3" w14:textId="6C51459B" w:rsidR="002E1F08" w:rsidRPr="00D45CF2" w:rsidRDefault="002E1F08" w:rsidP="002E1F08">
      <w:pPr>
        <w:ind w:left="990"/>
        <w:rPr>
          <w:rFonts w:ascii="Arial" w:hAnsi="Arial" w:cs="Arial"/>
          <w:sz w:val="20"/>
          <w:szCs w:val="20"/>
        </w:rPr>
      </w:pPr>
      <w:r w:rsidRPr="00D45CF2">
        <w:rPr>
          <w:rFonts w:ascii="Arial" w:hAnsi="Arial" w:cs="Arial"/>
          <w:sz w:val="20"/>
          <w:szCs w:val="20"/>
        </w:rPr>
        <w:t xml:space="preserve">The Contractor shall not use the State of Indiana’s Market Basket pricing, as listed in </w:t>
      </w:r>
      <w:r w:rsidRPr="00D45CF2">
        <w:rPr>
          <w:rFonts w:ascii="Arial" w:hAnsi="Arial" w:cs="Arial"/>
          <w:b/>
          <w:sz w:val="20"/>
          <w:szCs w:val="20"/>
          <w:u w:val="single"/>
        </w:rPr>
        <w:t>Exhibit A</w:t>
      </w:r>
      <w:r w:rsidRPr="00D45CF2">
        <w:rPr>
          <w:rFonts w:ascii="Arial" w:hAnsi="Arial" w:cs="Arial"/>
          <w:sz w:val="20"/>
          <w:szCs w:val="20"/>
        </w:rPr>
        <w:t xml:space="preserve">, to negotiate lower prices on existing or new contracts (“Competing Contracts”) with entities that are Ordering Agencies, as defined in Section 1of this Contract.  If the Contractor executes Competing Contracts that include any Market Basket item contracted hereunder to an Ordering Agency, and the Market Basket item is provided at a price lower than that which is charged under this Contract, the lower price per item shall be effective from the date the Competing Contract was executed.  </w:t>
      </w:r>
    </w:p>
    <w:p w14:paraId="7CB97B60" w14:textId="77777777" w:rsidR="002E1F08" w:rsidRPr="00D45CF2" w:rsidRDefault="002E1F08" w:rsidP="002E1F08">
      <w:pPr>
        <w:pStyle w:val="Default"/>
        <w:ind w:left="990"/>
        <w:rPr>
          <w:rFonts w:ascii="Arial" w:hAnsi="Arial" w:cs="Arial"/>
          <w:color w:val="auto"/>
          <w:sz w:val="20"/>
          <w:szCs w:val="20"/>
        </w:rPr>
      </w:pPr>
    </w:p>
    <w:p w14:paraId="72BF0DF4" w14:textId="77777777" w:rsidR="002E1F08" w:rsidRPr="00D45CF2" w:rsidRDefault="002E1F08" w:rsidP="002E1F08">
      <w:pPr>
        <w:pStyle w:val="Default"/>
        <w:ind w:left="990"/>
        <w:rPr>
          <w:rFonts w:ascii="Arial" w:hAnsi="Arial" w:cs="Arial"/>
          <w:color w:val="auto"/>
          <w:sz w:val="20"/>
          <w:szCs w:val="20"/>
        </w:rPr>
      </w:pPr>
      <w:r w:rsidRPr="00D45CF2">
        <w:rPr>
          <w:rFonts w:ascii="Arial" w:hAnsi="Arial" w:cs="Arial"/>
          <w:color w:val="auto"/>
          <w:sz w:val="20"/>
          <w:szCs w:val="20"/>
        </w:rPr>
        <w:t xml:space="preserve">In addition to the State’s new Contract price per Market Basket item, which resulted from the Competing Contract’s lower price per Market Basket item, the Ordering Agency shall also be entitled to a credit for the difference between the amounts paid per Market Basket item, as listed in </w:t>
      </w:r>
      <w:r w:rsidRPr="00D45CF2">
        <w:rPr>
          <w:rFonts w:ascii="Arial" w:hAnsi="Arial" w:cs="Arial"/>
          <w:b/>
          <w:color w:val="auto"/>
          <w:sz w:val="20"/>
          <w:szCs w:val="20"/>
          <w:u w:val="single"/>
        </w:rPr>
        <w:t>Exhibit A</w:t>
      </w:r>
      <w:r w:rsidRPr="00D45CF2">
        <w:rPr>
          <w:rFonts w:ascii="Arial" w:hAnsi="Arial" w:cs="Arial"/>
          <w:color w:val="auto"/>
          <w:sz w:val="20"/>
          <w:szCs w:val="20"/>
        </w:rPr>
        <w:t xml:space="preserve">, and the Competing Contract’s lower price per Market Basket item.  The credit will be calculated based on the historical volume ordered by each Ordering Agency from </w:t>
      </w:r>
      <w:r w:rsidRPr="00D45CF2">
        <w:rPr>
          <w:rFonts w:ascii="Arial" w:hAnsi="Arial" w:cs="Arial"/>
          <w:color w:val="auto"/>
          <w:sz w:val="20"/>
          <w:szCs w:val="20"/>
        </w:rPr>
        <w:lastRenderedPageBreak/>
        <w:t xml:space="preserve">the date the Competing Contract was executed to the date the vendor updates the Market Basket item prices in the eProcurement Punch-Out.  </w:t>
      </w:r>
    </w:p>
    <w:p w14:paraId="2687420D" w14:textId="77777777" w:rsidR="002E1F08" w:rsidRPr="00D45CF2" w:rsidRDefault="002E1F08" w:rsidP="002E1F08">
      <w:pPr>
        <w:pStyle w:val="Default"/>
        <w:ind w:left="990"/>
        <w:rPr>
          <w:rFonts w:ascii="Arial" w:hAnsi="Arial" w:cs="Arial"/>
          <w:color w:val="auto"/>
          <w:sz w:val="20"/>
          <w:szCs w:val="20"/>
        </w:rPr>
      </w:pPr>
    </w:p>
    <w:p w14:paraId="444D8CFC" w14:textId="34CC742A" w:rsidR="002E1F08" w:rsidRPr="00D45CF2" w:rsidRDefault="002E1F08" w:rsidP="002E1F08">
      <w:pPr>
        <w:spacing w:after="0" w:line="240" w:lineRule="auto"/>
        <w:rPr>
          <w:rFonts w:ascii="Arial" w:eastAsia="Times New Roman" w:hAnsi="Arial" w:cs="Arial"/>
          <w:sz w:val="20"/>
          <w:szCs w:val="20"/>
        </w:rPr>
      </w:pPr>
      <w:r w:rsidRPr="00D45CF2">
        <w:rPr>
          <w:rFonts w:ascii="Arial" w:hAnsi="Arial" w:cs="Arial"/>
          <w:sz w:val="20"/>
          <w:szCs w:val="20"/>
        </w:rPr>
        <w:t xml:space="preserve">It shall not be a violation of this section for the Contractor to respond to a bid, request for proposal, request for quotation, or similar public solicitation process (“Bid”) from any Ordering Agency </w:t>
      </w:r>
      <w:r w:rsidRPr="00D45CF2">
        <w:rPr>
          <w:rFonts w:ascii="Arial" w:hAnsi="Arial" w:cs="Arial"/>
          <w:b/>
          <w:i/>
          <w:sz w:val="20"/>
          <w:szCs w:val="20"/>
        </w:rPr>
        <w:t>and</w:t>
      </w:r>
      <w:r w:rsidRPr="00D45CF2">
        <w:rPr>
          <w:rFonts w:ascii="Arial" w:hAnsi="Arial" w:cs="Arial"/>
          <w:sz w:val="20"/>
          <w:szCs w:val="20"/>
        </w:rPr>
        <w:t xml:space="preserve"> to offer different prices for products not offered in this Contract’s Market Basket, as listed in </w:t>
      </w:r>
      <w:r w:rsidRPr="00D45CF2">
        <w:rPr>
          <w:rFonts w:ascii="Arial" w:hAnsi="Arial" w:cs="Arial"/>
          <w:b/>
          <w:sz w:val="20"/>
          <w:szCs w:val="20"/>
          <w:u w:val="single"/>
        </w:rPr>
        <w:t>Exhibit A</w:t>
      </w:r>
      <w:r w:rsidRPr="00D45CF2">
        <w:rPr>
          <w:rFonts w:ascii="Arial" w:hAnsi="Arial" w:cs="Arial"/>
          <w:sz w:val="20"/>
          <w:szCs w:val="20"/>
        </w:rPr>
        <w:t xml:space="preserve">.  Further, it shall not be a violation of this section for the Contractor to negotiate a local Market Basket (“Local Market Basket”), for any Ordering Agency, with the exclusion of State Agencies, to offer different prices for products not offered in the State Market Basket, as listed in </w:t>
      </w:r>
      <w:r w:rsidRPr="00D45CF2">
        <w:rPr>
          <w:rFonts w:ascii="Arial" w:hAnsi="Arial" w:cs="Arial"/>
          <w:b/>
          <w:sz w:val="20"/>
          <w:szCs w:val="20"/>
          <w:u w:val="single"/>
        </w:rPr>
        <w:t>Exhibit A</w:t>
      </w:r>
      <w:r w:rsidRPr="00D45CF2">
        <w:rPr>
          <w:rFonts w:ascii="Arial" w:hAnsi="Arial" w:cs="Arial"/>
          <w:sz w:val="20"/>
          <w:szCs w:val="20"/>
        </w:rPr>
        <w:t xml:space="preserve">.  A Local Market Basket consists of State Market Basket items, priced as listed in </w:t>
      </w:r>
      <w:r w:rsidRPr="00D45CF2">
        <w:rPr>
          <w:rFonts w:ascii="Arial" w:hAnsi="Arial" w:cs="Arial"/>
          <w:b/>
          <w:sz w:val="20"/>
          <w:szCs w:val="20"/>
          <w:u w:val="single"/>
        </w:rPr>
        <w:t>Exhibit A</w:t>
      </w:r>
      <w:r w:rsidRPr="00D45CF2">
        <w:rPr>
          <w:rFonts w:ascii="Arial" w:hAnsi="Arial" w:cs="Arial"/>
          <w:sz w:val="20"/>
          <w:szCs w:val="20"/>
        </w:rPr>
        <w:t xml:space="preserve">, plus items from the Contractor’s MSRP Price List.  Items from the Contractor’s MSRP Price List included in the Local Market Basket shall not impact, alter or change the State’s percent off list price, as referenced in </w:t>
      </w:r>
      <w:r w:rsidRPr="00D45CF2">
        <w:rPr>
          <w:rFonts w:ascii="Arial" w:hAnsi="Arial" w:cs="Arial"/>
          <w:b/>
          <w:sz w:val="20"/>
          <w:szCs w:val="20"/>
          <w:u w:val="single"/>
        </w:rPr>
        <w:t>Exhibit B</w:t>
      </w:r>
      <w:r w:rsidRPr="00D45CF2">
        <w:rPr>
          <w:rFonts w:ascii="Arial" w:hAnsi="Arial" w:cs="Arial"/>
          <w:sz w:val="20"/>
          <w:szCs w:val="20"/>
        </w:rPr>
        <w:t xml:space="preserve"> of this Contract. </w:t>
      </w:r>
      <w:r w:rsidRPr="00D45CF2">
        <w:rPr>
          <w:rFonts w:ascii="Arial" w:hAnsi="Arial" w:cs="Arial"/>
          <w:color w:val="1F497D"/>
          <w:sz w:val="20"/>
          <w:szCs w:val="20"/>
        </w:rPr>
        <w:t xml:space="preserve"> </w:t>
      </w:r>
      <w:r w:rsidRPr="00D45CF2">
        <w:rPr>
          <w:rFonts w:ascii="Arial" w:hAnsi="Arial" w:cs="Arial"/>
          <w:sz w:val="20"/>
          <w:szCs w:val="20"/>
        </w:rPr>
        <w:t>It shall not be a violation to offer a Market Basket item(s) to an Ordering Agency at a lower price if a onetime bulk purchase is made.  However, for a one time bulk purchase to be made, prior written approval fr</w:t>
      </w:r>
      <w:r w:rsidR="00CC024F">
        <w:rPr>
          <w:rFonts w:ascii="Arial" w:hAnsi="Arial" w:cs="Arial"/>
          <w:sz w:val="20"/>
          <w:szCs w:val="20"/>
        </w:rPr>
        <w:t>om IDOA Vendor Contract Manager.</w:t>
      </w:r>
    </w:p>
    <w:p w14:paraId="25B9A18F" w14:textId="77777777" w:rsidR="006E4F58" w:rsidRPr="00D45CF2" w:rsidRDefault="006E4F58" w:rsidP="006E4F58">
      <w:pPr>
        <w:spacing w:after="0" w:line="240" w:lineRule="auto"/>
        <w:rPr>
          <w:rFonts w:ascii="Times New Roman" w:eastAsia="Times New Roman" w:hAnsi="Times New Roman" w:cs="Times New Roman"/>
        </w:rPr>
      </w:pPr>
      <w:r w:rsidRPr="00D45CF2">
        <w:rPr>
          <w:rFonts w:ascii="Times New Roman" w:eastAsia="Times New Roman" w:hAnsi="Times New Roman" w:cs="Times New Roman"/>
        </w:rPr>
        <w:t xml:space="preserve"> </w:t>
      </w:r>
    </w:p>
    <w:p w14:paraId="53CE6D32" w14:textId="77777777" w:rsidR="006E4F58" w:rsidRPr="006E4F58" w:rsidRDefault="006E4F58" w:rsidP="006E4F58">
      <w:pPr>
        <w:spacing w:after="0" w:line="240" w:lineRule="auto"/>
        <w:rPr>
          <w:rFonts w:ascii="Times New Roman" w:eastAsia="Times New Roman" w:hAnsi="Times New Roman" w:cs="Times New Roman"/>
        </w:rPr>
      </w:pPr>
    </w:p>
    <w:p w14:paraId="313FFE57" w14:textId="027B857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  Term</w:t>
      </w:r>
      <w:r w:rsidRPr="006E4F58">
        <w:rPr>
          <w:rFonts w:ascii="Times New Roman" w:eastAsia="Times New Roman" w:hAnsi="Times New Roman" w:cs="Times New Roman"/>
        </w:rPr>
        <w:t xml:space="preserve">. </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 xml:space="preserve">This Contract shall be effective for a period of </w:t>
      </w:r>
      <w:r w:rsidR="00D45CF2">
        <w:rPr>
          <w:rFonts w:ascii="Times New Roman" w:eastAsia="Times New Roman" w:hAnsi="Times New Roman" w:cs="Times New Roman"/>
        </w:rPr>
        <w:t>two (2) years</w:t>
      </w:r>
      <w:r w:rsidRPr="006E4F58">
        <w:rPr>
          <w:rFonts w:ascii="Times New Roman" w:eastAsia="Times New Roman" w:hAnsi="Times New Roman" w:cs="Times New Roman"/>
        </w:rPr>
        <w:t xml:space="preserve">. It shall commence on </w:t>
      </w:r>
      <w:r w:rsidR="00D45CF2">
        <w:rPr>
          <w:rFonts w:ascii="Times New Roman" w:eastAsia="Times New Roman" w:hAnsi="Times New Roman" w:cs="Times New Roman"/>
        </w:rPr>
        <w:t>September 4, 2020</w:t>
      </w:r>
      <w:r w:rsidRPr="006E4F58">
        <w:rPr>
          <w:rFonts w:ascii="Times New Roman" w:eastAsia="Times New Roman" w:hAnsi="Times New Roman" w:cs="Times New Roman"/>
        </w:rPr>
        <w:t xml:space="preserve"> and shall remain in effect through </w:t>
      </w:r>
      <w:r w:rsidR="00D45CF2">
        <w:rPr>
          <w:rFonts w:ascii="Times New Roman" w:eastAsia="Times New Roman" w:hAnsi="Times New Roman" w:cs="Times New Roman"/>
        </w:rPr>
        <w:t>September 3, 2022.</w:t>
      </w:r>
      <w:r w:rsidR="00437D24">
        <w:rPr>
          <w:rFonts w:ascii="Times New Roman" w:eastAsia="Times New Roman" w:hAnsi="Times New Roman" w:cs="Times New Roman"/>
        </w:rPr>
        <w:t xml:space="preserve"> There may be two (2) one-year renewals for a total of four (4) years at the mutual agreement of both parties.</w:t>
      </w:r>
    </w:p>
    <w:p w14:paraId="7F0D2E03" w14:textId="77777777" w:rsidR="006E4F58" w:rsidRDefault="006E4F58" w:rsidP="006E4F58">
      <w:pPr>
        <w:spacing w:after="0" w:line="240" w:lineRule="auto"/>
        <w:rPr>
          <w:rFonts w:ascii="Times New Roman" w:eastAsia="Times New Roman" w:hAnsi="Times New Roman" w:cs="Times New Roman"/>
          <w:b/>
          <w:smallCaps/>
          <w:color w:val="000000"/>
        </w:rPr>
      </w:pPr>
    </w:p>
    <w:p w14:paraId="37AB243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B987CCA" w14:textId="77777777" w:rsidR="006E4F58" w:rsidRPr="006E4F58" w:rsidRDefault="006E4F58" w:rsidP="006E4F58">
      <w:pPr>
        <w:spacing w:after="0" w:line="240" w:lineRule="auto"/>
        <w:rPr>
          <w:rFonts w:ascii="Times New Roman" w:eastAsia="Times New Roman" w:hAnsi="Times New Roman" w:cs="Times New Roman"/>
        </w:rPr>
      </w:pPr>
    </w:p>
    <w:p w14:paraId="521611BA" w14:textId="77777777" w:rsidR="00037656" w:rsidRDefault="00037656" w:rsidP="00037656">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xml:space="preserve">.  </w:t>
      </w:r>
    </w:p>
    <w:p w14:paraId="33B2EC41" w14:textId="77777777" w:rsidR="00037656" w:rsidRDefault="00037656" w:rsidP="000376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w:t>
      </w:r>
      <w:r w:rsidRPr="006E4F58">
        <w:rPr>
          <w:rFonts w:ascii="Times New Roman" w:eastAsia="Times New Roman" w:hAnsi="Times New Roman" w:cs="Times New Roman"/>
        </w:rPr>
        <w:t>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721E51BA" w14:textId="77777777" w:rsidR="00037656" w:rsidRDefault="00037656" w:rsidP="00037656">
      <w:pPr>
        <w:spacing w:after="0" w:line="240" w:lineRule="auto"/>
        <w:rPr>
          <w:rFonts w:ascii="Times New Roman" w:eastAsia="Times New Roman" w:hAnsi="Times New Roman" w:cs="Times New Roman"/>
        </w:rPr>
      </w:pPr>
    </w:p>
    <w:p w14:paraId="10323DCA" w14:textId="688F8B8E" w:rsidR="00037656" w:rsidRDefault="00037656" w:rsidP="00037656">
      <w:pPr>
        <w:pStyle w:val="NoSpacing"/>
        <w:rPr>
          <w:rFonts w:ascii="Times New Roman" w:hAnsi="Times New Roman"/>
          <w:spacing w:val="-3"/>
        </w:rPr>
      </w:pPr>
      <w:r>
        <w:rPr>
          <w:rFonts w:ascii="Times New Roman" w:hAnsi="Times New Roman"/>
          <w:spacing w:val="-3"/>
        </w:rPr>
        <w:t xml:space="preserve">B.  </w:t>
      </w:r>
      <w:r w:rsidRPr="006E4F58">
        <w:rPr>
          <w:rFonts w:ascii="Times New Roman" w:eastAsia="Times New Roman" w:hAnsi="Times New Roman" w:cs="Times New Roman"/>
        </w:rPr>
        <w:t xml:space="preserve">The Contractor shall not assign or subcontract the whole or any part of this Contract without the State’s prior written consent. </w:t>
      </w:r>
      <w:r>
        <w:rPr>
          <w:rFonts w:ascii="Times New Roman" w:eastAsia="Times New Roman" w:hAnsi="Times New Roman" w:cs="Times New Roman"/>
        </w:rPr>
        <w:t xml:space="preserve">Additionally, </w:t>
      </w:r>
      <w:r>
        <w:rPr>
          <w:rFonts w:ascii="Times New Roman" w:hAnsi="Times New Roman"/>
          <w:spacing w:val="-3"/>
        </w:rPr>
        <w:t xml:space="preserve">the Contractor shall provide prompt written notice to the State of any change in the Contractor’s legal name or legal status so that the changes may be documented and payments to the successor entity may be made. </w:t>
      </w:r>
    </w:p>
    <w:p w14:paraId="3F99BE2B" w14:textId="77777777" w:rsidR="006E4F58" w:rsidRPr="006E4F58" w:rsidRDefault="006E4F58" w:rsidP="006E4F58">
      <w:pPr>
        <w:spacing w:after="0" w:line="240" w:lineRule="auto"/>
        <w:rPr>
          <w:rFonts w:ascii="Times New Roman" w:eastAsia="Times New Roman" w:hAnsi="Times New Roman" w:cs="Times New Roman"/>
        </w:rPr>
      </w:pPr>
    </w:p>
    <w:p w14:paraId="08214D0B" w14:textId="77777777"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6.  Assignment of Antitrust Claims.</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0095552C" w14:textId="77777777" w:rsidR="006E4F58" w:rsidRPr="006E4F58" w:rsidRDefault="006E4F58" w:rsidP="006E4F58">
      <w:pPr>
        <w:spacing w:after="0" w:line="240" w:lineRule="auto"/>
        <w:rPr>
          <w:rFonts w:ascii="Times New Roman" w:eastAsia="Times New Roman" w:hAnsi="Times New Roman" w:cs="Times New Roman"/>
        </w:rPr>
      </w:pPr>
    </w:p>
    <w:p w14:paraId="7BF138F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The Contractor acknowledges that it may be required to submit to an audit of funds paid through this Contract. Any such audit shall be conducted in accordance with 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 xml:space="preserve">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14:paraId="702386F1" w14:textId="77777777" w:rsidR="006E4F58" w:rsidRPr="006E4F58" w:rsidRDefault="006E4F58" w:rsidP="006E4F58">
      <w:pPr>
        <w:spacing w:after="0" w:line="240" w:lineRule="auto"/>
        <w:rPr>
          <w:rFonts w:ascii="Times New Roman" w:eastAsia="Times New Roman" w:hAnsi="Times New Roman" w:cs="Times New Roman"/>
        </w:rPr>
      </w:pPr>
    </w:p>
    <w:p w14:paraId="1DFCB2E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State considers the Contractor to be a “Contractor” under 2 C.F.R. 200.330 for purposes of this Contract. However,</w:t>
      </w:r>
      <w:r w:rsidR="00105774" w:rsidRPr="00105774">
        <w:rPr>
          <w:rFonts w:ascii="Times New Roman" w:eastAsia="Times New Roman" w:hAnsi="Times New Roman" w:cs="Times New Roman"/>
        </w:rPr>
        <w:t xml:space="preserve"> if it is determined that the Contractor is a “subrecipient” and</w:t>
      </w:r>
      <w:r w:rsidRPr="006E4F58">
        <w:rPr>
          <w:rFonts w:ascii="Times New Roman" w:eastAsia="Times New Roman" w:hAnsi="Times New Roman" w:cs="Times New Roman"/>
        </w:rPr>
        <w:t xml:space="preserve"> if required by applicable </w:t>
      </w:r>
      <w:r w:rsidRPr="006E4F58">
        <w:rPr>
          <w:rFonts w:ascii="Times New Roman" w:eastAsia="Times New Roman" w:hAnsi="Times New Roman" w:cs="Times New Roman"/>
        </w:rPr>
        <w:lastRenderedPageBreak/>
        <w:t xml:space="preserve">provisions of 2 C.F.R. 200 (Uniform Administrative Requirements, Cost Principles, and Audit 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14:paraId="026727CD" w14:textId="77777777" w:rsidR="006E4F58" w:rsidRPr="006E4F58" w:rsidRDefault="006E4F58" w:rsidP="006E4F58">
      <w:pPr>
        <w:spacing w:after="0" w:line="240" w:lineRule="auto"/>
        <w:rPr>
          <w:rFonts w:ascii="Times New Roman" w:eastAsia="Times New Roman" w:hAnsi="Times New Roman" w:cs="Times New Roman"/>
        </w:rPr>
      </w:pPr>
    </w:p>
    <w:p w14:paraId="4A6E909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8.  Authority to Bind Contractor</w:t>
      </w:r>
      <w:r w:rsidRPr="006E4F5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6E4F58" w:rsidRDefault="006E4F58" w:rsidP="006E4F58">
      <w:pPr>
        <w:spacing w:after="0" w:line="240" w:lineRule="auto"/>
        <w:rPr>
          <w:rFonts w:ascii="Times New Roman" w:eastAsia="Times New Roman" w:hAnsi="Times New Roman" w:cs="Times New Roman"/>
        </w:rPr>
      </w:pPr>
    </w:p>
    <w:p w14:paraId="2D0666F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69A8DD68" w14:textId="77777777" w:rsidR="006E4F58" w:rsidRPr="006E4F58" w:rsidRDefault="006E4F58" w:rsidP="006E4F58">
      <w:pPr>
        <w:spacing w:after="0" w:line="240" w:lineRule="auto"/>
        <w:rPr>
          <w:rFonts w:ascii="Times New Roman" w:eastAsia="Times New Roman" w:hAnsi="Times New Roman" w:cs="Times New Roman"/>
        </w:rPr>
      </w:pPr>
    </w:p>
    <w:p w14:paraId="0E42CA28"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14:paraId="33521F2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6E4F58" w:rsidRDefault="006E4F58" w:rsidP="006E4F58">
      <w:pPr>
        <w:spacing w:after="0" w:line="240" w:lineRule="auto"/>
        <w:rPr>
          <w:rFonts w:ascii="Times New Roman" w:eastAsia="Times New Roman" w:hAnsi="Times New Roman" w:cs="Times New Roman"/>
        </w:rPr>
      </w:pPr>
    </w:p>
    <w:p w14:paraId="60855E27" w14:textId="73C18F4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and its agents shall abide by all ethical requirements that apply to persons who have a business relationship with the State as set forth in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and the regulations promulgated thereunder. </w:t>
      </w:r>
      <w:r w:rsidRPr="006E4F58">
        <w:rPr>
          <w:rFonts w:ascii="Times New Roman" w:eastAsia="Times New Roman" w:hAnsi="Times New Roman" w:cs="Times New Roman"/>
          <w:b/>
          <w:bCs/>
        </w:rPr>
        <w:t xml:space="preserve">If the Contractor has knowledge, or would have acquired knowledge with reasonable inquiry, that a state officer, employee, or special state appointee, as those terms are defined in IC </w:t>
      </w:r>
      <w:r w:rsidR="00960CD4">
        <w:rPr>
          <w:rFonts w:ascii="Times New Roman" w:eastAsia="Times New Roman" w:hAnsi="Times New Roman" w:cs="Times New Roman"/>
          <w:b/>
          <w:bCs/>
        </w:rPr>
        <w:t>§</w:t>
      </w:r>
      <w:r w:rsidR="006F3B5E">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4-2-6-1, has a financial interest in the Contract, the Contractor shall ensure compliance with the disclosure requirements in IC </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4-2-6-10.5</w:t>
      </w:r>
      <w:r w:rsidR="0025187C">
        <w:rPr>
          <w:rFonts w:ascii="Times New Roman" w:eastAsia="Times New Roman" w:hAnsi="Times New Roman" w:cs="Times New Roman"/>
          <w:b/>
          <w:bCs/>
        </w:rPr>
        <w:t xml:space="preserve"> prior to the</w:t>
      </w:r>
      <w:r w:rsidR="00960CD4">
        <w:rPr>
          <w:rFonts w:ascii="Times New Roman" w:eastAsia="Times New Roman" w:hAnsi="Times New Roman" w:cs="Times New Roman"/>
          <w:b/>
          <w:bCs/>
        </w:rPr>
        <w:t xml:space="preserve"> execution of this C</w:t>
      </w:r>
      <w:r w:rsidR="0025187C">
        <w:rPr>
          <w:rFonts w:ascii="Times New Roman" w:eastAsia="Times New Roman" w:hAnsi="Times New Roman" w:cs="Times New Roman"/>
          <w:b/>
          <w:bCs/>
        </w:rPr>
        <w:t>ontract.</w:t>
      </w:r>
      <w:r w:rsidRPr="006E4F58">
        <w:rPr>
          <w:rFonts w:ascii="Times New Roman" w:eastAsia="Times New Roman" w:hAnsi="Times New Roman" w:cs="Times New Roman"/>
          <w:b/>
          <w:bCs/>
        </w:rPr>
        <w:t>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9"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4-2-6, 4-2-7, 35-44.1-1-4, and under any other applicable laws.</w:t>
      </w:r>
    </w:p>
    <w:p w14:paraId="7779DE00" w14:textId="77777777" w:rsidR="006E4F58" w:rsidRPr="006E4F58" w:rsidRDefault="006E4F58" w:rsidP="006E4F58">
      <w:pPr>
        <w:spacing w:after="0" w:line="240" w:lineRule="auto"/>
        <w:rPr>
          <w:rFonts w:ascii="Times New Roman" w:eastAsia="Times New Roman" w:hAnsi="Times New Roman" w:cs="Times New Roman"/>
        </w:rPr>
      </w:pPr>
    </w:p>
    <w:p w14:paraId="19468C0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4277B7D9" w14:textId="77777777" w:rsidR="006E4F58" w:rsidRPr="006E4F58" w:rsidRDefault="006E4F58" w:rsidP="006E4F58">
      <w:pPr>
        <w:spacing w:after="0" w:line="240" w:lineRule="auto"/>
        <w:rPr>
          <w:rFonts w:ascii="Times New Roman" w:eastAsia="Times New Roman" w:hAnsi="Times New Roman" w:cs="Times New Roman"/>
        </w:rPr>
      </w:pPr>
    </w:p>
    <w:p w14:paraId="05D4D39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0C697A2" w14:textId="77777777" w:rsidR="006E4F58" w:rsidRPr="006E4F58" w:rsidRDefault="006E4F58" w:rsidP="006E4F58">
      <w:pPr>
        <w:spacing w:after="0" w:line="240" w:lineRule="auto"/>
        <w:rPr>
          <w:rFonts w:ascii="Times New Roman" w:eastAsia="Times New Roman" w:hAnsi="Times New Roman" w:cs="Times New Roman"/>
        </w:rPr>
      </w:pPr>
    </w:p>
    <w:p w14:paraId="6DB3EFC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t>
      </w:r>
      <w:r w:rsidRPr="006E4F58">
        <w:rPr>
          <w:rFonts w:ascii="Times New Roman" w:eastAsia="Times New Roman" w:hAnsi="Times New Roman" w:cs="Times New Roman"/>
        </w:rPr>
        <w:lastRenderedPageBreak/>
        <w:t>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5-17-5.</w:t>
      </w:r>
    </w:p>
    <w:p w14:paraId="2B027B89" w14:textId="77777777" w:rsidR="006E4F58" w:rsidRPr="006E4F58" w:rsidRDefault="006E4F58" w:rsidP="006E4F58">
      <w:pPr>
        <w:spacing w:after="0" w:line="240" w:lineRule="auto"/>
        <w:rPr>
          <w:rFonts w:ascii="Times New Roman" w:eastAsia="Times New Roman" w:hAnsi="Times New Roman" w:cs="Times New Roman"/>
        </w:rPr>
      </w:pPr>
    </w:p>
    <w:p w14:paraId="194A134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D37DB0" w14:textId="77777777" w:rsidR="006E4F58" w:rsidRPr="006E4F58" w:rsidRDefault="006E4F58" w:rsidP="006E4F58">
      <w:pPr>
        <w:spacing w:after="0" w:line="240" w:lineRule="auto"/>
        <w:rPr>
          <w:rFonts w:ascii="Times New Roman" w:eastAsia="Times New Roman" w:hAnsi="Times New Roman" w:cs="Times New Roman"/>
        </w:rPr>
      </w:pPr>
    </w:p>
    <w:p w14:paraId="5189A76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14:paraId="28E8B5F3" w14:textId="77777777" w:rsidR="006E4F58" w:rsidRPr="006E4F58" w:rsidRDefault="006E4F58" w:rsidP="006E4F58">
      <w:pPr>
        <w:spacing w:after="0" w:line="240" w:lineRule="auto"/>
        <w:rPr>
          <w:rFonts w:ascii="Times New Roman" w:eastAsia="Times New Roman" w:hAnsi="Times New Roman" w:cs="Times New Roman"/>
        </w:rPr>
      </w:pPr>
    </w:p>
    <w:p w14:paraId="0298EB58" w14:textId="77777777"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5-22-3-7:</w:t>
      </w:r>
    </w:p>
    <w:p w14:paraId="3F894E0F" w14:textId="77777777" w:rsidR="006E4F58" w:rsidRPr="006E4F58" w:rsidRDefault="006E4F58" w:rsidP="006E4F58">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14:paraId="11846D0C"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 xml:space="preserve">the Contractor, except for de minimis and nonsystematic violations, has not violated the terms of: </w:t>
      </w:r>
    </w:p>
    <w:p w14:paraId="20581671"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§24-4.7 [Telephone Solicitation Of Consumers];</w:t>
      </w:r>
    </w:p>
    <w:p w14:paraId="6E619F8D"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1" w:name="IC24-5-12"/>
      <w:r w:rsidRPr="006E4F58">
        <w:rPr>
          <w:rFonts w:ascii="Times New Roman" w:eastAsia="Times New Roman" w:hAnsi="Times New Roman" w:cs="Times New Roman"/>
        </w:rPr>
        <w:t>Telephone Solicitations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14:paraId="3232CE66"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2" w:name="IC24-5-14"/>
      <w:r w:rsidRPr="006E4F58">
        <w:rPr>
          <w:rFonts w:ascii="Times New Roman" w:eastAsia="Times New Roman" w:hAnsi="Times New Roman" w:cs="Times New Roman"/>
        </w:rPr>
        <w:t>Regulation of Automatic Dialing Machines</w:t>
      </w:r>
      <w:bookmarkEnd w:id="2"/>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14:paraId="6224E15D"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r w:rsidRPr="006E4F58">
        <w:rPr>
          <w:rFonts w:ascii="Times New Roman" w:eastAsia="Times New Roman" w:hAnsi="Times New Roman" w:cs="Times New Roman"/>
          <w:bCs/>
        </w:rPr>
        <w:t>in the previous three hundred sixty-five (365) days, even if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 xml:space="preserve">24-4.7 is preempted by federal law; and </w:t>
      </w:r>
    </w:p>
    <w:p w14:paraId="3BE6A379"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t>(B)</w:t>
      </w:r>
      <w:r w:rsidRPr="006E4F58">
        <w:rPr>
          <w:rFonts w:ascii="Times New Roman" w:eastAsia="Times New Roman" w:hAnsi="Times New Roman" w:cs="Times New Roman"/>
          <w:bCs/>
        </w:rPr>
        <w:tab/>
        <w:t>the Contractor will not violate the terms of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1A1A2802" w14:textId="77777777" w:rsidR="006E4F58" w:rsidRPr="006E4F58" w:rsidRDefault="006E4F58" w:rsidP="006E4F58">
      <w:pPr>
        <w:numPr>
          <w:ilvl w:val="0"/>
          <w:numId w:val="5"/>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787DA067"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has not violated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in the previous three hundred sixty-five (365) days, even if IC §24-4.7 is preempted by federal law; and</w:t>
      </w:r>
    </w:p>
    <w:p w14:paraId="067F7ACB" w14:textId="77777777"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(B) will not violate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63967C76" w14:textId="77777777" w:rsidR="006E4F58" w:rsidRPr="006E4F58" w:rsidRDefault="006E4F58" w:rsidP="006E4F58">
      <w:pPr>
        <w:spacing w:after="0" w:line="240" w:lineRule="auto"/>
        <w:rPr>
          <w:rFonts w:ascii="Times New Roman" w:eastAsia="Times New Roman" w:hAnsi="Times New Roman" w:cs="Times New Roman"/>
        </w:rPr>
      </w:pPr>
    </w:p>
    <w:p w14:paraId="1F3195F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Pr>
          <w:rFonts w:ascii="Times New Roman" w:eastAsia="Times New Roman" w:hAnsi="Times New Roman" w:cs="Times New Roman"/>
        </w:rPr>
        <w:t>or performed in violation of any</w:t>
      </w:r>
      <w:r w:rsidRPr="006E4F58">
        <w:rPr>
          <w:rFonts w:ascii="Times New Roman" w:eastAsia="Times New Roman" w:hAnsi="Times New Roman" w:cs="Times New Roman"/>
        </w:rPr>
        <w:t xml:space="preserve"> federal, state or local statute, ordinance, rule or regulation.</w:t>
      </w:r>
    </w:p>
    <w:p w14:paraId="4C53933A" w14:textId="77777777" w:rsidR="006E4F58" w:rsidRPr="006E4F58" w:rsidRDefault="006E4F58" w:rsidP="006E4F58">
      <w:pPr>
        <w:spacing w:after="0" w:line="240" w:lineRule="auto"/>
        <w:rPr>
          <w:rFonts w:ascii="Times New Roman" w:eastAsia="Times New Roman" w:hAnsi="Times New Roman" w:cs="Times New Roman"/>
        </w:rPr>
      </w:pPr>
    </w:p>
    <w:p w14:paraId="3D43F82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7392DE94" w14:textId="77777777" w:rsidR="006E4F58" w:rsidRPr="006E4F58" w:rsidRDefault="006E4F58" w:rsidP="006E4F58">
      <w:pPr>
        <w:spacing w:after="0" w:line="240" w:lineRule="auto"/>
        <w:rPr>
          <w:rFonts w:ascii="Times New Roman" w:eastAsia="Times New Roman" w:hAnsi="Times New Roman" w:cs="Times New Roman"/>
        </w:rPr>
      </w:pPr>
    </w:p>
    <w:p w14:paraId="6471D6BD"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4-1-10 and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7E47FDFA" w14:textId="77777777" w:rsidR="006E4F58" w:rsidRPr="006E4F58" w:rsidRDefault="006E4F58" w:rsidP="006E4F58">
      <w:pPr>
        <w:spacing w:after="0" w:line="240" w:lineRule="auto"/>
        <w:rPr>
          <w:rFonts w:ascii="Times New Roman" w:eastAsia="Times New Roman" w:hAnsi="Times New Roman" w:cs="Times New Roman"/>
        </w:rPr>
      </w:pPr>
    </w:p>
    <w:p w14:paraId="2AE7608C"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13.  Continuity of Services.   </w:t>
      </w:r>
    </w:p>
    <w:p w14:paraId="1DD0049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04BD0EB" w14:textId="77777777" w:rsidR="006E4F58" w:rsidRPr="007412B2" w:rsidRDefault="006E4F58" w:rsidP="007412B2">
      <w:pPr>
        <w:pStyle w:val="ListParagraph"/>
        <w:numPr>
          <w:ilvl w:val="0"/>
          <w:numId w:val="6"/>
        </w:numPr>
        <w:spacing w:after="0" w:line="240" w:lineRule="auto"/>
        <w:rPr>
          <w:rFonts w:ascii="Times New Roman" w:eastAsia="Times New Roman" w:hAnsi="Times New Roman" w:cs="Times New Roman"/>
        </w:rPr>
      </w:pPr>
      <w:bookmarkStart w:id="3" w:name="_Toc236554569"/>
      <w:r w:rsidRPr="007412B2">
        <w:rPr>
          <w:rFonts w:ascii="Times New Roman" w:eastAsia="Times New Roman" w:hAnsi="Times New Roman" w:cs="Times New Roman"/>
        </w:rPr>
        <w:t>Furnish phase-in training; and</w:t>
      </w:r>
      <w:bookmarkEnd w:id="3"/>
    </w:p>
    <w:p w14:paraId="079AA197" w14:textId="77777777" w:rsidR="006E4F58" w:rsidRPr="007412B2" w:rsidRDefault="006E4F58" w:rsidP="007412B2">
      <w:pPr>
        <w:pStyle w:val="ListParagraph"/>
        <w:numPr>
          <w:ilvl w:val="0"/>
          <w:numId w:val="6"/>
        </w:numPr>
        <w:spacing w:after="0" w:line="240" w:lineRule="auto"/>
        <w:ind w:right="-360"/>
        <w:rPr>
          <w:rFonts w:ascii="Times New Roman" w:eastAsia="Times New Roman" w:hAnsi="Times New Roman" w:cs="Times New Roman"/>
        </w:rPr>
      </w:pPr>
      <w:r w:rsidRPr="007412B2">
        <w:rPr>
          <w:rFonts w:ascii="Times New Roman" w:eastAsia="Times New Roman" w:hAnsi="Times New Roman" w:cs="Times New Roman"/>
        </w:rPr>
        <w:t>Exercise its best efforts and cooperation to effect an orderly and efficient transition to a successor.</w:t>
      </w:r>
    </w:p>
    <w:p w14:paraId="5235C5A4" w14:textId="77777777" w:rsidR="006E4F58" w:rsidRPr="006E4F58" w:rsidRDefault="006E4F58" w:rsidP="006E4F58">
      <w:pPr>
        <w:spacing w:after="0" w:line="240" w:lineRule="auto"/>
        <w:rPr>
          <w:rFonts w:ascii="Times New Roman" w:eastAsia="Times New Roman" w:hAnsi="Times New Roman" w:cs="Times New Roman"/>
        </w:rPr>
      </w:pPr>
    </w:p>
    <w:p w14:paraId="73EC0FB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14:paraId="422422AB" w14:textId="77777777"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14:paraId="7F52DAB3" w14:textId="77777777"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89D0A67" w14:textId="77777777" w:rsidR="006E4F58" w:rsidRPr="006E4F58" w:rsidRDefault="006E4F58" w:rsidP="006E4F58">
      <w:pPr>
        <w:spacing w:after="0" w:line="240" w:lineRule="auto"/>
        <w:rPr>
          <w:rFonts w:ascii="Times New Roman" w:eastAsia="Times New Roman" w:hAnsi="Times New Roman" w:cs="Times New Roman"/>
        </w:rPr>
      </w:pPr>
    </w:p>
    <w:p w14:paraId="2BA4D12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CF9C1A7" w14:textId="77777777" w:rsidR="006E4F58" w:rsidRPr="006E4F58" w:rsidRDefault="006E4F58" w:rsidP="006E4F58">
      <w:pPr>
        <w:spacing w:after="0" w:line="240" w:lineRule="auto"/>
        <w:rPr>
          <w:rFonts w:ascii="Times New Roman" w:eastAsia="Times New Roman" w:hAnsi="Times New Roman" w:cs="Times New Roman"/>
        </w:rPr>
      </w:pPr>
    </w:p>
    <w:p w14:paraId="44870BB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14:paraId="0BDA5D68" w14:textId="77777777" w:rsidR="006E4F58" w:rsidRPr="006E4F58" w:rsidRDefault="006E4F58" w:rsidP="006E4F58">
      <w:pPr>
        <w:spacing w:after="0" w:line="240" w:lineRule="auto"/>
        <w:rPr>
          <w:rFonts w:ascii="Times New Roman" w:eastAsia="Times New Roman" w:hAnsi="Times New Roman" w:cs="Times New Roman"/>
          <w:b/>
        </w:rPr>
      </w:pPr>
    </w:p>
    <w:p w14:paraId="533E090A"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14:paraId="0DEDAF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74BC2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3629DF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79524A44" w14:textId="77777777" w:rsidR="006E4F58" w:rsidRPr="006E4F58" w:rsidRDefault="006E4F58" w:rsidP="006E4F58">
      <w:pPr>
        <w:spacing w:after="0" w:line="240" w:lineRule="auto"/>
        <w:rPr>
          <w:rFonts w:ascii="Times New Roman" w:eastAsia="Times New Roman" w:hAnsi="Times New Roman" w:cs="Times New Roman"/>
        </w:rPr>
      </w:pPr>
    </w:p>
    <w:p w14:paraId="64F80E7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1B508796" w14:textId="77777777" w:rsidR="006E4F58" w:rsidRDefault="006E4F58" w:rsidP="006E4F58">
      <w:pPr>
        <w:spacing w:after="0" w:line="240" w:lineRule="auto"/>
        <w:rPr>
          <w:rFonts w:ascii="Times New Roman" w:eastAsia="Times New Roman" w:hAnsi="Times New Roman" w:cs="Times New Roman"/>
          <w:b/>
        </w:rPr>
      </w:pPr>
    </w:p>
    <w:p w14:paraId="7B6E457A"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14:paraId="506C5E2B" w14:textId="77777777" w:rsidR="006E4F58" w:rsidRPr="006E4F58" w:rsidRDefault="00105774"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A.  Should any disputes</w:t>
      </w:r>
      <w:r w:rsidR="006E4F58" w:rsidRPr="006E4F58">
        <w:rPr>
          <w:rFonts w:ascii="Times New Roman" w:eastAsia="Times New Roman" w:hAnsi="Times New Roman" w:cs="Times New Roman"/>
        </w:rPr>
        <w:t xml:space="preserve"> arise with respect to this Contract, the Contractor and the State agree to act immediately to resolve such disputes. Time is of the essence in the resolution of disputes.  </w:t>
      </w:r>
    </w:p>
    <w:p w14:paraId="68657368" w14:textId="77777777" w:rsidR="006E4F58" w:rsidRPr="006E4F58" w:rsidRDefault="006E4F58" w:rsidP="006E4F58">
      <w:pPr>
        <w:spacing w:after="0" w:line="240" w:lineRule="auto"/>
        <w:rPr>
          <w:rFonts w:ascii="Times New Roman" w:eastAsia="Times New Roman" w:hAnsi="Times New Roman" w:cs="Times New Roman"/>
        </w:rPr>
      </w:pPr>
    </w:p>
    <w:p w14:paraId="17094A2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Default="009C3620" w:rsidP="009C3620">
      <w:pPr>
        <w:spacing w:after="0" w:line="240" w:lineRule="auto"/>
        <w:rPr>
          <w:rFonts w:ascii="Times New Roman" w:hAnsi="Times New Roman" w:cs="Times New Roman"/>
        </w:rPr>
      </w:pPr>
    </w:p>
    <w:p w14:paraId="02CEC82E" w14:textId="77777777"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Pr>
          <w:rFonts w:ascii="Times New Roman" w:hAnsi="Times New Roman" w:cs="Times New Roman"/>
        </w:rPr>
        <w:t xml:space="preserve"> </w:t>
      </w:r>
      <w:r w:rsidRPr="009C3620">
        <w:rPr>
          <w:rFonts w:ascii="Times New Roman" w:hAnsi="Times New Roman" w:cs="Times New Roman"/>
        </w:rPr>
        <w:t>The notice shall include</w:t>
      </w:r>
      <w:r w:rsidR="00D574E0">
        <w:rPr>
          <w:rFonts w:ascii="Times New Roman" w:hAnsi="Times New Roman" w:cs="Times New Roman"/>
        </w:rPr>
        <w:t>:</w:t>
      </w:r>
      <w:r w:rsidRPr="009C3620">
        <w:rPr>
          <w:rFonts w:ascii="Times New Roman" w:hAnsi="Times New Roman"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Pr>
          <w:rFonts w:ascii="Times New Roman" w:hAnsi="Times New Roman" w:cs="Times New Roman"/>
        </w:rPr>
        <w:t>thirty (</w:t>
      </w:r>
      <w:r w:rsidRPr="009C3620">
        <w:rPr>
          <w:rFonts w:ascii="Times New Roman" w:hAnsi="Times New Roman" w:cs="Times New Roman"/>
        </w:rPr>
        <w:t>30</w:t>
      </w:r>
      <w:r w:rsidR="00D574E0">
        <w:rPr>
          <w:rFonts w:ascii="Times New Roman" w:hAnsi="Times New Roman" w:cs="Times New Roman"/>
        </w:rPr>
        <w:t>)</w:t>
      </w:r>
      <w:r w:rsidRPr="009C3620">
        <w:rPr>
          <w:rFonts w:ascii="Times New Roman" w:hAnsi="Times New Roman" w:cs="Times New Roman"/>
        </w:rPr>
        <w:t xml:space="preserve"> business days of the conclusion of the final presentations, the Commissioner shall issue a written decision and furnish it to both parties.  </w:t>
      </w:r>
      <w:r w:rsidRPr="009C3620">
        <w:rPr>
          <w:rFonts w:ascii="Times New Roman" w:eastAsia="Times New Roman" w:hAnsi="Times New Roman" w:cs="Times New Roman"/>
        </w:rPr>
        <w:t>The Commissioner’s decision shall be the final and conclusive administrative decision unless either party serves on the Commissioner and the other party, within ten</w:t>
      </w:r>
      <w:r w:rsidR="00D574E0">
        <w:rPr>
          <w:rFonts w:ascii="Times New Roman" w:eastAsia="Times New Roman" w:hAnsi="Times New Roman" w:cs="Times New Roman"/>
        </w:rPr>
        <w:t xml:space="preserve"> (10)</w:t>
      </w:r>
      <w:r w:rsidRPr="009C3620">
        <w:rPr>
          <w:rFonts w:ascii="Times New Roman" w:eastAsia="Times New Roman" w:hAnsi="Times New Roman" w:cs="Times New Roman"/>
        </w:rPr>
        <w:t xml:space="preserve"> business days after receipt of the Commissioner’s decision, a written request for reconsideration and modification of the written decision. If the Commissioner does not modify the written decision within </w:t>
      </w:r>
      <w:r w:rsidR="00D574E0">
        <w:rPr>
          <w:rFonts w:ascii="Times New Roman" w:eastAsia="Times New Roman" w:hAnsi="Times New Roman" w:cs="Times New Roman"/>
        </w:rPr>
        <w:t>thirty (</w:t>
      </w:r>
      <w:r w:rsidRPr="009C3620">
        <w:rPr>
          <w:rFonts w:ascii="Times New Roman" w:eastAsia="Times New Roman" w:hAnsi="Times New Roman" w:cs="Times New Roman"/>
        </w:rPr>
        <w:t>30</w:t>
      </w:r>
      <w:r w:rsidR="00D574E0">
        <w:rPr>
          <w:rFonts w:ascii="Times New Roman" w:eastAsia="Times New Roman" w:hAnsi="Times New Roman" w:cs="Times New Roman"/>
        </w:rPr>
        <w:t>)</w:t>
      </w:r>
      <w:r w:rsidRPr="009C3620">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1E249A0" w14:textId="77777777" w:rsidR="009C3620" w:rsidRPr="009C3620" w:rsidRDefault="009C3620" w:rsidP="009C3620">
      <w:pPr>
        <w:spacing w:after="0" w:line="240" w:lineRule="auto"/>
        <w:rPr>
          <w:rFonts w:ascii="Times New Roman" w:eastAsia="Times New Roman" w:hAnsi="Times New Roman" w:cs="Times New Roman"/>
        </w:rPr>
      </w:pPr>
    </w:p>
    <w:p w14:paraId="712F72D0"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45497CA" w14:textId="77777777" w:rsidR="009C3620" w:rsidRPr="009C3620" w:rsidRDefault="009C3620" w:rsidP="009C3620">
      <w:pPr>
        <w:spacing w:after="0" w:line="240" w:lineRule="auto"/>
        <w:rPr>
          <w:rFonts w:ascii="Times New Roman" w:eastAsia="Times New Roman" w:hAnsi="Times New Roman" w:cs="Times New Roman"/>
        </w:rPr>
      </w:pPr>
    </w:p>
    <w:p w14:paraId="7C4FEE88"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9C3620" w:rsidRDefault="009C3620" w:rsidP="009C3620">
      <w:pPr>
        <w:spacing w:after="0" w:line="240" w:lineRule="auto"/>
        <w:rPr>
          <w:rFonts w:ascii="Times New Roman" w:eastAsia="Times New Roman" w:hAnsi="Times New Roman" w:cs="Times New Roman"/>
        </w:rPr>
      </w:pPr>
    </w:p>
    <w:p w14:paraId="16FA91D6" w14:textId="2EEB1ABF" w:rsid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F. This paragraph shall not be construed to abrogate provisions of I</w:t>
      </w:r>
      <w:r w:rsidR="003E4E84">
        <w:rPr>
          <w:rFonts w:ascii="Times New Roman" w:eastAsia="Times New Roman" w:hAnsi="Times New Roman" w:cs="Times New Roman"/>
        </w:rPr>
        <w:t xml:space="preserve">C § </w:t>
      </w:r>
      <w:r w:rsidRPr="009C3620">
        <w:rPr>
          <w:rFonts w:ascii="Times New Roman" w:eastAsia="Times New Roman" w:hAnsi="Times New Roman" w:cs="Times New Roman"/>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Pr>
          <w:rFonts w:ascii="Times New Roman" w:eastAsia="Times New Roman" w:hAnsi="Times New Roman" w:cs="Times New Roman"/>
        </w:rPr>
        <w:t xml:space="preserve">essed consistent with IC § </w:t>
      </w:r>
      <w:r w:rsidRPr="009C3620">
        <w:rPr>
          <w:rFonts w:ascii="Times New Roman" w:eastAsia="Times New Roman" w:hAnsi="Times New Roman" w:cs="Times New Roman"/>
        </w:rPr>
        <w:t>4-6-2-11, which requires approval of the Governor and Attorney General.</w:t>
      </w:r>
    </w:p>
    <w:p w14:paraId="25B986D3" w14:textId="77777777" w:rsidR="00D574E0" w:rsidRPr="006E4F58" w:rsidRDefault="00D574E0" w:rsidP="006E4F58">
      <w:pPr>
        <w:spacing w:after="0" w:line="240" w:lineRule="auto"/>
        <w:rPr>
          <w:rFonts w:ascii="Times New Roman" w:eastAsia="Times New Roman" w:hAnsi="Times New Roman" w:cs="Times New Roman"/>
        </w:rPr>
      </w:pPr>
    </w:p>
    <w:p w14:paraId="59761C73"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17.  Drug-Free Workplace Certification.</w:t>
      </w:r>
      <w:r w:rsidRPr="006E4F58">
        <w:rPr>
          <w:rFonts w:ascii="Times New Roman" w:eastAsia="Times New Roman" w:hAnsi="Times New Roman" w:cs="Times New Roman"/>
        </w:rPr>
        <w:t xml:space="preserve">  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 xml:space="preserve">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w:t>
      </w:r>
      <w:r w:rsidRPr="006E4F58">
        <w:rPr>
          <w:rFonts w:ascii="Times New Roman" w:eastAsia="Times New Roman" w:hAnsi="Times New Roman" w:cs="Times New Roman"/>
        </w:rPr>
        <w:lastRenderedPageBreak/>
        <w:t>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232E52C7" w14:textId="77777777" w:rsidR="006E4F58" w:rsidRPr="006E4F58" w:rsidRDefault="006E4F58" w:rsidP="006E4F58">
      <w:pPr>
        <w:spacing w:after="0" w:line="240" w:lineRule="auto"/>
        <w:rPr>
          <w:rFonts w:ascii="Times New Roman" w:eastAsia="Times New Roman" w:hAnsi="Times New Roman" w:cs="Times New Roman"/>
        </w:rPr>
      </w:pPr>
    </w:p>
    <w:p w14:paraId="432A5E7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6E4F58" w:rsidRDefault="006E4F58" w:rsidP="006E4F58">
      <w:pPr>
        <w:spacing w:after="0" w:line="240" w:lineRule="auto"/>
        <w:rPr>
          <w:rFonts w:ascii="Times New Roman" w:eastAsia="Times New Roman" w:hAnsi="Times New Roman" w:cs="Times New Roman"/>
        </w:rPr>
      </w:pPr>
    </w:p>
    <w:p w14:paraId="19D5B21F"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6E4F58" w:rsidRDefault="006E4F58" w:rsidP="006E4F58">
      <w:pPr>
        <w:spacing w:after="0" w:line="240" w:lineRule="auto"/>
        <w:rPr>
          <w:rFonts w:ascii="Times New Roman" w:eastAsia="Times New Roman" w:hAnsi="Times New Roman" w:cs="Times New Roman"/>
        </w:rPr>
      </w:pPr>
    </w:p>
    <w:p w14:paraId="623C95DA"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6E4F58" w:rsidRDefault="006E4F58" w:rsidP="006E4F58">
      <w:pPr>
        <w:spacing w:after="0" w:line="240" w:lineRule="auto"/>
        <w:rPr>
          <w:rFonts w:ascii="Times New Roman" w:eastAsia="Times New Roman" w:hAnsi="Times New Roman" w:cs="Times New Roman"/>
        </w:rPr>
      </w:pPr>
    </w:p>
    <w:p w14:paraId="450100C2"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6E4F58" w:rsidRDefault="006E4F58" w:rsidP="006E4F58">
      <w:pPr>
        <w:spacing w:after="0" w:line="240" w:lineRule="auto"/>
        <w:rPr>
          <w:rFonts w:ascii="Times New Roman" w:eastAsia="Times New Roman" w:hAnsi="Times New Roman" w:cs="Times New Roman"/>
        </w:rPr>
      </w:pPr>
    </w:p>
    <w:p w14:paraId="1C9217B2"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14:paraId="2BA3CD0D" w14:textId="77777777" w:rsidR="006E4F58" w:rsidRPr="006E4F58" w:rsidRDefault="006E4F58" w:rsidP="006E4F58">
      <w:pPr>
        <w:spacing w:after="0" w:line="240" w:lineRule="auto"/>
        <w:rPr>
          <w:rFonts w:ascii="Times New Roman" w:eastAsia="Times New Roman" w:hAnsi="Times New Roman" w:cs="Times New Roman"/>
        </w:rPr>
      </w:pPr>
    </w:p>
    <w:p w14:paraId="45FE26D7"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6E4F58" w:rsidRDefault="006E4F58" w:rsidP="006E4F58">
      <w:pPr>
        <w:spacing w:after="0" w:line="240" w:lineRule="auto"/>
        <w:rPr>
          <w:rFonts w:ascii="Times New Roman" w:eastAsia="Times New Roman" w:hAnsi="Times New Roman" w:cs="Times New Roman"/>
        </w:rPr>
      </w:pPr>
    </w:p>
    <w:p w14:paraId="1D7EE3C4"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14:paraId="27F4A448" w14:textId="77777777" w:rsidR="006E4F58" w:rsidRPr="006E4F58" w:rsidRDefault="006E4F58" w:rsidP="006E4F58">
      <w:pPr>
        <w:tabs>
          <w:tab w:val="left" w:pos="-1440"/>
        </w:tabs>
        <w:spacing w:after="0" w:line="240" w:lineRule="auto"/>
        <w:rPr>
          <w:rFonts w:ascii="Times New Roman" w:eastAsia="Times New Roman" w:hAnsi="Times New Roman" w:cs="Times New Roman"/>
        </w:rPr>
      </w:pPr>
    </w:p>
    <w:p w14:paraId="6F4F1BF8"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b/>
        </w:rPr>
        <w:t xml:space="preserve">18.  Employment Eligibility Verification. </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As required by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 the Contractor swears or affirms under the penalties of perjury that the Contractor does not knowingly employ an unauthorized alien.  The Contractor further agrees that:</w:t>
      </w:r>
    </w:p>
    <w:p w14:paraId="48F0F3AD"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5EC113FB"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17EDFAE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14:paraId="1FBE5113"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6338F66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 xml:space="preserve">C.  The Contractor shall require his/her/its subcontractors, who perform work under this Contract, to certify to the Contractor that the subcontractor does not knowingly employ or contract with an </w:t>
      </w:r>
      <w:r w:rsidRPr="006E4F58">
        <w:rPr>
          <w:rFonts w:ascii="Times New Roman" w:eastAsia="Times New Roman" w:hAnsi="Times New Roman" w:cs="Times New Roman"/>
          <w:iCs/>
          <w:color w:val="000000"/>
        </w:rPr>
        <w:lastRenderedPageBreak/>
        <w:t>unauthorized alien and that the subcontractor has enrolled and is participating in the E-Verify program.</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The Contractor agrees to maintain this certification throughout the duration of the term of a contract with a subcontractor.</w:t>
      </w:r>
    </w:p>
    <w:p w14:paraId="1B50D516"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070B6B69"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14:paraId="5C245A62" w14:textId="77777777" w:rsidR="006E4F58" w:rsidRPr="006E4F58" w:rsidRDefault="006E4F58" w:rsidP="006E4F58">
      <w:pPr>
        <w:spacing w:after="0" w:line="240" w:lineRule="auto"/>
        <w:rPr>
          <w:rFonts w:ascii="Times New Roman" w:eastAsia="Times New Roman" w:hAnsi="Times New Roman" w:cs="Times New Roman"/>
        </w:rPr>
      </w:pPr>
    </w:p>
    <w:p w14:paraId="79AC472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61319B8C" w14:textId="77777777" w:rsidR="006E4F58" w:rsidRPr="006E4F58" w:rsidRDefault="006E4F58" w:rsidP="006E4F58">
      <w:pPr>
        <w:spacing w:after="0" w:line="240" w:lineRule="auto"/>
        <w:rPr>
          <w:rFonts w:ascii="Times New Roman" w:eastAsia="Times New Roman" w:hAnsi="Times New Roman" w:cs="Times New Roman"/>
        </w:rPr>
      </w:pPr>
    </w:p>
    <w:p w14:paraId="47292CB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6E4F58" w:rsidRDefault="006E4F58" w:rsidP="006E4F58">
      <w:pPr>
        <w:spacing w:after="0" w:line="240" w:lineRule="auto"/>
        <w:rPr>
          <w:rFonts w:ascii="Times New Roman" w:eastAsia="Times New Roman" w:hAnsi="Times New Roman" w:cs="Times New Roman"/>
        </w:rPr>
      </w:pPr>
    </w:p>
    <w:p w14:paraId="670B5E4B" w14:textId="0C6DE92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003E024F">
        <w:rPr>
          <w:rFonts w:ascii="Times New Roman" w:eastAsia="Times New Roman" w:hAnsi="Times New Roman" w:cs="Times New Roman"/>
        </w:rPr>
        <w:t>.  As required by Financial Management Circular 2007-1 and IC § 5-22-17-5, w</w:t>
      </w:r>
      <w:r w:rsidRPr="006E4F58">
        <w:rPr>
          <w:rFonts w:ascii="Times New Roman" w:eastAsia="Times New Roman" w:hAnsi="Times New Roman" w:cs="Times New Roman"/>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3A2D5E6E" w14:textId="77777777" w:rsidR="006E4F58" w:rsidRPr="006E4F58" w:rsidRDefault="006E4F58" w:rsidP="006E4F58">
      <w:pPr>
        <w:spacing w:after="0" w:line="240" w:lineRule="auto"/>
        <w:rPr>
          <w:rFonts w:ascii="Times New Roman" w:eastAsia="Times New Roman" w:hAnsi="Times New Roman" w:cs="Times New Roman"/>
        </w:rPr>
      </w:pPr>
    </w:p>
    <w:p w14:paraId="798C6D1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14:paraId="1B42D27F" w14:textId="77777777" w:rsidR="006E4F58" w:rsidRPr="006E4F58" w:rsidRDefault="006E4F58" w:rsidP="006E4F58">
      <w:pPr>
        <w:spacing w:after="0" w:line="240" w:lineRule="auto"/>
        <w:rPr>
          <w:rFonts w:ascii="Times New Roman" w:eastAsia="Times New Roman" w:hAnsi="Times New Roman" w:cs="Times New Roman"/>
        </w:rPr>
      </w:pPr>
    </w:p>
    <w:p w14:paraId="6D920769"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1633269B" w14:textId="77777777" w:rsidR="006E4F58" w:rsidRPr="006E4F58" w:rsidRDefault="006E4F58" w:rsidP="006E4F58">
      <w:pPr>
        <w:spacing w:after="0" w:line="240" w:lineRule="auto"/>
        <w:rPr>
          <w:rFonts w:ascii="Times New Roman" w:eastAsia="Times New Roman" w:hAnsi="Times New Roman" w:cs="Times New Roman"/>
          <w:b/>
        </w:rPr>
      </w:pPr>
    </w:p>
    <w:p w14:paraId="435CCBAB" w14:textId="515E7A7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Pr>
          <w:rFonts w:ascii="Times New Roman" w:eastAsia="Times New Roman" w:hAnsi="Times New Roman" w:cs="Times New Roman"/>
        </w:rPr>
        <w:t xml:space="preserve">he State will not provide </w:t>
      </w:r>
      <w:r w:rsidRPr="006E4F58">
        <w:rPr>
          <w:rFonts w:ascii="Times New Roman" w:eastAsia="Times New Roman" w:hAnsi="Times New Roman" w:cs="Times New Roman"/>
        </w:rPr>
        <w:t>indemnification to the Contractor.</w:t>
      </w:r>
    </w:p>
    <w:p w14:paraId="59FE4446" w14:textId="77777777" w:rsidR="006E4F58" w:rsidRPr="006E4F58" w:rsidRDefault="006E4F58" w:rsidP="006E4F58">
      <w:pPr>
        <w:spacing w:after="0" w:line="240" w:lineRule="auto"/>
        <w:rPr>
          <w:rFonts w:ascii="Times New Roman" w:eastAsia="Times New Roman" w:hAnsi="Times New Roman" w:cs="Times New Roman"/>
        </w:rPr>
      </w:pPr>
    </w:p>
    <w:p w14:paraId="0A8E1384" w14:textId="77777777" w:rsidR="006E4F58" w:rsidRPr="003E024F" w:rsidRDefault="006E4F58" w:rsidP="003E024F">
      <w:pPr>
        <w:pStyle w:val="NoSpacing"/>
        <w:rPr>
          <w:rFonts w:ascii="Times New Roman" w:hAnsi="Times New Roman" w:cs="Times New Roman"/>
          <w:b/>
          <w:bCs/>
        </w:rPr>
      </w:pPr>
      <w:r w:rsidRPr="003E024F">
        <w:rPr>
          <w:rFonts w:ascii="Times New Roman" w:hAnsi="Times New Roman" w:cs="Times New Roman"/>
          <w:b/>
        </w:rPr>
        <w:t>25.  Independent Contractor; Workers’ Compensation Insurance.</w:t>
      </w:r>
      <w:r w:rsidR="00D574E0" w:rsidRPr="003E024F">
        <w:rPr>
          <w:rFonts w:ascii="Times New Roman" w:hAnsi="Times New Roman" w:cs="Times New Roman"/>
        </w:rPr>
        <w:t xml:space="preserve">  </w:t>
      </w:r>
      <w:r w:rsidRPr="003E024F">
        <w:rPr>
          <w:rFonts w:ascii="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47FC8D3D" w14:textId="77777777" w:rsidR="00657CD7" w:rsidRDefault="00657CD7" w:rsidP="00657CD7">
      <w:pPr>
        <w:spacing w:line="240" w:lineRule="auto"/>
        <w:rPr>
          <w:rFonts w:ascii="Times New Roman" w:eastAsia="Times New Roman" w:hAnsi="Times New Roman" w:cs="Times New Roman"/>
          <w:b/>
        </w:rPr>
      </w:pPr>
    </w:p>
    <w:p w14:paraId="516FB822" w14:textId="0E25A10F" w:rsidR="00657CD7" w:rsidRPr="005A1F6A" w:rsidRDefault="00657CD7" w:rsidP="00657CD7">
      <w:pPr>
        <w:spacing w:line="240" w:lineRule="auto"/>
        <w:rPr>
          <w:rFonts w:ascii="Times New Roman" w:hAnsi="Times New Roman" w:cs="Times New Roman"/>
          <w:b/>
          <w:bCs/>
        </w:rPr>
      </w:pPr>
      <w:r>
        <w:rPr>
          <w:rFonts w:ascii="Times New Roman" w:eastAsia="Times New Roman" w:hAnsi="Times New Roman" w:cs="Times New Roman"/>
          <w:b/>
        </w:rPr>
        <w:lastRenderedPageBreak/>
        <w:t>26</w:t>
      </w:r>
      <w:r w:rsidRPr="006E4F58">
        <w:rPr>
          <w:rFonts w:ascii="Times New Roman" w:eastAsia="Times New Roman" w:hAnsi="Times New Roman" w:cs="Times New Roman"/>
          <w:b/>
        </w:rPr>
        <w:t>.</w:t>
      </w:r>
      <w:r>
        <w:rPr>
          <w:rFonts w:ascii="Times New Roman" w:eastAsia="Times New Roman" w:hAnsi="Times New Roman" w:cs="Times New Roman"/>
          <w:b/>
        </w:rPr>
        <w:t xml:space="preserve"> </w:t>
      </w:r>
      <w:r w:rsidRPr="005A1F6A">
        <w:rPr>
          <w:rFonts w:ascii="Times New Roman" w:hAnsi="Times New Roman" w:cs="Times New Roman"/>
          <w:b/>
          <w:bCs/>
        </w:rPr>
        <w:t>Indiana Veteran Owned Small Business Enterprise Compliance</w:t>
      </w:r>
      <w:r w:rsidRPr="005A1F6A">
        <w:rPr>
          <w:rFonts w:ascii="Times New Roman" w:hAnsi="Times New Roman" w:cs="Times New Roman"/>
        </w:rPr>
        <w:t>.</w:t>
      </w:r>
      <w:r w:rsidRPr="00AC35B3">
        <w:t xml:space="preserve">  </w:t>
      </w:r>
      <w:r w:rsidRPr="005A1F6A">
        <w:rPr>
          <w:rFonts w:ascii="Times New Roman" w:hAnsi="Times New Roman" w:cs="Times New Roman"/>
        </w:rPr>
        <w:t>Award of this Contract was based, in part, on the</w:t>
      </w:r>
      <w:r>
        <w:rPr>
          <w:rFonts w:ascii="Times New Roman" w:hAnsi="Times New Roman" w:cs="Times New Roman"/>
        </w:rPr>
        <w:t xml:space="preserve"> </w:t>
      </w:r>
      <w:r w:rsidRPr="005A1F6A">
        <w:rPr>
          <w:rFonts w:ascii="Times New Roman" w:hAnsi="Times New Roman" w:cs="Times New Roman"/>
        </w:rPr>
        <w:t>Indiana Veteran Owned Small Business Enterprise (“IVOSB”) participation plan</w:t>
      </w:r>
      <w:r>
        <w:rPr>
          <w:rFonts w:ascii="Times New Roman" w:hAnsi="Times New Roman" w:cs="Times New Roman"/>
        </w:rPr>
        <w:t>, as detailed in the IVOSB Subcontractor Commitment Form, commonly referred to as “Attachment A-1” in the procurement documentation and incorporated by reference herein</w:t>
      </w:r>
      <w:r w:rsidRPr="005A1F6A">
        <w:rPr>
          <w:rFonts w:ascii="Times New Roman" w:hAnsi="Times New Roman" w:cs="Times New Roman"/>
        </w:rPr>
        <w:t>. </w:t>
      </w:r>
      <w:r>
        <w:rPr>
          <w:rFonts w:ascii="Times New Roman" w:hAnsi="Times New Roman" w:cs="Times New Roman"/>
        </w:rPr>
        <w:t>Therefore, any changes to this information during the Contract term must be approved by IDOA’s IVOSB Division (“IVOSB Division”) and may require an amendment. It is the State’s expectation that the Contractor will meet the subcontractor commitments during the Contract term.</w:t>
      </w:r>
      <w:r w:rsidRPr="005A1F6A">
        <w:rPr>
          <w:rFonts w:ascii="Times New Roman" w:hAnsi="Times New Roman" w:cs="Times New Roman"/>
        </w:rPr>
        <w:t xml:space="preserve"> The following </w:t>
      </w:r>
      <w:r>
        <w:rPr>
          <w:rFonts w:ascii="Times New Roman" w:hAnsi="Times New Roman" w:cs="Times New Roman"/>
        </w:rPr>
        <w:t xml:space="preserve">certified </w:t>
      </w:r>
      <w:r w:rsidRPr="005A1F6A">
        <w:rPr>
          <w:rFonts w:ascii="Times New Roman" w:hAnsi="Times New Roman" w:cs="Times New Roman"/>
        </w:rPr>
        <w:t>IVOSB subcontractor</w:t>
      </w:r>
      <w:r>
        <w:rPr>
          <w:rFonts w:ascii="Times New Roman" w:hAnsi="Times New Roman" w:cs="Times New Roman"/>
        </w:rPr>
        <w:t>(</w:t>
      </w:r>
      <w:r w:rsidRPr="005A1F6A">
        <w:rPr>
          <w:rFonts w:ascii="Times New Roman" w:hAnsi="Times New Roman" w:cs="Times New Roman"/>
        </w:rPr>
        <w:t>s</w:t>
      </w:r>
      <w:r>
        <w:rPr>
          <w:rFonts w:ascii="Times New Roman" w:hAnsi="Times New Roman" w:cs="Times New Roman"/>
        </w:rPr>
        <w:t>)</w:t>
      </w:r>
      <w:r w:rsidRPr="005A1F6A">
        <w:rPr>
          <w:rFonts w:ascii="Times New Roman" w:hAnsi="Times New Roman" w:cs="Times New Roman"/>
        </w:rPr>
        <w:t xml:space="preserve"> will be participating in this Contract:</w:t>
      </w:r>
      <w:r w:rsidRPr="0051170F">
        <w:rPr>
          <w:rFonts w:ascii="Times New Roman" w:hAnsi="Times New Roman" w:cs="Times New Roman"/>
          <w:b/>
        </w:rPr>
        <w:t xml:space="preserve"> </w:t>
      </w:r>
      <w:r w:rsidRPr="0094343E">
        <w:rPr>
          <w:rFonts w:ascii="Times New Roman" w:hAnsi="Times New Roman" w:cs="Times New Roman"/>
          <w:b/>
        </w:rPr>
        <w:t xml:space="preserve">[Add additional </w:t>
      </w:r>
      <w:r>
        <w:rPr>
          <w:rFonts w:ascii="Times New Roman" w:hAnsi="Times New Roman" w:cs="Times New Roman"/>
          <w:b/>
        </w:rPr>
        <w:t>IVOSBs</w:t>
      </w:r>
      <w:r w:rsidRPr="0094343E">
        <w:rPr>
          <w:rFonts w:ascii="Times New Roman" w:hAnsi="Times New Roman" w:cs="Times New Roman"/>
          <w:b/>
        </w:rPr>
        <w:t xml:space="preserve">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45F7BE80" w14:textId="77777777" w:rsidR="00657CD7" w:rsidRPr="00C9404E" w:rsidRDefault="00657CD7" w:rsidP="00657CD7">
      <w:pPr>
        <w:autoSpaceDE w:val="0"/>
        <w:autoSpaceDN w:val="0"/>
        <w:spacing w:after="0" w:line="240" w:lineRule="auto"/>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 xml:space="preserve">IVOSB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4C541FA6" w14:textId="77777777" w:rsidR="00657CD7" w:rsidRPr="006E4F58" w:rsidRDefault="00657CD7" w:rsidP="00657CD7">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524EF367"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39DC96ED"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5E96DA23"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IVOSB service(s)/product(s) to be provided under this Contract and include the estimated date(s) for utilization during the Contract term: </w:t>
      </w:r>
    </w:p>
    <w:p w14:paraId="5C3B5AF6"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C1D7EEF"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429B826C"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2E73CC7"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C138C70"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74FF7EF9" w14:textId="77777777" w:rsidR="00657CD7" w:rsidRPr="004B543A" w:rsidRDefault="00657CD7" w:rsidP="00657CD7">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10"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 </w:t>
      </w:r>
      <w:hyperlink r:id="rId11" w:history="1"/>
      <w:r w:rsidRPr="004B543A">
        <w:rPr>
          <w:rStyle w:val="Hyperlink"/>
          <w:rFonts w:ascii="Times New Roman" w:hAnsi="Times New Roman" w:cs="Times New Roman"/>
        </w:rPr>
        <w:t xml:space="preserve"> </w:t>
      </w:r>
      <w:hyperlink r:id="rId12"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for review and approval before changing the participation plan submitted in connection with this Contract. </w:t>
      </w:r>
    </w:p>
    <w:p w14:paraId="08B711F1" w14:textId="77777777" w:rsidR="00657CD7" w:rsidRPr="00BC6AD2" w:rsidRDefault="00657CD7" w:rsidP="00657CD7">
      <w:pPr>
        <w:pStyle w:val="NoSpacing"/>
        <w:jc w:val="both"/>
      </w:pPr>
    </w:p>
    <w:p w14:paraId="72380B36" w14:textId="77777777" w:rsidR="00657CD7" w:rsidRDefault="00657CD7" w:rsidP="00657CD7">
      <w:pPr>
        <w:spacing w:after="0" w:line="240" w:lineRule="auto"/>
        <w:rPr>
          <w:rFonts w:ascii="Times New Roman" w:hAnsi="Times New Roman" w:cs="Times New Roman"/>
        </w:rPr>
      </w:pPr>
      <w:r w:rsidRPr="00BC6AD2">
        <w:rPr>
          <w:rFonts w:ascii="Times New Roman" w:hAnsi="Times New Roman" w:cs="Times New Roman"/>
        </w:rPr>
        <w:t xml:space="preserve">The Contractor shall report payments made to </w:t>
      </w:r>
      <w:r>
        <w:rPr>
          <w:rFonts w:ascii="Times New Roman" w:hAnsi="Times New Roman" w:cs="Times New Roman"/>
        </w:rPr>
        <w:t>certified</w:t>
      </w:r>
      <w:r w:rsidRPr="00BC6AD2">
        <w:rPr>
          <w:rFonts w:ascii="Times New Roman" w:hAnsi="Times New Roman" w:cs="Times New Roman"/>
        </w:rPr>
        <w:t xml:space="preserve"> </w:t>
      </w:r>
      <w:r>
        <w:rPr>
          <w:rFonts w:ascii="Times New Roman" w:hAnsi="Times New Roman" w:cs="Times New Roman"/>
        </w:rPr>
        <w:t xml:space="preserve">IVOSB </w:t>
      </w:r>
      <w:r w:rsidRPr="00BC6AD2">
        <w:rPr>
          <w:rFonts w:ascii="Times New Roman" w:hAnsi="Times New Roman" w:cs="Times New Roman"/>
        </w:rPr>
        <w:t>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3" w:history="1">
        <w:r w:rsidRPr="004B543A">
          <w:rPr>
            <w:rStyle w:val="Hyperlink"/>
            <w:rFonts w:ascii="Times New Roman" w:hAnsi="Times New Roman" w:cs="Times New Roman"/>
          </w:rPr>
          <w:t>www.in.gov/idoa/mwbe/payaudit.htm</w:t>
        </w:r>
      </w:hyperlink>
      <w:r w:rsidRPr="004B543A">
        <w:rPr>
          <w:rFonts w:ascii="Times New Roman" w:hAnsi="Times New Roman" w:cs="Times New Roman"/>
          <w:color w:val="000000"/>
        </w:rPr>
        <w:t>.</w:t>
      </w:r>
      <w:r>
        <w:rPr>
          <w:rFonts w:ascii="Calibri" w:hAnsi="Calibri"/>
          <w:color w:val="000000"/>
        </w:rPr>
        <w:t xml:space="preserve"> </w:t>
      </w:r>
      <w:r>
        <w:rPr>
          <w:rFonts w:ascii="Times New Roman" w:hAnsi="Times New Roman" w:cs="Times New Roman"/>
        </w:rPr>
        <w:t xml:space="preserve"> The Contractor may also be required to report IVOSB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w:t>
      </w:r>
      <w:r>
        <w:rPr>
          <w:rFonts w:ascii="Times New Roman" w:hAnsi="Times New Roman" w:cs="Times New Roman"/>
        </w:rPr>
        <w:t xml:space="preserve">IVOSB </w:t>
      </w:r>
      <w:r w:rsidRPr="00BC6AD2">
        <w:rPr>
          <w:rFonts w:ascii="Times New Roman" w:hAnsi="Times New Roman" w:cs="Times New Roman"/>
        </w:rPr>
        <w:t>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IVOSB </w:t>
      </w:r>
      <w:r w:rsidRPr="00BC6AD2">
        <w:rPr>
          <w:rFonts w:ascii="Times New Roman" w:hAnsi="Times New Roman" w:cs="Times New Roman"/>
        </w:rPr>
        <w:t>Division.</w:t>
      </w:r>
    </w:p>
    <w:p w14:paraId="6B130D73" w14:textId="77777777" w:rsidR="00657CD7" w:rsidRDefault="00657CD7" w:rsidP="00657CD7">
      <w:pPr>
        <w:spacing w:after="0" w:line="240" w:lineRule="auto"/>
        <w:rPr>
          <w:rFonts w:ascii="Times New Roman" w:hAnsi="Times New Roman" w:cs="Times New Roman"/>
        </w:rPr>
      </w:pPr>
    </w:p>
    <w:p w14:paraId="54F7F847" w14:textId="77777777" w:rsidR="00657CD7" w:rsidRDefault="00657CD7" w:rsidP="00657CD7">
      <w:pPr>
        <w:spacing w:line="240" w:lineRule="auto"/>
      </w:pPr>
      <w:r>
        <w:rPr>
          <w:rFonts w:ascii="Times New Roman" w:hAnsi="Times New Roman" w:cs="Times New Roman"/>
        </w:rPr>
        <w:t>The Contractor’s failure to comply with the provisions in this clause may be considered a material breach of the Contract.</w:t>
      </w:r>
    </w:p>
    <w:p w14:paraId="6849A88C" w14:textId="77777777" w:rsidR="004D718B" w:rsidRDefault="004D718B" w:rsidP="004D718B">
      <w:pPr>
        <w:jc w:val="both"/>
        <w:rPr>
          <w:rFonts w:ascii="Times New Roman" w:hAnsi="Times New Roman" w:cs="Times New Roman"/>
        </w:rPr>
      </w:pPr>
      <w:r>
        <w:rPr>
          <w:rFonts w:ascii="Times New Roman" w:hAnsi="Times New Roman" w:cs="Times New Roman"/>
          <w:b/>
          <w:bCs/>
        </w:rPr>
        <w:t xml:space="preserve">27.       Information Technology Enterprise Architecture Requirements. </w:t>
      </w:r>
      <w:r>
        <w:rPr>
          <w:rFonts w:ascii="Times New Roman" w:hAnsi="Times New Roman" w:cs="Times New Roman"/>
        </w:rPr>
        <w:t xml:space="preserve"> If this Contract involves information technology-related products or services, the Contractor agrees that all such products or services are compatible with any of the technology standards found at </w:t>
      </w:r>
      <w:hyperlink r:id="rId14" w:history="1">
        <w:r>
          <w:rPr>
            <w:rStyle w:val="Hyperlink"/>
            <w:rFonts w:ascii="Times New Roman" w:hAnsi="Times New Roman" w:cs="Times New Roman"/>
          </w:rPr>
          <w:t>https://www.in.gov/iot/2394.htm</w:t>
        </w:r>
      </w:hyperlink>
      <w:r>
        <w:rPr>
          <w:rFonts w:ascii="Times New Roman" w:hAnsi="Times New Roman" w:cs="Times New Roman"/>
        </w:rPr>
        <w:t xml:space="preserve"> that are applicable, including the assistive technology standard.  The State may terminate this Contract for default if the terms of this paragraph are breached.</w:t>
      </w:r>
    </w:p>
    <w:p w14:paraId="6CD3DF52" w14:textId="77777777" w:rsidR="004D718B" w:rsidRDefault="004D718B" w:rsidP="004D718B">
      <w:pPr>
        <w:rPr>
          <w:rFonts w:ascii="Calibri" w:hAnsi="Calibri" w:cs="Calibri"/>
        </w:rPr>
      </w:pPr>
    </w:p>
    <w:p w14:paraId="32D7387F" w14:textId="77777777" w:rsidR="00DA3AAA" w:rsidRDefault="00DA3AAA" w:rsidP="006E4F58">
      <w:pPr>
        <w:widowControl w:val="0"/>
        <w:spacing w:after="0" w:line="240" w:lineRule="auto"/>
        <w:rPr>
          <w:rFonts w:ascii="Times New Roman" w:eastAsia="Times New Roman" w:hAnsi="Times New Roman" w:cs="Times New Roman"/>
          <w:b/>
          <w:snapToGrid w:val="0"/>
        </w:rPr>
      </w:pPr>
    </w:p>
    <w:p w14:paraId="3CF9CFAB" w14:textId="19D975AC"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w:t>
      </w:r>
      <w:r w:rsidR="00657CD7">
        <w:rPr>
          <w:rFonts w:ascii="Times New Roman" w:eastAsia="Times New Roman" w:hAnsi="Times New Roman" w:cs="Times New Roman"/>
          <w:b/>
          <w:snapToGrid w:val="0"/>
        </w:rPr>
        <w:t>8</w:t>
      </w:r>
      <w:r w:rsidRPr="006E4F58">
        <w:rPr>
          <w:rFonts w:ascii="Times New Roman" w:eastAsia="Times New Roman" w:hAnsi="Times New Roman" w:cs="Times New Roman"/>
          <w:b/>
          <w:snapToGrid w:val="0"/>
        </w:rPr>
        <w:t>.  Insurance.</w:t>
      </w:r>
      <w:r w:rsidRPr="006E4F58">
        <w:rPr>
          <w:rFonts w:ascii="Times New Roman" w:eastAsia="Times New Roman" w:hAnsi="Times New Roman" w:cs="Times New Roman"/>
          <w:snapToGrid w:val="0"/>
        </w:rPr>
        <w:t xml:space="preserve">  </w:t>
      </w:r>
    </w:p>
    <w:p w14:paraId="56A0A2D8" w14:textId="78DE52C4" w:rsidR="00D515C5" w:rsidRPr="00804C75" w:rsidRDefault="00D515C5" w:rsidP="00D515C5">
      <w:pPr>
        <w:pStyle w:val="NoSpacing"/>
        <w:rPr>
          <w:rFonts w:ascii="Times New Roman" w:hAnsi="Times New Roman" w:cs="Times New Roman"/>
        </w:rPr>
      </w:pPr>
      <w:r w:rsidRPr="00804C75">
        <w:rPr>
          <w:rFonts w:ascii="Times New Roman" w:hAnsi="Times New Roman" w:cs="Times New Roman"/>
        </w:rPr>
        <w:t>A.  The Contractor and</w:t>
      </w:r>
      <w:r w:rsidRPr="00804C75">
        <w:rPr>
          <w:rFonts w:ascii="Times New Roman" w:hAnsi="Times New Roman" w:cs="Times New Roman"/>
          <w:spacing w:val="-2"/>
        </w:rPr>
        <w:t xml:space="preserve"> </w:t>
      </w:r>
      <w:r w:rsidRPr="00804C75">
        <w:rPr>
          <w:rFonts w:ascii="Times New Roman" w:hAnsi="Times New Roman" w:cs="Times New Roman"/>
        </w:rPr>
        <w:t>its</w:t>
      </w:r>
      <w:r w:rsidRPr="00804C75">
        <w:rPr>
          <w:rFonts w:ascii="Times New Roman" w:hAnsi="Times New Roman" w:cs="Times New Roman"/>
          <w:spacing w:val="2"/>
        </w:rPr>
        <w:t xml:space="preserve"> </w:t>
      </w:r>
      <w:r w:rsidRPr="00804C75">
        <w:rPr>
          <w:rFonts w:ascii="Times New Roman" w:hAnsi="Times New Roman" w:cs="Times New Roman"/>
        </w:rPr>
        <w:t>subcontractors</w:t>
      </w:r>
      <w:r w:rsidRPr="00804C75">
        <w:rPr>
          <w:rFonts w:ascii="Times New Roman" w:hAnsi="Times New Roman" w:cs="Times New Roman"/>
          <w:spacing w:val="-2"/>
        </w:rPr>
        <w:t xml:space="preserve"> </w:t>
      </w:r>
      <w:r w:rsidRPr="00804C75">
        <w:rPr>
          <w:rFonts w:ascii="Times New Roman" w:hAnsi="Times New Roman" w:cs="Times New Roman"/>
        </w:rPr>
        <w:t>(if any) shall</w:t>
      </w:r>
      <w:r w:rsidRPr="00804C75">
        <w:rPr>
          <w:rFonts w:ascii="Times New Roman" w:hAnsi="Times New Roman" w:cs="Times New Roman"/>
          <w:spacing w:val="-2"/>
        </w:rPr>
        <w:t xml:space="preserve"> </w:t>
      </w:r>
      <w:r w:rsidRPr="00804C75">
        <w:rPr>
          <w:rFonts w:ascii="Times New Roman" w:hAnsi="Times New Roman" w:cs="Times New Roman"/>
        </w:rPr>
        <w:t>secure</w:t>
      </w:r>
      <w:r w:rsidRPr="00804C75">
        <w:rPr>
          <w:rFonts w:ascii="Times New Roman" w:hAnsi="Times New Roman" w:cs="Times New Roman"/>
          <w:spacing w:val="-2"/>
        </w:rPr>
        <w:t xml:space="preserve"> </w:t>
      </w:r>
      <w:r w:rsidRPr="00804C75">
        <w:rPr>
          <w:rFonts w:ascii="Times New Roman" w:hAnsi="Times New Roman" w:cs="Times New Roman"/>
        </w:rPr>
        <w:t>and keep</w:t>
      </w:r>
      <w:r w:rsidRPr="00804C75">
        <w:rPr>
          <w:rFonts w:ascii="Times New Roman" w:hAnsi="Times New Roman" w:cs="Times New Roman"/>
          <w:spacing w:val="-3"/>
        </w:rPr>
        <w:t xml:space="preserve"> </w:t>
      </w:r>
      <w:r w:rsidRPr="00804C75">
        <w:rPr>
          <w:rFonts w:ascii="Times New Roman" w:hAnsi="Times New Roman" w:cs="Times New Roman"/>
        </w:rPr>
        <w:t>in force</w:t>
      </w:r>
      <w:r w:rsidRPr="00804C75">
        <w:rPr>
          <w:rFonts w:ascii="Times New Roman" w:hAnsi="Times New Roman" w:cs="Times New Roman"/>
          <w:spacing w:val="-2"/>
        </w:rPr>
        <w:t xml:space="preserve"> </w:t>
      </w:r>
      <w:r w:rsidRPr="00804C75">
        <w:rPr>
          <w:rFonts w:ascii="Times New Roman" w:hAnsi="Times New Roman" w:cs="Times New Roman"/>
        </w:rPr>
        <w:t>during</w:t>
      </w:r>
      <w:r w:rsidRPr="00804C75">
        <w:rPr>
          <w:rFonts w:ascii="Times New Roman" w:hAnsi="Times New Roman" w:cs="Times New Roman"/>
          <w:spacing w:val="-3"/>
        </w:rPr>
        <w:t xml:space="preserve"> </w:t>
      </w:r>
      <w:r w:rsidRPr="00804C75">
        <w:rPr>
          <w:rFonts w:ascii="Times New Roman" w:hAnsi="Times New Roman" w:cs="Times New Roman"/>
        </w:rPr>
        <w:t>the term</w:t>
      </w:r>
      <w:r w:rsidRPr="00804C75">
        <w:rPr>
          <w:rFonts w:ascii="Times New Roman" w:hAnsi="Times New Roman" w:cs="Times New Roman"/>
          <w:spacing w:val="-4"/>
        </w:rPr>
        <w:t xml:space="preserve"> </w:t>
      </w:r>
      <w:r w:rsidRPr="00804C75">
        <w:rPr>
          <w:rFonts w:ascii="Times New Roman" w:hAnsi="Times New Roman" w:cs="Times New Roman"/>
        </w:rPr>
        <w:t>of this Contract</w:t>
      </w:r>
      <w:r w:rsidRPr="00804C75">
        <w:rPr>
          <w:rFonts w:ascii="Times New Roman" w:hAnsi="Times New Roman" w:cs="Times New Roman"/>
          <w:spacing w:val="-2"/>
        </w:rPr>
        <w:t xml:space="preserve"> </w:t>
      </w:r>
      <w:r w:rsidRPr="00804C75">
        <w:rPr>
          <w:rFonts w:ascii="Times New Roman" w:hAnsi="Times New Roman" w:cs="Times New Roman"/>
        </w:rPr>
        <w:t>the</w:t>
      </w:r>
      <w:r w:rsidRPr="00804C75">
        <w:rPr>
          <w:rFonts w:ascii="Times New Roman" w:hAnsi="Times New Roman" w:cs="Times New Roman"/>
          <w:spacing w:val="-2"/>
        </w:rPr>
        <w:t xml:space="preserve"> </w:t>
      </w:r>
      <w:r w:rsidRPr="00804C75">
        <w:rPr>
          <w:rFonts w:ascii="Times New Roman" w:hAnsi="Times New Roman" w:cs="Times New Roman"/>
        </w:rPr>
        <w:t>following</w:t>
      </w:r>
      <w:r w:rsidRPr="00804C75">
        <w:rPr>
          <w:rFonts w:ascii="Times New Roman" w:hAnsi="Times New Roman" w:cs="Times New Roman"/>
          <w:spacing w:val="-3"/>
        </w:rPr>
        <w:t xml:space="preserve"> </w:t>
      </w:r>
      <w:r w:rsidRPr="00804C75">
        <w:rPr>
          <w:rFonts w:ascii="Times New Roman" w:hAnsi="Times New Roman" w:cs="Times New Roman"/>
        </w:rPr>
        <w:t>insurance coverages</w:t>
      </w:r>
      <w:r w:rsidRPr="00804C75">
        <w:rPr>
          <w:rFonts w:ascii="Times New Roman" w:hAnsi="Times New Roman" w:cs="Times New Roman"/>
          <w:spacing w:val="-2"/>
        </w:rPr>
        <w:t xml:space="preserve"> </w:t>
      </w:r>
      <w:r w:rsidRPr="00804C75">
        <w:rPr>
          <w:rFonts w:ascii="Times New Roman" w:hAnsi="Times New Roman" w:cs="Times New Roman"/>
        </w:rPr>
        <w:t>(if applicable) covering</w:t>
      </w:r>
      <w:r w:rsidRPr="00804C75">
        <w:rPr>
          <w:rFonts w:ascii="Times New Roman" w:hAnsi="Times New Roman" w:cs="Times New Roman"/>
          <w:spacing w:val="-3"/>
        </w:rPr>
        <w:t xml:space="preserve"> </w:t>
      </w:r>
      <w:r w:rsidRPr="00804C75">
        <w:rPr>
          <w:rFonts w:ascii="Times New Roman" w:hAnsi="Times New Roman" w:cs="Times New Roman"/>
        </w:rPr>
        <w:t>the Contractor for any</w:t>
      </w:r>
      <w:r w:rsidRPr="00804C75">
        <w:rPr>
          <w:rFonts w:ascii="Times New Roman" w:hAnsi="Times New Roman" w:cs="Times New Roman"/>
          <w:spacing w:val="-2"/>
        </w:rPr>
        <w:t xml:space="preserve"> </w:t>
      </w:r>
      <w:r w:rsidRPr="00804C75">
        <w:rPr>
          <w:rFonts w:ascii="Times New Roman" w:hAnsi="Times New Roman" w:cs="Times New Roman"/>
        </w:rPr>
        <w:t xml:space="preserve">and </w:t>
      </w:r>
      <w:r w:rsidRPr="00804C75">
        <w:rPr>
          <w:rFonts w:ascii="Times New Roman" w:hAnsi="Times New Roman" w:cs="Times New Roman"/>
          <w:spacing w:val="-2"/>
        </w:rPr>
        <w:t>all</w:t>
      </w:r>
      <w:r w:rsidRPr="00804C75">
        <w:rPr>
          <w:rFonts w:ascii="Times New Roman" w:hAnsi="Times New Roman" w:cs="Times New Roman"/>
          <w:spacing w:val="1"/>
        </w:rPr>
        <w:t xml:space="preserve"> </w:t>
      </w:r>
      <w:r w:rsidRPr="00804C75">
        <w:rPr>
          <w:rFonts w:ascii="Times New Roman" w:hAnsi="Times New Roman" w:cs="Times New Roman"/>
        </w:rPr>
        <w:t xml:space="preserve">claims </w:t>
      </w:r>
      <w:r w:rsidRPr="00804C75">
        <w:rPr>
          <w:rFonts w:ascii="Times New Roman" w:hAnsi="Times New Roman" w:cs="Times New Roman"/>
        </w:rPr>
        <w:lastRenderedPageBreak/>
        <w:t>of any</w:t>
      </w:r>
      <w:r w:rsidRPr="00804C75">
        <w:rPr>
          <w:rFonts w:ascii="Times New Roman" w:hAnsi="Times New Roman" w:cs="Times New Roman"/>
          <w:spacing w:val="-2"/>
        </w:rPr>
        <w:t xml:space="preserve"> </w:t>
      </w:r>
      <w:r w:rsidRPr="00804C75">
        <w:rPr>
          <w:rFonts w:ascii="Times New Roman" w:hAnsi="Times New Roman" w:cs="Times New Roman"/>
        </w:rPr>
        <w:t>nature which</w:t>
      </w:r>
      <w:r w:rsidRPr="00804C75">
        <w:rPr>
          <w:rFonts w:ascii="Times New Roman" w:hAnsi="Times New Roman" w:cs="Times New Roman"/>
          <w:spacing w:val="-2"/>
        </w:rPr>
        <w:t xml:space="preserve"> may </w:t>
      </w:r>
      <w:r w:rsidRPr="00804C75">
        <w:rPr>
          <w:rFonts w:ascii="Times New Roman" w:hAnsi="Times New Roman" w:cs="Times New Roman"/>
        </w:rPr>
        <w:t>in</w:t>
      </w:r>
      <w:r w:rsidRPr="00804C75">
        <w:rPr>
          <w:rFonts w:ascii="Times New Roman" w:hAnsi="Times New Roman" w:cs="Times New Roman"/>
          <w:spacing w:val="2"/>
        </w:rPr>
        <w:t xml:space="preserve"> </w:t>
      </w:r>
      <w:r w:rsidRPr="00804C75">
        <w:rPr>
          <w:rFonts w:ascii="Times New Roman" w:hAnsi="Times New Roman" w:cs="Times New Roman"/>
        </w:rPr>
        <w:t>any manner arise out</w:t>
      </w:r>
      <w:r w:rsidRPr="00804C75">
        <w:rPr>
          <w:rFonts w:ascii="Times New Roman" w:hAnsi="Times New Roman" w:cs="Times New Roman"/>
          <w:spacing w:val="1"/>
        </w:rPr>
        <w:t xml:space="preserve"> </w:t>
      </w:r>
      <w:r w:rsidRPr="00804C75">
        <w:rPr>
          <w:rFonts w:ascii="Times New Roman" w:hAnsi="Times New Roman" w:cs="Times New Roman"/>
          <w:spacing w:val="-2"/>
        </w:rPr>
        <w:t>of</w:t>
      </w:r>
      <w:r w:rsidRPr="00804C75">
        <w:rPr>
          <w:rFonts w:ascii="Times New Roman" w:hAnsi="Times New Roman" w:cs="Times New Roman"/>
        </w:rPr>
        <w:t xml:space="preserve"> or</w:t>
      </w:r>
      <w:r w:rsidRPr="00804C75">
        <w:rPr>
          <w:rFonts w:ascii="Times New Roman" w:hAnsi="Times New Roman" w:cs="Times New Roman"/>
          <w:spacing w:val="-2"/>
        </w:rPr>
        <w:t xml:space="preserve"> </w:t>
      </w:r>
      <w:r w:rsidRPr="00804C75">
        <w:rPr>
          <w:rFonts w:ascii="Times New Roman" w:hAnsi="Times New Roman" w:cs="Times New Roman"/>
        </w:rPr>
        <w:t>result</w:t>
      </w:r>
      <w:r w:rsidRPr="00804C75">
        <w:rPr>
          <w:rFonts w:ascii="Times New Roman" w:hAnsi="Times New Roman" w:cs="Times New Roman"/>
          <w:spacing w:val="-2"/>
        </w:rPr>
        <w:t xml:space="preserve"> </w:t>
      </w:r>
      <w:r w:rsidRPr="00804C75">
        <w:rPr>
          <w:rFonts w:ascii="Times New Roman" w:hAnsi="Times New Roman" w:cs="Times New Roman"/>
        </w:rPr>
        <w:t>from</w:t>
      </w:r>
      <w:r w:rsidRPr="00804C75">
        <w:rPr>
          <w:rFonts w:ascii="Times New Roman" w:hAnsi="Times New Roman" w:cs="Times New Roman"/>
          <w:spacing w:val="-4"/>
        </w:rPr>
        <w:t xml:space="preserve"> </w:t>
      </w:r>
      <w:r w:rsidRPr="00804C75">
        <w:rPr>
          <w:rFonts w:ascii="Times New Roman" w:hAnsi="Times New Roman" w:cs="Times New Roman"/>
        </w:rPr>
        <w:t>Contractor’s performance under this</w:t>
      </w:r>
      <w:r w:rsidRPr="00804C75">
        <w:rPr>
          <w:rFonts w:ascii="Times New Roman" w:hAnsi="Times New Roman" w:cs="Times New Roman"/>
          <w:spacing w:val="41"/>
        </w:rPr>
        <w:t xml:space="preserve"> </w:t>
      </w:r>
      <w:r w:rsidRPr="00804C75">
        <w:rPr>
          <w:rFonts w:ascii="Times New Roman" w:hAnsi="Times New Roman" w:cs="Times New Roman"/>
        </w:rPr>
        <w:t>Contract:</w:t>
      </w:r>
    </w:p>
    <w:p w14:paraId="6B941C7F" w14:textId="77777777" w:rsidR="00D515C5" w:rsidRPr="00351EEC" w:rsidRDefault="00D515C5" w:rsidP="00D515C5">
      <w:pPr>
        <w:widowControl w:val="0"/>
        <w:spacing w:before="10" w:after="0" w:line="240" w:lineRule="auto"/>
        <w:rPr>
          <w:rFonts w:ascii="Times New Roman" w:eastAsia="Times New Roman" w:hAnsi="Times New Roman" w:cs="Times New Roman"/>
          <w:sz w:val="21"/>
          <w:szCs w:val="21"/>
        </w:rPr>
      </w:pPr>
    </w:p>
    <w:p w14:paraId="2C1620C9" w14:textId="041A32B3" w:rsidR="00D515C5" w:rsidRPr="00351EEC" w:rsidRDefault="00D515C5" w:rsidP="00D515C5">
      <w:pPr>
        <w:widowControl w:val="0"/>
        <w:tabs>
          <w:tab w:val="left" w:pos="822"/>
        </w:tabs>
        <w:spacing w:after="0" w:line="240" w:lineRule="auto"/>
        <w:ind w:left="360" w:right="360"/>
        <w:rPr>
          <w:rFonts w:ascii="Times New Roman" w:hAnsi="Times New Roman" w:cs="Times New Roman"/>
        </w:rPr>
      </w:pPr>
      <w:r>
        <w:rPr>
          <w:rFonts w:ascii="Times New Roman" w:eastAsia="Times New Roman" w:hAnsi="Times New Roman"/>
          <w:spacing w:val="-1"/>
        </w:rPr>
        <w:t xml:space="preserve">1.  </w:t>
      </w:r>
      <w:r w:rsidRPr="00351EEC">
        <w:rPr>
          <w:rFonts w:ascii="Times New Roman" w:eastAsia="Times New Roman" w:hAnsi="Times New Roman"/>
          <w:spacing w:val="-1"/>
        </w:rPr>
        <w:t>Commercial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general</w:t>
      </w:r>
      <w:r w:rsidRPr="00351EEC">
        <w:rPr>
          <w:rFonts w:ascii="Times New Roman" w:eastAsia="Times New Roman" w:hAnsi="Times New Roman"/>
          <w:spacing w:val="1"/>
        </w:rPr>
        <w:t xml:space="preserve"> </w:t>
      </w:r>
      <w:r w:rsidRPr="00351EEC">
        <w:rPr>
          <w:rFonts w:ascii="Times New Roman" w:eastAsia="Times New Roman" w:hAnsi="Times New Roman"/>
          <w:spacing w:val="-2"/>
        </w:rPr>
        <w:t>liability,</w:t>
      </w:r>
      <w:r w:rsidRPr="00351EEC">
        <w:rPr>
          <w:rFonts w:ascii="Times New Roman" w:eastAsia="Times New Roman" w:hAnsi="Times New Roman"/>
        </w:rPr>
        <w:t xml:space="preserve"> </w:t>
      </w:r>
      <w:r w:rsidRPr="00351EEC">
        <w:rPr>
          <w:rFonts w:ascii="Times New Roman" w:eastAsia="Times New Roman" w:hAnsi="Times New Roman"/>
          <w:spacing w:val="-1"/>
        </w:rPr>
        <w:t>including</w:t>
      </w:r>
      <w:r w:rsidRPr="00351EEC">
        <w:rPr>
          <w:rFonts w:ascii="Times New Roman" w:eastAsia="Times New Roman" w:hAnsi="Times New Roman"/>
          <w:spacing w:val="-3"/>
        </w:rPr>
        <w:t xml:space="preserve"> </w:t>
      </w:r>
      <w:r w:rsidRPr="00351EEC">
        <w:rPr>
          <w:rFonts w:ascii="Times New Roman" w:eastAsia="Times New Roman" w:hAnsi="Times New Roman"/>
          <w:spacing w:val="-1"/>
        </w:rPr>
        <w:t>contractual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coverage,</w:t>
      </w:r>
      <w:r w:rsidRPr="00351EEC">
        <w:rPr>
          <w:rFonts w:ascii="Times New Roman" w:eastAsia="Times New Roman" w:hAnsi="Times New Roman"/>
        </w:rPr>
        <w:t xml:space="preserve"> and </w:t>
      </w:r>
      <w:r w:rsidRPr="00351EEC">
        <w:rPr>
          <w:rFonts w:ascii="Times New Roman" w:eastAsia="Times New Roman" w:hAnsi="Times New Roman"/>
          <w:spacing w:val="-1"/>
        </w:rPr>
        <w:t>products</w:t>
      </w:r>
      <w:r w:rsidRPr="00351EEC">
        <w:rPr>
          <w:rFonts w:ascii="Times New Roman" w:eastAsia="Times New Roman" w:hAnsi="Times New Roman"/>
        </w:rPr>
        <w:t xml:space="preserve"> </w:t>
      </w:r>
      <w:r w:rsidRPr="00351EEC">
        <w:rPr>
          <w:rFonts w:ascii="Times New Roman" w:eastAsia="Times New Roman" w:hAnsi="Times New Roman"/>
          <w:spacing w:val="-1"/>
        </w:rPr>
        <w:t>or</w:t>
      </w:r>
      <w:r>
        <w:rPr>
          <w:rFonts w:ascii="Times New Roman" w:eastAsia="Times New Roman" w:hAnsi="Times New Roman"/>
          <w:spacing w:val="-1"/>
        </w:rPr>
        <w:t xml:space="preserve"> </w:t>
      </w:r>
      <w:r w:rsidRPr="00351EEC">
        <w:rPr>
          <w:rFonts w:ascii="Times New Roman" w:hAnsi="Times New Roman" w:cs="Times New Roman"/>
        </w:rPr>
        <w:t>completed operations coverage (if</w:t>
      </w:r>
      <w:r w:rsidRPr="00351EEC">
        <w:rPr>
          <w:rFonts w:ascii="Times New Roman" w:hAnsi="Times New Roman" w:cs="Times New Roman"/>
          <w:spacing w:val="-2"/>
        </w:rPr>
        <w:t xml:space="preserve"> </w:t>
      </w:r>
      <w:r w:rsidRPr="00351EEC">
        <w:rPr>
          <w:rFonts w:ascii="Times New Roman" w:hAnsi="Times New Roman" w:cs="Times New Roman"/>
        </w:rPr>
        <w:t>applicable), with</w:t>
      </w:r>
      <w:r w:rsidRPr="00351EEC">
        <w:rPr>
          <w:rFonts w:ascii="Times New Roman" w:hAnsi="Times New Roman" w:cs="Times New Roman"/>
          <w:spacing w:val="-3"/>
        </w:rPr>
        <w:t xml:space="preserve"> </w:t>
      </w:r>
      <w:r w:rsidRPr="00351EEC">
        <w:rPr>
          <w:rFonts w:ascii="Times New Roman" w:hAnsi="Times New Roman" w:cs="Times New Roman"/>
        </w:rPr>
        <w:t>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limits not</w:t>
      </w:r>
      <w:r w:rsidRPr="00351EEC">
        <w:rPr>
          <w:rFonts w:ascii="Times New Roman" w:hAnsi="Times New Roman" w:cs="Times New Roman"/>
          <w:spacing w:val="1"/>
        </w:rPr>
        <w:t xml:space="preserve"> </w:t>
      </w:r>
      <w:r w:rsidRPr="00351EEC">
        <w:rPr>
          <w:rFonts w:ascii="Times New Roman" w:hAnsi="Times New Roman" w:cs="Times New Roman"/>
        </w:rPr>
        <w:t>less</w:t>
      </w:r>
      <w:r w:rsidRPr="00351EEC">
        <w:rPr>
          <w:rFonts w:ascii="Times New Roman" w:hAnsi="Times New Roman" w:cs="Times New Roman"/>
          <w:spacing w:val="-2"/>
        </w:rPr>
        <w:t xml:space="preserve"> </w:t>
      </w:r>
      <w:r w:rsidRPr="00351EEC">
        <w:rPr>
          <w:rFonts w:ascii="Times New Roman" w:hAnsi="Times New Roman" w:cs="Times New Roman"/>
        </w:rPr>
        <w:t>than</w:t>
      </w:r>
      <w:r>
        <w:rPr>
          <w:rFonts w:ascii="Times New Roman" w:hAnsi="Times New Roman" w:cs="Times New Roman"/>
        </w:rPr>
        <w:t xml:space="preserve">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unless</w:t>
      </w:r>
      <w:r w:rsidRPr="00351EEC">
        <w:rPr>
          <w:rFonts w:ascii="Times New Roman" w:hAnsi="Times New Roman" w:cs="Times New Roman"/>
          <w:spacing w:val="-2"/>
        </w:rPr>
        <w:t xml:space="preserve"> </w:t>
      </w:r>
      <w:r w:rsidRPr="00351EEC">
        <w:rPr>
          <w:rFonts w:ascii="Times New Roman" w:hAnsi="Times New Roman" w:cs="Times New Roman"/>
        </w:rPr>
        <w:t>additional</w:t>
      </w:r>
      <w:r w:rsidRPr="00351EEC">
        <w:rPr>
          <w:rFonts w:ascii="Times New Roman" w:hAnsi="Times New Roman" w:cs="Times New Roman"/>
          <w:spacing w:val="1"/>
        </w:rPr>
        <w:t xml:space="preserve"> </w:t>
      </w:r>
      <w:r w:rsidRPr="00351EEC">
        <w:rPr>
          <w:rFonts w:ascii="Times New Roman" w:hAnsi="Times New Roman" w:cs="Times New Roman"/>
        </w:rPr>
        <w:t>coverage is</w:t>
      </w:r>
      <w:r w:rsidRPr="00351EEC">
        <w:rPr>
          <w:rFonts w:ascii="Times New Roman" w:hAnsi="Times New Roman" w:cs="Times New Roman"/>
          <w:spacing w:val="-2"/>
        </w:rPr>
        <w:t xml:space="preserve"> </w:t>
      </w:r>
      <w:r w:rsidRPr="00351EEC">
        <w:rPr>
          <w:rFonts w:ascii="Times New Roman" w:hAnsi="Times New Roman" w:cs="Times New Roman"/>
        </w:rPr>
        <w:t>required by</w:t>
      </w:r>
      <w:r w:rsidRPr="00351EEC">
        <w:rPr>
          <w:rFonts w:ascii="Times New Roman" w:hAnsi="Times New Roman" w:cs="Times New Roman"/>
          <w:spacing w:val="-2"/>
        </w:rPr>
        <w:t xml:space="preserve"> </w:t>
      </w:r>
      <w:r w:rsidRPr="00351EEC">
        <w:rPr>
          <w:rFonts w:ascii="Times New Roman" w:hAnsi="Times New Roman" w:cs="Times New Roman"/>
        </w:rPr>
        <w:t>the</w:t>
      </w:r>
      <w:r w:rsidRPr="00351EEC">
        <w:rPr>
          <w:rFonts w:ascii="Times New Roman" w:hAnsi="Times New Roman" w:cs="Times New Roman"/>
          <w:spacing w:val="45"/>
        </w:rPr>
        <w:t xml:space="preserve"> </w:t>
      </w:r>
      <w:r w:rsidRPr="00351EEC">
        <w:rPr>
          <w:rFonts w:ascii="Times New Roman" w:hAnsi="Times New Roman" w:cs="Times New Roman"/>
        </w:rPr>
        <w:t>State.</w:t>
      </w:r>
      <w:r w:rsidRPr="00351EEC">
        <w:rPr>
          <w:rFonts w:ascii="Times New Roman" w:hAnsi="Times New Roman" w:cs="Times New Roman"/>
          <w:spacing w:val="-2"/>
        </w:rPr>
        <w:t xml:space="preserve"> </w:t>
      </w:r>
      <w:r w:rsidRPr="00351EEC">
        <w:rPr>
          <w:rFonts w:ascii="Times New Roman" w:hAnsi="Times New Roman" w:cs="Times New Roman"/>
        </w:rPr>
        <w:t>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to be</w:t>
      </w:r>
      <w:r w:rsidRPr="00351EEC">
        <w:rPr>
          <w:rFonts w:ascii="Times New Roman" w:hAnsi="Times New Roman" w:cs="Times New Roman"/>
          <w:spacing w:val="-2"/>
        </w:rPr>
        <w:t xml:space="preserve"> named</w:t>
      </w:r>
      <w:r w:rsidRPr="00351EEC">
        <w:rPr>
          <w:rFonts w:ascii="Times New Roman" w:hAnsi="Times New Roman" w:cs="Times New Roman"/>
        </w:rPr>
        <w:t xml:space="preserve"> as an additional</w:t>
      </w:r>
      <w:r w:rsidRPr="00351EEC">
        <w:rPr>
          <w:rFonts w:ascii="Times New Roman" w:hAnsi="Times New Roman" w:cs="Times New Roman"/>
          <w:spacing w:val="-2"/>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r w:rsidRPr="00351EEC">
        <w:rPr>
          <w:rFonts w:ascii="Times New Roman" w:hAnsi="Times New Roman" w:cs="Times New Roman"/>
          <w:spacing w:val="-2"/>
        </w:rPr>
        <w:t xml:space="preserve"> </w:t>
      </w:r>
      <w:r w:rsidRPr="00351EEC">
        <w:rPr>
          <w:rFonts w:ascii="Times New Roman" w:hAnsi="Times New Roman" w:cs="Times New Roman"/>
        </w:rPr>
        <w:t>for</w:t>
      </w:r>
      <w:r w:rsidRPr="00351EEC">
        <w:rPr>
          <w:rFonts w:ascii="Times New Roman" w:hAnsi="Times New Roman" w:cs="Times New Roman"/>
          <w:spacing w:val="65"/>
        </w:rPr>
        <w:t xml:space="preserve"> </w:t>
      </w:r>
      <w:r w:rsidRPr="00351EEC">
        <w:rPr>
          <w:rFonts w:ascii="Times New Roman" w:hAnsi="Times New Roman" w:cs="Times New Roman"/>
        </w:rPr>
        <w:t>any</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arising</w:t>
      </w:r>
      <w:r w:rsidRPr="00351EEC">
        <w:rPr>
          <w:rFonts w:ascii="Times New Roman" w:hAnsi="Times New Roman" w:cs="Times New Roman"/>
          <w:spacing w:val="-3"/>
        </w:rPr>
        <w:t xml:space="preserve"> </w:t>
      </w:r>
      <w:r w:rsidRPr="00351EEC">
        <w:rPr>
          <w:rFonts w:ascii="Times New Roman" w:hAnsi="Times New Roman" w:cs="Times New Roman"/>
        </w:rPr>
        <w:t>directly</w:t>
      </w:r>
      <w:r w:rsidRPr="00351EEC">
        <w:rPr>
          <w:rFonts w:ascii="Times New Roman" w:hAnsi="Times New Roman" w:cs="Times New Roman"/>
          <w:spacing w:val="-3"/>
        </w:rPr>
        <w:t xml:space="preserve"> </w:t>
      </w:r>
      <w:r w:rsidRPr="00351EEC">
        <w:rPr>
          <w:rFonts w:ascii="Times New Roman" w:hAnsi="Times New Roman" w:cs="Times New Roman"/>
        </w:rPr>
        <w:t>or indirectly</w:t>
      </w:r>
      <w:r w:rsidRPr="00351EEC">
        <w:rPr>
          <w:rFonts w:ascii="Times New Roman" w:hAnsi="Times New Roman" w:cs="Times New Roman"/>
          <w:spacing w:val="-3"/>
        </w:rPr>
        <w:t xml:space="preserve"> </w:t>
      </w:r>
      <w:r w:rsidRPr="00351EEC">
        <w:rPr>
          <w:rFonts w:ascii="Times New Roman" w:hAnsi="Times New Roman" w:cs="Times New Roman"/>
        </w:rPr>
        <w:t xml:space="preserve">under </w:t>
      </w:r>
      <w:r w:rsidRPr="00351EEC">
        <w:rPr>
          <w:rFonts w:ascii="Times New Roman" w:hAnsi="Times New Roman" w:cs="Times New Roman"/>
          <w:spacing w:val="-2"/>
        </w:rPr>
        <w:t>or</w:t>
      </w:r>
      <w:r w:rsidRPr="00351EEC">
        <w:rPr>
          <w:rFonts w:ascii="Times New Roman" w:hAnsi="Times New Roman" w:cs="Times New Roman"/>
        </w:rPr>
        <w:t xml:space="preserve"> in</w:t>
      </w:r>
      <w:r w:rsidRPr="00351EEC">
        <w:rPr>
          <w:rFonts w:ascii="Times New Roman" w:hAnsi="Times New Roman" w:cs="Times New Roman"/>
          <w:spacing w:val="-3"/>
        </w:rPr>
        <w:t xml:space="preserve"> </w:t>
      </w:r>
      <w:r w:rsidRPr="00351EEC">
        <w:rPr>
          <w:rFonts w:ascii="Times New Roman" w:hAnsi="Times New Roman" w:cs="Times New Roman"/>
        </w:rPr>
        <w:t>connection with</w:t>
      </w:r>
      <w:r w:rsidRPr="00351EEC">
        <w:rPr>
          <w:rFonts w:ascii="Times New Roman" w:hAnsi="Times New Roman" w:cs="Times New Roman"/>
          <w:spacing w:val="-3"/>
        </w:rPr>
        <w:t xml:space="preserve"> </w:t>
      </w:r>
      <w:r w:rsidRPr="00351EEC">
        <w:rPr>
          <w:rFonts w:ascii="Times New Roman" w:hAnsi="Times New Roman" w:cs="Times New Roman"/>
        </w:rPr>
        <w:t>this Contract.</w:t>
      </w:r>
    </w:p>
    <w:p w14:paraId="67F4812E" w14:textId="77777777" w:rsidR="00D515C5" w:rsidRPr="00351EEC" w:rsidRDefault="00D515C5" w:rsidP="00D515C5">
      <w:pPr>
        <w:pStyle w:val="NoSpacing"/>
        <w:ind w:left="720" w:right="360"/>
        <w:rPr>
          <w:rFonts w:ascii="Times New Roman" w:hAnsi="Times New Roman" w:cs="Times New Roman"/>
        </w:rPr>
      </w:pPr>
    </w:p>
    <w:p w14:paraId="2A0CAA76" w14:textId="35A701D8"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2.  </w:t>
      </w:r>
      <w:r w:rsidRPr="00351EEC">
        <w:rPr>
          <w:rFonts w:ascii="Times New Roman" w:hAnsi="Times New Roman" w:cs="Times New Roman"/>
        </w:rPr>
        <w:t>Automobile</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for</w:t>
      </w:r>
      <w:r w:rsidRPr="00351EEC">
        <w:rPr>
          <w:rFonts w:ascii="Times New Roman" w:hAnsi="Times New Roman" w:cs="Times New Roman"/>
          <w:spacing w:val="-4"/>
        </w:rPr>
        <w:t xml:space="preserve"> </w:t>
      </w:r>
      <w:r w:rsidRPr="00351EEC">
        <w:rPr>
          <w:rFonts w:ascii="Times New Roman" w:hAnsi="Times New Roman" w:cs="Times New Roman"/>
        </w:rPr>
        <w:t xml:space="preserve">owned, non-owned and </w:t>
      </w:r>
      <w:r w:rsidRPr="00351EEC">
        <w:rPr>
          <w:rFonts w:ascii="Times New Roman" w:hAnsi="Times New Roman" w:cs="Times New Roman"/>
          <w:spacing w:val="-2"/>
        </w:rPr>
        <w:t>hired</w:t>
      </w:r>
      <w:r w:rsidRPr="00351EEC">
        <w:rPr>
          <w:rFonts w:ascii="Times New Roman" w:hAnsi="Times New Roman" w:cs="Times New Roman"/>
        </w:rPr>
        <w:t xml:space="preserve"> autos with 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 xml:space="preserve">limits </w:t>
      </w:r>
      <w:r>
        <w:rPr>
          <w:rFonts w:ascii="Times New Roman" w:hAnsi="Times New Roman" w:cs="Times New Roman"/>
        </w:rPr>
        <w:t xml:space="preserve">not less than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 xml:space="preserve">to </w:t>
      </w:r>
      <w:r w:rsidRPr="00351EEC">
        <w:rPr>
          <w:rFonts w:ascii="Times New Roman" w:hAnsi="Times New Roman" w:cs="Times New Roman"/>
          <w:spacing w:val="-2"/>
        </w:rPr>
        <w:t>be</w:t>
      </w:r>
      <w:r w:rsidRPr="00351EEC">
        <w:rPr>
          <w:rFonts w:ascii="Times New Roman" w:hAnsi="Times New Roman" w:cs="Times New Roman"/>
        </w:rPr>
        <w:t xml:space="preserve"> named as an additional</w:t>
      </w:r>
      <w:r w:rsidRPr="00351EEC">
        <w:rPr>
          <w:rFonts w:ascii="Times New Roman" w:hAnsi="Times New Roman" w:cs="Times New Roman"/>
          <w:spacing w:val="41"/>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p>
    <w:p w14:paraId="42F44829" w14:textId="77777777" w:rsidR="00D515C5" w:rsidRPr="00351EEC" w:rsidRDefault="00D515C5" w:rsidP="00D515C5">
      <w:pPr>
        <w:pStyle w:val="NoSpacing"/>
        <w:ind w:left="360" w:right="360"/>
        <w:rPr>
          <w:rFonts w:ascii="Times New Roman" w:hAnsi="Times New Roman" w:cs="Times New Roman"/>
          <w:sz w:val="21"/>
          <w:szCs w:val="21"/>
        </w:rPr>
      </w:pPr>
    </w:p>
    <w:p w14:paraId="308117D3" w14:textId="5A93564D"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3.  </w:t>
      </w:r>
      <w:r w:rsidRPr="00351EEC">
        <w:rPr>
          <w:rFonts w:ascii="Times New Roman" w:hAnsi="Times New Roman" w:cs="Times New Roman"/>
        </w:rPr>
        <w:t>Errors and Omissions liability</w:t>
      </w:r>
      <w:r w:rsidRPr="00351EEC">
        <w:rPr>
          <w:rFonts w:ascii="Times New Roman" w:hAnsi="Times New Roman" w:cs="Times New Roman"/>
          <w:spacing w:val="-6"/>
        </w:rPr>
        <w:t xml:space="preserve"> </w:t>
      </w:r>
      <w:r w:rsidRPr="00351EEC">
        <w:rPr>
          <w:rFonts w:ascii="Times New Roman" w:hAnsi="Times New Roman" w:cs="Times New Roman"/>
        </w:rPr>
        <w:t>with minimum liability</w:t>
      </w:r>
      <w:r w:rsidRPr="00351EEC">
        <w:rPr>
          <w:rFonts w:ascii="Times New Roman" w:hAnsi="Times New Roman" w:cs="Times New Roman"/>
          <w:spacing w:val="-5"/>
        </w:rPr>
        <w:t xml:space="preserve"> </w:t>
      </w:r>
      <w:r w:rsidRPr="00351EEC">
        <w:rPr>
          <w:rFonts w:ascii="Times New Roman" w:hAnsi="Times New Roman" w:cs="Times New Roman"/>
        </w:rPr>
        <w:t>limits of $1,000,000 per claim and</w:t>
      </w:r>
      <w:r w:rsidRPr="00351EEC">
        <w:rPr>
          <w:rFonts w:ascii="Times New Roman" w:hAnsi="Times New Roman" w:cs="Times New Roman"/>
          <w:spacing w:val="27"/>
        </w:rPr>
        <w:t xml:space="preserve"> </w:t>
      </w:r>
      <w:r w:rsidRPr="00351EEC">
        <w:rPr>
          <w:rFonts w:ascii="Times New Roman" w:hAnsi="Times New Roman" w:cs="Times New Roman"/>
        </w:rPr>
        <w:t>in the aggregate.</w:t>
      </w:r>
      <w:r w:rsidRPr="00351EEC">
        <w:rPr>
          <w:rFonts w:ascii="Times New Roman" w:hAnsi="Times New Roman" w:cs="Times New Roman"/>
          <w:sz w:val="24"/>
        </w:rPr>
        <w:t xml:space="preserve"> </w:t>
      </w:r>
      <w:r>
        <w:rPr>
          <w:rFonts w:ascii="Times New Roman" w:hAnsi="Times New Roman" w:cs="Times New Roman"/>
          <w:sz w:val="24"/>
        </w:rPr>
        <w:t xml:space="preserve"> </w:t>
      </w:r>
      <w:r w:rsidRPr="00351EEC">
        <w:rPr>
          <w:rFonts w:ascii="Times New Roman" w:hAnsi="Times New Roman" w:cs="Times New Roman"/>
        </w:rPr>
        <w:t>Coverage for</w:t>
      </w:r>
      <w:r w:rsidRPr="00351EEC">
        <w:rPr>
          <w:rFonts w:ascii="Times New Roman" w:hAnsi="Times New Roman" w:cs="Times New Roman"/>
          <w:spacing w:val="-2"/>
        </w:rPr>
        <w:t xml:space="preserve"> </w:t>
      </w:r>
      <w:r w:rsidRPr="00351EEC">
        <w:rPr>
          <w:rFonts w:ascii="Times New Roman" w:hAnsi="Times New Roman" w:cs="Times New Roman"/>
        </w:rPr>
        <w:t>the benefit</w:t>
      </w:r>
      <w:r w:rsidRPr="00351EEC">
        <w:rPr>
          <w:rFonts w:ascii="Times New Roman" w:hAnsi="Times New Roman" w:cs="Times New Roman"/>
          <w:spacing w:val="1"/>
        </w:rPr>
        <w:t xml:space="preserve"> </w:t>
      </w:r>
      <w:r w:rsidRPr="00351EEC">
        <w:rPr>
          <w:rFonts w:ascii="Times New Roman" w:hAnsi="Times New Roman" w:cs="Times New Roman"/>
          <w:spacing w:val="-2"/>
        </w:rPr>
        <w:t>of</w:t>
      </w:r>
      <w:r w:rsidRPr="00351EEC">
        <w:rPr>
          <w:rFonts w:ascii="Times New Roman" w:hAnsi="Times New Roman" w:cs="Times New Roman"/>
        </w:rPr>
        <w:t xml:space="preserve"> the State</w:t>
      </w:r>
      <w:r w:rsidRPr="00351EEC">
        <w:rPr>
          <w:rFonts w:ascii="Times New Roman" w:hAnsi="Times New Roman" w:cs="Times New Roman"/>
          <w:spacing w:val="-2"/>
        </w:rPr>
        <w:t xml:space="preserve"> </w:t>
      </w:r>
      <w:r w:rsidRPr="00351EEC">
        <w:rPr>
          <w:rFonts w:ascii="Times New Roman" w:hAnsi="Times New Roman" w:cs="Times New Roman"/>
        </w:rPr>
        <w:t>shall</w:t>
      </w:r>
      <w:r w:rsidRPr="00351EEC">
        <w:rPr>
          <w:rFonts w:ascii="Times New Roman" w:hAnsi="Times New Roman" w:cs="Times New Roman"/>
          <w:spacing w:val="1"/>
        </w:rPr>
        <w:t xml:space="preserve"> </w:t>
      </w:r>
      <w:r w:rsidRPr="00351EEC">
        <w:rPr>
          <w:rFonts w:ascii="Times New Roman" w:hAnsi="Times New Roman" w:cs="Times New Roman"/>
        </w:rPr>
        <w:t>continue</w:t>
      </w:r>
      <w:r w:rsidRPr="00351EEC">
        <w:rPr>
          <w:rFonts w:ascii="Times New Roman" w:hAnsi="Times New Roman" w:cs="Times New Roman"/>
          <w:spacing w:val="-2"/>
        </w:rPr>
        <w:t xml:space="preserve"> </w:t>
      </w:r>
      <w:r w:rsidRPr="00351EEC">
        <w:rPr>
          <w:rFonts w:ascii="Times New Roman" w:hAnsi="Times New Roman" w:cs="Times New Roman"/>
        </w:rPr>
        <w:t>for a period</w:t>
      </w:r>
      <w:r w:rsidRPr="00351EEC">
        <w:rPr>
          <w:rFonts w:ascii="Times New Roman" w:hAnsi="Times New Roman" w:cs="Times New Roman"/>
          <w:spacing w:val="-3"/>
        </w:rPr>
        <w:t xml:space="preserve"> </w:t>
      </w:r>
      <w:r w:rsidRPr="00351EEC">
        <w:rPr>
          <w:rFonts w:ascii="Times New Roman" w:hAnsi="Times New Roman" w:cs="Times New Roman"/>
        </w:rPr>
        <w:t>of two</w:t>
      </w:r>
      <w:r w:rsidRPr="00351EEC">
        <w:rPr>
          <w:rFonts w:ascii="Times New Roman" w:hAnsi="Times New Roman" w:cs="Times New Roman"/>
          <w:spacing w:val="-3"/>
        </w:rPr>
        <w:t xml:space="preserve"> </w:t>
      </w:r>
      <w:r w:rsidRPr="00351EEC">
        <w:rPr>
          <w:rFonts w:ascii="Times New Roman" w:hAnsi="Times New Roman" w:cs="Times New Roman"/>
        </w:rPr>
        <w:t>(2) years</w:t>
      </w:r>
      <w:r w:rsidRPr="00351EEC">
        <w:rPr>
          <w:rFonts w:ascii="Times New Roman" w:hAnsi="Times New Roman" w:cs="Times New Roman"/>
          <w:spacing w:val="51"/>
        </w:rPr>
        <w:t xml:space="preserve"> </w:t>
      </w:r>
      <w:r w:rsidRPr="00351EEC">
        <w:rPr>
          <w:rFonts w:ascii="Times New Roman" w:hAnsi="Times New Roman" w:cs="Times New Roman"/>
        </w:rPr>
        <w:t>after</w:t>
      </w:r>
      <w:r w:rsidRPr="00351EEC">
        <w:rPr>
          <w:rFonts w:ascii="Times New Roman" w:hAnsi="Times New Roman" w:cs="Times New Roman"/>
          <w:spacing w:val="-2"/>
        </w:rPr>
        <w:t xml:space="preserve"> </w:t>
      </w:r>
      <w:r w:rsidRPr="00351EEC">
        <w:rPr>
          <w:rFonts w:ascii="Times New Roman" w:hAnsi="Times New Roman" w:cs="Times New Roman"/>
        </w:rPr>
        <w:t>the date of</w:t>
      </w:r>
      <w:r w:rsidRPr="00351EEC">
        <w:rPr>
          <w:rFonts w:ascii="Times New Roman" w:hAnsi="Times New Roman" w:cs="Times New Roman"/>
          <w:spacing w:val="-2"/>
        </w:rPr>
        <w:t xml:space="preserve"> </w:t>
      </w:r>
      <w:r w:rsidRPr="00351EEC">
        <w:rPr>
          <w:rFonts w:ascii="Times New Roman" w:hAnsi="Times New Roman" w:cs="Times New Roman"/>
        </w:rPr>
        <w:t>service provided under this Contract.</w:t>
      </w:r>
    </w:p>
    <w:p w14:paraId="637BC5B4" w14:textId="77777777" w:rsidR="00D515C5" w:rsidRPr="00351EEC" w:rsidRDefault="00D515C5" w:rsidP="00D515C5">
      <w:pPr>
        <w:pStyle w:val="NoSpacing"/>
        <w:ind w:left="360" w:right="360"/>
        <w:rPr>
          <w:rFonts w:ascii="Times New Roman" w:hAnsi="Times New Roman" w:cs="Times New Roman"/>
          <w:sz w:val="21"/>
          <w:szCs w:val="21"/>
        </w:rPr>
      </w:pPr>
    </w:p>
    <w:p w14:paraId="1E5C723E" w14:textId="02CADC4C"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4.  </w:t>
      </w:r>
      <w:r w:rsidRPr="00351EEC">
        <w:rPr>
          <w:rFonts w:ascii="Times New Roman" w:hAnsi="Times New Roman" w:cs="Times New Roman"/>
        </w:rPr>
        <w:t>Fiduciary</w:t>
      </w:r>
      <w:r w:rsidRPr="00351EEC">
        <w:rPr>
          <w:rFonts w:ascii="Times New Roman" w:hAnsi="Times New Roman" w:cs="Times New Roman"/>
          <w:spacing w:val="-3"/>
        </w:rPr>
        <w:t xml:space="preserve"> </w:t>
      </w:r>
      <w:r>
        <w:rPr>
          <w:rFonts w:ascii="Times New Roman" w:hAnsi="Times New Roman" w:cs="Times New Roman"/>
        </w:rPr>
        <w:t>l</w:t>
      </w:r>
      <w:r w:rsidRPr="00351EEC">
        <w:rPr>
          <w:rFonts w:ascii="Times New Roman" w:hAnsi="Times New Roman" w:cs="Times New Roman"/>
        </w:rPr>
        <w:t>iability</w:t>
      </w:r>
      <w:r w:rsidRPr="00351EEC">
        <w:rPr>
          <w:rFonts w:ascii="Times New Roman" w:hAnsi="Times New Roman" w:cs="Times New Roman"/>
          <w:spacing w:val="-3"/>
        </w:rPr>
        <w:t xml:space="preserve"> </w:t>
      </w:r>
      <w:r w:rsidRPr="00351EEC">
        <w:rPr>
          <w:rFonts w:ascii="Times New Roman" w:hAnsi="Times New Roman" w:cs="Times New Roman"/>
        </w:rPr>
        <w:t>if the Contractor is responsible for the management</w:t>
      </w:r>
      <w:r w:rsidRPr="00351EEC">
        <w:rPr>
          <w:rFonts w:ascii="Times New Roman" w:hAnsi="Times New Roman" w:cs="Times New Roman"/>
          <w:spacing w:val="1"/>
        </w:rPr>
        <w:t xml:space="preserve"> </w:t>
      </w:r>
      <w:r w:rsidRPr="00351EEC">
        <w:rPr>
          <w:rFonts w:ascii="Times New Roman" w:hAnsi="Times New Roman" w:cs="Times New Roman"/>
        </w:rPr>
        <w:t>and oversight</w:t>
      </w:r>
      <w:r w:rsidRPr="00351EEC">
        <w:rPr>
          <w:rFonts w:ascii="Times New Roman" w:hAnsi="Times New Roman" w:cs="Times New Roman"/>
          <w:spacing w:val="1"/>
        </w:rPr>
        <w:t xml:space="preserve"> </w:t>
      </w:r>
      <w:r w:rsidRPr="00351EEC">
        <w:rPr>
          <w:rFonts w:ascii="Times New Roman" w:hAnsi="Times New Roman" w:cs="Times New Roman"/>
        </w:rPr>
        <w:t>of</w:t>
      </w:r>
      <w:r w:rsidRPr="00351EEC">
        <w:rPr>
          <w:rFonts w:ascii="Times New Roman" w:hAnsi="Times New Roman" w:cs="Times New Roman"/>
          <w:spacing w:val="53"/>
        </w:rPr>
        <w:t xml:space="preserve"> </w:t>
      </w:r>
      <w:r w:rsidRPr="00351EEC">
        <w:rPr>
          <w:rFonts w:ascii="Times New Roman" w:hAnsi="Times New Roman" w:cs="Times New Roman"/>
        </w:rPr>
        <w:t>various</w:t>
      </w:r>
      <w:r w:rsidRPr="00351EEC">
        <w:rPr>
          <w:rFonts w:ascii="Times New Roman" w:hAnsi="Times New Roman" w:cs="Times New Roman"/>
          <w:spacing w:val="-2"/>
        </w:rPr>
        <w:t xml:space="preserve"> </w:t>
      </w:r>
      <w:r w:rsidRPr="00351EEC">
        <w:rPr>
          <w:rFonts w:ascii="Times New Roman" w:hAnsi="Times New Roman" w:cs="Times New Roman"/>
        </w:rPr>
        <w:t>employee benefit</w:t>
      </w:r>
      <w:r w:rsidRPr="00351EEC">
        <w:rPr>
          <w:rFonts w:ascii="Times New Roman" w:hAnsi="Times New Roman" w:cs="Times New Roman"/>
          <w:spacing w:val="-2"/>
        </w:rPr>
        <w:t xml:space="preserve"> </w:t>
      </w:r>
      <w:r w:rsidRPr="00351EEC">
        <w:rPr>
          <w:rFonts w:ascii="Times New Roman" w:hAnsi="Times New Roman" w:cs="Times New Roman"/>
        </w:rPr>
        <w:t>plans and programs such</w:t>
      </w:r>
      <w:r w:rsidRPr="00351EEC">
        <w:rPr>
          <w:rFonts w:ascii="Times New Roman" w:hAnsi="Times New Roman" w:cs="Times New Roman"/>
          <w:spacing w:val="-2"/>
        </w:rPr>
        <w:t xml:space="preserve"> </w:t>
      </w:r>
      <w:r w:rsidRPr="00351EEC">
        <w:rPr>
          <w:rFonts w:ascii="Times New Roman" w:hAnsi="Times New Roman" w:cs="Times New Roman"/>
        </w:rPr>
        <w:t>as pensions, profit-sharing</w:t>
      </w:r>
      <w:r w:rsidRPr="00351EEC">
        <w:rPr>
          <w:rFonts w:ascii="Times New Roman" w:hAnsi="Times New Roman" w:cs="Times New Roman"/>
          <w:spacing w:val="-3"/>
        </w:rPr>
        <w:t xml:space="preserve"> </w:t>
      </w:r>
      <w:r w:rsidRPr="00351EEC">
        <w:rPr>
          <w:rFonts w:ascii="Times New Roman" w:hAnsi="Times New Roman" w:cs="Times New Roman"/>
        </w:rPr>
        <w:t>and</w:t>
      </w:r>
      <w:r w:rsidRPr="00351EEC">
        <w:rPr>
          <w:rFonts w:ascii="Times New Roman" w:hAnsi="Times New Roman" w:cs="Times New Roman"/>
          <w:spacing w:val="-2"/>
        </w:rPr>
        <w:t xml:space="preserve"> </w:t>
      </w:r>
      <w:r w:rsidRPr="00351EEC">
        <w:rPr>
          <w:rFonts w:ascii="Times New Roman" w:hAnsi="Times New Roman" w:cs="Times New Roman"/>
        </w:rPr>
        <w:t>savings, among</w:t>
      </w:r>
      <w:r>
        <w:rPr>
          <w:rFonts w:ascii="Times New Roman" w:hAnsi="Times New Roman" w:cs="Times New Roman"/>
        </w:rPr>
        <w:t xml:space="preserve"> </w:t>
      </w:r>
      <w:r w:rsidRPr="00351EEC">
        <w:rPr>
          <w:rFonts w:ascii="Times New Roman" w:hAnsi="Times New Roman" w:cs="Times New Roman"/>
        </w:rPr>
        <w:t>others with limits no less</w:t>
      </w:r>
      <w:r w:rsidRPr="00351EEC">
        <w:rPr>
          <w:rFonts w:ascii="Times New Roman" w:hAnsi="Times New Roman" w:cs="Times New Roman"/>
          <w:spacing w:val="-2"/>
        </w:rPr>
        <w:t xml:space="preserve"> </w:t>
      </w:r>
      <w:r w:rsidRPr="00351EEC">
        <w:rPr>
          <w:rFonts w:ascii="Times New Roman" w:hAnsi="Times New Roman" w:cs="Times New Roman"/>
        </w:rPr>
        <w:t>than $700,000</w:t>
      </w:r>
      <w:r w:rsidRPr="00351EEC">
        <w:rPr>
          <w:rFonts w:ascii="Times New Roman" w:hAnsi="Times New Roman" w:cs="Times New Roman"/>
          <w:spacing w:val="-3"/>
        </w:rPr>
        <w:t xml:space="preserve"> </w:t>
      </w:r>
      <w:r w:rsidRPr="00351EEC">
        <w:rPr>
          <w:rFonts w:ascii="Times New Roman" w:hAnsi="Times New Roman" w:cs="Times New Roman"/>
        </w:rPr>
        <w:t>per cause of action and $5,000,000</w:t>
      </w:r>
      <w:r>
        <w:rPr>
          <w:rFonts w:ascii="Times New Roman" w:hAnsi="Times New Roman" w:cs="Times New Roman"/>
        </w:rPr>
        <w:t xml:space="preserve"> in the aggregate.</w:t>
      </w:r>
    </w:p>
    <w:p w14:paraId="5B9784EC" w14:textId="77777777" w:rsidR="00D515C5" w:rsidRPr="00351EEC" w:rsidRDefault="00D515C5" w:rsidP="00D515C5">
      <w:pPr>
        <w:pStyle w:val="NoSpacing"/>
        <w:ind w:left="360" w:right="360"/>
        <w:rPr>
          <w:rFonts w:ascii="Times New Roman" w:hAnsi="Times New Roman" w:cs="Times New Roman"/>
          <w:sz w:val="21"/>
          <w:szCs w:val="21"/>
        </w:rPr>
      </w:pPr>
    </w:p>
    <w:p w14:paraId="5ED327C0" w14:textId="664E4124"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5.  </w:t>
      </w:r>
      <w:r w:rsidRPr="00351EEC">
        <w:rPr>
          <w:rFonts w:ascii="Times New Roman" w:hAnsi="Times New Roman" w:cs="Times New Roman"/>
        </w:rPr>
        <w:t>Valuable</w:t>
      </w:r>
      <w:r w:rsidRPr="00351EEC">
        <w:rPr>
          <w:rFonts w:ascii="Times New Roman" w:hAnsi="Times New Roman" w:cs="Times New Roman"/>
          <w:spacing w:val="-2"/>
        </w:rPr>
        <w:t xml:space="preserve"> </w:t>
      </w:r>
      <w:r w:rsidRPr="00351EEC">
        <w:rPr>
          <w:rFonts w:ascii="Times New Roman" w:hAnsi="Times New Roman" w:cs="Times New Roman"/>
        </w:rPr>
        <w:t>Papers</w:t>
      </w:r>
      <w:r w:rsidRPr="00351EEC">
        <w:rPr>
          <w:rFonts w:ascii="Times New Roman" w:hAnsi="Times New Roman" w:cs="Times New Roman"/>
          <w:spacing w:val="-2"/>
        </w:rPr>
        <w:t xml:space="preserve"> </w:t>
      </w:r>
      <w:r w:rsidRPr="00351EEC">
        <w:rPr>
          <w:rFonts w:ascii="Times New Roman" w:hAnsi="Times New Roman" w:cs="Times New Roman"/>
        </w:rPr>
        <w:t xml:space="preserve">coverage, </w:t>
      </w:r>
      <w:r w:rsidRPr="00351EEC">
        <w:rPr>
          <w:rFonts w:ascii="Times New Roman" w:hAnsi="Times New Roman" w:cs="Times New Roman"/>
          <w:spacing w:val="1"/>
        </w:rPr>
        <w:t xml:space="preserve">if applicable, with </w:t>
      </w:r>
      <w:r w:rsidRPr="00351EEC">
        <w:rPr>
          <w:rFonts w:ascii="Times New Roman" w:hAnsi="Times New Roman" w:cs="Times New Roman"/>
        </w:rPr>
        <w:t>an Inland Marine</w:t>
      </w:r>
      <w:r w:rsidRPr="00351EEC">
        <w:rPr>
          <w:rFonts w:ascii="Times New Roman" w:hAnsi="Times New Roman" w:cs="Times New Roman"/>
          <w:spacing w:val="-2"/>
        </w:rPr>
        <w:t xml:space="preserve"> </w:t>
      </w:r>
      <w:r w:rsidRPr="00351EEC">
        <w:rPr>
          <w:rFonts w:ascii="Times New Roman" w:hAnsi="Times New Roman" w:cs="Times New Roman"/>
        </w:rPr>
        <w:t>Policy</w:t>
      </w:r>
      <w:r w:rsidRPr="00351EEC">
        <w:rPr>
          <w:rFonts w:ascii="Times New Roman" w:hAnsi="Times New Roman" w:cs="Times New Roman"/>
          <w:spacing w:val="1"/>
        </w:rPr>
        <w:t xml:space="preserve"> </w:t>
      </w:r>
      <w:r w:rsidRPr="00351EEC">
        <w:rPr>
          <w:rFonts w:ascii="Times New Roman" w:hAnsi="Times New Roman" w:cs="Times New Roman"/>
        </w:rPr>
        <w:t>Insurance with limits sufficient</w:t>
      </w:r>
      <w:r w:rsidRPr="00351EEC">
        <w:rPr>
          <w:rFonts w:ascii="Times New Roman" w:hAnsi="Times New Roman" w:cs="Times New Roman"/>
          <w:spacing w:val="-2"/>
        </w:rPr>
        <w:t xml:space="preserve"> </w:t>
      </w:r>
      <w:r w:rsidRPr="00351EEC">
        <w:rPr>
          <w:rFonts w:ascii="Times New Roman" w:hAnsi="Times New Roman" w:cs="Times New Roman"/>
        </w:rPr>
        <w:t>to pay</w:t>
      </w:r>
      <w:r w:rsidRPr="00351EEC">
        <w:rPr>
          <w:rFonts w:ascii="Times New Roman" w:hAnsi="Times New Roman" w:cs="Times New Roman"/>
          <w:spacing w:val="-2"/>
        </w:rPr>
        <w:t xml:space="preserve"> </w:t>
      </w:r>
      <w:r w:rsidRPr="00351EEC">
        <w:rPr>
          <w:rFonts w:ascii="Times New Roman" w:hAnsi="Times New Roman" w:cs="Times New Roman"/>
        </w:rPr>
        <w:t>for the re-creation and reconstruction</w:t>
      </w:r>
      <w:r w:rsidRPr="00351EEC">
        <w:rPr>
          <w:rFonts w:ascii="Times New Roman" w:hAnsi="Times New Roman" w:cs="Times New Roman"/>
          <w:spacing w:val="63"/>
        </w:rPr>
        <w:t xml:space="preserve"> </w:t>
      </w:r>
      <w:r w:rsidRPr="00351EEC">
        <w:rPr>
          <w:rFonts w:ascii="Times New Roman" w:hAnsi="Times New Roman" w:cs="Times New Roman"/>
        </w:rPr>
        <w:t>of such records.</w:t>
      </w:r>
    </w:p>
    <w:p w14:paraId="65A8DEAB" w14:textId="77777777" w:rsidR="00D515C5" w:rsidRPr="00351EEC" w:rsidRDefault="00D515C5" w:rsidP="00D515C5">
      <w:pPr>
        <w:pStyle w:val="NoSpacing"/>
        <w:ind w:left="360" w:right="360"/>
        <w:rPr>
          <w:rFonts w:ascii="Times New Roman" w:hAnsi="Times New Roman" w:cs="Times New Roman"/>
          <w:sz w:val="21"/>
          <w:szCs w:val="21"/>
        </w:rPr>
      </w:pPr>
    </w:p>
    <w:p w14:paraId="1A7331DF" w14:textId="5C2E1647"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6.  </w:t>
      </w:r>
      <w:r w:rsidRPr="00351EEC">
        <w:rPr>
          <w:rFonts w:ascii="Times New Roman" w:hAnsi="Times New Roman" w:cs="Times New Roman"/>
        </w:rPr>
        <w:t>Surety</w:t>
      </w:r>
      <w:r w:rsidRPr="00351EEC">
        <w:rPr>
          <w:rFonts w:ascii="Times New Roman" w:hAnsi="Times New Roman" w:cs="Times New Roman"/>
          <w:spacing w:val="-3"/>
        </w:rPr>
        <w:t xml:space="preserve"> </w:t>
      </w:r>
      <w:r w:rsidRPr="00351EEC">
        <w:rPr>
          <w:rFonts w:ascii="Times New Roman" w:hAnsi="Times New Roman" w:cs="Times New Roman"/>
          <w:spacing w:val="-2"/>
        </w:rPr>
        <w:t>or</w:t>
      </w:r>
      <w:r w:rsidRPr="00351EEC">
        <w:rPr>
          <w:rFonts w:ascii="Times New Roman" w:hAnsi="Times New Roman" w:cs="Times New Roman"/>
        </w:rPr>
        <w:t xml:space="preserve"> Fidelity</w:t>
      </w:r>
      <w:r w:rsidRPr="00351EEC">
        <w:rPr>
          <w:rFonts w:ascii="Times New Roman" w:hAnsi="Times New Roman" w:cs="Times New Roman"/>
          <w:spacing w:val="-3"/>
        </w:rPr>
        <w:t xml:space="preserve"> </w:t>
      </w:r>
      <w:r w:rsidRPr="00351EEC">
        <w:rPr>
          <w:rFonts w:ascii="Times New Roman" w:hAnsi="Times New Roman" w:cs="Times New Roman"/>
        </w:rPr>
        <w:t>Bond(s)</w:t>
      </w:r>
      <w:r w:rsidRPr="00351EEC">
        <w:rPr>
          <w:rFonts w:ascii="Times New Roman" w:hAnsi="Times New Roman" w:cs="Times New Roman"/>
          <w:spacing w:val="1"/>
        </w:rPr>
        <w:t xml:space="preserve"> </w:t>
      </w:r>
      <w:r>
        <w:rPr>
          <w:rFonts w:ascii="Times New Roman" w:hAnsi="Times New Roman" w:cs="Times New Roman"/>
        </w:rPr>
        <w:t>if required by statute or by the agency</w:t>
      </w:r>
      <w:r w:rsidRPr="00351EEC">
        <w:rPr>
          <w:rFonts w:ascii="Times New Roman" w:hAnsi="Times New Roman" w:cs="Times New Roman"/>
        </w:rPr>
        <w:t>.</w:t>
      </w:r>
    </w:p>
    <w:p w14:paraId="504CF321" w14:textId="77777777" w:rsidR="00D515C5" w:rsidRPr="00351EEC" w:rsidRDefault="00D515C5" w:rsidP="00D515C5">
      <w:pPr>
        <w:pStyle w:val="NoSpacing"/>
        <w:ind w:left="360" w:right="360"/>
        <w:rPr>
          <w:rFonts w:ascii="Times New Roman" w:hAnsi="Times New Roman" w:cs="Times New Roman"/>
        </w:rPr>
      </w:pPr>
    </w:p>
    <w:p w14:paraId="33181EE4" w14:textId="6F1983CC" w:rsidR="00D515C5" w:rsidRPr="00351EEC" w:rsidRDefault="00D515C5" w:rsidP="00D515C5">
      <w:pPr>
        <w:pStyle w:val="NoSpacing"/>
        <w:ind w:left="360" w:right="360"/>
        <w:rPr>
          <w:rFonts w:ascii="Times New Roman" w:hAnsi="Times New Roman" w:cs="Times New Roman"/>
        </w:rPr>
      </w:pPr>
      <w:r w:rsidRPr="00351EEC">
        <w:rPr>
          <w:rFonts w:ascii="Times New Roman" w:hAnsi="Times New Roman" w:cs="Times New Roman"/>
        </w:rPr>
        <w:t xml:space="preserve">7.  </w:t>
      </w:r>
      <w:r>
        <w:rPr>
          <w:rFonts w:ascii="Times New Roman" w:hAnsi="Times New Roman" w:cs="Times New Roman"/>
        </w:rPr>
        <w:t xml:space="preserve"> Cyber Liability if requested by the State addressing risks associated with </w:t>
      </w:r>
      <w:r w:rsidRPr="00351EEC">
        <w:rPr>
          <w:rFonts w:ascii="Times New Roman" w:hAnsi="Times New Roman" w:cs="Times New Roman"/>
        </w:rPr>
        <w:t>electronic transmissions, the internet, networks and informational assets, and having limits of no less th</w:t>
      </w:r>
      <w:r>
        <w:rPr>
          <w:rFonts w:ascii="Times New Roman" w:hAnsi="Times New Roman" w:cs="Times New Roman"/>
        </w:rPr>
        <w:t xml:space="preserve">an $700,000 per occurrence and $5,000,000 in the aggregate. </w:t>
      </w:r>
    </w:p>
    <w:p w14:paraId="3F65EBDE" w14:textId="77777777" w:rsidR="00D515C5" w:rsidRDefault="00D515C5" w:rsidP="00D515C5">
      <w:pPr>
        <w:pStyle w:val="NoSpacing"/>
        <w:rPr>
          <w:rFonts w:ascii="Times New Roman" w:hAnsi="Times New Roman" w:cs="Times New Roman"/>
        </w:rPr>
      </w:pPr>
    </w:p>
    <w:p w14:paraId="441671B9" w14:textId="21568667" w:rsidR="00D515C5" w:rsidRPr="00D515C5" w:rsidRDefault="00D515C5" w:rsidP="00D515C5">
      <w:pPr>
        <w:pStyle w:val="NoSpacing"/>
        <w:rPr>
          <w:rFonts w:ascii="Times New Roman" w:hAnsi="Times New Roman" w:cs="Times New Roman"/>
        </w:rPr>
      </w:pPr>
      <w:r w:rsidRPr="00D515C5">
        <w:rPr>
          <w:rFonts w:ascii="Times New Roman" w:hAnsi="Times New Roman" w:cs="Times New Roman"/>
        </w:rPr>
        <w:t>The Contractor shall</w:t>
      </w:r>
      <w:r w:rsidRPr="00D515C5">
        <w:rPr>
          <w:rFonts w:ascii="Times New Roman" w:hAnsi="Times New Roman" w:cs="Times New Roman"/>
          <w:spacing w:val="1"/>
        </w:rPr>
        <w:t xml:space="preserve"> </w:t>
      </w:r>
      <w:r w:rsidRPr="00D515C5">
        <w:rPr>
          <w:rFonts w:ascii="Times New Roman" w:hAnsi="Times New Roman" w:cs="Times New Roman"/>
          <w:spacing w:val="-2"/>
        </w:rPr>
        <w:t>provide</w:t>
      </w:r>
      <w:r w:rsidRPr="00D515C5">
        <w:rPr>
          <w:rFonts w:ascii="Times New Roman" w:hAnsi="Times New Roman" w:cs="Times New Roman"/>
        </w:rPr>
        <w:t xml:space="preserve"> proof of</w:t>
      </w:r>
      <w:r w:rsidRPr="00D515C5">
        <w:rPr>
          <w:rFonts w:ascii="Times New Roman" w:hAnsi="Times New Roman" w:cs="Times New Roman"/>
          <w:spacing w:val="-2"/>
        </w:rPr>
        <w:t xml:space="preserve"> </w:t>
      </w:r>
      <w:r w:rsidRPr="00D515C5">
        <w:rPr>
          <w:rFonts w:ascii="Times New Roman" w:hAnsi="Times New Roman" w:cs="Times New Roman"/>
        </w:rPr>
        <w:t>such</w:t>
      </w:r>
      <w:r w:rsidRPr="00D515C5">
        <w:rPr>
          <w:rFonts w:ascii="Times New Roman" w:hAnsi="Times New Roman" w:cs="Times New Roman"/>
          <w:spacing w:val="-3"/>
        </w:rPr>
        <w:t xml:space="preserve"> </w:t>
      </w:r>
      <w:r w:rsidRPr="00D515C5">
        <w:rPr>
          <w:rFonts w:ascii="Times New Roman" w:hAnsi="Times New Roman" w:cs="Times New Roman"/>
        </w:rPr>
        <w:t>insurance coverage by</w:t>
      </w:r>
      <w:r w:rsidRPr="00D515C5">
        <w:rPr>
          <w:rFonts w:ascii="Times New Roman" w:hAnsi="Times New Roman" w:cs="Times New Roman"/>
          <w:spacing w:val="-2"/>
        </w:rPr>
        <w:t xml:space="preserve"> </w:t>
      </w:r>
      <w:r w:rsidRPr="00D515C5">
        <w:rPr>
          <w:rFonts w:ascii="Times New Roman" w:hAnsi="Times New Roman" w:cs="Times New Roman"/>
        </w:rPr>
        <w:t>tendering</w:t>
      </w:r>
      <w:r w:rsidRPr="00D515C5">
        <w:rPr>
          <w:rFonts w:ascii="Times New Roman" w:hAnsi="Times New Roman" w:cs="Times New Roman"/>
          <w:spacing w:val="-3"/>
        </w:rPr>
        <w:t xml:space="preserve"> </w:t>
      </w:r>
      <w:r w:rsidRPr="00D515C5">
        <w:rPr>
          <w:rFonts w:ascii="Times New Roman" w:hAnsi="Times New Roman" w:cs="Times New Roman"/>
        </w:rPr>
        <w:t>to the undersigned</w:t>
      </w:r>
      <w:r w:rsidRPr="00D515C5">
        <w:rPr>
          <w:rFonts w:ascii="Times New Roman" w:hAnsi="Times New Roman" w:cs="Times New Roman"/>
          <w:spacing w:val="61"/>
        </w:rPr>
        <w:t xml:space="preserve"> </w:t>
      </w:r>
      <w:r w:rsidRPr="00D515C5">
        <w:rPr>
          <w:rFonts w:ascii="Times New Roman" w:hAnsi="Times New Roman" w:cs="Times New Roman"/>
        </w:rPr>
        <w:t>State representative a certificate of insurance prior</w:t>
      </w:r>
      <w:r w:rsidRPr="00D515C5">
        <w:rPr>
          <w:rFonts w:ascii="Times New Roman" w:hAnsi="Times New Roman" w:cs="Times New Roman"/>
          <w:spacing w:val="-2"/>
        </w:rPr>
        <w:t xml:space="preserve"> </w:t>
      </w:r>
      <w:r w:rsidRPr="00D515C5">
        <w:rPr>
          <w:rFonts w:ascii="Times New Roman" w:hAnsi="Times New Roman" w:cs="Times New Roman"/>
        </w:rPr>
        <w:t>to</w:t>
      </w:r>
      <w:r w:rsidRPr="00D515C5">
        <w:rPr>
          <w:rFonts w:ascii="Times New Roman" w:hAnsi="Times New Roman" w:cs="Times New Roman"/>
          <w:spacing w:val="-3"/>
        </w:rPr>
        <w:t xml:space="preserve"> </w:t>
      </w:r>
      <w:r w:rsidRPr="00D515C5">
        <w:rPr>
          <w:rFonts w:ascii="Times New Roman" w:hAnsi="Times New Roman" w:cs="Times New Roman"/>
        </w:rPr>
        <w:t>the commencement</w:t>
      </w:r>
      <w:r w:rsidRPr="00D515C5">
        <w:rPr>
          <w:rFonts w:ascii="Times New Roman" w:hAnsi="Times New Roman" w:cs="Times New Roman"/>
          <w:spacing w:val="1"/>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this</w:t>
      </w:r>
      <w:r w:rsidRPr="00D515C5">
        <w:rPr>
          <w:rFonts w:ascii="Times New Roman" w:hAnsi="Times New Roman" w:cs="Times New Roman"/>
          <w:spacing w:val="-2"/>
        </w:rPr>
        <w:t xml:space="preserve"> </w:t>
      </w:r>
      <w:r w:rsidRPr="00D515C5">
        <w:rPr>
          <w:rFonts w:ascii="Times New Roman" w:hAnsi="Times New Roman" w:cs="Times New Roman"/>
        </w:rPr>
        <w:t>Contract</w:t>
      </w:r>
      <w:r w:rsidRPr="00D515C5">
        <w:rPr>
          <w:rFonts w:ascii="Times New Roman" w:hAnsi="Times New Roman" w:cs="Times New Roman"/>
          <w:spacing w:val="-2"/>
        </w:rPr>
        <w:t xml:space="preserve"> </w:t>
      </w:r>
      <w:r w:rsidRPr="00D515C5">
        <w:rPr>
          <w:rFonts w:ascii="Times New Roman" w:hAnsi="Times New Roman" w:cs="Times New Roman"/>
        </w:rPr>
        <w:t>and</w:t>
      </w:r>
      <w:r w:rsidRPr="00D515C5">
        <w:rPr>
          <w:rFonts w:ascii="Times New Roman" w:hAnsi="Times New Roman" w:cs="Times New Roman"/>
          <w:spacing w:val="45"/>
        </w:rPr>
        <w:t xml:space="preserve"> </w:t>
      </w:r>
      <w:r w:rsidRPr="00D515C5">
        <w:rPr>
          <w:rFonts w:ascii="Times New Roman" w:hAnsi="Times New Roman" w:cs="Times New Roman"/>
        </w:rPr>
        <w:t>proof</w:t>
      </w:r>
      <w:r w:rsidRPr="00D515C5">
        <w:rPr>
          <w:rFonts w:ascii="Times New Roman" w:hAnsi="Times New Roman" w:cs="Times New Roman"/>
          <w:spacing w:val="-2"/>
        </w:rPr>
        <w:t xml:space="preserve"> </w:t>
      </w:r>
      <w:r w:rsidRPr="00D515C5">
        <w:rPr>
          <w:rFonts w:ascii="Times New Roman" w:hAnsi="Times New Roman" w:cs="Times New Roman"/>
        </w:rPr>
        <w:t>of workers’</w:t>
      </w:r>
      <w:r w:rsidRPr="00D515C5">
        <w:rPr>
          <w:rFonts w:ascii="Times New Roman" w:hAnsi="Times New Roman" w:cs="Times New Roman"/>
          <w:spacing w:val="-2"/>
        </w:rPr>
        <w:t xml:space="preserve"> </w:t>
      </w:r>
      <w:r w:rsidRPr="00D515C5">
        <w:rPr>
          <w:rFonts w:ascii="Times New Roman" w:hAnsi="Times New Roman" w:cs="Times New Roman"/>
        </w:rPr>
        <w:t>compensation</w:t>
      </w:r>
      <w:r w:rsidRPr="00D515C5">
        <w:rPr>
          <w:rFonts w:ascii="Times New Roman" w:hAnsi="Times New Roman" w:cs="Times New Roman"/>
          <w:spacing w:val="2"/>
        </w:rPr>
        <w:t xml:space="preserve"> </w:t>
      </w:r>
      <w:r w:rsidRPr="00D515C5">
        <w:rPr>
          <w:rFonts w:ascii="Times New Roman" w:hAnsi="Times New Roman" w:cs="Times New Roman"/>
        </w:rPr>
        <w:t>coverage meeting</w:t>
      </w:r>
      <w:r w:rsidRPr="00D515C5">
        <w:rPr>
          <w:rFonts w:ascii="Times New Roman" w:hAnsi="Times New Roman" w:cs="Times New Roman"/>
          <w:spacing w:val="-3"/>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statutory</w:t>
      </w:r>
      <w:r w:rsidRPr="00D515C5">
        <w:rPr>
          <w:rFonts w:ascii="Times New Roman" w:hAnsi="Times New Roman" w:cs="Times New Roman"/>
          <w:spacing w:val="-3"/>
        </w:rPr>
        <w:t xml:space="preserve"> </w:t>
      </w:r>
      <w:r w:rsidRPr="00D515C5">
        <w:rPr>
          <w:rFonts w:ascii="Times New Roman" w:hAnsi="Times New Roman" w:cs="Times New Roman"/>
        </w:rPr>
        <w:t>requirements of IC §</w:t>
      </w:r>
      <w:r>
        <w:rPr>
          <w:rFonts w:ascii="Times New Roman" w:hAnsi="Times New Roman" w:cs="Times New Roman"/>
        </w:rPr>
        <w:t xml:space="preserve"> </w:t>
      </w:r>
      <w:r w:rsidRPr="00D515C5">
        <w:rPr>
          <w:rFonts w:ascii="Times New Roman" w:hAnsi="Times New Roman" w:cs="Times New Roman"/>
        </w:rPr>
        <w:t xml:space="preserve">22-3-2. </w:t>
      </w:r>
      <w:r w:rsidRPr="00D515C5">
        <w:rPr>
          <w:rFonts w:ascii="Times New Roman" w:hAnsi="Times New Roman" w:cs="Times New Roman"/>
          <w:spacing w:val="2"/>
        </w:rPr>
        <w:t xml:space="preserve"> </w:t>
      </w:r>
      <w:r w:rsidRPr="00D515C5">
        <w:rPr>
          <w:rFonts w:ascii="Times New Roman" w:hAnsi="Times New Roman" w:cs="Times New Roman"/>
          <w:spacing w:val="-2"/>
        </w:rPr>
        <w:t>In</w:t>
      </w:r>
      <w:r w:rsidRPr="00D515C5">
        <w:rPr>
          <w:rFonts w:ascii="Times New Roman" w:hAnsi="Times New Roman" w:cs="Times New Roman"/>
          <w:spacing w:val="55"/>
        </w:rPr>
        <w:t xml:space="preserve"> </w:t>
      </w:r>
      <w:r w:rsidRPr="00D515C5">
        <w:rPr>
          <w:rFonts w:ascii="Times New Roman" w:hAnsi="Times New Roman" w:cs="Times New Roman"/>
        </w:rPr>
        <w:t xml:space="preserve">addition, proof </w:t>
      </w:r>
      <w:r w:rsidRPr="00D515C5">
        <w:rPr>
          <w:rFonts w:ascii="Times New Roman" w:hAnsi="Times New Roman" w:cs="Times New Roman"/>
          <w:spacing w:val="-2"/>
        </w:rPr>
        <w:t>of</w:t>
      </w:r>
      <w:r w:rsidRPr="00D515C5">
        <w:rPr>
          <w:rFonts w:ascii="Times New Roman" w:hAnsi="Times New Roman" w:cs="Times New Roman"/>
        </w:rPr>
        <w:t xml:space="preserve"> an</w:t>
      </w:r>
      <w:r w:rsidRPr="00D515C5">
        <w:rPr>
          <w:rFonts w:ascii="Times New Roman" w:hAnsi="Times New Roman" w:cs="Times New Roman"/>
          <w:spacing w:val="-2"/>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states</w:t>
      </w:r>
      <w:r w:rsidRPr="00D515C5">
        <w:rPr>
          <w:rFonts w:ascii="Times New Roman" w:hAnsi="Times New Roman" w:cs="Times New Roman"/>
          <w:spacing w:val="-2"/>
        </w:rPr>
        <w:t xml:space="preserve"> </w:t>
      </w:r>
      <w:r w:rsidRPr="00D515C5">
        <w:rPr>
          <w:rFonts w:ascii="Times New Roman" w:hAnsi="Times New Roman" w:cs="Times New Roman"/>
        </w:rPr>
        <w:t>endorsement”</w:t>
      </w:r>
      <w:r w:rsidRPr="00D515C5">
        <w:rPr>
          <w:rFonts w:ascii="Times New Roman" w:hAnsi="Times New Roman" w:cs="Times New Roman"/>
          <w:spacing w:val="-2"/>
        </w:rPr>
        <w:t xml:space="preserve"> </w:t>
      </w:r>
      <w:r w:rsidRPr="00D515C5">
        <w:rPr>
          <w:rFonts w:ascii="Times New Roman" w:hAnsi="Times New Roman" w:cs="Times New Roman"/>
        </w:rPr>
        <w:t>covering</w:t>
      </w:r>
      <w:r w:rsidRPr="00D515C5">
        <w:rPr>
          <w:rFonts w:ascii="Times New Roman" w:hAnsi="Times New Roman" w:cs="Times New Roman"/>
          <w:spacing w:val="-3"/>
        </w:rPr>
        <w:t xml:space="preserve"> </w:t>
      </w:r>
      <w:r w:rsidRPr="00D515C5">
        <w:rPr>
          <w:rFonts w:ascii="Times New Roman" w:hAnsi="Times New Roman" w:cs="Times New Roman"/>
        </w:rPr>
        <w:t>claims occurring</w:t>
      </w:r>
      <w:r w:rsidRPr="00D515C5">
        <w:rPr>
          <w:rFonts w:ascii="Times New Roman" w:hAnsi="Times New Roman" w:cs="Times New Roman"/>
          <w:spacing w:val="-3"/>
        </w:rPr>
        <w:t xml:space="preserve"> </w:t>
      </w:r>
      <w:r w:rsidRPr="00D515C5">
        <w:rPr>
          <w:rFonts w:ascii="Times New Roman" w:hAnsi="Times New Roman" w:cs="Times New Roman"/>
        </w:rPr>
        <w:t xml:space="preserve">outside </w:t>
      </w:r>
      <w:r w:rsidRPr="00D515C5">
        <w:rPr>
          <w:rFonts w:ascii="Times New Roman" w:hAnsi="Times New Roman" w:cs="Times New Roman"/>
          <w:spacing w:val="-2"/>
        </w:rPr>
        <w:t>the</w:t>
      </w:r>
      <w:r w:rsidRPr="00D515C5">
        <w:rPr>
          <w:rFonts w:ascii="Times New Roman" w:hAnsi="Times New Roman" w:cs="Times New Roman"/>
        </w:rPr>
        <w:t xml:space="preserve"> State</w:t>
      </w:r>
      <w:r w:rsidRPr="00D515C5">
        <w:rPr>
          <w:rFonts w:ascii="Times New Roman" w:hAnsi="Times New Roman" w:cs="Times New Roman"/>
          <w:spacing w:val="-2"/>
        </w:rPr>
        <w:t xml:space="preserve"> </w:t>
      </w:r>
      <w:r w:rsidRPr="00D515C5">
        <w:rPr>
          <w:rFonts w:ascii="Times New Roman" w:hAnsi="Times New Roman" w:cs="Times New Roman"/>
        </w:rPr>
        <w:t>is</w:t>
      </w:r>
      <w:r w:rsidRPr="00D515C5">
        <w:rPr>
          <w:rFonts w:ascii="Times New Roman" w:hAnsi="Times New Roman" w:cs="Times New Roman"/>
          <w:spacing w:val="73"/>
        </w:rPr>
        <w:t xml:space="preserve"> </w:t>
      </w:r>
      <w:r w:rsidRPr="00D515C5">
        <w:rPr>
          <w:rFonts w:ascii="Times New Roman" w:hAnsi="Times New Roman" w:cs="Times New Roman"/>
        </w:rPr>
        <w:t>required if any</w:t>
      </w:r>
      <w:r w:rsidRPr="00D515C5">
        <w:rPr>
          <w:rFonts w:ascii="Times New Roman" w:hAnsi="Times New Roman" w:cs="Times New Roman"/>
          <w:spacing w:val="-2"/>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the</w:t>
      </w:r>
      <w:r w:rsidRPr="00D515C5">
        <w:rPr>
          <w:rFonts w:ascii="Times New Roman" w:hAnsi="Times New Roman" w:cs="Times New Roman"/>
          <w:spacing w:val="-2"/>
        </w:rPr>
        <w:t xml:space="preserve"> </w:t>
      </w:r>
      <w:r w:rsidRPr="00D515C5">
        <w:rPr>
          <w:rFonts w:ascii="Times New Roman" w:hAnsi="Times New Roman" w:cs="Times New Roman"/>
        </w:rPr>
        <w:t>services provided under</w:t>
      </w:r>
      <w:r w:rsidRPr="00D515C5">
        <w:rPr>
          <w:rFonts w:ascii="Times New Roman" w:hAnsi="Times New Roman" w:cs="Times New Roman"/>
          <w:spacing w:val="-2"/>
        </w:rPr>
        <w:t xml:space="preserve"> </w:t>
      </w:r>
      <w:r w:rsidRPr="00D515C5">
        <w:rPr>
          <w:rFonts w:ascii="Times New Roman" w:hAnsi="Times New Roman" w:cs="Times New Roman"/>
        </w:rPr>
        <w:t>this Contract</w:t>
      </w:r>
      <w:r w:rsidRPr="00D515C5">
        <w:rPr>
          <w:rFonts w:ascii="Times New Roman" w:hAnsi="Times New Roman" w:cs="Times New Roman"/>
          <w:spacing w:val="1"/>
        </w:rPr>
        <w:t xml:space="preserve"> </w:t>
      </w:r>
      <w:r w:rsidRPr="00D515C5">
        <w:rPr>
          <w:rFonts w:ascii="Times New Roman" w:hAnsi="Times New Roman" w:cs="Times New Roman"/>
        </w:rPr>
        <w:t>involve work</w:t>
      </w:r>
      <w:r w:rsidRPr="00D515C5">
        <w:rPr>
          <w:rFonts w:ascii="Times New Roman" w:hAnsi="Times New Roman" w:cs="Times New Roman"/>
          <w:spacing w:val="-2"/>
        </w:rPr>
        <w:t xml:space="preserve"> </w:t>
      </w:r>
      <w:r w:rsidRPr="00D515C5">
        <w:rPr>
          <w:rFonts w:ascii="Times New Roman" w:hAnsi="Times New Roman" w:cs="Times New Roman"/>
        </w:rPr>
        <w:t>outside of Indiana.</w:t>
      </w:r>
    </w:p>
    <w:p w14:paraId="2C15AA63" w14:textId="77777777" w:rsidR="00D515C5" w:rsidRDefault="00D515C5" w:rsidP="006E4F58">
      <w:pPr>
        <w:spacing w:after="0" w:line="240" w:lineRule="auto"/>
        <w:jc w:val="both"/>
        <w:rPr>
          <w:rFonts w:ascii="Times New Roman" w:eastAsia="Times New Roman" w:hAnsi="Times New Roman" w:cs="Times New Roman"/>
        </w:rPr>
      </w:pPr>
    </w:p>
    <w:p w14:paraId="56366C2F" w14:textId="77777777"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14:paraId="00E12736" w14:textId="77777777" w:rsidR="006E4F58" w:rsidRPr="006E4F58" w:rsidRDefault="006E4F58" w:rsidP="006E4F58">
      <w:pPr>
        <w:spacing w:after="0" w:line="240" w:lineRule="auto"/>
        <w:rPr>
          <w:rFonts w:ascii="Times New Roman" w:eastAsia="Times New Roman" w:hAnsi="Times New Roman" w:cs="Times New Roman"/>
        </w:rPr>
      </w:pPr>
    </w:p>
    <w:p w14:paraId="58A9F7D1"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  The insurer must have a certificate of authority or other appropriate authorization to operate in the state in which the policy was issued.</w:t>
      </w:r>
    </w:p>
    <w:p w14:paraId="0B94E56C" w14:textId="77777777" w:rsidR="006E4F58" w:rsidRPr="006E4F58" w:rsidRDefault="006E4F58" w:rsidP="006E4F58">
      <w:pPr>
        <w:spacing w:after="0" w:line="240" w:lineRule="auto"/>
        <w:rPr>
          <w:rFonts w:ascii="Times New Roman" w:eastAsia="Times New Roman" w:hAnsi="Times New Roman" w:cs="Times New Roman"/>
        </w:rPr>
      </w:pPr>
    </w:p>
    <w:p w14:paraId="6A320CAA"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14:paraId="1D1CCAF3" w14:textId="77777777" w:rsidR="006E4F58" w:rsidRPr="006E4F58" w:rsidRDefault="006E4F58" w:rsidP="006E4F58">
      <w:pPr>
        <w:spacing w:after="0" w:line="240" w:lineRule="auto"/>
        <w:rPr>
          <w:rFonts w:ascii="Times New Roman" w:eastAsia="Times New Roman" w:hAnsi="Times New Roman" w:cs="Times New Roman"/>
        </w:rPr>
      </w:pPr>
    </w:p>
    <w:p w14:paraId="74A2830C"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w:t>
      </w:r>
      <w:r w:rsidR="007412B2">
        <w:rPr>
          <w:rFonts w:ascii="Times New Roman" w:eastAsia="Times New Roman" w:hAnsi="Times New Roman" w:cs="Times New Roman"/>
        </w:rPr>
        <w:t xml:space="preserve"> </w:t>
      </w:r>
      <w:r w:rsidRPr="006E4F58">
        <w:rPr>
          <w:rFonts w:ascii="Times New Roman" w:eastAsia="Times New Roman" w:hAnsi="Times New Roman" w:cs="Times New Roman"/>
        </w:rPr>
        <w:t>The duty to indemnify the State under this Contract shall not be limited by the insurance required in this Contract.</w:t>
      </w:r>
    </w:p>
    <w:p w14:paraId="198A5B19" w14:textId="77777777" w:rsidR="006E4F58" w:rsidRPr="006E4F58" w:rsidRDefault="006E4F58" w:rsidP="006E4F58">
      <w:pPr>
        <w:spacing w:after="0" w:line="240" w:lineRule="auto"/>
        <w:rPr>
          <w:rFonts w:ascii="Times New Roman" w:eastAsia="Times New Roman" w:hAnsi="Times New Roman" w:cs="Times New Roman"/>
        </w:rPr>
      </w:pPr>
    </w:p>
    <w:p w14:paraId="6BD58BB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lastRenderedPageBreak/>
        <w:t>4.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6E4F58" w:rsidRDefault="006E4F58" w:rsidP="006E4F58">
      <w:pPr>
        <w:spacing w:after="0" w:line="240" w:lineRule="auto"/>
        <w:ind w:left="720" w:hanging="360"/>
        <w:rPr>
          <w:rFonts w:ascii="Times New Roman" w:eastAsia="Times New Roman" w:hAnsi="Times New Roman" w:cs="Times New Roman"/>
        </w:rPr>
      </w:pPr>
    </w:p>
    <w:p w14:paraId="2B371A6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5.    The Contractor waives and agrees to require their insurer to waive their rights of subrogation against the State of Indiana.</w:t>
      </w:r>
    </w:p>
    <w:p w14:paraId="7BFDD6C8" w14:textId="77777777" w:rsidR="006E4F58" w:rsidRPr="006E4F58" w:rsidRDefault="006E4F58" w:rsidP="006E4F58">
      <w:pPr>
        <w:spacing w:after="0" w:line="240" w:lineRule="auto"/>
        <w:rPr>
          <w:rFonts w:ascii="Times New Roman" w:eastAsia="Times New Roman" w:hAnsi="Times New Roman" w:cs="Times New Roman"/>
        </w:rPr>
      </w:pPr>
    </w:p>
    <w:p w14:paraId="5425BB47" w14:textId="77777777"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6E4F58" w:rsidRDefault="006E4F58" w:rsidP="006E4F58">
      <w:pPr>
        <w:spacing w:after="0" w:line="240" w:lineRule="auto"/>
        <w:rPr>
          <w:rFonts w:ascii="Times New Roman" w:eastAsia="Times New Roman" w:hAnsi="Times New Roman" w:cs="Times New Roman"/>
          <w:b/>
        </w:rPr>
      </w:pPr>
    </w:p>
    <w:p w14:paraId="11AC02FE" w14:textId="77777777" w:rsidR="00202E37"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w:t>
      </w:r>
      <w:r w:rsidR="00657CD7">
        <w:rPr>
          <w:rFonts w:ascii="Times New Roman" w:eastAsia="Times New Roman" w:hAnsi="Times New Roman" w:cs="Times New Roman"/>
          <w:b/>
        </w:rPr>
        <w:t>9</w:t>
      </w:r>
      <w:r w:rsidRPr="006E4F58">
        <w:rPr>
          <w:rFonts w:ascii="Times New Roman" w:eastAsia="Times New Roman" w:hAnsi="Times New Roman" w:cs="Times New Roman"/>
          <w:b/>
        </w:rPr>
        <w:t>.  Key Person(s)</w:t>
      </w:r>
      <w:r w:rsidRPr="006E4F58">
        <w:rPr>
          <w:rFonts w:ascii="Times New Roman" w:eastAsia="Times New Roman" w:hAnsi="Times New Roman" w:cs="Times New Roman"/>
        </w:rPr>
        <w:t xml:space="preserve">. </w:t>
      </w:r>
    </w:p>
    <w:p w14:paraId="63D5B2E6" w14:textId="0EFB7FD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183CFDA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76DB5F7B" w14:textId="77777777" w:rsidR="006E4F58" w:rsidRPr="006E4F58" w:rsidRDefault="006E4F58" w:rsidP="006E4F58">
      <w:pPr>
        <w:spacing w:after="0" w:line="240" w:lineRule="auto"/>
        <w:rPr>
          <w:rFonts w:ascii="Times New Roman" w:eastAsia="Times New Roman" w:hAnsi="Times New Roman" w:cs="Times New Roman"/>
        </w:rPr>
      </w:pPr>
    </w:p>
    <w:p w14:paraId="58EAE8E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14:paraId="46F572BB" w14:textId="77777777" w:rsidR="006E4F58" w:rsidRPr="006E4F58" w:rsidRDefault="006E4F58" w:rsidP="006E4F58">
      <w:pPr>
        <w:spacing w:after="0" w:line="240" w:lineRule="auto"/>
        <w:rPr>
          <w:rFonts w:ascii="Times New Roman" w:eastAsia="Times New Roman" w:hAnsi="Times New Roman" w:cs="Times New Roman"/>
        </w:rPr>
      </w:pPr>
    </w:p>
    <w:p w14:paraId="513F4C1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04571E99" w14:textId="77777777" w:rsidR="006E4F58" w:rsidRPr="006E4F58" w:rsidRDefault="006E4F58" w:rsidP="006E4F58">
      <w:pPr>
        <w:spacing w:after="0" w:line="240" w:lineRule="auto"/>
        <w:rPr>
          <w:rFonts w:ascii="Times New Roman" w:eastAsia="Times New Roman" w:hAnsi="Times New Roman" w:cs="Times New Roman"/>
        </w:rPr>
      </w:pPr>
    </w:p>
    <w:p w14:paraId="1D3D79F3" w14:textId="77777777" w:rsidR="006E4F58" w:rsidRPr="006E4F58" w:rsidRDefault="006E4F58" w:rsidP="006E4F58">
      <w:pPr>
        <w:spacing w:after="0" w:line="240" w:lineRule="auto"/>
        <w:rPr>
          <w:rFonts w:ascii="Times New Roman" w:eastAsia="Times New Roman" w:hAnsi="Times New Roman" w:cs="Times New Roman"/>
        </w:rPr>
      </w:pPr>
      <w:bookmarkStart w:id="4" w:name="_Toc236554570"/>
      <w:r w:rsidRPr="006E4F58">
        <w:rPr>
          <w:rFonts w:ascii="Times New Roman" w:eastAsia="Times New Roman" w:hAnsi="Times New Roman" w:cs="Times New Roman"/>
        </w:rPr>
        <w:t>Key person(s) to this Contract is/are _________________________________________</w:t>
      </w:r>
      <w:bookmarkEnd w:id="4"/>
    </w:p>
    <w:p w14:paraId="5A7C12C0" w14:textId="77777777" w:rsidR="006E4F58" w:rsidRPr="006E4F58" w:rsidRDefault="006E4F58" w:rsidP="006E4F58">
      <w:pPr>
        <w:spacing w:after="0" w:line="240" w:lineRule="auto"/>
        <w:rPr>
          <w:rFonts w:ascii="Times New Roman" w:eastAsia="Times New Roman" w:hAnsi="Times New Roman" w:cs="Times New Roman"/>
        </w:rPr>
      </w:pPr>
    </w:p>
    <w:p w14:paraId="64E847C8" w14:textId="4C2AEA4D" w:rsidR="006E4F58" w:rsidRPr="006E4F58" w:rsidRDefault="00657CD7" w:rsidP="006E4F58">
      <w:pPr>
        <w:spacing w:after="0" w:line="240" w:lineRule="auto"/>
        <w:rPr>
          <w:rFonts w:ascii="Times New Roman" w:eastAsia="Times New Roman" w:hAnsi="Times New Roman" w:cs="Times New Roman"/>
        </w:rPr>
      </w:pPr>
      <w:r>
        <w:rPr>
          <w:rFonts w:ascii="Times New Roman" w:eastAsia="Times New Roman" w:hAnsi="Times New Roman" w:cs="Times New Roman"/>
          <w:b/>
        </w:rPr>
        <w:t>30</w:t>
      </w:r>
      <w:r w:rsidR="006E4F58" w:rsidRPr="006E4F58">
        <w:rPr>
          <w:rFonts w:ascii="Times New Roman" w:eastAsia="Times New Roman" w:hAnsi="Times New Roman" w:cs="Times New Roman"/>
          <w:b/>
        </w:rPr>
        <w:t>.  Licensing Standards</w:t>
      </w:r>
      <w:r w:rsidR="006E4F58" w:rsidRPr="006E4F58">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6E4F58" w:rsidRDefault="006E4F58" w:rsidP="006E4F58">
      <w:pPr>
        <w:spacing w:after="0" w:line="240" w:lineRule="auto"/>
        <w:rPr>
          <w:rFonts w:ascii="Times New Roman" w:eastAsia="Times New Roman" w:hAnsi="Times New Roman" w:cs="Times New Roman"/>
        </w:rPr>
      </w:pPr>
    </w:p>
    <w:p w14:paraId="0A536160" w14:textId="256B685C"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1</w:t>
      </w:r>
      <w:r w:rsidRPr="006E4F58">
        <w:rPr>
          <w:rFonts w:ascii="Times New Roman" w:eastAsia="Times New Roman" w:hAnsi="Times New Roman" w:cs="Times New Roman"/>
          <w:b/>
        </w:rPr>
        <w:t>.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BCB4544" w14:textId="77777777" w:rsidR="006E4F58" w:rsidRPr="006E4F58" w:rsidRDefault="006E4F58" w:rsidP="006E4F58">
      <w:pPr>
        <w:spacing w:after="0" w:line="240" w:lineRule="auto"/>
        <w:rPr>
          <w:rFonts w:ascii="Times New Roman" w:eastAsia="Times New Roman" w:hAnsi="Times New Roman" w:cs="Times New Roman"/>
        </w:rPr>
      </w:pPr>
    </w:p>
    <w:p w14:paraId="1253DDD7" w14:textId="248F69D7" w:rsidR="004B543A" w:rsidRPr="00BC6AD2" w:rsidRDefault="006E4F58" w:rsidP="004B543A">
      <w:pPr>
        <w:autoSpaceDE w:val="0"/>
        <w:autoSpaceDN w:val="0"/>
        <w:spacing w:after="0" w:line="240" w:lineRule="auto"/>
        <w:rPr>
          <w:rFonts w:ascii="Times New Roman" w:hAnsi="Times New Roman" w:cs="Times New Roman"/>
          <w:bCs/>
        </w:rPr>
      </w:pPr>
      <w:r w:rsidRPr="006E4F58">
        <w:rPr>
          <w:rFonts w:ascii="Times New Roman" w:eastAsia="Calibri" w:hAnsi="Times New Roman" w:cs="Times New Roman"/>
          <w:b/>
          <w:bCs/>
          <w:color w:val="000000"/>
        </w:rPr>
        <w:t>3</w:t>
      </w:r>
      <w:r w:rsidR="00657CD7">
        <w:rPr>
          <w:rFonts w:ascii="Times New Roman" w:eastAsia="Calibri" w:hAnsi="Times New Roman" w:cs="Times New Roman"/>
          <w:b/>
          <w:bCs/>
          <w:color w:val="000000"/>
        </w:rPr>
        <w:t>2</w:t>
      </w:r>
      <w:r w:rsidRPr="006E4F58">
        <w:rPr>
          <w:rFonts w:ascii="Times New Roman" w:eastAsia="Calibri" w:hAnsi="Times New Roman" w:cs="Times New Roman"/>
          <w:b/>
          <w:bCs/>
          <w:color w:val="000000"/>
        </w:rPr>
        <w:t xml:space="preserve">.  Minority and Women’s Business Enterprises Compliance. </w:t>
      </w:r>
      <w:r w:rsidR="00094DA4">
        <w:rPr>
          <w:rFonts w:ascii="Times New Roman" w:eastAsia="Calibri" w:hAnsi="Times New Roman" w:cs="Times New Roman"/>
          <w:b/>
          <w:bCs/>
          <w:color w:val="000000"/>
        </w:rPr>
        <w:t xml:space="preserve">  </w:t>
      </w:r>
    </w:p>
    <w:p w14:paraId="3FE0046F" w14:textId="40D0ACB6" w:rsidR="004B543A" w:rsidRDefault="004B543A" w:rsidP="004B543A">
      <w:pPr>
        <w:autoSpaceDE w:val="0"/>
        <w:autoSpaceDN w:val="0"/>
        <w:spacing w:after="0" w:line="240" w:lineRule="auto"/>
        <w:rPr>
          <w:rFonts w:ascii="Times New Roman" w:hAnsi="Times New Roman" w:cs="Times New Roman"/>
          <w:b/>
          <w:bCs/>
        </w:rPr>
      </w:pPr>
      <w:r w:rsidRPr="00BC6AD2">
        <w:rPr>
          <w:rFonts w:ascii="Times New Roman" w:hAnsi="Times New Roman" w:cs="Times New Roman"/>
          <w:bCs/>
        </w:rPr>
        <w:t>Award of this Contract was based, in part, on the</w:t>
      </w:r>
      <w:r>
        <w:rPr>
          <w:rFonts w:ascii="Times New Roman" w:hAnsi="Times New Roman" w:cs="Times New Roman"/>
          <w:bCs/>
        </w:rPr>
        <w:t xml:space="preserve"> </w:t>
      </w:r>
      <w:r w:rsidRPr="00BC6AD2">
        <w:rPr>
          <w:rFonts w:ascii="Times New Roman" w:hAnsi="Times New Roman" w:cs="Times New Roman"/>
          <w:bCs/>
        </w:rPr>
        <w:t>Minority and/or Women’s Business Enterprise (“MBE” and/or “WBE”) participation plan</w:t>
      </w:r>
      <w:r>
        <w:rPr>
          <w:rFonts w:ascii="Times New Roman" w:hAnsi="Times New Roman" w:cs="Times New Roman"/>
          <w:bCs/>
        </w:rPr>
        <w:t xml:space="preserve"> as detailed in the Minority and Women’s Business Enterprises Subcontractor Commitment Form, </w:t>
      </w:r>
      <w:r w:rsidR="00D0184B">
        <w:rPr>
          <w:rFonts w:ascii="Times New Roman" w:hAnsi="Times New Roman" w:cs="Times New Roman"/>
          <w:bCs/>
        </w:rPr>
        <w:t xml:space="preserve">commonly referred to as “Attachment A” in the procurement documentation and </w:t>
      </w:r>
      <w:r>
        <w:rPr>
          <w:rFonts w:ascii="Times New Roman" w:hAnsi="Times New Roman" w:cs="Times New Roman"/>
          <w:bCs/>
        </w:rPr>
        <w:t>incorporated by reference herein</w:t>
      </w:r>
      <w:r w:rsidRPr="00BC6AD2">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Cs/>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BC6AD2">
        <w:rPr>
          <w:rFonts w:ascii="Times New Roman" w:hAnsi="Times New Roman" w:cs="Times New Roman"/>
          <w:b/>
          <w:bCs/>
        </w:rPr>
        <w:t xml:space="preserve">  </w:t>
      </w:r>
    </w:p>
    <w:p w14:paraId="1016E6E0" w14:textId="77777777" w:rsidR="004B543A" w:rsidRDefault="004B543A" w:rsidP="004B543A">
      <w:pPr>
        <w:autoSpaceDE w:val="0"/>
        <w:autoSpaceDN w:val="0"/>
        <w:spacing w:after="0" w:line="240" w:lineRule="auto"/>
        <w:rPr>
          <w:rFonts w:ascii="Times New Roman" w:hAnsi="Times New Roman" w:cs="Times New Roman"/>
          <w:b/>
          <w:bCs/>
        </w:rPr>
      </w:pPr>
    </w:p>
    <w:p w14:paraId="59A3DCF7"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r w:rsidRPr="00BC6AD2">
        <w:rPr>
          <w:rFonts w:ascii="Times New Roman" w:hAnsi="Times New Roman" w:cs="Times New Roman"/>
        </w:rPr>
        <w:t xml:space="preserve">The following </w:t>
      </w:r>
      <w:r>
        <w:rPr>
          <w:rFonts w:ascii="Times New Roman" w:hAnsi="Times New Roman" w:cs="Times New Roman"/>
        </w:rPr>
        <w:t xml:space="preserve">MBE/WBE Division (“Division”) </w:t>
      </w:r>
      <w:r w:rsidRPr="00BC6AD2">
        <w:rPr>
          <w:rFonts w:ascii="Times New Roman" w:hAnsi="Times New Roman" w:cs="Times New Roman"/>
        </w:rPr>
        <w:t xml:space="preserve">certified MBE </w:t>
      </w:r>
      <w:r>
        <w:rPr>
          <w:rFonts w:ascii="Times New Roman" w:hAnsi="Times New Roman" w:cs="Times New Roman"/>
        </w:rPr>
        <w:t>and/</w:t>
      </w:r>
      <w:r w:rsidRPr="00BC6AD2">
        <w:rPr>
          <w:rFonts w:ascii="Times New Roman" w:hAnsi="Times New Roman" w:cs="Times New Roman"/>
        </w:rPr>
        <w:t>or WBE subcontractors will be participating in this Contract:</w:t>
      </w:r>
      <w:r>
        <w:rPr>
          <w:rFonts w:ascii="Times New Roman" w:hAnsi="Times New Roman" w:cs="Times New Roman"/>
        </w:rPr>
        <w:t xml:space="preserve"> </w:t>
      </w:r>
      <w:r w:rsidRPr="0094343E">
        <w:rPr>
          <w:rFonts w:ascii="Times New Roman" w:hAnsi="Times New Roman" w:cs="Times New Roman"/>
          <w:b/>
        </w:rPr>
        <w:t>[Add additional MBEs and WBEs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7E60D568"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p>
    <w:p w14:paraId="63E7E347" w14:textId="77777777" w:rsidR="004B543A" w:rsidRPr="00C9404E" w:rsidRDefault="004B543A" w:rsidP="004B543A">
      <w:pPr>
        <w:autoSpaceDE w:val="0"/>
        <w:autoSpaceDN w:val="0"/>
        <w:spacing w:after="0" w:line="240" w:lineRule="auto"/>
        <w:rPr>
          <w:rFonts w:ascii="Times New Roman" w:eastAsia="Calibri" w:hAnsi="Times New Roman" w:cs="Times New Roman"/>
          <w:color w:val="000000"/>
          <w:sz w:val="16"/>
          <w:szCs w:val="16"/>
        </w:rPr>
      </w:pPr>
      <w:r w:rsidRPr="00C9404E">
        <w:rPr>
          <w:rFonts w:ascii="Times New Roman" w:eastAsia="Calibri" w:hAnsi="Times New Roman" w:cs="Times New Roman"/>
          <w:color w:val="000000"/>
          <w:sz w:val="16"/>
          <w:szCs w:val="16"/>
        </w:rPr>
        <w:t>MBE or WBE</w:t>
      </w:r>
      <w:r>
        <w:rPr>
          <w:rFonts w:ascii="Times New Roman" w:eastAsia="Calibri" w:hAnsi="Times New Roman" w:cs="Times New Roman"/>
          <w:color w:val="000000"/>
          <w:sz w:val="16"/>
          <w:szCs w:val="16"/>
        </w:rPr>
        <w:t xml:space="preserve">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5206F53B"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6FFABB7C" w14:textId="1961AB1A" w:rsidR="004B543A" w:rsidRPr="006E4F58"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00F78933" w14:textId="77777777" w:rsidR="004B543A" w:rsidRPr="006E4F58" w:rsidRDefault="004B543A" w:rsidP="004B543A">
      <w:pPr>
        <w:autoSpaceDE w:val="0"/>
        <w:autoSpaceDN w:val="0"/>
        <w:spacing w:after="0" w:line="240" w:lineRule="auto"/>
        <w:rPr>
          <w:rFonts w:ascii="Times New Roman" w:eastAsia="Calibri" w:hAnsi="Times New Roman" w:cs="Times New Roman"/>
          <w:i/>
          <w:color w:val="000000"/>
        </w:rPr>
      </w:pPr>
    </w:p>
    <w:p w14:paraId="33571476"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MBE and/or WBE service(s)/product(s) to be provided under this Contract and include the estimated date(s) for utilization during the Contract term: </w:t>
      </w:r>
    </w:p>
    <w:p w14:paraId="2EB8CFC8"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307F3A1"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631A19A7"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7B56F9AA"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2B4EDAF"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20F4764" w14:textId="77777777" w:rsidR="004B543A" w:rsidRPr="004B543A" w:rsidRDefault="004B543A" w:rsidP="004B543A">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5"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6"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for review and approval before changing the participation plan submitted in connection with this Contract. </w:t>
      </w:r>
    </w:p>
    <w:p w14:paraId="1F3281A0" w14:textId="77777777" w:rsidR="004B543A" w:rsidRPr="00BC6AD2" w:rsidRDefault="004B543A" w:rsidP="004B543A">
      <w:pPr>
        <w:pStyle w:val="NoSpacing"/>
        <w:jc w:val="both"/>
      </w:pPr>
    </w:p>
    <w:p w14:paraId="6FA396BD" w14:textId="29AD3DA1" w:rsidR="004B543A" w:rsidRDefault="004B543A" w:rsidP="004B543A">
      <w:pPr>
        <w:spacing w:after="0" w:line="240" w:lineRule="auto"/>
        <w:rPr>
          <w:rFonts w:ascii="Times New Roman" w:hAnsi="Times New Roman" w:cs="Times New Roman"/>
        </w:rPr>
      </w:pPr>
      <w:r w:rsidRPr="00BC6AD2">
        <w:rPr>
          <w:rFonts w:ascii="Times New Roman" w:hAnsi="Times New Roman" w:cs="Times New Roman"/>
        </w:rPr>
        <w:t>The Contractor shall report payments made to Division</w:t>
      </w:r>
      <w:r>
        <w:rPr>
          <w:rFonts w:ascii="Times New Roman" w:hAnsi="Times New Roman" w:cs="Times New Roman"/>
        </w:rPr>
        <w:t xml:space="preserve"> certified</w:t>
      </w:r>
      <w:r w:rsidRPr="00BC6AD2">
        <w:rPr>
          <w:rFonts w:ascii="Times New Roman" w:hAnsi="Times New Roman" w:cs="Times New Roman"/>
        </w:rPr>
        <w:t xml:space="preserve"> 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sidR="00094DA4">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7" w:history="1">
        <w:r w:rsidRPr="009334FC">
          <w:rPr>
            <w:rStyle w:val="Hyperlink"/>
            <w:rFonts w:ascii="Times New Roman" w:hAnsi="Times New Roman" w:cs="Times New Roman"/>
          </w:rPr>
          <w:t>www.in.gov/idoa/mwbe/payaudit.htm</w:t>
        </w:r>
      </w:hyperlink>
      <w:r w:rsidRPr="009334FC">
        <w:rPr>
          <w:rFonts w:ascii="Times New Roman" w:hAnsi="Times New Roman" w:cs="Times New Roman"/>
          <w:color w:val="000000"/>
        </w:rPr>
        <w:t xml:space="preserve">. </w:t>
      </w:r>
      <w:r w:rsidRPr="009334FC">
        <w:rPr>
          <w:rFonts w:ascii="Times New Roman" w:hAnsi="Times New Roman" w:cs="Times New Roman"/>
        </w:rPr>
        <w:t xml:space="preserve"> </w:t>
      </w:r>
      <w:r w:rsidR="00094DA4">
        <w:rPr>
          <w:rFonts w:ascii="Times New Roman" w:hAnsi="Times New Roman" w:cs="Times New Roman"/>
        </w:rPr>
        <w:t xml:space="preserve">The </w:t>
      </w:r>
      <w:r>
        <w:rPr>
          <w:rFonts w:ascii="Times New Roman" w:hAnsi="Times New Roman" w:cs="Times New Roman"/>
        </w:rPr>
        <w:t xml:space="preserve">Contractor may also be required to report Division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w:t>
      </w:r>
      <w:r w:rsidRPr="00BC6AD2">
        <w:rPr>
          <w:rFonts w:ascii="Times New Roman" w:hAnsi="Times New Roman" w:cs="Times New Roman"/>
        </w:rPr>
        <w:t>Division.</w:t>
      </w:r>
    </w:p>
    <w:p w14:paraId="71DAC9AB" w14:textId="77777777" w:rsidR="004B543A" w:rsidRDefault="004B543A" w:rsidP="004B543A">
      <w:pPr>
        <w:spacing w:after="0" w:line="240" w:lineRule="auto"/>
        <w:rPr>
          <w:rFonts w:ascii="Times New Roman" w:hAnsi="Times New Roman" w:cs="Times New Roman"/>
        </w:rPr>
      </w:pPr>
    </w:p>
    <w:p w14:paraId="71778C72" w14:textId="3493CE63" w:rsidR="004B543A" w:rsidRDefault="00094DA4" w:rsidP="004B543A">
      <w:pPr>
        <w:spacing w:line="240" w:lineRule="auto"/>
      </w:pPr>
      <w:r>
        <w:rPr>
          <w:rFonts w:ascii="Times New Roman" w:hAnsi="Times New Roman" w:cs="Times New Roman"/>
        </w:rPr>
        <w:t xml:space="preserve">The </w:t>
      </w:r>
      <w:r w:rsidR="004B543A">
        <w:rPr>
          <w:rFonts w:ascii="Times New Roman" w:hAnsi="Times New Roman" w:cs="Times New Roman"/>
        </w:rPr>
        <w:t>Contractor’s failure to comply with the provisions in this clause may be considered a material breach of the Contract.</w:t>
      </w:r>
    </w:p>
    <w:p w14:paraId="3C74891F" w14:textId="01CCE08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3</w:t>
      </w:r>
      <w:r w:rsidRPr="006E4F58">
        <w:rPr>
          <w:rFonts w:ascii="Times New Roman" w:eastAsia="Times New Roman" w:hAnsi="Times New Roman" w:cs="Times New Roman"/>
          <w:b/>
        </w:rPr>
        <w:t>.  Nondiscrimination</w:t>
      </w:r>
      <w:r w:rsidRPr="006E4F58">
        <w:rPr>
          <w:rFonts w:ascii="Times New Roman" w:eastAsia="Times New Roman" w:hAnsi="Times New Roman" w:cs="Times New Roman"/>
        </w:rPr>
        <w:t>.</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Pursuant to the Indiana</w:t>
      </w:r>
      <w:r w:rsidR="003E4E84">
        <w:rPr>
          <w:rFonts w:ascii="Times New Roman" w:eastAsia="Times New Roman" w:hAnsi="Times New Roman" w:cs="Times New Roman"/>
        </w:rPr>
        <w:t xml:space="preserve"> Civil Rights Law, </w:t>
      </w:r>
      <w:r w:rsidR="00021D54">
        <w:rPr>
          <w:rFonts w:ascii="Times New Roman" w:eastAsia="Times New Roman" w:hAnsi="Times New Roman" w:cs="Times New Roman"/>
        </w:rPr>
        <w:t>specifically</w:t>
      </w:r>
      <w:r w:rsidRPr="006E4F58">
        <w:rPr>
          <w:rFonts w:ascii="Times New Roman" w:eastAsia="Times New Roman" w:hAnsi="Times New Roman" w:cs="Times New Roman"/>
        </w:rPr>
        <w:t xml:space="preserve">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Pr>
          <w:rFonts w:ascii="Times New Roman" w:eastAsia="Times New Roman" w:hAnsi="Times New Roman" w:cs="Times New Roman"/>
        </w:rPr>
        <w:t xml:space="preserve">The </w:t>
      </w:r>
      <w:r w:rsidRPr="006E4F58">
        <w:rPr>
          <w:rFonts w:ascii="Times New Roman" w:eastAsia="Times New Roman" w:hAnsi="Times New Roman" w:cs="Times New Roman"/>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5DBD50D6" w14:textId="77777777" w:rsidR="006E4F58" w:rsidRPr="006E4F58" w:rsidRDefault="006E4F58" w:rsidP="006E4F58">
      <w:pPr>
        <w:spacing w:after="0" w:line="240" w:lineRule="auto"/>
        <w:rPr>
          <w:rFonts w:ascii="Times New Roman" w:eastAsia="Times New Roman" w:hAnsi="Times New Roman" w:cs="Times New Roman"/>
        </w:rPr>
      </w:pPr>
    </w:p>
    <w:p w14:paraId="42D31522" w14:textId="2BCD4187"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00674611" w:rsidRPr="00187140">
        <w:rPr>
          <w:rFonts w:ascii="Times New Roman" w:eastAsia="Times New Roman" w:hAnsi="Times New Roman" w:cs="Times New Roman"/>
          <w:snapToGrid w:val="0"/>
          <w:szCs w:val="20"/>
        </w:rPr>
        <w:t>the</w:t>
      </w:r>
      <w:r w:rsidR="00674611">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w:t>
      </w:r>
      <w:r w:rsidRPr="00902E76">
        <w:rPr>
          <w:rFonts w:ascii="Times New Roman" w:eastAsia="Times New Roman" w:hAnsi="Times New Roman" w:cs="Times New Roman"/>
        </w:rPr>
        <w:t>as amended by Executive Order 13672</w:t>
      </w:r>
      <w:r w:rsidRPr="007D3AD3">
        <w:rPr>
          <w:rFonts w:ascii="Times New Roman" w:eastAsia="Times New Roman" w:hAnsi="Times New Roman" w:cs="Times New Roman"/>
          <w:snapToGrid w:val="0"/>
        </w:rPr>
        <w:t>.</w:t>
      </w:r>
      <w:r w:rsidRPr="006E4F58">
        <w:rPr>
          <w:rFonts w:ascii="Times New Roman" w:eastAsia="Times New Roman" w:hAnsi="Times New Roman" w:cs="Times New Roman"/>
          <w:snapToGrid w:val="0"/>
          <w:szCs w:val="20"/>
        </w:rPr>
        <w:t xml:space="preserve"> </w:t>
      </w:r>
    </w:p>
    <w:p w14:paraId="36DE88B4" w14:textId="77777777" w:rsidR="006E4F58" w:rsidRPr="006E4F58" w:rsidRDefault="006E4F58" w:rsidP="006E4F58">
      <w:pPr>
        <w:spacing w:after="0" w:line="240" w:lineRule="auto"/>
        <w:rPr>
          <w:rFonts w:ascii="Times New Roman" w:eastAsia="Times New Roman" w:hAnsi="Times New Roman" w:cs="Times New Roman"/>
        </w:rPr>
      </w:pPr>
    </w:p>
    <w:p w14:paraId="122F2295" w14:textId="13635F8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4</w:t>
      </w:r>
      <w:r w:rsidRPr="006E4F58">
        <w:rPr>
          <w:rFonts w:ascii="Times New Roman" w:eastAsia="Times New Roman" w:hAnsi="Times New Roman" w:cs="Times New Roman"/>
          <w:b/>
        </w:rPr>
        <w:t>.  Notice to Parties</w:t>
      </w:r>
      <w:r w:rsidRPr="006E4F58">
        <w:rPr>
          <w:rFonts w:ascii="Times New Roman" w:eastAsia="Times New Roman" w:hAnsi="Times New Roman" w:cs="Times New Roman"/>
        </w:rPr>
        <w:t xml:space="preserve">.  Whenever any notice, statement or other communication is required under this Contract, it </w:t>
      </w:r>
      <w:r w:rsidR="007F284D">
        <w:rPr>
          <w:rFonts w:ascii="Times New Roman" w:eastAsia="Times New Roman" w:hAnsi="Times New Roman" w:cs="Times New Roman"/>
        </w:rPr>
        <w:t>will</w:t>
      </w:r>
      <w:r w:rsidRPr="006E4F58">
        <w:rPr>
          <w:rFonts w:ascii="Times New Roman" w:eastAsia="Times New Roman" w:hAnsi="Times New Roman" w:cs="Times New Roman"/>
        </w:rPr>
        <w:t xml:space="preserve"> be sent by </w:t>
      </w:r>
      <w:r w:rsidR="00922B2E">
        <w:rPr>
          <w:rFonts w:ascii="Times New Roman" w:eastAsia="Times New Roman" w:hAnsi="Times New Roman" w:cs="Times New Roman"/>
        </w:rPr>
        <w:t xml:space="preserve">E-mail or </w:t>
      </w:r>
      <w:r w:rsidRPr="006E4F58">
        <w:rPr>
          <w:rFonts w:ascii="Times New Roman" w:eastAsia="Times New Roman" w:hAnsi="Times New Roman" w:cs="Times New Roman"/>
        </w:rPr>
        <w:t>first class</w:t>
      </w:r>
      <w:r w:rsidR="00922B2E">
        <w:rPr>
          <w:rFonts w:ascii="Times New Roman" w:eastAsia="Times New Roman" w:hAnsi="Times New Roman" w:cs="Times New Roman"/>
        </w:rPr>
        <w:t xml:space="preserve"> U.S.</w:t>
      </w:r>
      <w:r w:rsidRPr="006E4F58">
        <w:rPr>
          <w:rFonts w:ascii="Times New Roman" w:eastAsia="Times New Roman" w:hAnsi="Times New Roman" w:cs="Times New Roman"/>
        </w:rPr>
        <w:t xml:space="preserve"> mail service to the following addresses, unless otherwise specifically advised.</w:t>
      </w:r>
    </w:p>
    <w:p w14:paraId="354E62A8" w14:textId="77777777" w:rsidR="006E4F58" w:rsidRPr="006E4F58" w:rsidRDefault="006E4F58" w:rsidP="006E4F58">
      <w:pPr>
        <w:spacing w:after="0" w:line="240" w:lineRule="auto"/>
        <w:rPr>
          <w:rFonts w:ascii="Times New Roman" w:eastAsia="Times New Roman" w:hAnsi="Times New Roman" w:cs="Times New Roman"/>
        </w:rPr>
      </w:pPr>
    </w:p>
    <w:p w14:paraId="1B2B872C" w14:textId="7D1A56C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00D515C5">
        <w:rPr>
          <w:rFonts w:ascii="Times New Roman" w:eastAsia="Times New Roman" w:hAnsi="Times New Roman" w:cs="Times New Roman"/>
          <w:b/>
        </w:rPr>
        <w:t xml:space="preserve"> </w:t>
      </w:r>
    </w:p>
    <w:p w14:paraId="6FED690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01E39E7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144322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E918DE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F060E45" w14:textId="77777777" w:rsidR="00922B2E"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w:t>
      </w:r>
    </w:p>
    <w:p w14:paraId="60FEED54" w14:textId="565E57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14:paraId="2EE391BF" w14:textId="64BD66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rPr>
        <w:t xml:space="preserve">  </w:t>
      </w:r>
    </w:p>
    <w:p w14:paraId="6B5B2B3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2396E81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6F52192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3B9C283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70BEA1A9" w14:textId="17448D11"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___________________________________</w:t>
      </w:r>
    </w:p>
    <w:p w14:paraId="7C45A7D5" w14:textId="77777777" w:rsidR="00922B2E" w:rsidRPr="006E4F58" w:rsidRDefault="00922B2E" w:rsidP="006E4F58">
      <w:pPr>
        <w:spacing w:after="0" w:line="240" w:lineRule="auto"/>
        <w:rPr>
          <w:rFonts w:ascii="Times New Roman" w:eastAsia="Times New Roman" w:hAnsi="Times New Roman" w:cs="Times New Roman"/>
        </w:rPr>
      </w:pPr>
    </w:p>
    <w:p w14:paraId="5C4CC3A2"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4-13-2-14.8, payments to the Contractor shall be made via electronic funds transfer in accordance with instructions filed by the Contractor with the Indiana Auditor of State.</w:t>
      </w:r>
    </w:p>
    <w:p w14:paraId="07FA05C8" w14:textId="77777777" w:rsidR="006E4F58" w:rsidRPr="006E4F58" w:rsidRDefault="006E4F58" w:rsidP="006E4F58">
      <w:pPr>
        <w:spacing w:after="0" w:line="240" w:lineRule="auto"/>
        <w:rPr>
          <w:rFonts w:ascii="Times New Roman" w:eastAsia="Times New Roman" w:hAnsi="Times New Roman" w:cs="Times New Roman"/>
        </w:rPr>
      </w:pPr>
    </w:p>
    <w:p w14:paraId="1DBC7AA9" w14:textId="6655B80E"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5</w:t>
      </w:r>
      <w:r w:rsidRPr="006E4F58">
        <w:rPr>
          <w:rFonts w:ascii="Times New Roman" w:eastAsia="Times New Roman" w:hAnsi="Times New Roman" w:cs="Times New Roman"/>
          <w:b/>
        </w:rPr>
        <w:t>.  Order of Precedence; Incorporation by Reference.</w:t>
      </w:r>
      <w:r w:rsidRPr="006E4F58">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(4) Contractor’s response to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and (5) attachments prepared by the Contractor. All attachments, and all documents referred to in this paragraph, are hereby incorporated fully by reference.</w:t>
      </w:r>
    </w:p>
    <w:p w14:paraId="62BA774A" w14:textId="77777777" w:rsidR="006E4F58" w:rsidRPr="006E4F58" w:rsidRDefault="006E4F58" w:rsidP="006E4F58">
      <w:pPr>
        <w:spacing w:after="0" w:line="240" w:lineRule="auto"/>
        <w:rPr>
          <w:rFonts w:ascii="Times New Roman" w:eastAsia="Times New Roman" w:hAnsi="Times New Roman" w:cs="Times New Roman"/>
        </w:rPr>
      </w:pPr>
    </w:p>
    <w:p w14:paraId="267F402E" w14:textId="0182D964"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w:t>
      </w:r>
      <w:r w:rsidR="00657CD7">
        <w:rPr>
          <w:rFonts w:ascii="Times New Roman" w:hAnsi="Times New Roman" w:cs="Times New Roman"/>
          <w:b/>
        </w:rPr>
        <w:t>6</w:t>
      </w:r>
      <w:r w:rsidRPr="006E4F58">
        <w:rPr>
          <w:rFonts w:ascii="Times New Roman" w:hAnsi="Times New Roman" w:cs="Times New Roman"/>
          <w:b/>
        </w:rPr>
        <w:t>.  Ownership of Documents and Materials.</w:t>
      </w:r>
      <w:r w:rsidRPr="006E4F58">
        <w:rPr>
          <w:rFonts w:ascii="Times New Roman" w:hAnsi="Times New Roman" w:cs="Times New Roman"/>
        </w:rPr>
        <w:t xml:space="preserve">  </w:t>
      </w:r>
    </w:p>
    <w:p w14:paraId="7ACDE692" w14:textId="0811A6B3"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6E4F58" w:rsidRDefault="006E4F58" w:rsidP="006E4F58">
      <w:pPr>
        <w:spacing w:after="0" w:line="240" w:lineRule="auto"/>
        <w:rPr>
          <w:rFonts w:ascii="Times New Roman" w:eastAsia="Times New Roman" w:hAnsi="Times New Roman" w:cs="Times New Roman"/>
        </w:rPr>
      </w:pPr>
    </w:p>
    <w:p w14:paraId="2AAE25B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75E9DB35" w14:textId="77777777" w:rsidR="006E4F58" w:rsidRPr="006E4F58" w:rsidRDefault="006E4F58" w:rsidP="006E4F58">
      <w:pPr>
        <w:spacing w:after="0" w:line="240" w:lineRule="auto"/>
        <w:rPr>
          <w:rFonts w:ascii="Times New Roman" w:eastAsia="Times New Roman" w:hAnsi="Times New Roman" w:cs="Times New Roman"/>
        </w:rPr>
      </w:pPr>
    </w:p>
    <w:p w14:paraId="278B7884" w14:textId="13DA7ED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7</w:t>
      </w:r>
      <w:r w:rsidRPr="006E4F58">
        <w:rPr>
          <w:rFonts w:ascii="Times New Roman" w:eastAsia="Times New Roman" w:hAnsi="Times New Roman" w:cs="Times New Roman"/>
          <w:b/>
        </w:rPr>
        <w:t>.  Payments</w:t>
      </w:r>
      <w:r w:rsidRPr="006E4F58">
        <w:rPr>
          <w:rFonts w:ascii="Times New Roman" w:eastAsia="Times New Roman" w:hAnsi="Times New Roman" w:cs="Times New Roman"/>
        </w:rPr>
        <w:t xml:space="preserve">. </w:t>
      </w:r>
    </w:p>
    <w:p w14:paraId="2C9B27F6" w14:textId="15363651"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t>A.  All payments shall be made</w:t>
      </w:r>
      <w:r w:rsidR="00D574E0">
        <w:rPr>
          <w:rFonts w:ascii="Times New Roman" w:eastAsia="Times New Roman" w:hAnsi="Times New Roman" w:cs="Times New Roman"/>
        </w:rPr>
        <w:t xml:space="preserve"> thirty five</w:t>
      </w:r>
      <w:r w:rsidRPr="006E4F58">
        <w:rPr>
          <w:rFonts w:ascii="Times New Roman" w:eastAsia="Times New Roman" w:hAnsi="Times New Roman" w:cs="Times New Roman"/>
        </w:rPr>
        <w:t xml:space="preserve"> </w:t>
      </w:r>
      <w:r w:rsidR="00D574E0">
        <w:rPr>
          <w:rFonts w:ascii="Times New Roman" w:eastAsia="Times New Roman" w:hAnsi="Times New Roman" w:cs="Times New Roman"/>
        </w:rPr>
        <w:t>(</w:t>
      </w:r>
      <w:r w:rsidRPr="006E4F58">
        <w:rPr>
          <w:rFonts w:ascii="Times New Roman" w:eastAsia="Times New Roman" w:hAnsi="Times New Roman" w:cs="Times New Roman"/>
        </w:rPr>
        <w:t>35</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days in arrears in conformance with State fiscal policies and procedures and, as required by IC §</w:t>
      </w:r>
      <w:r w:rsidR="00497D2B">
        <w:rPr>
          <w:rFonts w:ascii="Times New Roman" w:eastAsia="Times New Roman" w:hAnsi="Times New Roman" w:cs="Times New Roman"/>
        </w:rPr>
        <w:t xml:space="preserve"> </w:t>
      </w:r>
      <w:r w:rsidRPr="006E4F58">
        <w:rPr>
          <w:rFonts w:ascii="Times New Roman" w:eastAsia="Times New Roman" w:hAnsi="Times New Roman" w:cs="Times New Roman"/>
        </w:rPr>
        <w:t>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  </w:t>
      </w:r>
    </w:p>
    <w:p w14:paraId="5758D132" w14:textId="77777777" w:rsidR="006E4F58" w:rsidRPr="006E4F58" w:rsidRDefault="006E4F58" w:rsidP="006E4F58">
      <w:pPr>
        <w:spacing w:after="0" w:line="240" w:lineRule="auto"/>
        <w:rPr>
          <w:rFonts w:ascii="Times New Roman" w:eastAsia="Times New Roman" w:hAnsi="Times New Roman" w:cs="Times New Roman"/>
        </w:rPr>
      </w:pPr>
    </w:p>
    <w:p w14:paraId="055E5A49" w14:textId="5E44E182" w:rsidR="006E4F58" w:rsidRPr="006E4F58" w:rsidRDefault="006E4F58" w:rsidP="00D515C5">
      <w:pPr>
        <w:pStyle w:val="NoSpacing"/>
        <w:rPr>
          <w:rFonts w:ascii="Times New Roman" w:eastAsia="Times New Roman" w:hAnsi="Times New Roman" w:cs="Times New Roman"/>
        </w:rPr>
      </w:pPr>
      <w:r w:rsidRPr="006E4F58">
        <w:rPr>
          <w:rFonts w:ascii="Times New Roman" w:eastAsia="Times New Roman" w:hAnsi="Times New Roman" w:cs="Times New Roman"/>
        </w:rPr>
        <w:t xml:space="preserve">B.  </w:t>
      </w:r>
      <w:r w:rsidR="00D515C5">
        <w:rPr>
          <w:rFonts w:ascii="Times New Roman" w:hAnsi="Times New Roman" w:cs="Times New Roman"/>
        </w:rPr>
        <w:t xml:space="preserve">If the </w:t>
      </w:r>
      <w:r w:rsidR="00D515C5" w:rsidRPr="00CC7635">
        <w:rPr>
          <w:rFonts w:ascii="Times New Roman" w:hAnsi="Times New Roman" w:cs="Times New Roman"/>
        </w:rPr>
        <w:t>Contractor</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paid 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advance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for</w:t>
      </w:r>
      <w:r w:rsidR="00D515C5">
        <w:rPr>
          <w:rFonts w:ascii="Times New Roman" w:hAnsi="Times New Roman" w:cs="Times New Roman"/>
          <w:spacing w:val="53"/>
        </w:rPr>
        <w:t xml:space="preserve"> </w:t>
      </w:r>
      <w:r w:rsidR="00D515C5" w:rsidRPr="00CC7635">
        <w:rPr>
          <w:rFonts w:ascii="Times New Roman" w:hAnsi="Times New Roman" w:cs="Times New Roman"/>
        </w:rPr>
        <w:t xml:space="preserve">the maintenance </w:t>
      </w:r>
      <w:r w:rsidR="00D515C5" w:rsidRPr="00CC7635">
        <w:rPr>
          <w:rFonts w:ascii="Times New Roman" w:hAnsi="Times New Roman" w:cs="Times New Roman"/>
          <w:spacing w:val="-2"/>
        </w:rPr>
        <w:t>of</w:t>
      </w:r>
      <w:r w:rsidR="00D515C5" w:rsidRPr="00CC7635">
        <w:rPr>
          <w:rFonts w:ascii="Times New Roman" w:hAnsi="Times New Roman" w:cs="Times New Roman"/>
        </w:rPr>
        <w:t xml:space="preserve"> equipment, software</w:t>
      </w:r>
      <w:r w:rsidR="00D515C5">
        <w:rPr>
          <w:rFonts w:ascii="Times New Roman" w:hAnsi="Times New Roman" w:cs="Times New Roman"/>
        </w:rPr>
        <w:t xml:space="preserve"> or a service as a subscription, then p</w:t>
      </w:r>
      <w:r w:rsidRPr="006E4F58">
        <w:rPr>
          <w:rFonts w:ascii="Times New Roman" w:eastAsia="Times New Roman" w:hAnsi="Times New Roman" w:cs="Times New Roman"/>
        </w:rPr>
        <w:t>ursuant to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4-13-2-20(b)(14), </w:t>
      </w:r>
      <w:r w:rsidR="00D515C5">
        <w:rPr>
          <w:rFonts w:ascii="Times New Roman" w:eastAsia="Times New Roman" w:hAnsi="Times New Roman" w:cs="Times New Roman"/>
        </w:rPr>
        <w:t xml:space="preserve">the </w:t>
      </w:r>
      <w:r w:rsidRPr="006E4F58">
        <w:rPr>
          <w:rFonts w:ascii="Times New Roman" w:eastAsia="Times New Roman" w:hAnsi="Times New Roman" w:cs="Times New Roman"/>
        </w:rPr>
        <w:t xml:space="preserve">Contractor agrees that if it fails to </w:t>
      </w:r>
      <w:r w:rsidR="00D515C5">
        <w:rPr>
          <w:rFonts w:ascii="Times New Roman" w:eastAsia="Times New Roman" w:hAnsi="Times New Roman" w:cs="Times New Roman"/>
        </w:rPr>
        <w:t xml:space="preserve">fully provide or perform under this </w:t>
      </w:r>
      <w:r w:rsidRPr="006E4F58">
        <w:rPr>
          <w:rFonts w:ascii="Times New Roman" w:eastAsia="Times New Roman" w:hAnsi="Times New Roman" w:cs="Times New Roman"/>
        </w:rPr>
        <w:t xml:space="preserve">Contract, upon receipt of written notice from the State, it shall promptly refund the consideration paid, pro-rated through the date of non-performance.  </w:t>
      </w:r>
    </w:p>
    <w:p w14:paraId="0FBA644F" w14:textId="77777777" w:rsidR="006E4F58" w:rsidRPr="006E4F58" w:rsidRDefault="006E4F58" w:rsidP="006E4F58">
      <w:pPr>
        <w:spacing w:after="0" w:line="240" w:lineRule="auto"/>
        <w:rPr>
          <w:rFonts w:ascii="Times New Roman" w:eastAsia="Times New Roman" w:hAnsi="Times New Roman" w:cs="Times New Roman"/>
        </w:rPr>
      </w:pPr>
    </w:p>
    <w:p w14:paraId="7CA6F09B" w14:textId="403FAED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8</w:t>
      </w:r>
      <w:r w:rsidRPr="006E4F58">
        <w:rPr>
          <w:rFonts w:ascii="Times New Roman" w:eastAsia="Times New Roman" w:hAnsi="Times New Roman" w:cs="Times New Roman"/>
          <w:b/>
        </w:rPr>
        <w:t>.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34-54-8</w:t>
      </w:r>
      <w:r w:rsidR="003E4E84">
        <w:rPr>
          <w:rFonts w:ascii="Times New Roman" w:eastAsia="Times New Roman" w:hAnsi="Times New Roman" w:cs="Times New Roman"/>
        </w:rPr>
        <w:t>, IC § 34-13-1 and IC § 34-52-2</w:t>
      </w:r>
      <w:r w:rsidRPr="006E4F58">
        <w:rPr>
          <w:rFonts w:ascii="Times New Roman" w:eastAsia="Times New Roman" w:hAnsi="Times New Roman" w:cs="Times New Roman"/>
        </w:rPr>
        <w:t>.</w:t>
      </w:r>
    </w:p>
    <w:p w14:paraId="2B695635" w14:textId="77777777" w:rsidR="006E4F58" w:rsidRPr="006E4F58" w:rsidRDefault="006E4F58" w:rsidP="006E4F58">
      <w:pPr>
        <w:spacing w:after="0" w:line="240" w:lineRule="auto"/>
        <w:rPr>
          <w:rFonts w:ascii="Times New Roman" w:eastAsia="Times New Roman" w:hAnsi="Times New Roman" w:cs="Times New Roman"/>
        </w:rPr>
      </w:pPr>
    </w:p>
    <w:p w14:paraId="031CF85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6E4F58" w:rsidRDefault="006E4F58" w:rsidP="006E4F58">
      <w:pPr>
        <w:spacing w:after="0" w:line="240" w:lineRule="auto"/>
        <w:rPr>
          <w:rFonts w:ascii="Times New Roman" w:eastAsia="Times New Roman" w:hAnsi="Times New Roman" w:cs="Times New Roman"/>
        </w:rPr>
      </w:pPr>
    </w:p>
    <w:p w14:paraId="7AA2C135" w14:textId="6623DCD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9</w:t>
      </w:r>
      <w:r w:rsidRPr="006E4F58">
        <w:rPr>
          <w:rFonts w:ascii="Times New Roman" w:eastAsia="Times New Roman" w:hAnsi="Times New Roman" w:cs="Times New Roman"/>
          <w:b/>
        </w:rPr>
        <w:t>.  Progress Reports</w:t>
      </w:r>
      <w:r w:rsidRPr="006E4F58">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0DB12A4" w14:textId="77777777" w:rsidR="006E4F58" w:rsidRPr="006E4F58" w:rsidRDefault="006E4F58" w:rsidP="006E4F58">
      <w:pPr>
        <w:spacing w:after="0" w:line="240" w:lineRule="auto"/>
        <w:rPr>
          <w:rFonts w:ascii="Times New Roman" w:eastAsia="Times New Roman" w:hAnsi="Times New Roman" w:cs="Times New Roman"/>
        </w:rPr>
      </w:pPr>
    </w:p>
    <w:p w14:paraId="7F670CFE" w14:textId="172B2C2D" w:rsidR="00D515C5" w:rsidRPr="00CC7635" w:rsidRDefault="00657CD7" w:rsidP="00D515C5">
      <w:pPr>
        <w:pStyle w:val="NoSpacing"/>
        <w:rPr>
          <w:rFonts w:ascii="Times New Roman" w:hAnsi="Times New Roman" w:cs="Times New Roman"/>
        </w:rPr>
      </w:pPr>
      <w:r>
        <w:rPr>
          <w:rFonts w:ascii="Times New Roman" w:eastAsia="Times New Roman" w:hAnsi="Times New Roman" w:cs="Times New Roman"/>
          <w:b/>
        </w:rPr>
        <w:t>40</w:t>
      </w:r>
      <w:r w:rsidR="006E4F58" w:rsidRPr="006E4F58">
        <w:rPr>
          <w:rFonts w:ascii="Times New Roman" w:eastAsia="Times New Roman" w:hAnsi="Times New Roman" w:cs="Times New Roman"/>
          <w:b/>
        </w:rPr>
        <w:t>.  Public Record.</w:t>
      </w:r>
      <w:r w:rsidR="006E4F58" w:rsidRPr="006E4F58">
        <w:rPr>
          <w:rFonts w:ascii="Times New Roman" w:eastAsia="Times New Roman" w:hAnsi="Times New Roman" w:cs="Times New Roman"/>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Contractor acknowledges that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the State </w:t>
      </w:r>
      <w:r w:rsidR="00D515C5" w:rsidRPr="00CC7635">
        <w:rPr>
          <w:rFonts w:ascii="Times New Roman" w:hAnsi="Times New Roman" w:cs="Times New Roman"/>
          <w:spacing w:val="-2"/>
        </w:rPr>
        <w:t>will</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treat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as containing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confidential</w:t>
      </w:r>
      <w:r w:rsidR="00D515C5" w:rsidRPr="00CC7635">
        <w:rPr>
          <w:rFonts w:ascii="Times New Roman" w:hAnsi="Times New Roman" w:cs="Times New Roman"/>
          <w:spacing w:val="53"/>
        </w:rPr>
        <w:t xml:space="preserve"> </w:t>
      </w:r>
      <w:r w:rsidR="00D515C5" w:rsidRPr="00CC7635">
        <w:rPr>
          <w:rFonts w:ascii="Times New Roman" w:hAnsi="Times New Roman" w:cs="Times New Roman"/>
        </w:rPr>
        <w:t>information,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and will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post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on </w:t>
      </w:r>
      <w:r w:rsidR="003E4E84">
        <w:rPr>
          <w:rFonts w:ascii="Times New Roman" w:hAnsi="Times New Roman" w:cs="Times New Roman"/>
        </w:rPr>
        <w:t xml:space="preserve">the transparency </w:t>
      </w:r>
      <w:r w:rsidR="00572EFD">
        <w:rPr>
          <w:rFonts w:ascii="Times New Roman" w:hAnsi="Times New Roman" w:cs="Times New Roman"/>
        </w:rPr>
        <w:t xml:space="preserve">portal </w:t>
      </w:r>
      <w:r w:rsidR="00D515C5" w:rsidRPr="00CC7635">
        <w:rPr>
          <w:rFonts w:ascii="Times New Roman" w:hAnsi="Times New Roman" w:cs="Times New Roman"/>
        </w:rPr>
        <w:t>as required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by</w:t>
      </w:r>
      <w:r w:rsidR="004D718B">
        <w:rPr>
          <w:rFonts w:ascii="Times New Roman" w:hAnsi="Times New Roman" w:cs="Times New Roman"/>
        </w:rPr>
        <w:t xml:space="preserve"> Executive Order 05-07 and</w:t>
      </w:r>
      <w:r w:rsidR="00D515C5" w:rsidRPr="00CC7635">
        <w:rPr>
          <w:rFonts w:ascii="Times New Roman" w:hAnsi="Times New Roman" w:cs="Times New Roman"/>
          <w:spacing w:val="-3"/>
        </w:rPr>
        <w:t xml:space="preserve"> IC</w:t>
      </w:r>
      <w:r w:rsidR="00D515C5">
        <w:rPr>
          <w:rFonts w:ascii="Times New Roman" w:hAnsi="Times New Roman" w:cs="Times New Roman"/>
          <w:spacing w:val="-3"/>
        </w:rPr>
        <w:t xml:space="preserve"> §</w:t>
      </w:r>
      <w:r w:rsidR="00D515C5" w:rsidRPr="00CC7635">
        <w:rPr>
          <w:rFonts w:ascii="Times New Roman" w:hAnsi="Times New Roman" w:cs="Times New Roman"/>
          <w:spacing w:val="-3"/>
        </w:rPr>
        <w:t xml:space="preserve"> 5-14-3.5-2. </w:t>
      </w:r>
      <w:r w:rsidR="00D515C5" w:rsidRPr="00CC7635">
        <w:rPr>
          <w:rFonts w:ascii="Times New Roman" w:hAnsi="Times New Roman" w:cs="Times New Roman"/>
        </w:rPr>
        <w:t xml:space="preserve"> Use by</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55"/>
        </w:rPr>
        <w:t xml:space="preserve"> </w:t>
      </w:r>
      <w:r w:rsidR="00D515C5" w:rsidRPr="00CC7635">
        <w:rPr>
          <w:rFonts w:ascii="Times New Roman" w:hAnsi="Times New Roman" w:cs="Times New Roman"/>
        </w:rPr>
        <w:t>public of the information contained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shall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 considered an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of the State.</w:t>
      </w:r>
    </w:p>
    <w:p w14:paraId="2F6A704C" w14:textId="77777777" w:rsidR="006E4F58" w:rsidRPr="006E4F58" w:rsidRDefault="006E4F58" w:rsidP="006E4F58">
      <w:pPr>
        <w:spacing w:after="0" w:line="240" w:lineRule="auto"/>
        <w:rPr>
          <w:rFonts w:ascii="Times New Roman" w:eastAsia="Times New Roman" w:hAnsi="Times New Roman" w:cs="Times New Roman"/>
        </w:rPr>
      </w:pPr>
    </w:p>
    <w:p w14:paraId="2162EF8C" w14:textId="1EE03D83"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1</w:t>
      </w:r>
      <w:r w:rsidRPr="006E4F58">
        <w:rPr>
          <w:rFonts w:ascii="Times New Roman" w:eastAsia="Times New Roman" w:hAnsi="Times New Roman" w:cs="Times New Roman"/>
          <w:b/>
        </w:rPr>
        <w:t>.  Renewal Option</w:t>
      </w:r>
      <w:r w:rsidRPr="006E4F58">
        <w:rPr>
          <w:rFonts w:ascii="Times New Roman" w:eastAsia="Times New Roman" w:hAnsi="Times New Roman" w:cs="Times New Roman"/>
        </w:rPr>
        <w:t>.  This Contract may be renewed under the same terms and conditions, subject to the approval of the Commissioner of the Department of Administration and the State Budget Director in compliance with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5-22-17-4. The term of the renewed contract may not be longer than the term of the original </w:t>
      </w:r>
      <w:r w:rsidR="007412B2">
        <w:rPr>
          <w:rFonts w:ascii="Times New Roman" w:eastAsia="Times New Roman" w:hAnsi="Times New Roman" w:cs="Times New Roman"/>
        </w:rPr>
        <w:t>C</w:t>
      </w:r>
      <w:r w:rsidRPr="006E4F58">
        <w:rPr>
          <w:rFonts w:ascii="Times New Roman" w:eastAsia="Times New Roman" w:hAnsi="Times New Roman" w:cs="Times New Roman"/>
        </w:rPr>
        <w:t>ontract.</w:t>
      </w:r>
    </w:p>
    <w:p w14:paraId="6B8CA2D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D4F781C" w14:textId="1BA49346"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2</w:t>
      </w:r>
      <w:r w:rsidRPr="006E4F58">
        <w:rPr>
          <w:rFonts w:ascii="Times New Roman" w:eastAsia="Times New Roman" w:hAnsi="Times New Roman" w:cs="Times New Roman"/>
          <w:b/>
        </w:rPr>
        <w:t>.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14:paraId="3CBF7C99" w14:textId="77777777" w:rsidR="006E4F58" w:rsidRPr="006E4F58" w:rsidRDefault="006E4F58" w:rsidP="006E4F58">
      <w:pPr>
        <w:spacing w:after="0" w:line="240" w:lineRule="auto"/>
        <w:rPr>
          <w:rFonts w:ascii="Times New Roman" w:eastAsia="Times New Roman" w:hAnsi="Times New Roman" w:cs="Times New Roman"/>
        </w:rPr>
      </w:pPr>
    </w:p>
    <w:p w14:paraId="191BDCCA" w14:textId="13B29F4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3</w:t>
      </w:r>
      <w:r w:rsidRPr="006E4F58">
        <w:rPr>
          <w:rFonts w:ascii="Times New Roman" w:eastAsia="Times New Roman" w:hAnsi="Times New Roman" w:cs="Times New Roman"/>
          <w:b/>
        </w:rPr>
        <w:t>.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14:paraId="5CF1F7BD" w14:textId="77777777" w:rsidR="006E4F58" w:rsidRPr="006E4F58" w:rsidRDefault="006E4F58" w:rsidP="006E4F58">
      <w:pPr>
        <w:spacing w:after="0" w:line="240" w:lineRule="auto"/>
        <w:rPr>
          <w:rFonts w:ascii="Times New Roman" w:eastAsia="Times New Roman" w:hAnsi="Times New Roman" w:cs="Times New Roman"/>
        </w:rPr>
      </w:pPr>
    </w:p>
    <w:p w14:paraId="49B9FD01" w14:textId="4694244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4</w:t>
      </w:r>
      <w:r w:rsidRPr="006E4F58">
        <w:rPr>
          <w:rFonts w:ascii="Times New Roman" w:eastAsia="Times New Roman" w:hAnsi="Times New Roman" w:cs="Times New Roman"/>
          <w:b/>
        </w:rPr>
        <w:t>.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14:paraId="7F2BE60D" w14:textId="77777777" w:rsidR="006E4F58" w:rsidRPr="006E4F58" w:rsidRDefault="006E4F58" w:rsidP="006E4F58">
      <w:pPr>
        <w:spacing w:after="0" w:line="240" w:lineRule="auto"/>
        <w:rPr>
          <w:rFonts w:ascii="Times New Roman" w:eastAsia="Times New Roman" w:hAnsi="Times New Roman" w:cs="Times New Roman"/>
        </w:rPr>
      </w:pPr>
    </w:p>
    <w:p w14:paraId="522586FE" w14:textId="02975F2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5</w:t>
      </w:r>
      <w:r w:rsidRPr="006E4F58">
        <w:rPr>
          <w:rFonts w:ascii="Times New Roman" w:eastAsia="Times New Roman" w:hAnsi="Times New Roman" w:cs="Times New Roman"/>
          <w:b/>
        </w:rPr>
        <w:t>.  Termination for Convenience</w:t>
      </w:r>
      <w:r w:rsidRPr="006E4F58">
        <w:rPr>
          <w:rFonts w:ascii="Times New Roman" w:eastAsia="Times New Roman" w:hAnsi="Times New Roman" w:cs="Times New Roman"/>
        </w:rPr>
        <w:t>.</w:t>
      </w:r>
      <w:r w:rsidR="00C05BE2">
        <w:rPr>
          <w:rFonts w:ascii="Times New Roman" w:eastAsia="Times New Roman" w:hAnsi="Times New Roman" w:cs="Times New Roman"/>
        </w:rPr>
        <w:t xml:space="preserve">  </w:t>
      </w:r>
      <w:r w:rsidRPr="006E4F58">
        <w:rPr>
          <w:rFonts w:ascii="Times New Roman" w:eastAsia="Times New Roman" w:hAnsi="Times New Roman" w:cs="Times New Roman"/>
        </w:rPr>
        <w:t>This Contract may be terminated, in whole or in part, by the State, which shall i</w:t>
      </w:r>
      <w:r w:rsidR="007412B2">
        <w:rPr>
          <w:rFonts w:ascii="Times New Roman" w:eastAsia="Times New Roman" w:hAnsi="Times New Roman" w:cs="Times New Roman"/>
        </w:rPr>
        <w:t xml:space="preserve">nclude and is not limited to </w:t>
      </w:r>
      <w:r w:rsidRPr="006E4F58">
        <w:rPr>
          <w:rFonts w:ascii="Times New Roman" w:eastAsia="Times New Roman" w:hAnsi="Times New Roman" w:cs="Times New Roman"/>
        </w:rPr>
        <w:t xml:space="preserve"> </w:t>
      </w:r>
      <w:r w:rsidR="007412B2">
        <w:rPr>
          <w:rFonts w:ascii="Times New Roman" w:eastAsia="Times New Roman" w:hAnsi="Times New Roman" w:cs="Times New Roman"/>
        </w:rPr>
        <w:t>IDOA</w:t>
      </w:r>
      <w:r w:rsidRPr="006E4F58">
        <w:rPr>
          <w:rFonts w:ascii="Times New Roman" w:eastAsia="Times New Roman" w:hAnsi="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Pr>
          <w:rFonts w:ascii="Times New Roman" w:eastAsia="Times New Roman" w:hAnsi="Times New Roman" w:cs="Times New Roman"/>
        </w:rPr>
        <w:t>es stipulate and agree that IDOA</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shall be deemed to be a party to this </w:t>
      </w:r>
      <w:r w:rsidR="00674611">
        <w:rPr>
          <w:rFonts w:ascii="Times New Roman" w:eastAsia="Times New Roman" w:hAnsi="Times New Roman" w:cs="Times New Roman"/>
        </w:rPr>
        <w:t>Contract</w:t>
      </w:r>
      <w:r w:rsidRPr="006E4F58">
        <w:rPr>
          <w:rFonts w:ascii="Times New Roman" w:eastAsia="Times New Roman" w:hAnsi="Times New Roman" w:cs="Times New Roman"/>
        </w:rPr>
        <w:t xml:space="preserve"> with authority to terminate the same for convenience when such termination is determined by the Commissioner of </w:t>
      </w:r>
      <w:r w:rsidR="007412B2">
        <w:rPr>
          <w:rFonts w:ascii="Times New Roman" w:eastAsia="Times New Roman" w:hAnsi="Times New Roman" w:cs="Times New Roman"/>
        </w:rPr>
        <w:t xml:space="preserve">IDOA </w:t>
      </w:r>
      <w:r w:rsidRPr="006E4F58">
        <w:rPr>
          <w:rFonts w:ascii="Times New Roman" w:eastAsia="Times New Roman" w:hAnsi="Times New Roman" w:cs="Times New Roman"/>
        </w:rPr>
        <w:t>to be in the best interests of the State.</w:t>
      </w:r>
    </w:p>
    <w:p w14:paraId="04B8AB4C" w14:textId="77777777" w:rsidR="006E4F58" w:rsidRPr="006E4F58" w:rsidRDefault="006E4F58" w:rsidP="006E4F58">
      <w:pPr>
        <w:spacing w:after="0" w:line="240" w:lineRule="auto"/>
        <w:rPr>
          <w:rFonts w:ascii="Times New Roman" w:eastAsia="Times New Roman" w:hAnsi="Times New Roman" w:cs="Times New Roman"/>
        </w:rPr>
      </w:pPr>
    </w:p>
    <w:p w14:paraId="3B90411A" w14:textId="16C62701"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4</w:t>
      </w:r>
      <w:r w:rsidR="00657CD7">
        <w:rPr>
          <w:rFonts w:ascii="Times New Roman" w:eastAsia="Times New Roman" w:hAnsi="Times New Roman" w:cs="Times New Roman"/>
          <w:b/>
        </w:rPr>
        <w:t>6</w:t>
      </w:r>
      <w:r w:rsidRPr="006E4F58">
        <w:rPr>
          <w:rFonts w:ascii="Times New Roman" w:eastAsia="Times New Roman" w:hAnsi="Times New Roman" w:cs="Times New Roman"/>
          <w:b/>
        </w:rPr>
        <w:t xml:space="preserve">.  Termination for Default.  </w:t>
      </w:r>
    </w:p>
    <w:p w14:paraId="281E48A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With the provision of thirty (30) days’ notice to the Contractor, the State may terminate this Contract in whole or in part if the Contractor fails to:</w:t>
      </w:r>
    </w:p>
    <w:p w14:paraId="2CD61014"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14:paraId="2B3387D7"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14:paraId="72EEFBE6" w14:textId="77777777" w:rsidR="006E4F58" w:rsidRPr="006E4F58" w:rsidRDefault="006E4F58" w:rsidP="006E4F58">
      <w:pPr>
        <w:spacing w:after="0" w:line="240" w:lineRule="auto"/>
        <w:ind w:left="720" w:hanging="360"/>
        <w:rPr>
          <w:rFonts w:ascii="Times New Roman" w:eastAsia="Times New Roman" w:hAnsi="Times New Roman" w:cs="Times New Roman"/>
        </w:rPr>
      </w:pPr>
      <w:bookmarkStart w:id="5"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5"/>
    </w:p>
    <w:p w14:paraId="55429A9E"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w:t>
      </w:r>
      <w:r w:rsidRPr="006E4F58">
        <w:rPr>
          <w:rFonts w:ascii="Times New Roman" w:eastAsia="Times New Roman" w:hAnsi="Times New Roman" w:cs="Times New Roman"/>
        </w:rPr>
        <w:tab/>
        <w:t>Perform any of the other provisions of this Contract.</w:t>
      </w:r>
    </w:p>
    <w:p w14:paraId="7732872C" w14:textId="77777777"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14:paraId="687892C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4A3B66E" w14:textId="77777777" w:rsidR="006E4F58" w:rsidRPr="006E4F58" w:rsidRDefault="006E4F58" w:rsidP="006E4F58">
      <w:pPr>
        <w:tabs>
          <w:tab w:val="num" w:pos="720"/>
        </w:tabs>
        <w:spacing w:after="0" w:line="240" w:lineRule="auto"/>
        <w:rPr>
          <w:rFonts w:ascii="Times New Roman" w:eastAsia="Times New Roman" w:hAnsi="Times New Roman" w:cs="Times New Roman"/>
        </w:rPr>
      </w:pPr>
    </w:p>
    <w:p w14:paraId="479A8782" w14:textId="77777777"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420982AC" w14:textId="77777777" w:rsidR="00AD2E37" w:rsidRDefault="00AD2E37" w:rsidP="006E4F58">
      <w:pPr>
        <w:spacing w:after="0" w:line="240" w:lineRule="auto"/>
        <w:rPr>
          <w:rFonts w:ascii="Times New Roman" w:eastAsia="Times New Roman" w:hAnsi="Times New Roman" w:cs="Times New Roman"/>
        </w:rPr>
      </w:pPr>
    </w:p>
    <w:p w14:paraId="46E75AD1" w14:textId="214FCDD1" w:rsidR="006E4F58" w:rsidRPr="006E4F58" w:rsidRDefault="00F72519"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6E4F58" w:rsidRPr="006E4F58">
        <w:rPr>
          <w:rFonts w:ascii="Times New Roman" w:eastAsia="Times New Roman" w:hAnsi="Times New Roman" w:cs="Times New Roman"/>
        </w:rPr>
        <w:t>.  The rights and remedies of the State in this clause are in addition to any other rights and remedies provided by law or equity or under this Contract.</w:t>
      </w:r>
    </w:p>
    <w:p w14:paraId="3493DFB7" w14:textId="77777777" w:rsidR="006E4F58" w:rsidRPr="006E4F58" w:rsidRDefault="006E4F58" w:rsidP="006E4F58">
      <w:pPr>
        <w:spacing w:after="0" w:line="240" w:lineRule="auto"/>
        <w:rPr>
          <w:rFonts w:ascii="Times New Roman" w:eastAsia="Times New Roman" w:hAnsi="Times New Roman" w:cs="Times New Roman"/>
        </w:rPr>
      </w:pPr>
    </w:p>
    <w:p w14:paraId="27FA3684" w14:textId="2211F85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7</w:t>
      </w:r>
      <w:r w:rsidRPr="006E4F58">
        <w:rPr>
          <w:rFonts w:ascii="Times New Roman" w:eastAsia="Times New Roman" w:hAnsi="Times New Roman" w:cs="Times New Roman"/>
          <w:b/>
        </w:rPr>
        <w:t>.  Travel</w:t>
      </w:r>
      <w:r w:rsidRPr="006E4F58">
        <w:rPr>
          <w:rFonts w:ascii="Times New Roman" w:eastAsia="Times New Roman" w:hAnsi="Times New Roman" w:cs="Times New Roman"/>
        </w:rPr>
        <w:t xml:space="preserve">.  </w:t>
      </w:r>
      <w:r w:rsidR="00573ED0">
        <w:rPr>
          <w:rFonts w:ascii="Times New Roman" w:eastAsia="Times New Roman" w:hAnsi="Times New Roman" w:cs="Times New Roman"/>
        </w:rPr>
        <w:t xml:space="preserve">No expenses for travel will be reimbursed unless specifically authorized by this Contract.  Permitted expenses </w:t>
      </w:r>
      <w:r w:rsidR="00573ED0" w:rsidRPr="006E4F58">
        <w:rPr>
          <w:rFonts w:ascii="Times New Roman" w:eastAsia="Times New Roman" w:hAnsi="Times New Roman" w:cs="Times New Roman"/>
        </w:rPr>
        <w:t>wi</w:t>
      </w:r>
      <w:r w:rsidR="00573ED0">
        <w:rPr>
          <w:rFonts w:ascii="Times New Roman" w:eastAsia="Times New Roman" w:hAnsi="Times New Roman" w:cs="Times New Roman"/>
        </w:rPr>
        <w:t xml:space="preserve">ll be reimbursed at the </w:t>
      </w:r>
      <w:r w:rsidR="00573ED0" w:rsidRPr="006E4F58">
        <w:rPr>
          <w:rFonts w:ascii="Times New Roman" w:eastAsia="Times New Roman" w:hAnsi="Times New Roman" w:cs="Times New Roman"/>
        </w:rPr>
        <w:t xml:space="preserve">rate paid by the State and in accordance with </w:t>
      </w:r>
      <w:r w:rsidR="00573ED0">
        <w:rPr>
          <w:rFonts w:ascii="Times New Roman" w:eastAsia="Times New Roman" w:hAnsi="Times New Roman" w:cs="Times New Roman"/>
        </w:rPr>
        <w:t xml:space="preserve">the Budget Agency’s </w:t>
      </w:r>
      <w:r w:rsidR="00573ED0" w:rsidRPr="00906E3B">
        <w:rPr>
          <w:rFonts w:ascii="Times New Roman" w:eastAsia="Times New Roman" w:hAnsi="Times New Roman" w:cs="Times New Roman"/>
          <w:i/>
        </w:rPr>
        <w:t xml:space="preserve">Financial Management Circular – Travel Policies and Procedures </w:t>
      </w:r>
      <w:r w:rsidR="00573ED0">
        <w:rPr>
          <w:rFonts w:ascii="Times New Roman" w:eastAsia="Times New Roman" w:hAnsi="Times New Roman" w:cs="Times New Roman"/>
        </w:rPr>
        <w:t>in effect at the time the expenditure is made.</w:t>
      </w:r>
      <w:r w:rsidR="00573ED0" w:rsidRPr="003418CD">
        <w:rPr>
          <w:rFonts w:ascii="Times New Roman" w:eastAsia="Times New Roman" w:hAnsi="Times New Roman" w:cs="Times New Roman"/>
        </w:rPr>
        <w:t xml:space="preserve">  Out-of-state travel requests must be reviewed by the State for availability of funds and for </w:t>
      </w:r>
      <w:r w:rsidR="00573ED0">
        <w:rPr>
          <w:rFonts w:ascii="Times New Roman" w:eastAsia="Times New Roman" w:hAnsi="Times New Roman" w:cs="Times New Roman"/>
        </w:rPr>
        <w:t xml:space="preserve">conformance with </w:t>
      </w:r>
      <w:r w:rsidR="00573ED0" w:rsidRPr="00976629">
        <w:rPr>
          <w:rFonts w:ascii="Times New Roman" w:eastAsia="Times New Roman" w:hAnsi="Times New Roman" w:cs="Times New Roman"/>
          <w:i/>
        </w:rPr>
        <w:t>Circular</w:t>
      </w:r>
      <w:r w:rsidR="00573ED0" w:rsidRPr="003418CD">
        <w:rPr>
          <w:rFonts w:ascii="Times New Roman" w:eastAsia="Times New Roman" w:hAnsi="Times New Roman" w:cs="Times New Roman"/>
        </w:rPr>
        <w:t xml:space="preserve"> guidelines.</w:t>
      </w:r>
    </w:p>
    <w:p w14:paraId="450A20EC" w14:textId="77777777" w:rsidR="006E4F58" w:rsidRPr="006E4F58" w:rsidRDefault="006E4F58" w:rsidP="006E4F58">
      <w:pPr>
        <w:spacing w:after="0" w:line="240" w:lineRule="auto"/>
        <w:rPr>
          <w:rFonts w:ascii="Times New Roman" w:eastAsia="Times New Roman" w:hAnsi="Times New Roman" w:cs="Times New Roman"/>
        </w:rPr>
      </w:pPr>
    </w:p>
    <w:p w14:paraId="17B02A7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48.  Waiver of Rights</w:t>
      </w:r>
      <w:r w:rsidRPr="006E4F58">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5C5A4E21" w14:textId="77777777" w:rsidR="006E4F58" w:rsidRPr="006E4F58" w:rsidRDefault="006E4F58" w:rsidP="006E4F58">
      <w:pPr>
        <w:spacing w:after="0" w:line="240" w:lineRule="auto"/>
        <w:rPr>
          <w:rFonts w:ascii="Times New Roman" w:eastAsia="Times New Roman" w:hAnsi="Times New Roman" w:cs="Times New Roman"/>
        </w:rPr>
      </w:pPr>
    </w:p>
    <w:p w14:paraId="0F74309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49.  Work Standards</w:t>
      </w:r>
      <w:r w:rsidRPr="006E4F58">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7778DA35" w14:textId="77777777" w:rsidR="006E4F58" w:rsidRPr="006E4F58" w:rsidRDefault="006E4F58" w:rsidP="006E4F58">
      <w:pPr>
        <w:spacing w:after="0" w:line="240" w:lineRule="auto"/>
        <w:rPr>
          <w:rFonts w:ascii="Times New Roman" w:eastAsia="Times New Roman" w:hAnsi="Times New Roman" w:cs="Times New Roman"/>
        </w:rPr>
      </w:pPr>
    </w:p>
    <w:p w14:paraId="2C860236" w14:textId="08EAE961" w:rsidR="00EF309B" w:rsidRPr="003418CD" w:rsidRDefault="00EF309B" w:rsidP="00EF309B">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50.  State Boilerplate Affirmation Clause</w:t>
      </w:r>
      <w:r w:rsidRPr="003418CD">
        <w:rPr>
          <w:rFonts w:ascii="Times New Roman" w:eastAsia="Times New Roman" w:hAnsi="Times New Roman" w:cs="Times New Roman"/>
        </w:rPr>
        <w:t xml:space="preserve">.  I swear or affirm under the penalties of perjury that I have not altered, modified, changed or deleted the State’s </w:t>
      </w:r>
      <w:r>
        <w:rPr>
          <w:rFonts w:ascii="Times New Roman" w:eastAsia="Times New Roman" w:hAnsi="Times New Roman" w:cs="Times New Roman"/>
        </w:rPr>
        <w:t>standard</w:t>
      </w:r>
      <w:r w:rsidRPr="003418CD">
        <w:rPr>
          <w:rFonts w:ascii="Times New Roman" w:eastAsia="Times New Roman" w:hAnsi="Times New Roman" w:cs="Times New Roman"/>
        </w:rPr>
        <w:t xml:space="preserve"> contract clauses (as contained in the </w:t>
      </w:r>
      <w:r w:rsidRPr="003418CD">
        <w:rPr>
          <w:rFonts w:ascii="Times New Roman" w:eastAsia="Times New Roman" w:hAnsi="Times New Roman" w:cs="Times New Roman"/>
          <w:i/>
        </w:rPr>
        <w:t>201</w:t>
      </w:r>
      <w:r w:rsidR="004D718B">
        <w:rPr>
          <w:rFonts w:ascii="Times New Roman" w:eastAsia="Times New Roman" w:hAnsi="Times New Roman" w:cs="Times New Roman"/>
          <w:i/>
        </w:rPr>
        <w:t>9</w:t>
      </w:r>
      <w:r w:rsidRPr="003418CD">
        <w:rPr>
          <w:rFonts w:ascii="Times New Roman" w:eastAsia="Times New Roman" w:hAnsi="Times New Roman" w:cs="Times New Roman"/>
          <w:i/>
        </w:rPr>
        <w:t xml:space="preserve"> </w:t>
      </w:r>
      <w:r w:rsidRPr="003418CD">
        <w:rPr>
          <w:rFonts w:ascii="Times New Roman" w:eastAsia="Times New Roman" w:hAnsi="Times New Roman" w:cs="Times New Roman"/>
        </w:rPr>
        <w:t xml:space="preserve">OAG/ IDOA </w:t>
      </w:r>
      <w:r w:rsidRPr="003418CD">
        <w:rPr>
          <w:rFonts w:ascii="Times New Roman" w:eastAsia="Times New Roman" w:hAnsi="Times New Roman" w:cs="Times New Roman"/>
          <w:i/>
        </w:rPr>
        <w:t>Professional Services Contract Manual</w:t>
      </w:r>
      <w:r>
        <w:rPr>
          <w:rFonts w:ascii="Times New Roman" w:eastAsia="Times New Roman" w:hAnsi="Times New Roman" w:cs="Times New Roman"/>
          <w:i/>
        </w:rPr>
        <w:t xml:space="preserve"> </w:t>
      </w:r>
      <w:r w:rsidRPr="002924D0">
        <w:rPr>
          <w:rFonts w:ascii="Times New Roman" w:eastAsia="Times New Roman" w:hAnsi="Times New Roman" w:cs="Times New Roman"/>
        </w:rPr>
        <w:t>or</w:t>
      </w:r>
      <w:r>
        <w:rPr>
          <w:rFonts w:ascii="Times New Roman" w:eastAsia="Times New Roman" w:hAnsi="Times New Roman" w:cs="Times New Roman"/>
          <w:i/>
        </w:rPr>
        <w:t xml:space="preserve"> </w:t>
      </w:r>
      <w:r w:rsidRPr="00976629">
        <w:rPr>
          <w:rFonts w:ascii="Times New Roman" w:eastAsia="Times New Roman" w:hAnsi="Times New Roman" w:cs="Times New Roman"/>
        </w:rPr>
        <w:t>the</w:t>
      </w:r>
      <w:r>
        <w:rPr>
          <w:rFonts w:ascii="Times New Roman" w:eastAsia="Times New Roman" w:hAnsi="Times New Roman" w:cs="Times New Roman"/>
          <w:i/>
        </w:rPr>
        <w:t xml:space="preserve"> 201</w:t>
      </w:r>
      <w:r w:rsidR="004D718B">
        <w:rPr>
          <w:rFonts w:ascii="Times New Roman" w:eastAsia="Times New Roman" w:hAnsi="Times New Roman" w:cs="Times New Roman"/>
          <w:i/>
        </w:rPr>
        <w:t>9</w:t>
      </w:r>
      <w:r>
        <w:rPr>
          <w:rFonts w:ascii="Times New Roman" w:eastAsia="Times New Roman" w:hAnsi="Times New Roman" w:cs="Times New Roman"/>
          <w:i/>
        </w:rPr>
        <w:t xml:space="preserve"> SCM Template</w:t>
      </w:r>
      <w:r w:rsidRPr="003418CD">
        <w:rPr>
          <w:rFonts w:ascii="Times New Roman" w:eastAsia="Times New Roman" w:hAnsi="Times New Roman" w:cs="Times New Roman"/>
        </w:rPr>
        <w:t xml:space="preserve">) in any way except </w:t>
      </w:r>
      <w:r>
        <w:rPr>
          <w:rFonts w:ascii="Times New Roman" w:eastAsia="Times New Roman" w:hAnsi="Times New Roman" w:cs="Times New Roman"/>
        </w:rPr>
        <w:t>as follows: _____________________________</w:t>
      </w:r>
    </w:p>
    <w:p w14:paraId="39553CD6" w14:textId="77777777" w:rsidR="006E4F58" w:rsidRPr="006E4F58" w:rsidRDefault="006E4F58" w:rsidP="006E4F58">
      <w:pPr>
        <w:spacing w:after="0" w:line="240" w:lineRule="auto"/>
        <w:rPr>
          <w:rFonts w:ascii="Times New Roman" w:eastAsia="Times New Roman" w:hAnsi="Times New Roman" w:cs="Times New Roman"/>
        </w:rPr>
      </w:pPr>
    </w:p>
    <w:p w14:paraId="160BB44A" w14:textId="77777777"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rPr>
        <w:br w:type="page"/>
      </w:r>
      <w:bookmarkStart w:id="6" w:name="_Toc236554576"/>
      <w:r w:rsidRPr="006E4F58">
        <w:rPr>
          <w:rFonts w:ascii="Times New Roman" w:eastAsia="Times New Roman" w:hAnsi="Times New Roman" w:cs="Times New Roman"/>
          <w:b/>
        </w:rPr>
        <w:lastRenderedPageBreak/>
        <w:t>Non-Collusion and Acceptance</w:t>
      </w:r>
      <w:bookmarkEnd w:id="6"/>
    </w:p>
    <w:p w14:paraId="5A10267D" w14:textId="77777777" w:rsidR="006E4F58" w:rsidRPr="006E4F58" w:rsidRDefault="006E4F58" w:rsidP="006E4F58">
      <w:pPr>
        <w:spacing w:after="0" w:line="240" w:lineRule="auto"/>
        <w:rPr>
          <w:rFonts w:ascii="Times New Roman" w:eastAsia="Times New Roman" w:hAnsi="Times New Roman" w:cs="Times New Roman"/>
          <w:sz w:val="16"/>
          <w:szCs w:val="16"/>
        </w:rPr>
      </w:pPr>
    </w:p>
    <w:p w14:paraId="38A17EAC" w14:textId="77777777" w:rsidR="006E4F58"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6E4F58">
        <w:rPr>
          <w:rFonts w:ascii="Times New Roman" w:eastAsia="Times New Roman" w:hAnsi="Times New Roman" w:cs="Times New Roman"/>
          <w:b/>
          <w:bCs/>
        </w:rPr>
        <w:t xml:space="preserve">Furthermore, if the undersigned has knowledge that a state officer, employee, or special state appointee, as those terms are defined in IC </w:t>
      </w:r>
      <w:r w:rsidR="00960CD4">
        <w:rPr>
          <w:rFonts w:ascii="Times New Roman" w:eastAsia="Times New Roman" w:hAnsi="Times New Roman" w:cs="Times New Roman"/>
          <w:b/>
          <w:bCs/>
        </w:rPr>
        <w:t>§</w:t>
      </w:r>
      <w:r w:rsidR="00021D5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 has a financial interest in the Contract, the Contractor attests to compliance with the disclosure requirements in IC</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 4-2-6-10.5.</w:t>
      </w:r>
    </w:p>
    <w:p w14:paraId="0A8E1984" w14:textId="77777777" w:rsidR="007145B5" w:rsidRDefault="007145B5" w:rsidP="006E4F58">
      <w:pPr>
        <w:spacing w:after="0" w:line="240" w:lineRule="auto"/>
        <w:rPr>
          <w:rFonts w:ascii="Times New Roman" w:eastAsia="Times New Roman" w:hAnsi="Times New Roman" w:cs="Times New Roman"/>
          <w:b/>
          <w:bCs/>
        </w:rPr>
      </w:pPr>
    </w:p>
    <w:p w14:paraId="22634FED" w14:textId="77777777" w:rsidR="007145B5" w:rsidRDefault="007145B5" w:rsidP="007145B5">
      <w:pPr>
        <w:jc w:val="center"/>
        <w:rPr>
          <w:rFonts w:ascii="Times New Roman" w:hAnsi="Times New Roman" w:cs="Times New Roman"/>
          <w:b/>
          <w:bCs/>
        </w:rPr>
      </w:pPr>
      <w:r w:rsidRPr="007145B5">
        <w:rPr>
          <w:rFonts w:ascii="Times New Roman" w:hAnsi="Times New Roman" w:cs="Times New Roman"/>
          <w:b/>
          <w:bCs/>
        </w:rPr>
        <w:t>Agreement to Use Electronic Signatures</w:t>
      </w:r>
    </w:p>
    <w:p w14:paraId="4F703C23" w14:textId="1FBFF3FE" w:rsidR="00D0184B" w:rsidRPr="007145B5" w:rsidRDefault="00D0184B" w:rsidP="007145B5">
      <w:pPr>
        <w:jc w:val="center"/>
        <w:rPr>
          <w:rFonts w:ascii="Times New Roman" w:hAnsi="Times New Roman" w:cs="Times New Roman"/>
          <w:b/>
          <w:bCs/>
        </w:rPr>
      </w:pPr>
      <w:r>
        <w:rPr>
          <w:rFonts w:ascii="Times New Roman" w:hAnsi="Times New Roman" w:cs="Times New Roman"/>
          <w:b/>
          <w:bCs/>
        </w:rPr>
        <w:t>[Applicable only to contracts processed through SCM]</w:t>
      </w:r>
    </w:p>
    <w:p w14:paraId="683D1E1B" w14:textId="36611A9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w:t>
      </w: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xml:space="preserve">, </w:t>
      </w:r>
      <w:r w:rsidR="001739B8">
        <w:rPr>
          <w:rFonts w:ascii="Times New Roman" w:eastAsia="Times New Roman" w:hAnsi="Times New Roman" w:cs="Times New Roman"/>
        </w:rPr>
        <w:t xml:space="preserve">the </w:t>
      </w:r>
      <w:r w:rsidRPr="006E4F58">
        <w:rPr>
          <w:rFonts w:ascii="Times New Roman" w:eastAsia="Times New Roman" w:hAnsi="Times New Roman" w:cs="Times New Roman"/>
        </w:rPr>
        <w:t>Contractor and the State have, through their duly authorized representatives, entered into this Contract.  The parties, having read and understood the foregoing terms of this Contract, do by their respective signatures dated below agree to the terms thereof.</w:t>
      </w:r>
    </w:p>
    <w:p w14:paraId="0BB8D611" w14:textId="77777777" w:rsidR="00F0508A" w:rsidRPr="00F0508A" w:rsidRDefault="00F0508A" w:rsidP="00F0508A">
      <w:pPr>
        <w:spacing w:after="0" w:line="240" w:lineRule="auto"/>
        <w:rPr>
          <w:rFonts w:ascii="Times New Roman" w:eastAsia="Times New Roman" w:hAnsi="Times New Roman" w:cs="Times New Roman"/>
        </w:rPr>
      </w:pPr>
    </w:p>
    <w:p w14:paraId="4CF8FF00"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[Contractor]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[Indiana Agency]</w:t>
      </w:r>
    </w:p>
    <w:p w14:paraId="075B7F04"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w:t>
      </w:r>
    </w:p>
    <w:p w14:paraId="5C247207" w14:textId="77777777" w:rsidR="00F0508A" w:rsidRPr="00F0508A" w:rsidRDefault="00F0508A" w:rsidP="00F0508A">
      <w:pPr>
        <w:spacing w:after="0" w:line="240" w:lineRule="auto"/>
        <w:rPr>
          <w:rFonts w:ascii="Times New Roman" w:eastAsia="Times New Roman" w:hAnsi="Times New Roman" w:cs="Times New Roman"/>
        </w:rPr>
      </w:pPr>
    </w:p>
    <w:p w14:paraId="7D374B8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___________________________________</w:t>
      </w:r>
    </w:p>
    <w:p w14:paraId="4D58B9A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Name and Title, Printed</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Name and Title, Printed</w:t>
      </w:r>
    </w:p>
    <w:p w14:paraId="5FD82100" w14:textId="77777777" w:rsidR="00F0508A" w:rsidRPr="00F0508A" w:rsidRDefault="00F0508A" w:rsidP="00F0508A">
      <w:pPr>
        <w:spacing w:after="0" w:line="240" w:lineRule="auto"/>
        <w:rPr>
          <w:rFonts w:ascii="Times New Roman" w:eastAsia="Times New Roman" w:hAnsi="Times New Roman" w:cs="Times New Roman"/>
        </w:rPr>
      </w:pPr>
    </w:p>
    <w:p w14:paraId="0176E036"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w:t>
      </w:r>
    </w:p>
    <w:p w14:paraId="4884179D" w14:textId="77777777" w:rsidR="00F0508A" w:rsidRPr="00F0508A" w:rsidRDefault="00F0508A" w:rsidP="00F0508A">
      <w:pPr>
        <w:spacing w:after="0" w:line="240" w:lineRule="auto"/>
        <w:rPr>
          <w:rFonts w:ascii="Times New Roman" w:eastAsia="Times New Roman" w:hAnsi="Times New Roman" w:cs="Times New Roman"/>
          <w:b/>
        </w:rPr>
      </w:pPr>
    </w:p>
    <w:p w14:paraId="0E8AAB05"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 xml:space="preserve">Approved by: </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t>Approved by:</w:t>
      </w:r>
      <w:r w:rsidRPr="00F0508A">
        <w:rPr>
          <w:rFonts w:ascii="Times New Roman" w:eastAsia="Times New Roman" w:hAnsi="Times New Roman" w:cs="Times New Roman"/>
        </w:rPr>
        <w:t xml:space="preserve">    </w:t>
      </w:r>
    </w:p>
    <w:p w14:paraId="78CF9A9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Indiana Department of Administration </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State Budget Agency</w:t>
      </w:r>
    </w:p>
    <w:p w14:paraId="4F6B2A90" w14:textId="77777777" w:rsidR="00F0508A" w:rsidRPr="00F0508A" w:rsidRDefault="00F0508A" w:rsidP="00F0508A">
      <w:pPr>
        <w:spacing w:after="0" w:line="240" w:lineRule="auto"/>
        <w:rPr>
          <w:rFonts w:ascii="Times New Roman" w:eastAsia="Times New Roman" w:hAnsi="Times New Roman" w:cs="Times New Roman"/>
        </w:rPr>
      </w:pPr>
    </w:p>
    <w:p w14:paraId="5D4CB2B3"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________________________________(for)</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 (for)</w:t>
      </w:r>
    </w:p>
    <w:p w14:paraId="62705571" w14:textId="3707F559" w:rsidR="00F0508A" w:rsidRPr="00F0508A" w:rsidRDefault="00087CFF" w:rsidP="00F0508A">
      <w:pPr>
        <w:spacing w:after="0" w:line="240" w:lineRule="auto"/>
        <w:rPr>
          <w:rFonts w:ascii="Times New Roman" w:eastAsia="Times New Roman" w:hAnsi="Times New Roman" w:cs="Times New Roman"/>
        </w:rPr>
      </w:pPr>
      <w:r w:rsidRPr="00087CFF">
        <w:rPr>
          <w:rFonts w:ascii="Times New Roman" w:eastAsia="Times New Roman" w:hAnsi="Times New Roman" w:cs="Times New Roman"/>
        </w:rPr>
        <w:t>Lesley A. Crane</w:t>
      </w:r>
      <w:r w:rsidR="00F0508A" w:rsidRPr="00F0508A">
        <w:rPr>
          <w:rFonts w:ascii="Times New Roman" w:eastAsia="Times New Roman" w:hAnsi="Times New Roman" w:cs="Times New Roman"/>
        </w:rPr>
        <w:t>, Commissioner</w:t>
      </w:r>
      <w:r>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r>
      <w:r w:rsidR="00611680">
        <w:rPr>
          <w:rFonts w:ascii="Times New Roman" w:eastAsia="Times New Roman" w:hAnsi="Times New Roman" w:cs="Times New Roman"/>
        </w:rPr>
        <w:t>Zachary Q. Jackson</w:t>
      </w:r>
      <w:r w:rsidR="00F0508A" w:rsidRPr="00F0508A">
        <w:rPr>
          <w:rFonts w:ascii="Times New Roman" w:eastAsia="Times New Roman" w:hAnsi="Times New Roman" w:cs="Times New Roman"/>
        </w:rPr>
        <w:t>, Director</w:t>
      </w:r>
      <w:r w:rsidR="00F0508A" w:rsidRPr="00F0508A">
        <w:rPr>
          <w:rFonts w:ascii="Times New Roman" w:eastAsia="Times New Roman" w:hAnsi="Times New Roman" w:cs="Times New Roman"/>
        </w:rPr>
        <w:tab/>
      </w:r>
    </w:p>
    <w:p w14:paraId="0A8AB6C8" w14:textId="77777777" w:rsidR="00F0508A" w:rsidRPr="00F0508A" w:rsidRDefault="00F0508A" w:rsidP="00F0508A">
      <w:pPr>
        <w:spacing w:after="0" w:line="240" w:lineRule="auto"/>
        <w:rPr>
          <w:rFonts w:ascii="Times New Roman" w:eastAsia="Times New Roman" w:hAnsi="Times New Roman" w:cs="Times New Roman"/>
        </w:rPr>
      </w:pPr>
    </w:p>
    <w:p w14:paraId="0692CB4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Date:________________________________ </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_________________________________</w:t>
      </w:r>
    </w:p>
    <w:p w14:paraId="488C6A15" w14:textId="77777777" w:rsidR="00F0508A" w:rsidRPr="00F0508A" w:rsidRDefault="00F0508A" w:rsidP="00F0508A">
      <w:pPr>
        <w:spacing w:after="0" w:line="240" w:lineRule="auto"/>
        <w:rPr>
          <w:rFonts w:ascii="Times New Roman" w:eastAsia="Times New Roman" w:hAnsi="Times New Roman" w:cs="Times New Roman"/>
          <w:b/>
        </w:rPr>
      </w:pPr>
    </w:p>
    <w:p w14:paraId="4DCE8FE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b/>
        </w:rPr>
        <w:t>APPROVED as to Form and Legality:</w:t>
      </w:r>
    </w:p>
    <w:p w14:paraId="0874714F"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Office of the Attorney General</w:t>
      </w:r>
    </w:p>
    <w:p w14:paraId="762BA0FD" w14:textId="77777777" w:rsidR="00F0508A" w:rsidRPr="00F0508A" w:rsidRDefault="00F0508A" w:rsidP="00F0508A">
      <w:pPr>
        <w:spacing w:after="0" w:line="240" w:lineRule="auto"/>
        <w:rPr>
          <w:rFonts w:ascii="Times New Roman" w:eastAsia="Times New Roman" w:hAnsi="Times New Roman" w:cs="Times New Roman"/>
        </w:rPr>
      </w:pPr>
    </w:p>
    <w:p w14:paraId="02CBFA1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___________________________________(for)</w:t>
      </w:r>
    </w:p>
    <w:p w14:paraId="6645A7F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Curtis T. Hill, Jr., Attorney General</w:t>
      </w:r>
    </w:p>
    <w:p w14:paraId="194941E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r w:rsidRPr="00F0508A">
        <w:rPr>
          <w:rFonts w:ascii="Times New Roman" w:eastAsia="Times New Roman" w:hAnsi="Times New Roman" w:cs="Times New Roman"/>
        </w:rPr>
        <w:tab/>
      </w:r>
    </w:p>
    <w:p w14:paraId="2A728BA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r w:rsidRPr="00F0508A">
        <w:rPr>
          <w:rFonts w:ascii="Times New Roman" w:eastAsia="Times New Roman" w:hAnsi="Times New Roman" w:cs="Times New Roman"/>
        </w:rPr>
        <w:tab/>
      </w:r>
    </w:p>
    <w:p w14:paraId="0764FAE9" w14:textId="77777777" w:rsidR="00F0508A" w:rsidRPr="00F0508A" w:rsidRDefault="00F0508A" w:rsidP="00F0508A">
      <w:pPr>
        <w:spacing w:after="0" w:line="240" w:lineRule="auto"/>
        <w:rPr>
          <w:rFonts w:ascii="Times New Roman" w:eastAsia="Times New Roman" w:hAnsi="Times New Roman" w:cs="Times New Roman"/>
          <w:b/>
        </w:rPr>
      </w:pPr>
    </w:p>
    <w:p w14:paraId="47FA83AD"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Approved by:</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p>
    <w:p w14:paraId="709A652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Indiana Office of Technology</w:t>
      </w:r>
    </w:p>
    <w:p w14:paraId="6E286DA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p>
    <w:p w14:paraId="20046948"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rPr>
        <w:t>By: __________________________________ (for)</w:t>
      </w:r>
      <w:r w:rsidRPr="00F0508A">
        <w:rPr>
          <w:rFonts w:ascii="Times New Roman" w:eastAsia="Times New Roman" w:hAnsi="Times New Roman" w:cs="Times New Roman"/>
          <w:b/>
        </w:rPr>
        <w:tab/>
      </w:r>
    </w:p>
    <w:p w14:paraId="6447A421"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Dewand Neely, Chief Information Officer</w:t>
      </w:r>
    </w:p>
    <w:p w14:paraId="2B706FF0" w14:textId="77777777" w:rsidR="00F0508A" w:rsidRPr="00F0508A" w:rsidRDefault="00F0508A" w:rsidP="00F0508A">
      <w:pPr>
        <w:spacing w:after="0" w:line="240" w:lineRule="auto"/>
        <w:rPr>
          <w:rFonts w:ascii="Times New Roman" w:eastAsia="Times New Roman" w:hAnsi="Times New Roman" w:cs="Times New Roman"/>
        </w:rPr>
      </w:pPr>
    </w:p>
    <w:p w14:paraId="281E3CD2" w14:textId="1DD03D0B" w:rsidR="00291E2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p>
    <w:p w14:paraId="7332992A" w14:textId="1F6D3A6F" w:rsidR="004B0CB2" w:rsidRDefault="004B0CB2" w:rsidP="00F0508A">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Exhibit A-</w:t>
      </w:r>
      <w:r w:rsidR="00583F5A">
        <w:rPr>
          <w:rFonts w:ascii="Times New Roman" w:eastAsia="Times New Roman" w:hAnsi="Times New Roman" w:cs="Times New Roman"/>
        </w:rPr>
        <w:t xml:space="preserve"> Market Basket Pricing Exhibits</w:t>
      </w:r>
    </w:p>
    <w:p w14:paraId="772ADD29" w14:textId="77777777" w:rsidR="004B0CB2" w:rsidRDefault="004B0CB2" w:rsidP="00F0508A">
      <w:pPr>
        <w:spacing w:after="0" w:line="240" w:lineRule="auto"/>
        <w:rPr>
          <w:rFonts w:ascii="Times New Roman" w:eastAsia="Times New Roman" w:hAnsi="Times New Roman" w:cs="Times New Roman"/>
        </w:rPr>
      </w:pPr>
    </w:p>
    <w:p w14:paraId="60289447" w14:textId="77777777" w:rsidR="004B0CB2" w:rsidRDefault="004B0CB2" w:rsidP="00F0508A">
      <w:pPr>
        <w:spacing w:after="0" w:line="240" w:lineRule="auto"/>
        <w:rPr>
          <w:rFonts w:ascii="Times New Roman" w:eastAsia="Times New Roman" w:hAnsi="Times New Roman" w:cs="Times New Roman"/>
        </w:rPr>
      </w:pPr>
    </w:p>
    <w:p w14:paraId="3522F938" w14:textId="77777777" w:rsidR="004B0CB2" w:rsidRPr="004B3455" w:rsidRDefault="004B0CB2" w:rsidP="004B0CB2">
      <w:pPr>
        <w:keepNext/>
        <w:keepLines/>
        <w:spacing w:after="0" w:line="240" w:lineRule="auto"/>
        <w:jc w:val="both"/>
        <w:rPr>
          <w:rFonts w:ascii="Arial" w:eastAsia="Calibri" w:hAnsi="Arial" w:cs="Arial"/>
          <w:sz w:val="20"/>
          <w:szCs w:val="20"/>
        </w:rPr>
      </w:pPr>
      <w:r w:rsidRPr="004B3455">
        <w:rPr>
          <w:rFonts w:ascii="Arial" w:eastAsia="Calibri" w:hAnsi="Arial" w:cs="Arial"/>
          <w:sz w:val="20"/>
          <w:szCs w:val="20"/>
        </w:rPr>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w:t>
      </w:r>
    </w:p>
    <w:p w14:paraId="0FCD4EBF" w14:textId="77777777" w:rsidR="004B0CB2" w:rsidRDefault="004B0CB2" w:rsidP="00F0508A">
      <w:pPr>
        <w:spacing w:after="0" w:line="240" w:lineRule="auto"/>
        <w:rPr>
          <w:rFonts w:ascii="Times New Roman" w:eastAsia="Times New Roman" w:hAnsi="Times New Roman" w:cs="Times New Roman"/>
        </w:rPr>
      </w:pPr>
    </w:p>
    <w:p w14:paraId="5252BEE4" w14:textId="77777777" w:rsidR="004B0CB2" w:rsidRDefault="004B0CB2" w:rsidP="00F0508A">
      <w:pPr>
        <w:spacing w:after="0" w:line="240" w:lineRule="auto"/>
        <w:rPr>
          <w:rFonts w:ascii="Times New Roman" w:eastAsia="Times New Roman" w:hAnsi="Times New Roman" w:cs="Times New Roman"/>
        </w:rPr>
      </w:pPr>
    </w:p>
    <w:p w14:paraId="4B7211EF" w14:textId="77777777" w:rsidR="004B0CB2" w:rsidRDefault="004B0CB2" w:rsidP="00F0508A">
      <w:pPr>
        <w:spacing w:after="0" w:line="240" w:lineRule="auto"/>
        <w:rPr>
          <w:rFonts w:ascii="Times New Roman" w:eastAsia="Times New Roman" w:hAnsi="Times New Roman" w:cs="Times New Roman"/>
        </w:rPr>
      </w:pPr>
    </w:p>
    <w:p w14:paraId="7226E73F" w14:textId="77777777" w:rsidR="004B0CB2" w:rsidRDefault="004B0CB2" w:rsidP="00F0508A">
      <w:pPr>
        <w:spacing w:after="0" w:line="240" w:lineRule="auto"/>
        <w:rPr>
          <w:rFonts w:ascii="Times New Roman" w:eastAsia="Times New Roman" w:hAnsi="Times New Roman" w:cs="Times New Roman"/>
        </w:rPr>
      </w:pPr>
    </w:p>
    <w:p w14:paraId="59824B87" w14:textId="77777777" w:rsidR="004B0CB2" w:rsidRDefault="004B0CB2" w:rsidP="00F0508A">
      <w:pPr>
        <w:spacing w:after="0" w:line="240" w:lineRule="auto"/>
        <w:rPr>
          <w:rFonts w:ascii="Times New Roman" w:eastAsia="Times New Roman" w:hAnsi="Times New Roman" w:cs="Times New Roman"/>
        </w:rPr>
      </w:pPr>
    </w:p>
    <w:p w14:paraId="76986CC1" w14:textId="77777777" w:rsidR="004B0CB2" w:rsidRDefault="004B0CB2" w:rsidP="00F0508A">
      <w:pPr>
        <w:spacing w:after="0" w:line="240" w:lineRule="auto"/>
        <w:rPr>
          <w:rFonts w:ascii="Times New Roman" w:eastAsia="Times New Roman" w:hAnsi="Times New Roman" w:cs="Times New Roman"/>
        </w:rPr>
      </w:pPr>
    </w:p>
    <w:p w14:paraId="50912BD6" w14:textId="77777777" w:rsidR="004B0CB2" w:rsidRDefault="004B0CB2" w:rsidP="00F0508A">
      <w:pPr>
        <w:spacing w:after="0" w:line="240" w:lineRule="auto"/>
        <w:rPr>
          <w:rFonts w:ascii="Times New Roman" w:eastAsia="Times New Roman" w:hAnsi="Times New Roman" w:cs="Times New Roman"/>
        </w:rPr>
      </w:pPr>
    </w:p>
    <w:p w14:paraId="6C4B972B" w14:textId="77777777" w:rsidR="004B0CB2" w:rsidRDefault="004B0CB2" w:rsidP="00F0508A">
      <w:pPr>
        <w:spacing w:after="0" w:line="240" w:lineRule="auto"/>
        <w:rPr>
          <w:rFonts w:ascii="Times New Roman" w:eastAsia="Times New Roman" w:hAnsi="Times New Roman" w:cs="Times New Roman"/>
        </w:rPr>
      </w:pPr>
    </w:p>
    <w:p w14:paraId="2AF33213" w14:textId="77777777" w:rsidR="004B0CB2" w:rsidRDefault="004B0CB2" w:rsidP="00F0508A">
      <w:pPr>
        <w:spacing w:after="0" w:line="240" w:lineRule="auto"/>
        <w:rPr>
          <w:rFonts w:ascii="Times New Roman" w:eastAsia="Times New Roman" w:hAnsi="Times New Roman" w:cs="Times New Roman"/>
        </w:rPr>
      </w:pPr>
    </w:p>
    <w:p w14:paraId="4ED4DAA5" w14:textId="77777777" w:rsidR="004B0CB2" w:rsidRDefault="004B0CB2" w:rsidP="00F0508A">
      <w:pPr>
        <w:spacing w:after="0" w:line="240" w:lineRule="auto"/>
        <w:rPr>
          <w:rFonts w:ascii="Times New Roman" w:eastAsia="Times New Roman" w:hAnsi="Times New Roman" w:cs="Times New Roman"/>
        </w:rPr>
      </w:pPr>
    </w:p>
    <w:p w14:paraId="56D4BA51" w14:textId="77777777" w:rsidR="004B0CB2" w:rsidRDefault="004B0CB2" w:rsidP="00F0508A">
      <w:pPr>
        <w:spacing w:after="0" w:line="240" w:lineRule="auto"/>
        <w:rPr>
          <w:rFonts w:ascii="Times New Roman" w:eastAsia="Times New Roman" w:hAnsi="Times New Roman" w:cs="Times New Roman"/>
        </w:rPr>
      </w:pPr>
    </w:p>
    <w:p w14:paraId="39FC8F1E" w14:textId="77777777" w:rsidR="004B0CB2" w:rsidRDefault="004B0CB2" w:rsidP="00F0508A">
      <w:pPr>
        <w:spacing w:after="0" w:line="240" w:lineRule="auto"/>
        <w:rPr>
          <w:rFonts w:ascii="Times New Roman" w:eastAsia="Times New Roman" w:hAnsi="Times New Roman" w:cs="Times New Roman"/>
        </w:rPr>
      </w:pPr>
    </w:p>
    <w:p w14:paraId="290B35A3" w14:textId="77777777" w:rsidR="004B0CB2" w:rsidRDefault="004B0CB2" w:rsidP="00F0508A">
      <w:pPr>
        <w:spacing w:after="0" w:line="240" w:lineRule="auto"/>
        <w:rPr>
          <w:rFonts w:ascii="Times New Roman" w:eastAsia="Times New Roman" w:hAnsi="Times New Roman" w:cs="Times New Roman"/>
        </w:rPr>
      </w:pPr>
    </w:p>
    <w:p w14:paraId="2E15697C" w14:textId="77777777" w:rsidR="004B0CB2" w:rsidRDefault="004B0CB2" w:rsidP="00F0508A">
      <w:pPr>
        <w:spacing w:after="0" w:line="240" w:lineRule="auto"/>
        <w:rPr>
          <w:rFonts w:ascii="Times New Roman" w:eastAsia="Times New Roman" w:hAnsi="Times New Roman" w:cs="Times New Roman"/>
        </w:rPr>
      </w:pPr>
    </w:p>
    <w:p w14:paraId="067C8787" w14:textId="77777777" w:rsidR="004B0CB2" w:rsidRDefault="004B0CB2" w:rsidP="00F0508A">
      <w:pPr>
        <w:spacing w:after="0" w:line="240" w:lineRule="auto"/>
        <w:rPr>
          <w:rFonts w:ascii="Times New Roman" w:eastAsia="Times New Roman" w:hAnsi="Times New Roman" w:cs="Times New Roman"/>
        </w:rPr>
      </w:pPr>
    </w:p>
    <w:p w14:paraId="7267F279" w14:textId="77777777" w:rsidR="004B0CB2" w:rsidRDefault="004B0CB2" w:rsidP="00F0508A">
      <w:pPr>
        <w:spacing w:after="0" w:line="240" w:lineRule="auto"/>
        <w:rPr>
          <w:rFonts w:ascii="Times New Roman" w:eastAsia="Times New Roman" w:hAnsi="Times New Roman" w:cs="Times New Roman"/>
        </w:rPr>
      </w:pPr>
    </w:p>
    <w:p w14:paraId="18CE0126" w14:textId="77777777" w:rsidR="004B0CB2" w:rsidRDefault="004B0CB2" w:rsidP="00F0508A">
      <w:pPr>
        <w:spacing w:after="0" w:line="240" w:lineRule="auto"/>
        <w:rPr>
          <w:rFonts w:ascii="Times New Roman" w:eastAsia="Times New Roman" w:hAnsi="Times New Roman" w:cs="Times New Roman"/>
        </w:rPr>
      </w:pPr>
    </w:p>
    <w:p w14:paraId="320EC594" w14:textId="77777777" w:rsidR="004B0CB2" w:rsidRDefault="004B0CB2" w:rsidP="00F0508A">
      <w:pPr>
        <w:spacing w:after="0" w:line="240" w:lineRule="auto"/>
        <w:rPr>
          <w:rFonts w:ascii="Times New Roman" w:eastAsia="Times New Roman" w:hAnsi="Times New Roman" w:cs="Times New Roman"/>
        </w:rPr>
      </w:pPr>
    </w:p>
    <w:p w14:paraId="7BBE9022" w14:textId="77777777" w:rsidR="004B0CB2" w:rsidRDefault="004B0CB2" w:rsidP="00F0508A">
      <w:pPr>
        <w:spacing w:after="0" w:line="240" w:lineRule="auto"/>
        <w:rPr>
          <w:rFonts w:ascii="Times New Roman" w:eastAsia="Times New Roman" w:hAnsi="Times New Roman" w:cs="Times New Roman"/>
        </w:rPr>
      </w:pPr>
    </w:p>
    <w:p w14:paraId="58AC7298" w14:textId="77777777" w:rsidR="004B0CB2" w:rsidRDefault="004B0CB2" w:rsidP="00F0508A">
      <w:pPr>
        <w:spacing w:after="0" w:line="240" w:lineRule="auto"/>
        <w:rPr>
          <w:rFonts w:ascii="Times New Roman" w:eastAsia="Times New Roman" w:hAnsi="Times New Roman" w:cs="Times New Roman"/>
        </w:rPr>
      </w:pPr>
    </w:p>
    <w:p w14:paraId="6AB51000" w14:textId="77777777" w:rsidR="004B0CB2" w:rsidRDefault="004B0CB2" w:rsidP="00F0508A">
      <w:pPr>
        <w:spacing w:after="0" w:line="240" w:lineRule="auto"/>
        <w:rPr>
          <w:rFonts w:ascii="Times New Roman" w:eastAsia="Times New Roman" w:hAnsi="Times New Roman" w:cs="Times New Roman"/>
        </w:rPr>
      </w:pPr>
    </w:p>
    <w:p w14:paraId="3F33C796" w14:textId="77777777" w:rsidR="004B0CB2" w:rsidRDefault="004B0CB2" w:rsidP="00F0508A">
      <w:pPr>
        <w:spacing w:after="0" w:line="240" w:lineRule="auto"/>
        <w:rPr>
          <w:rFonts w:ascii="Times New Roman" w:eastAsia="Times New Roman" w:hAnsi="Times New Roman" w:cs="Times New Roman"/>
        </w:rPr>
      </w:pPr>
    </w:p>
    <w:p w14:paraId="407C9B6F" w14:textId="77777777" w:rsidR="004B0CB2" w:rsidRDefault="004B0CB2" w:rsidP="00F0508A">
      <w:pPr>
        <w:spacing w:after="0" w:line="240" w:lineRule="auto"/>
        <w:rPr>
          <w:rFonts w:ascii="Times New Roman" w:eastAsia="Times New Roman" w:hAnsi="Times New Roman" w:cs="Times New Roman"/>
        </w:rPr>
      </w:pPr>
    </w:p>
    <w:p w14:paraId="0763D848" w14:textId="77777777" w:rsidR="004B0CB2" w:rsidRDefault="004B0CB2" w:rsidP="00F0508A">
      <w:pPr>
        <w:spacing w:after="0" w:line="240" w:lineRule="auto"/>
        <w:rPr>
          <w:rFonts w:ascii="Times New Roman" w:eastAsia="Times New Roman" w:hAnsi="Times New Roman" w:cs="Times New Roman"/>
        </w:rPr>
      </w:pPr>
    </w:p>
    <w:p w14:paraId="1C6CE54D" w14:textId="77777777" w:rsidR="004B0CB2" w:rsidRDefault="004B0CB2" w:rsidP="00F0508A">
      <w:pPr>
        <w:spacing w:after="0" w:line="240" w:lineRule="auto"/>
        <w:rPr>
          <w:rFonts w:ascii="Times New Roman" w:eastAsia="Times New Roman" w:hAnsi="Times New Roman" w:cs="Times New Roman"/>
        </w:rPr>
      </w:pPr>
    </w:p>
    <w:p w14:paraId="18A575B8" w14:textId="77777777" w:rsidR="004B0CB2" w:rsidRDefault="004B0CB2" w:rsidP="00F0508A">
      <w:pPr>
        <w:spacing w:after="0" w:line="240" w:lineRule="auto"/>
        <w:rPr>
          <w:rFonts w:ascii="Times New Roman" w:eastAsia="Times New Roman" w:hAnsi="Times New Roman" w:cs="Times New Roman"/>
        </w:rPr>
      </w:pPr>
    </w:p>
    <w:p w14:paraId="1EA1D6E8" w14:textId="77777777" w:rsidR="004B0CB2" w:rsidRDefault="004B0CB2" w:rsidP="00F0508A">
      <w:pPr>
        <w:spacing w:after="0" w:line="240" w:lineRule="auto"/>
        <w:rPr>
          <w:rFonts w:ascii="Times New Roman" w:eastAsia="Times New Roman" w:hAnsi="Times New Roman" w:cs="Times New Roman"/>
        </w:rPr>
      </w:pPr>
    </w:p>
    <w:p w14:paraId="41BE4B90" w14:textId="77777777" w:rsidR="004B0CB2" w:rsidRDefault="004B0CB2" w:rsidP="00F0508A">
      <w:pPr>
        <w:spacing w:after="0" w:line="240" w:lineRule="auto"/>
        <w:rPr>
          <w:rFonts w:ascii="Times New Roman" w:eastAsia="Times New Roman" w:hAnsi="Times New Roman" w:cs="Times New Roman"/>
        </w:rPr>
      </w:pPr>
    </w:p>
    <w:p w14:paraId="3C659F84" w14:textId="77777777" w:rsidR="004B0CB2" w:rsidRDefault="004B0CB2" w:rsidP="00F0508A">
      <w:pPr>
        <w:spacing w:after="0" w:line="240" w:lineRule="auto"/>
        <w:rPr>
          <w:rFonts w:ascii="Times New Roman" w:eastAsia="Times New Roman" w:hAnsi="Times New Roman" w:cs="Times New Roman"/>
        </w:rPr>
      </w:pPr>
    </w:p>
    <w:p w14:paraId="21A55A61" w14:textId="77777777" w:rsidR="004B0CB2" w:rsidRDefault="004B0CB2" w:rsidP="00F0508A">
      <w:pPr>
        <w:spacing w:after="0" w:line="240" w:lineRule="auto"/>
        <w:rPr>
          <w:rFonts w:ascii="Times New Roman" w:eastAsia="Times New Roman" w:hAnsi="Times New Roman" w:cs="Times New Roman"/>
        </w:rPr>
      </w:pPr>
    </w:p>
    <w:p w14:paraId="5F890365" w14:textId="77777777" w:rsidR="004B0CB2" w:rsidRDefault="004B0CB2" w:rsidP="00F0508A">
      <w:pPr>
        <w:spacing w:after="0" w:line="240" w:lineRule="auto"/>
        <w:rPr>
          <w:rFonts w:ascii="Times New Roman" w:eastAsia="Times New Roman" w:hAnsi="Times New Roman" w:cs="Times New Roman"/>
        </w:rPr>
      </w:pPr>
    </w:p>
    <w:p w14:paraId="26541076" w14:textId="77777777" w:rsidR="004B0CB2" w:rsidRDefault="004B0CB2" w:rsidP="00F0508A">
      <w:pPr>
        <w:spacing w:after="0" w:line="240" w:lineRule="auto"/>
        <w:rPr>
          <w:rFonts w:ascii="Times New Roman" w:eastAsia="Times New Roman" w:hAnsi="Times New Roman" w:cs="Times New Roman"/>
        </w:rPr>
      </w:pPr>
    </w:p>
    <w:p w14:paraId="02083F62" w14:textId="77777777" w:rsidR="004B0CB2" w:rsidRDefault="004B0CB2" w:rsidP="00F0508A">
      <w:pPr>
        <w:spacing w:after="0" w:line="240" w:lineRule="auto"/>
        <w:rPr>
          <w:rFonts w:ascii="Times New Roman" w:eastAsia="Times New Roman" w:hAnsi="Times New Roman" w:cs="Times New Roman"/>
        </w:rPr>
      </w:pPr>
    </w:p>
    <w:p w14:paraId="11745524" w14:textId="77777777" w:rsidR="004B0CB2" w:rsidRDefault="004B0CB2" w:rsidP="00F0508A">
      <w:pPr>
        <w:spacing w:after="0" w:line="240" w:lineRule="auto"/>
        <w:rPr>
          <w:rFonts w:ascii="Times New Roman" w:eastAsia="Times New Roman" w:hAnsi="Times New Roman" w:cs="Times New Roman"/>
        </w:rPr>
      </w:pPr>
    </w:p>
    <w:p w14:paraId="36F304F2" w14:textId="77777777" w:rsidR="004B0CB2" w:rsidRDefault="004B0CB2" w:rsidP="00F0508A">
      <w:pPr>
        <w:spacing w:after="0" w:line="240" w:lineRule="auto"/>
        <w:rPr>
          <w:rFonts w:ascii="Times New Roman" w:eastAsia="Times New Roman" w:hAnsi="Times New Roman" w:cs="Times New Roman"/>
        </w:rPr>
      </w:pPr>
    </w:p>
    <w:p w14:paraId="2411919B" w14:textId="77777777" w:rsidR="004B0CB2" w:rsidRDefault="004B0CB2" w:rsidP="00F0508A">
      <w:pPr>
        <w:spacing w:after="0" w:line="240" w:lineRule="auto"/>
        <w:rPr>
          <w:rFonts w:ascii="Times New Roman" w:eastAsia="Times New Roman" w:hAnsi="Times New Roman" w:cs="Times New Roman"/>
        </w:rPr>
      </w:pPr>
    </w:p>
    <w:p w14:paraId="510BAB0B" w14:textId="77777777" w:rsidR="004B0CB2" w:rsidRDefault="004B0CB2" w:rsidP="00F0508A">
      <w:pPr>
        <w:spacing w:after="0" w:line="240" w:lineRule="auto"/>
        <w:rPr>
          <w:rFonts w:ascii="Times New Roman" w:eastAsia="Times New Roman" w:hAnsi="Times New Roman" w:cs="Times New Roman"/>
        </w:rPr>
      </w:pPr>
    </w:p>
    <w:p w14:paraId="47ADA6A1" w14:textId="77777777" w:rsidR="004B0CB2" w:rsidRDefault="004B0CB2" w:rsidP="00F0508A">
      <w:pPr>
        <w:spacing w:after="0" w:line="240" w:lineRule="auto"/>
        <w:rPr>
          <w:rFonts w:ascii="Times New Roman" w:eastAsia="Times New Roman" w:hAnsi="Times New Roman" w:cs="Times New Roman"/>
        </w:rPr>
      </w:pPr>
    </w:p>
    <w:p w14:paraId="6BDE3BF6" w14:textId="77777777" w:rsidR="004B0CB2" w:rsidRDefault="004B0CB2" w:rsidP="00F0508A">
      <w:pPr>
        <w:spacing w:after="0" w:line="240" w:lineRule="auto"/>
        <w:rPr>
          <w:rFonts w:ascii="Times New Roman" w:eastAsia="Times New Roman" w:hAnsi="Times New Roman" w:cs="Times New Roman"/>
        </w:rPr>
      </w:pPr>
    </w:p>
    <w:p w14:paraId="47AF4587" w14:textId="77777777" w:rsidR="004B0CB2" w:rsidRDefault="004B0CB2" w:rsidP="00F0508A">
      <w:pPr>
        <w:spacing w:after="0" w:line="240" w:lineRule="auto"/>
        <w:rPr>
          <w:rFonts w:ascii="Times New Roman" w:eastAsia="Times New Roman" w:hAnsi="Times New Roman" w:cs="Times New Roman"/>
        </w:rPr>
      </w:pPr>
    </w:p>
    <w:p w14:paraId="2A0B1AF2" w14:textId="77777777" w:rsidR="004B0CB2" w:rsidRDefault="004B0CB2" w:rsidP="00F0508A">
      <w:pPr>
        <w:spacing w:after="0" w:line="240" w:lineRule="auto"/>
        <w:rPr>
          <w:rFonts w:ascii="Times New Roman" w:eastAsia="Times New Roman" w:hAnsi="Times New Roman" w:cs="Times New Roman"/>
        </w:rPr>
      </w:pPr>
    </w:p>
    <w:p w14:paraId="071573A9" w14:textId="77777777" w:rsidR="004B0CB2" w:rsidRDefault="004B0CB2" w:rsidP="00F0508A">
      <w:pPr>
        <w:spacing w:after="0" w:line="240" w:lineRule="auto"/>
        <w:rPr>
          <w:rFonts w:ascii="Times New Roman" w:eastAsia="Times New Roman" w:hAnsi="Times New Roman" w:cs="Times New Roman"/>
        </w:rPr>
      </w:pPr>
    </w:p>
    <w:p w14:paraId="5D02C148" w14:textId="77777777" w:rsidR="004B0CB2" w:rsidRDefault="004B0CB2" w:rsidP="00F0508A">
      <w:pPr>
        <w:spacing w:after="0" w:line="240" w:lineRule="auto"/>
        <w:rPr>
          <w:rFonts w:ascii="Times New Roman" w:eastAsia="Times New Roman" w:hAnsi="Times New Roman" w:cs="Times New Roman"/>
        </w:rPr>
      </w:pPr>
    </w:p>
    <w:p w14:paraId="4DBDCB69" w14:textId="77777777" w:rsidR="004B0CB2" w:rsidRDefault="004B0CB2" w:rsidP="00F0508A">
      <w:pPr>
        <w:spacing w:after="0" w:line="240" w:lineRule="auto"/>
        <w:rPr>
          <w:rFonts w:ascii="Times New Roman" w:eastAsia="Times New Roman" w:hAnsi="Times New Roman" w:cs="Times New Roman"/>
        </w:rPr>
      </w:pPr>
    </w:p>
    <w:p w14:paraId="05315656" w14:textId="77777777" w:rsidR="004B0CB2" w:rsidRDefault="004B0CB2" w:rsidP="00F0508A">
      <w:pPr>
        <w:spacing w:after="0" w:line="240" w:lineRule="auto"/>
        <w:rPr>
          <w:rFonts w:ascii="Times New Roman" w:eastAsia="Times New Roman" w:hAnsi="Times New Roman" w:cs="Times New Roman"/>
        </w:rPr>
      </w:pPr>
    </w:p>
    <w:p w14:paraId="50C9D6E4" w14:textId="77777777" w:rsidR="004B0CB2" w:rsidRDefault="004B0CB2" w:rsidP="00F0508A">
      <w:pPr>
        <w:spacing w:after="0" w:line="240" w:lineRule="auto"/>
        <w:rPr>
          <w:rFonts w:ascii="Times New Roman" w:eastAsia="Times New Roman" w:hAnsi="Times New Roman" w:cs="Times New Roman"/>
        </w:rPr>
      </w:pPr>
    </w:p>
    <w:p w14:paraId="6A45C4C3" w14:textId="77777777" w:rsidR="004B0CB2" w:rsidRDefault="004B0CB2" w:rsidP="00F0508A">
      <w:pPr>
        <w:spacing w:after="0" w:line="240" w:lineRule="auto"/>
        <w:rPr>
          <w:rFonts w:ascii="Times New Roman" w:eastAsia="Times New Roman" w:hAnsi="Times New Roman" w:cs="Times New Roman"/>
        </w:rPr>
      </w:pPr>
    </w:p>
    <w:p w14:paraId="119A682D" w14:textId="77777777" w:rsidR="004B0CB2" w:rsidRDefault="004B0CB2" w:rsidP="00F0508A">
      <w:pPr>
        <w:spacing w:after="0" w:line="240" w:lineRule="auto"/>
        <w:rPr>
          <w:rFonts w:ascii="Times New Roman" w:eastAsia="Times New Roman" w:hAnsi="Times New Roman" w:cs="Times New Roman"/>
        </w:rPr>
      </w:pPr>
    </w:p>
    <w:p w14:paraId="6B9B3912" w14:textId="525AD5BC" w:rsidR="004B0CB2" w:rsidRDefault="004B0CB2" w:rsidP="00F0508A">
      <w:pPr>
        <w:spacing w:after="0" w:line="240" w:lineRule="auto"/>
        <w:rPr>
          <w:rFonts w:ascii="Times New Roman" w:eastAsia="Times New Roman" w:hAnsi="Times New Roman" w:cs="Times New Roman"/>
        </w:rPr>
      </w:pPr>
      <w:r>
        <w:rPr>
          <w:rFonts w:ascii="Times New Roman" w:eastAsia="Times New Roman" w:hAnsi="Times New Roman" w:cs="Times New Roman"/>
        </w:rPr>
        <w:t>Exhibit B</w:t>
      </w:r>
      <w:r w:rsidR="00583F5A">
        <w:rPr>
          <w:rFonts w:ascii="Times New Roman" w:eastAsia="Times New Roman" w:hAnsi="Times New Roman" w:cs="Times New Roman"/>
        </w:rPr>
        <w:t>- Contractor MSRP Price List</w:t>
      </w:r>
    </w:p>
    <w:p w14:paraId="3CE6D35A" w14:textId="77777777" w:rsidR="004B0CB2" w:rsidRDefault="004B0CB2" w:rsidP="00F0508A">
      <w:pPr>
        <w:spacing w:after="0" w:line="240" w:lineRule="auto"/>
        <w:rPr>
          <w:rFonts w:ascii="Times New Roman" w:eastAsia="Times New Roman" w:hAnsi="Times New Roman" w:cs="Times New Roman"/>
        </w:rPr>
      </w:pPr>
    </w:p>
    <w:p w14:paraId="03FDA802" w14:textId="77777777" w:rsidR="004B0CB2" w:rsidRPr="004B3455" w:rsidRDefault="004B0CB2" w:rsidP="004B0CB2">
      <w:pPr>
        <w:keepNext/>
        <w:keepLines/>
        <w:spacing w:after="0" w:line="240" w:lineRule="auto"/>
        <w:jc w:val="both"/>
        <w:rPr>
          <w:rFonts w:ascii="Arial" w:eastAsia="Calibri" w:hAnsi="Arial" w:cs="Arial"/>
          <w:sz w:val="20"/>
          <w:szCs w:val="20"/>
        </w:rPr>
      </w:pPr>
      <w:r w:rsidRPr="004B3455">
        <w:rPr>
          <w:rFonts w:ascii="Arial" w:eastAsia="Calibri" w:hAnsi="Arial" w:cs="Arial"/>
          <w:sz w:val="20"/>
          <w:szCs w:val="20"/>
        </w:rPr>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w:t>
      </w:r>
    </w:p>
    <w:p w14:paraId="7E46FA4F" w14:textId="77777777" w:rsidR="004B0CB2" w:rsidRDefault="004B0CB2" w:rsidP="00F0508A">
      <w:pPr>
        <w:spacing w:after="0" w:line="240" w:lineRule="auto"/>
        <w:rPr>
          <w:rFonts w:ascii="Times New Roman" w:eastAsia="Times New Roman" w:hAnsi="Times New Roman" w:cs="Times New Roman"/>
        </w:rPr>
      </w:pPr>
    </w:p>
    <w:p w14:paraId="5A8464DC" w14:textId="77777777" w:rsidR="004B0CB2" w:rsidRDefault="004B0CB2" w:rsidP="00F0508A">
      <w:pPr>
        <w:spacing w:after="0" w:line="240" w:lineRule="auto"/>
        <w:rPr>
          <w:rFonts w:ascii="Times New Roman" w:eastAsia="Times New Roman" w:hAnsi="Times New Roman" w:cs="Times New Roman"/>
        </w:rPr>
      </w:pPr>
    </w:p>
    <w:p w14:paraId="33B10A95" w14:textId="77777777" w:rsidR="004B0CB2" w:rsidRDefault="004B0CB2" w:rsidP="00F0508A">
      <w:pPr>
        <w:spacing w:after="0" w:line="240" w:lineRule="auto"/>
        <w:rPr>
          <w:rFonts w:ascii="Times New Roman" w:eastAsia="Times New Roman" w:hAnsi="Times New Roman" w:cs="Times New Roman"/>
        </w:rPr>
      </w:pPr>
    </w:p>
    <w:p w14:paraId="29EFB419" w14:textId="77777777" w:rsidR="004B0CB2" w:rsidRDefault="004B0CB2" w:rsidP="00F0508A">
      <w:pPr>
        <w:spacing w:after="0" w:line="240" w:lineRule="auto"/>
        <w:rPr>
          <w:rFonts w:ascii="Times New Roman" w:eastAsia="Times New Roman" w:hAnsi="Times New Roman" w:cs="Times New Roman"/>
        </w:rPr>
      </w:pPr>
    </w:p>
    <w:p w14:paraId="6BDCDEDF" w14:textId="77777777" w:rsidR="004B0CB2" w:rsidRDefault="004B0CB2" w:rsidP="00F0508A">
      <w:pPr>
        <w:spacing w:after="0" w:line="240" w:lineRule="auto"/>
        <w:rPr>
          <w:rFonts w:ascii="Times New Roman" w:eastAsia="Times New Roman" w:hAnsi="Times New Roman" w:cs="Times New Roman"/>
        </w:rPr>
      </w:pPr>
    </w:p>
    <w:p w14:paraId="135F0F45" w14:textId="77777777" w:rsidR="004B0CB2" w:rsidRDefault="004B0CB2" w:rsidP="00F0508A">
      <w:pPr>
        <w:spacing w:after="0" w:line="240" w:lineRule="auto"/>
        <w:rPr>
          <w:rFonts w:ascii="Times New Roman" w:eastAsia="Times New Roman" w:hAnsi="Times New Roman" w:cs="Times New Roman"/>
        </w:rPr>
      </w:pPr>
    </w:p>
    <w:p w14:paraId="40D98017" w14:textId="77777777" w:rsidR="004B0CB2" w:rsidRDefault="004B0CB2" w:rsidP="00F0508A">
      <w:pPr>
        <w:spacing w:after="0" w:line="240" w:lineRule="auto"/>
        <w:rPr>
          <w:rFonts w:ascii="Times New Roman" w:eastAsia="Times New Roman" w:hAnsi="Times New Roman" w:cs="Times New Roman"/>
        </w:rPr>
      </w:pPr>
    </w:p>
    <w:p w14:paraId="7313CAC5" w14:textId="77777777" w:rsidR="004B0CB2" w:rsidRDefault="004B0CB2" w:rsidP="00F0508A">
      <w:pPr>
        <w:spacing w:after="0" w:line="240" w:lineRule="auto"/>
        <w:rPr>
          <w:rFonts w:ascii="Times New Roman" w:eastAsia="Times New Roman" w:hAnsi="Times New Roman" w:cs="Times New Roman"/>
        </w:rPr>
      </w:pPr>
    </w:p>
    <w:p w14:paraId="5956CE4B" w14:textId="77777777" w:rsidR="004B0CB2" w:rsidRDefault="004B0CB2" w:rsidP="00F0508A">
      <w:pPr>
        <w:spacing w:after="0" w:line="240" w:lineRule="auto"/>
        <w:rPr>
          <w:rFonts w:ascii="Times New Roman" w:eastAsia="Times New Roman" w:hAnsi="Times New Roman" w:cs="Times New Roman"/>
        </w:rPr>
      </w:pPr>
    </w:p>
    <w:p w14:paraId="7234EE48" w14:textId="77777777" w:rsidR="004B0CB2" w:rsidRDefault="004B0CB2" w:rsidP="00F0508A">
      <w:pPr>
        <w:spacing w:after="0" w:line="240" w:lineRule="auto"/>
        <w:rPr>
          <w:rFonts w:ascii="Times New Roman" w:eastAsia="Times New Roman" w:hAnsi="Times New Roman" w:cs="Times New Roman"/>
        </w:rPr>
      </w:pPr>
    </w:p>
    <w:p w14:paraId="73A63498" w14:textId="77777777" w:rsidR="004B0CB2" w:rsidRDefault="004B0CB2" w:rsidP="00F0508A">
      <w:pPr>
        <w:spacing w:after="0" w:line="240" w:lineRule="auto"/>
        <w:rPr>
          <w:rFonts w:ascii="Times New Roman" w:eastAsia="Times New Roman" w:hAnsi="Times New Roman" w:cs="Times New Roman"/>
        </w:rPr>
      </w:pPr>
    </w:p>
    <w:p w14:paraId="4A3C8F8C" w14:textId="77777777" w:rsidR="004B0CB2" w:rsidRDefault="004B0CB2" w:rsidP="00F0508A">
      <w:pPr>
        <w:spacing w:after="0" w:line="240" w:lineRule="auto"/>
        <w:rPr>
          <w:rFonts w:ascii="Times New Roman" w:eastAsia="Times New Roman" w:hAnsi="Times New Roman" w:cs="Times New Roman"/>
        </w:rPr>
      </w:pPr>
    </w:p>
    <w:p w14:paraId="105BD018" w14:textId="77777777" w:rsidR="004B0CB2" w:rsidRDefault="004B0CB2" w:rsidP="00F0508A">
      <w:pPr>
        <w:spacing w:after="0" w:line="240" w:lineRule="auto"/>
        <w:rPr>
          <w:rFonts w:ascii="Times New Roman" w:eastAsia="Times New Roman" w:hAnsi="Times New Roman" w:cs="Times New Roman"/>
        </w:rPr>
      </w:pPr>
    </w:p>
    <w:p w14:paraId="2D4AE137" w14:textId="77777777" w:rsidR="004B0CB2" w:rsidRDefault="004B0CB2" w:rsidP="00F0508A">
      <w:pPr>
        <w:spacing w:after="0" w:line="240" w:lineRule="auto"/>
        <w:rPr>
          <w:rFonts w:ascii="Times New Roman" w:eastAsia="Times New Roman" w:hAnsi="Times New Roman" w:cs="Times New Roman"/>
        </w:rPr>
      </w:pPr>
    </w:p>
    <w:p w14:paraId="2CAED32C" w14:textId="77777777" w:rsidR="004B0CB2" w:rsidRDefault="004B0CB2" w:rsidP="00F0508A">
      <w:pPr>
        <w:spacing w:after="0" w:line="240" w:lineRule="auto"/>
        <w:rPr>
          <w:rFonts w:ascii="Times New Roman" w:eastAsia="Times New Roman" w:hAnsi="Times New Roman" w:cs="Times New Roman"/>
        </w:rPr>
      </w:pPr>
    </w:p>
    <w:p w14:paraId="49E810CE" w14:textId="77777777" w:rsidR="004B0CB2" w:rsidRDefault="004B0CB2" w:rsidP="00F0508A">
      <w:pPr>
        <w:spacing w:after="0" w:line="240" w:lineRule="auto"/>
        <w:rPr>
          <w:rFonts w:ascii="Times New Roman" w:eastAsia="Times New Roman" w:hAnsi="Times New Roman" w:cs="Times New Roman"/>
        </w:rPr>
      </w:pPr>
    </w:p>
    <w:p w14:paraId="66D99629" w14:textId="77777777" w:rsidR="004B0CB2" w:rsidRDefault="004B0CB2" w:rsidP="00F0508A">
      <w:pPr>
        <w:spacing w:after="0" w:line="240" w:lineRule="auto"/>
        <w:rPr>
          <w:rFonts w:ascii="Times New Roman" w:eastAsia="Times New Roman" w:hAnsi="Times New Roman" w:cs="Times New Roman"/>
        </w:rPr>
      </w:pPr>
    </w:p>
    <w:p w14:paraId="44628F3E" w14:textId="77777777" w:rsidR="004B0CB2" w:rsidRDefault="004B0CB2" w:rsidP="00F0508A">
      <w:pPr>
        <w:spacing w:after="0" w:line="240" w:lineRule="auto"/>
        <w:rPr>
          <w:rFonts w:ascii="Times New Roman" w:eastAsia="Times New Roman" w:hAnsi="Times New Roman" w:cs="Times New Roman"/>
        </w:rPr>
      </w:pPr>
    </w:p>
    <w:p w14:paraId="141E0A07" w14:textId="77777777" w:rsidR="004B0CB2" w:rsidRDefault="004B0CB2" w:rsidP="00F0508A">
      <w:pPr>
        <w:spacing w:after="0" w:line="240" w:lineRule="auto"/>
        <w:rPr>
          <w:rFonts w:ascii="Times New Roman" w:eastAsia="Times New Roman" w:hAnsi="Times New Roman" w:cs="Times New Roman"/>
        </w:rPr>
      </w:pPr>
    </w:p>
    <w:p w14:paraId="5F73737A" w14:textId="77777777" w:rsidR="004B0CB2" w:rsidRDefault="004B0CB2" w:rsidP="00F0508A">
      <w:pPr>
        <w:spacing w:after="0" w:line="240" w:lineRule="auto"/>
        <w:rPr>
          <w:rFonts w:ascii="Times New Roman" w:eastAsia="Times New Roman" w:hAnsi="Times New Roman" w:cs="Times New Roman"/>
        </w:rPr>
      </w:pPr>
    </w:p>
    <w:p w14:paraId="6B21ED5A" w14:textId="77777777" w:rsidR="004B0CB2" w:rsidRDefault="004B0CB2" w:rsidP="00F0508A">
      <w:pPr>
        <w:spacing w:after="0" w:line="240" w:lineRule="auto"/>
        <w:rPr>
          <w:rFonts w:ascii="Times New Roman" w:eastAsia="Times New Roman" w:hAnsi="Times New Roman" w:cs="Times New Roman"/>
        </w:rPr>
      </w:pPr>
    </w:p>
    <w:p w14:paraId="0F9B9454" w14:textId="77777777" w:rsidR="004B0CB2" w:rsidRDefault="004B0CB2" w:rsidP="00F0508A">
      <w:pPr>
        <w:spacing w:after="0" w:line="240" w:lineRule="auto"/>
        <w:rPr>
          <w:rFonts w:ascii="Times New Roman" w:eastAsia="Times New Roman" w:hAnsi="Times New Roman" w:cs="Times New Roman"/>
        </w:rPr>
      </w:pPr>
    </w:p>
    <w:p w14:paraId="5E960D17" w14:textId="77777777" w:rsidR="004B0CB2" w:rsidRDefault="004B0CB2" w:rsidP="00F0508A">
      <w:pPr>
        <w:spacing w:after="0" w:line="240" w:lineRule="auto"/>
        <w:rPr>
          <w:rFonts w:ascii="Times New Roman" w:eastAsia="Times New Roman" w:hAnsi="Times New Roman" w:cs="Times New Roman"/>
        </w:rPr>
      </w:pPr>
    </w:p>
    <w:p w14:paraId="3D811C7F" w14:textId="77777777" w:rsidR="004B0CB2" w:rsidRDefault="004B0CB2" w:rsidP="00F0508A">
      <w:pPr>
        <w:spacing w:after="0" w:line="240" w:lineRule="auto"/>
        <w:rPr>
          <w:rFonts w:ascii="Times New Roman" w:eastAsia="Times New Roman" w:hAnsi="Times New Roman" w:cs="Times New Roman"/>
        </w:rPr>
      </w:pPr>
    </w:p>
    <w:p w14:paraId="1D2F189E" w14:textId="77777777" w:rsidR="004B0CB2" w:rsidRDefault="004B0CB2" w:rsidP="00F0508A">
      <w:pPr>
        <w:spacing w:after="0" w:line="240" w:lineRule="auto"/>
        <w:rPr>
          <w:rFonts w:ascii="Times New Roman" w:eastAsia="Times New Roman" w:hAnsi="Times New Roman" w:cs="Times New Roman"/>
        </w:rPr>
      </w:pPr>
    </w:p>
    <w:p w14:paraId="32D02F21" w14:textId="77777777" w:rsidR="004B0CB2" w:rsidRDefault="004B0CB2" w:rsidP="00F0508A">
      <w:pPr>
        <w:spacing w:after="0" w:line="240" w:lineRule="auto"/>
        <w:rPr>
          <w:rFonts w:ascii="Times New Roman" w:eastAsia="Times New Roman" w:hAnsi="Times New Roman" w:cs="Times New Roman"/>
        </w:rPr>
      </w:pPr>
    </w:p>
    <w:p w14:paraId="77ACD4A2" w14:textId="77777777" w:rsidR="004B0CB2" w:rsidRDefault="004B0CB2" w:rsidP="00F0508A">
      <w:pPr>
        <w:spacing w:after="0" w:line="240" w:lineRule="auto"/>
        <w:rPr>
          <w:rFonts w:ascii="Times New Roman" w:eastAsia="Times New Roman" w:hAnsi="Times New Roman" w:cs="Times New Roman"/>
        </w:rPr>
      </w:pPr>
    </w:p>
    <w:p w14:paraId="3C664E47" w14:textId="77777777" w:rsidR="004B0CB2" w:rsidRDefault="004B0CB2" w:rsidP="00F0508A">
      <w:pPr>
        <w:spacing w:after="0" w:line="240" w:lineRule="auto"/>
        <w:rPr>
          <w:rFonts w:ascii="Times New Roman" w:eastAsia="Times New Roman" w:hAnsi="Times New Roman" w:cs="Times New Roman"/>
        </w:rPr>
      </w:pPr>
    </w:p>
    <w:p w14:paraId="3BD5C459" w14:textId="77777777" w:rsidR="004B0CB2" w:rsidRDefault="004B0CB2" w:rsidP="00F0508A">
      <w:pPr>
        <w:spacing w:after="0" w:line="240" w:lineRule="auto"/>
        <w:rPr>
          <w:rFonts w:ascii="Times New Roman" w:eastAsia="Times New Roman" w:hAnsi="Times New Roman" w:cs="Times New Roman"/>
        </w:rPr>
      </w:pPr>
    </w:p>
    <w:p w14:paraId="12DA59E9" w14:textId="77777777" w:rsidR="004B0CB2" w:rsidRDefault="004B0CB2" w:rsidP="00F0508A">
      <w:pPr>
        <w:spacing w:after="0" w:line="240" w:lineRule="auto"/>
        <w:rPr>
          <w:rFonts w:ascii="Times New Roman" w:eastAsia="Times New Roman" w:hAnsi="Times New Roman" w:cs="Times New Roman"/>
        </w:rPr>
      </w:pPr>
    </w:p>
    <w:p w14:paraId="5DB7EF5F" w14:textId="77777777" w:rsidR="004B0CB2" w:rsidRDefault="004B0CB2" w:rsidP="00F0508A">
      <w:pPr>
        <w:spacing w:after="0" w:line="240" w:lineRule="auto"/>
        <w:rPr>
          <w:rFonts w:ascii="Times New Roman" w:eastAsia="Times New Roman" w:hAnsi="Times New Roman" w:cs="Times New Roman"/>
        </w:rPr>
      </w:pPr>
    </w:p>
    <w:p w14:paraId="74670466" w14:textId="77777777" w:rsidR="004B0CB2" w:rsidRDefault="004B0CB2" w:rsidP="00F0508A">
      <w:pPr>
        <w:spacing w:after="0" w:line="240" w:lineRule="auto"/>
        <w:rPr>
          <w:rFonts w:ascii="Times New Roman" w:eastAsia="Times New Roman" w:hAnsi="Times New Roman" w:cs="Times New Roman"/>
        </w:rPr>
      </w:pPr>
    </w:p>
    <w:p w14:paraId="2F20A4AF" w14:textId="77777777" w:rsidR="004B0CB2" w:rsidRDefault="004B0CB2" w:rsidP="00F0508A">
      <w:pPr>
        <w:spacing w:after="0" w:line="240" w:lineRule="auto"/>
        <w:rPr>
          <w:rFonts w:ascii="Times New Roman" w:eastAsia="Times New Roman" w:hAnsi="Times New Roman" w:cs="Times New Roman"/>
        </w:rPr>
      </w:pPr>
    </w:p>
    <w:p w14:paraId="125A8925" w14:textId="77777777" w:rsidR="004B0CB2" w:rsidRDefault="004B0CB2" w:rsidP="00F0508A">
      <w:pPr>
        <w:spacing w:after="0" w:line="240" w:lineRule="auto"/>
        <w:rPr>
          <w:rFonts w:ascii="Times New Roman" w:eastAsia="Times New Roman" w:hAnsi="Times New Roman" w:cs="Times New Roman"/>
        </w:rPr>
      </w:pPr>
    </w:p>
    <w:p w14:paraId="364C136E" w14:textId="77777777" w:rsidR="004B0CB2" w:rsidRDefault="004B0CB2" w:rsidP="00F0508A">
      <w:pPr>
        <w:spacing w:after="0" w:line="240" w:lineRule="auto"/>
        <w:rPr>
          <w:rFonts w:ascii="Times New Roman" w:eastAsia="Times New Roman" w:hAnsi="Times New Roman" w:cs="Times New Roman"/>
        </w:rPr>
      </w:pPr>
    </w:p>
    <w:p w14:paraId="1F922546" w14:textId="77777777" w:rsidR="004B0CB2" w:rsidRDefault="004B0CB2" w:rsidP="00F0508A">
      <w:pPr>
        <w:spacing w:after="0" w:line="240" w:lineRule="auto"/>
        <w:rPr>
          <w:rFonts w:ascii="Times New Roman" w:eastAsia="Times New Roman" w:hAnsi="Times New Roman" w:cs="Times New Roman"/>
        </w:rPr>
      </w:pPr>
    </w:p>
    <w:p w14:paraId="44ACBEC1" w14:textId="77777777" w:rsidR="004B0CB2" w:rsidRDefault="004B0CB2" w:rsidP="00F0508A">
      <w:pPr>
        <w:spacing w:after="0" w:line="240" w:lineRule="auto"/>
        <w:rPr>
          <w:rFonts w:ascii="Times New Roman" w:eastAsia="Times New Roman" w:hAnsi="Times New Roman" w:cs="Times New Roman"/>
        </w:rPr>
      </w:pPr>
    </w:p>
    <w:p w14:paraId="321EC12A" w14:textId="77777777" w:rsidR="004B0CB2" w:rsidRDefault="004B0CB2" w:rsidP="00F0508A">
      <w:pPr>
        <w:spacing w:after="0" w:line="240" w:lineRule="auto"/>
        <w:rPr>
          <w:rFonts w:ascii="Times New Roman" w:eastAsia="Times New Roman" w:hAnsi="Times New Roman" w:cs="Times New Roman"/>
        </w:rPr>
      </w:pPr>
    </w:p>
    <w:p w14:paraId="60E533EF" w14:textId="77777777" w:rsidR="004B0CB2" w:rsidRDefault="004B0CB2" w:rsidP="00F0508A">
      <w:pPr>
        <w:spacing w:after="0" w:line="240" w:lineRule="auto"/>
        <w:rPr>
          <w:rFonts w:ascii="Times New Roman" w:eastAsia="Times New Roman" w:hAnsi="Times New Roman" w:cs="Times New Roman"/>
        </w:rPr>
      </w:pPr>
    </w:p>
    <w:p w14:paraId="54064332" w14:textId="77777777" w:rsidR="004B0CB2" w:rsidRDefault="004B0CB2" w:rsidP="00F0508A">
      <w:pPr>
        <w:spacing w:after="0" w:line="240" w:lineRule="auto"/>
        <w:rPr>
          <w:rFonts w:ascii="Times New Roman" w:eastAsia="Times New Roman" w:hAnsi="Times New Roman" w:cs="Times New Roman"/>
        </w:rPr>
      </w:pPr>
    </w:p>
    <w:p w14:paraId="19BF9E6E" w14:textId="77777777" w:rsidR="004B0CB2" w:rsidRDefault="004B0CB2" w:rsidP="004B0CB2">
      <w:pPr>
        <w:spacing w:after="0" w:line="240" w:lineRule="auto"/>
        <w:rPr>
          <w:rFonts w:ascii="Times New Roman" w:eastAsia="Times New Roman" w:hAnsi="Times New Roman" w:cs="Times New Roman"/>
        </w:rPr>
      </w:pPr>
    </w:p>
    <w:p w14:paraId="30266874" w14:textId="77777777" w:rsidR="004B0CB2" w:rsidRPr="004B3455" w:rsidRDefault="004B0CB2" w:rsidP="004B0CB2">
      <w:pPr>
        <w:spacing w:after="0" w:line="240" w:lineRule="auto"/>
        <w:rPr>
          <w:rFonts w:ascii="Times New Roman" w:eastAsia="Calibri" w:hAnsi="Times New Roman" w:cs="Times New Roman"/>
          <w:b/>
        </w:rPr>
      </w:pPr>
      <w:r w:rsidRPr="004B3455">
        <w:rPr>
          <w:rFonts w:ascii="Arial" w:eastAsia="Calibri" w:hAnsi="Arial" w:cs="Arial"/>
          <w:b/>
          <w:sz w:val="24"/>
          <w:szCs w:val="24"/>
          <w:u w:val="single"/>
        </w:rPr>
        <w:lastRenderedPageBreak/>
        <w:t>EXHIBIT C</w:t>
      </w:r>
      <w:r w:rsidRPr="004B3455">
        <w:rPr>
          <w:rFonts w:ascii="Arial" w:eastAsia="Calibri" w:hAnsi="Arial" w:cs="Arial"/>
          <w:b/>
          <w:sz w:val="24"/>
          <w:szCs w:val="24"/>
        </w:rPr>
        <w:t>: SERVICE LEVEL AGREEMENTS (SLAs)</w:t>
      </w:r>
    </w:p>
    <w:p w14:paraId="4C81EF4D" w14:textId="77777777" w:rsidR="004B0CB2" w:rsidRPr="004B3455" w:rsidRDefault="004B0CB2" w:rsidP="004B0CB2">
      <w:pPr>
        <w:spacing w:after="0" w:line="240" w:lineRule="auto"/>
        <w:jc w:val="center"/>
        <w:rPr>
          <w:rFonts w:ascii="Times New Roman" w:eastAsia="Calibri" w:hAnsi="Times New Roman" w:cs="Times New Roman"/>
          <w:b/>
        </w:rPr>
      </w:pPr>
    </w:p>
    <w:p w14:paraId="2FC6298D" w14:textId="77777777" w:rsidR="004B0CB2" w:rsidRPr="004B3455" w:rsidRDefault="004B0CB2" w:rsidP="004B0CB2">
      <w:pPr>
        <w:spacing w:after="0" w:line="240" w:lineRule="auto"/>
        <w:jc w:val="both"/>
        <w:rPr>
          <w:rFonts w:ascii="Arial" w:eastAsia="Calibri" w:hAnsi="Arial" w:cs="Arial"/>
          <w:sz w:val="20"/>
          <w:szCs w:val="20"/>
        </w:rPr>
      </w:pPr>
      <w:r w:rsidRPr="004B3455">
        <w:rPr>
          <w:rFonts w:ascii="Arial" w:eastAsia="Calibri" w:hAnsi="Arial" w:cs="Arial"/>
          <w:sz w:val="20"/>
          <w:szCs w:val="20"/>
        </w:rPr>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  The Contractor shall monitor and fulfill the following Service Level Agreements:</w:t>
      </w:r>
    </w:p>
    <w:p w14:paraId="6034D220" w14:textId="77777777" w:rsidR="004B0CB2" w:rsidRPr="004B3455" w:rsidRDefault="004B0CB2" w:rsidP="004B0CB2">
      <w:pPr>
        <w:spacing w:after="0" w:line="240" w:lineRule="auto"/>
        <w:jc w:val="both"/>
        <w:rPr>
          <w:rFonts w:ascii="Arial" w:eastAsia="MS Mincho" w:hAnsi="Arial" w:cs="Arial"/>
          <w:sz w:val="20"/>
          <w:szCs w:val="20"/>
          <w:lang w:eastAsia="ja-JP"/>
        </w:rPr>
      </w:pPr>
    </w:p>
    <w:p w14:paraId="656DEF89" w14:textId="77777777" w:rsidR="004B0CB2" w:rsidRPr="004B3455" w:rsidRDefault="004B0CB2" w:rsidP="004B0CB2">
      <w:pPr>
        <w:numPr>
          <w:ilvl w:val="0"/>
          <w:numId w:val="39"/>
        </w:numPr>
        <w:spacing w:after="0" w:line="240" w:lineRule="auto"/>
        <w:ind w:left="360"/>
        <w:jc w:val="both"/>
        <w:rPr>
          <w:rFonts w:ascii="Arial" w:eastAsia="MS Mincho" w:hAnsi="Arial" w:cs="Arial"/>
          <w:sz w:val="20"/>
          <w:szCs w:val="20"/>
          <w:lang w:eastAsia="ja-JP"/>
        </w:rPr>
      </w:pPr>
      <w:r w:rsidRPr="004B3455">
        <w:rPr>
          <w:rFonts w:ascii="Arial" w:eastAsia="MS Mincho" w:hAnsi="Arial" w:cs="Arial"/>
          <w:sz w:val="20"/>
          <w:szCs w:val="20"/>
          <w:u w:val="single"/>
          <w:lang w:eastAsia="ja-JP"/>
        </w:rPr>
        <w:t>Key Performance Indicator (KPI)</w:t>
      </w:r>
    </w:p>
    <w:p w14:paraId="458B59C6" w14:textId="77777777" w:rsidR="004B0CB2" w:rsidRPr="004B3455" w:rsidRDefault="004B0CB2" w:rsidP="004B0CB2">
      <w:pPr>
        <w:spacing w:after="0" w:line="240" w:lineRule="auto"/>
        <w:ind w:left="360"/>
        <w:jc w:val="both"/>
        <w:rPr>
          <w:rFonts w:ascii="Arial" w:eastAsia="MS Mincho" w:hAnsi="Arial" w:cs="Arial"/>
          <w:iCs/>
          <w:sz w:val="20"/>
          <w:szCs w:val="20"/>
          <w:lang w:eastAsia="ja-JP"/>
        </w:rPr>
      </w:pPr>
      <w:r w:rsidRPr="004B3455">
        <w:rPr>
          <w:rFonts w:ascii="Arial" w:eastAsia="MS Mincho" w:hAnsi="Arial" w:cs="Arial"/>
          <w:sz w:val="20"/>
          <w:szCs w:val="20"/>
          <w:lang w:eastAsia="ja-JP"/>
        </w:rPr>
        <w:t xml:space="preserve">A Key Performance Indicator (KPI) is a specific program for Contractor performance.  The KPI measures the Contractor’s management performance, the Contractor’s overall performance, and other identified factors are that are critical to the KPI.  Equally as important as the key performance indicators (KPI) are commonly accepted operating definitions that promote consistent use of the KPI.  Thus, the KPI become mechanisms for building quality into the service offering and support in managing the appropriate service level.  </w:t>
      </w:r>
      <w:r w:rsidRPr="004B3455">
        <w:rPr>
          <w:rFonts w:ascii="Arial" w:eastAsia="MS Mincho" w:hAnsi="Arial" w:cs="Arial"/>
          <w:iCs/>
          <w:sz w:val="20"/>
          <w:szCs w:val="20"/>
          <w:lang w:eastAsia="ja-JP"/>
        </w:rPr>
        <w:t xml:space="preserve">When used to develop an account scorecard, KPI becomes a primary mechanism for monitoring and measuring service performance. </w:t>
      </w:r>
    </w:p>
    <w:p w14:paraId="0DFFD634" w14:textId="77777777" w:rsidR="004B0CB2" w:rsidRPr="004B3455" w:rsidRDefault="004B0CB2" w:rsidP="004B0CB2">
      <w:pPr>
        <w:spacing w:after="0" w:line="240" w:lineRule="auto"/>
        <w:ind w:left="360"/>
        <w:jc w:val="both"/>
        <w:rPr>
          <w:rFonts w:ascii="Arial" w:eastAsia="MS Mincho" w:hAnsi="Arial" w:cs="Arial"/>
          <w:sz w:val="20"/>
          <w:szCs w:val="20"/>
          <w:lang w:eastAsia="ja-JP"/>
        </w:rPr>
      </w:pPr>
    </w:p>
    <w:p w14:paraId="2AC93121" w14:textId="77777777" w:rsidR="004B0CB2" w:rsidRPr="004B3455" w:rsidRDefault="004B0CB2" w:rsidP="004B0CB2">
      <w:pPr>
        <w:spacing w:after="0" w:line="240" w:lineRule="auto"/>
        <w:ind w:left="360"/>
        <w:jc w:val="both"/>
        <w:rPr>
          <w:rFonts w:ascii="Arial" w:eastAsia="MS Mincho" w:hAnsi="Arial" w:cs="Arial"/>
          <w:sz w:val="20"/>
          <w:szCs w:val="20"/>
          <w:lang w:eastAsia="ja-JP"/>
        </w:rPr>
      </w:pPr>
      <w:r w:rsidRPr="004B3455">
        <w:rPr>
          <w:rFonts w:ascii="Arial" w:eastAsia="MS Mincho" w:hAnsi="Arial" w:cs="Arial"/>
          <w:sz w:val="20"/>
          <w:szCs w:val="20"/>
          <w:lang w:eastAsia="ja-JP"/>
        </w:rPr>
        <w:t xml:space="preserve">This KPI-based account scorecard shall address both financial and non-financial goals for a support service partnership.  Associated tools (for example, a Customer Survey) can be mutually developed to gather multiple levels of feedback on the KPI as well as other service success factors.  By mutually developing the scorecard and associated tools, the State of Indiana and the Contractor can immediately set the tone for a performance-based partnership.   </w:t>
      </w:r>
    </w:p>
    <w:p w14:paraId="036E8739" w14:textId="77777777" w:rsidR="004B0CB2" w:rsidRPr="004B3455" w:rsidRDefault="004B0CB2" w:rsidP="004B0CB2">
      <w:pPr>
        <w:spacing w:after="0" w:line="240" w:lineRule="auto"/>
        <w:ind w:left="360"/>
        <w:jc w:val="both"/>
        <w:rPr>
          <w:rFonts w:ascii="Arial" w:eastAsia="MS Mincho" w:hAnsi="Arial" w:cs="Arial"/>
          <w:sz w:val="20"/>
          <w:szCs w:val="20"/>
          <w:lang w:eastAsia="ja-JP"/>
        </w:rPr>
      </w:pPr>
    </w:p>
    <w:p w14:paraId="42464D14" w14:textId="77777777" w:rsidR="004B0CB2" w:rsidRPr="004B3455" w:rsidRDefault="004B0CB2" w:rsidP="004B0CB2">
      <w:pPr>
        <w:spacing w:after="0" w:line="240" w:lineRule="auto"/>
        <w:ind w:left="360"/>
        <w:jc w:val="both"/>
        <w:rPr>
          <w:rFonts w:ascii="Arial" w:eastAsia="MS Mincho" w:hAnsi="Arial" w:cs="Arial"/>
          <w:sz w:val="20"/>
          <w:szCs w:val="20"/>
          <w:lang w:eastAsia="ja-JP"/>
        </w:rPr>
      </w:pPr>
      <w:r w:rsidRPr="004B3455">
        <w:rPr>
          <w:rFonts w:ascii="Arial" w:eastAsia="MS Mincho" w:hAnsi="Arial" w:cs="Arial"/>
          <w:sz w:val="20"/>
          <w:szCs w:val="20"/>
          <w:lang w:eastAsia="ja-JP"/>
        </w:rPr>
        <w:t>The KPI below is the account service performance scorecard.  If additional management requirements are presented in the future, then the contract shall be amended to reflect the additional requirements.  The tables shown below describe operating definitions and performance categories. The Contractor shall identify the actual outcome and supply original supportive documentation for all service level agreements and performance metrics.</w:t>
      </w:r>
    </w:p>
    <w:p w14:paraId="1E07DB06" w14:textId="77777777" w:rsidR="004B0CB2" w:rsidRPr="004B3455" w:rsidRDefault="004B0CB2" w:rsidP="004B0CB2">
      <w:pPr>
        <w:spacing w:after="0" w:line="240" w:lineRule="auto"/>
        <w:ind w:left="360"/>
        <w:jc w:val="both"/>
        <w:rPr>
          <w:rFonts w:ascii="Arial" w:eastAsia="MS Mincho" w:hAnsi="Arial" w:cs="Arial"/>
          <w:sz w:val="20"/>
          <w:szCs w:val="20"/>
          <w:lang w:eastAsia="ja-JP"/>
        </w:rPr>
      </w:pPr>
    </w:p>
    <w:p w14:paraId="2E6A3818" w14:textId="77777777" w:rsidR="004B0CB2" w:rsidRPr="004B3455" w:rsidRDefault="004B0CB2" w:rsidP="004B0CB2">
      <w:pPr>
        <w:spacing w:after="0" w:line="240" w:lineRule="auto"/>
        <w:ind w:left="360"/>
        <w:jc w:val="both"/>
        <w:rPr>
          <w:rFonts w:ascii="Arial" w:eastAsia="MS Mincho" w:hAnsi="Arial" w:cs="Arial"/>
          <w:sz w:val="20"/>
          <w:szCs w:val="20"/>
          <w:u w:val="single"/>
          <w:lang w:eastAsia="ja-JP"/>
        </w:rPr>
      </w:pPr>
      <w:r w:rsidRPr="004B3455">
        <w:rPr>
          <w:rFonts w:ascii="Arial" w:eastAsia="MS Mincho" w:hAnsi="Arial" w:cs="Arial"/>
          <w:sz w:val="20"/>
          <w:szCs w:val="20"/>
          <w:u w:val="single"/>
          <w:lang w:eastAsia="ja-JP"/>
        </w:rPr>
        <w:t>Account Scorecard Performance Categories:</w:t>
      </w:r>
    </w:p>
    <w:p w14:paraId="3BF6AC10" w14:textId="77777777" w:rsidR="004B0CB2" w:rsidRPr="004B3455" w:rsidRDefault="004B0CB2" w:rsidP="004B0CB2">
      <w:pPr>
        <w:spacing w:after="0" w:line="240" w:lineRule="auto"/>
        <w:ind w:left="360"/>
        <w:jc w:val="both"/>
        <w:rPr>
          <w:rFonts w:ascii="Arial" w:eastAsia="MS Mincho" w:hAnsi="Arial" w:cs="Arial"/>
          <w:sz w:val="20"/>
          <w:szCs w:val="20"/>
          <w:u w:val="single"/>
          <w:lang w:eastAsia="ja-JP"/>
        </w:rPr>
      </w:pPr>
    </w:p>
    <w:p w14:paraId="0133B643" w14:textId="77777777" w:rsidR="004B0CB2" w:rsidRPr="004B3455" w:rsidRDefault="004B0CB2" w:rsidP="004B0CB2">
      <w:pPr>
        <w:numPr>
          <w:ilvl w:val="0"/>
          <w:numId w:val="41"/>
        </w:numPr>
        <w:spacing w:after="0" w:line="240" w:lineRule="auto"/>
        <w:jc w:val="both"/>
        <w:rPr>
          <w:rFonts w:ascii="Arial" w:eastAsia="MS Mincho" w:hAnsi="Arial" w:cs="Arial"/>
          <w:sz w:val="20"/>
          <w:szCs w:val="20"/>
          <w:lang w:eastAsia="ja-JP"/>
        </w:rPr>
      </w:pPr>
      <w:r w:rsidRPr="004B3455">
        <w:rPr>
          <w:rFonts w:ascii="Arial" w:eastAsia="MS Mincho" w:hAnsi="Arial" w:cs="Arial"/>
          <w:sz w:val="20"/>
          <w:szCs w:val="20"/>
          <w:lang w:eastAsia="ja-JP"/>
        </w:rPr>
        <w:t xml:space="preserve">Client Satisfaction. Monitored through usage of Customer Survey (KPI Scorecard shown within Exhibit), and completed by the Purchasers on a quarterly basis.  (See </w:t>
      </w:r>
      <w:r w:rsidRPr="004B3455">
        <w:rPr>
          <w:rFonts w:ascii="Arial" w:eastAsia="MS Mincho" w:hAnsi="Arial" w:cs="Arial"/>
          <w:b/>
          <w:sz w:val="20"/>
          <w:szCs w:val="20"/>
          <w:u w:val="single"/>
          <w:lang w:eastAsia="ja-JP"/>
        </w:rPr>
        <w:t xml:space="preserve">Key Performance Indicator – Account Service Performance Scorecard </w:t>
      </w:r>
      <w:r w:rsidRPr="004B3455">
        <w:rPr>
          <w:rFonts w:ascii="Arial" w:eastAsia="MS Mincho" w:hAnsi="Arial" w:cs="Arial"/>
          <w:sz w:val="20"/>
          <w:szCs w:val="20"/>
          <w:lang w:eastAsia="ja-JP"/>
        </w:rPr>
        <w:t>below.)</w:t>
      </w:r>
    </w:p>
    <w:p w14:paraId="37E3D0A7" w14:textId="77777777" w:rsidR="004B0CB2" w:rsidRPr="004B3455" w:rsidRDefault="004B0CB2" w:rsidP="004B0CB2">
      <w:pPr>
        <w:spacing w:after="0" w:line="240" w:lineRule="auto"/>
        <w:ind w:left="720"/>
        <w:jc w:val="both"/>
        <w:rPr>
          <w:rFonts w:ascii="Arial" w:eastAsia="MS Mincho" w:hAnsi="Arial" w:cs="Arial"/>
          <w:sz w:val="20"/>
          <w:szCs w:val="20"/>
          <w:lang w:eastAsia="ja-JP"/>
        </w:rPr>
      </w:pPr>
    </w:p>
    <w:p w14:paraId="39C865DE" w14:textId="77777777" w:rsidR="004B0CB2" w:rsidRPr="004B3455" w:rsidRDefault="004B0CB2" w:rsidP="004B0CB2">
      <w:pPr>
        <w:numPr>
          <w:ilvl w:val="0"/>
          <w:numId w:val="41"/>
        </w:numPr>
        <w:spacing w:after="0" w:line="240" w:lineRule="auto"/>
        <w:jc w:val="both"/>
        <w:rPr>
          <w:rFonts w:ascii="Arial" w:eastAsia="MS Mincho" w:hAnsi="Arial" w:cs="Arial"/>
          <w:sz w:val="20"/>
          <w:szCs w:val="20"/>
          <w:lang w:eastAsia="ja-JP"/>
        </w:rPr>
      </w:pPr>
      <w:r w:rsidRPr="004B3455">
        <w:rPr>
          <w:rFonts w:ascii="Arial" w:eastAsia="MS Mincho" w:hAnsi="Arial" w:cs="Arial"/>
          <w:sz w:val="20"/>
          <w:szCs w:val="20"/>
          <w:lang w:eastAsia="ja-JP"/>
        </w:rPr>
        <w:t>Client Service Review Process</w:t>
      </w:r>
    </w:p>
    <w:p w14:paraId="57F8DABA" w14:textId="77777777" w:rsidR="004B0CB2" w:rsidRPr="004B3455" w:rsidRDefault="004B0CB2" w:rsidP="004B0CB2">
      <w:pPr>
        <w:numPr>
          <w:ilvl w:val="1"/>
          <w:numId w:val="41"/>
        </w:numPr>
        <w:spacing w:after="0" w:line="240" w:lineRule="auto"/>
        <w:jc w:val="both"/>
        <w:rPr>
          <w:rFonts w:ascii="Arial" w:eastAsia="MS Mincho" w:hAnsi="Arial" w:cs="Arial"/>
          <w:sz w:val="20"/>
          <w:szCs w:val="20"/>
          <w:lang w:eastAsia="ja-JP"/>
        </w:rPr>
      </w:pPr>
      <w:r w:rsidRPr="004B3455">
        <w:rPr>
          <w:rFonts w:ascii="Arial" w:eastAsia="MS Mincho" w:hAnsi="Arial" w:cs="Arial"/>
          <w:sz w:val="20"/>
          <w:szCs w:val="20"/>
          <w:lang w:eastAsia="ja-JP"/>
        </w:rPr>
        <w:t># of Compliments Received: (#)</w:t>
      </w:r>
    </w:p>
    <w:p w14:paraId="00EBECB0" w14:textId="77777777" w:rsidR="004B0CB2" w:rsidRPr="004B3455" w:rsidRDefault="004B0CB2" w:rsidP="004B0CB2">
      <w:pPr>
        <w:numPr>
          <w:ilvl w:val="1"/>
          <w:numId w:val="41"/>
        </w:numPr>
        <w:spacing w:after="0" w:line="240" w:lineRule="auto"/>
        <w:jc w:val="both"/>
        <w:rPr>
          <w:rFonts w:ascii="Arial" w:eastAsia="MS Mincho" w:hAnsi="Arial" w:cs="Arial"/>
          <w:sz w:val="20"/>
          <w:szCs w:val="20"/>
          <w:lang w:eastAsia="ja-JP"/>
        </w:rPr>
      </w:pPr>
      <w:r w:rsidRPr="004B3455">
        <w:rPr>
          <w:rFonts w:ascii="Arial" w:eastAsia="MS Mincho" w:hAnsi="Arial" w:cs="Arial"/>
          <w:sz w:val="20"/>
          <w:szCs w:val="20"/>
          <w:lang w:eastAsia="ja-JP"/>
        </w:rPr>
        <w:t># of Complaints Received: (#)</w:t>
      </w:r>
    </w:p>
    <w:p w14:paraId="75E3CA9D" w14:textId="77777777" w:rsidR="004B0CB2" w:rsidRPr="004B3455" w:rsidRDefault="004B0CB2" w:rsidP="004B0CB2">
      <w:pPr>
        <w:spacing w:after="0" w:line="240" w:lineRule="auto"/>
        <w:ind w:left="720"/>
        <w:jc w:val="both"/>
        <w:rPr>
          <w:rFonts w:ascii="Arial" w:eastAsia="MS Mincho" w:hAnsi="Arial" w:cs="Arial"/>
          <w:sz w:val="20"/>
          <w:szCs w:val="20"/>
          <w:lang w:eastAsia="ja-JP"/>
        </w:rPr>
      </w:pPr>
    </w:p>
    <w:p w14:paraId="3EE0EF75" w14:textId="77777777" w:rsidR="004B0CB2" w:rsidRPr="004B3455" w:rsidRDefault="004B0CB2" w:rsidP="004B0CB2">
      <w:pPr>
        <w:keepNext/>
        <w:keepLines/>
        <w:spacing w:after="0" w:line="240" w:lineRule="auto"/>
        <w:ind w:firstLine="360"/>
        <w:jc w:val="both"/>
        <w:rPr>
          <w:rFonts w:ascii="Arial" w:eastAsia="MS Mincho" w:hAnsi="Arial" w:cs="Arial"/>
          <w:sz w:val="20"/>
          <w:szCs w:val="20"/>
          <w:lang w:eastAsia="ja-JP"/>
        </w:rPr>
      </w:pPr>
      <w:r w:rsidRPr="004B3455">
        <w:rPr>
          <w:rFonts w:ascii="Arial" w:eastAsia="MS Mincho" w:hAnsi="Arial" w:cs="Arial"/>
          <w:sz w:val="20"/>
          <w:szCs w:val="20"/>
          <w:lang w:eastAsia="ja-JP"/>
        </w:rPr>
        <w:t>3.</w:t>
      </w:r>
      <w:r w:rsidRPr="004B3455">
        <w:rPr>
          <w:rFonts w:ascii="Arial" w:eastAsia="MS Mincho" w:hAnsi="Arial" w:cs="Arial"/>
          <w:sz w:val="20"/>
          <w:szCs w:val="20"/>
          <w:lang w:eastAsia="ja-JP"/>
        </w:rPr>
        <w:tab/>
        <w:t xml:space="preserve">Contract Performance </w:t>
      </w:r>
    </w:p>
    <w:p w14:paraId="564F3BA3" w14:textId="77777777" w:rsidR="004B0CB2" w:rsidRPr="004B3455" w:rsidRDefault="004B0CB2" w:rsidP="004B0CB2">
      <w:pPr>
        <w:keepNext/>
        <w:keepLines/>
        <w:spacing w:after="0" w:line="240" w:lineRule="auto"/>
        <w:ind w:left="720"/>
        <w:jc w:val="both"/>
        <w:rPr>
          <w:rFonts w:ascii="Arial" w:eastAsia="MS Mincho" w:hAnsi="Arial" w:cs="Arial"/>
          <w:sz w:val="20"/>
          <w:szCs w:val="20"/>
          <w:lang w:eastAsia="ja-JP"/>
        </w:rPr>
      </w:pPr>
      <w:r w:rsidRPr="004B3455">
        <w:rPr>
          <w:rFonts w:ascii="Arial" w:eastAsia="MS Mincho" w:hAnsi="Arial" w:cs="Arial"/>
          <w:sz w:val="20"/>
          <w:szCs w:val="20"/>
          <w:lang w:eastAsia="ja-JP"/>
        </w:rPr>
        <w:t xml:space="preserve">a. Technical and Customer Service Performance (See </w:t>
      </w:r>
      <w:r w:rsidRPr="004B3455">
        <w:rPr>
          <w:rFonts w:ascii="Arial" w:eastAsia="MS Mincho" w:hAnsi="Arial" w:cs="Arial"/>
          <w:b/>
          <w:sz w:val="20"/>
          <w:szCs w:val="20"/>
          <w:u w:val="single"/>
          <w:lang w:eastAsia="ja-JP"/>
        </w:rPr>
        <w:t>Service Level Agreement Chart</w:t>
      </w:r>
      <w:r w:rsidRPr="004B3455">
        <w:rPr>
          <w:rFonts w:ascii="Arial" w:eastAsia="MS Mincho" w:hAnsi="Arial" w:cs="Arial"/>
          <w:sz w:val="20"/>
          <w:szCs w:val="20"/>
          <w:lang w:eastAsia="ja-JP"/>
        </w:rPr>
        <w:t xml:space="preserve"> below)</w:t>
      </w:r>
    </w:p>
    <w:p w14:paraId="38AFB7C7" w14:textId="77777777" w:rsidR="004B0CB2" w:rsidRPr="004B3455" w:rsidRDefault="004B0CB2" w:rsidP="004B0CB2">
      <w:pPr>
        <w:keepNext/>
        <w:keepLines/>
        <w:spacing w:after="0" w:line="240" w:lineRule="auto"/>
        <w:ind w:firstLine="720"/>
        <w:jc w:val="both"/>
        <w:rPr>
          <w:rFonts w:ascii="Arial" w:eastAsia="MS Mincho" w:hAnsi="Arial" w:cs="Arial"/>
          <w:sz w:val="20"/>
          <w:szCs w:val="20"/>
          <w:lang w:eastAsia="ja-JP"/>
        </w:rPr>
      </w:pPr>
      <w:r w:rsidRPr="004B3455">
        <w:rPr>
          <w:rFonts w:ascii="Arial" w:eastAsia="MS Mincho" w:hAnsi="Arial" w:cs="Arial"/>
          <w:sz w:val="20"/>
          <w:szCs w:val="20"/>
          <w:lang w:eastAsia="ja-JP"/>
        </w:rPr>
        <w:t>b. Incident Reporting</w:t>
      </w:r>
    </w:p>
    <w:p w14:paraId="482A25C8" w14:textId="77777777" w:rsidR="004B0CB2" w:rsidRPr="004B3455" w:rsidRDefault="004B0CB2" w:rsidP="004B0CB2">
      <w:pPr>
        <w:keepNext/>
        <w:keepLines/>
        <w:numPr>
          <w:ilvl w:val="0"/>
          <w:numId w:val="40"/>
        </w:numPr>
        <w:spacing w:after="0" w:line="240" w:lineRule="auto"/>
        <w:jc w:val="both"/>
        <w:rPr>
          <w:rFonts w:ascii="Arial" w:eastAsia="MS Mincho" w:hAnsi="Arial" w:cs="Arial"/>
          <w:sz w:val="20"/>
          <w:szCs w:val="20"/>
          <w:lang w:eastAsia="ja-JP"/>
        </w:rPr>
      </w:pPr>
      <w:r w:rsidRPr="004B3455">
        <w:rPr>
          <w:rFonts w:ascii="Arial" w:eastAsia="MS Mincho" w:hAnsi="Arial" w:cs="Arial"/>
          <w:sz w:val="20"/>
          <w:szCs w:val="20"/>
          <w:lang w:eastAsia="ja-JP"/>
        </w:rPr>
        <w:t># of major incidents reported ( # )</w:t>
      </w:r>
    </w:p>
    <w:p w14:paraId="13F8575B" w14:textId="77777777" w:rsidR="004B0CB2" w:rsidRPr="004B3455" w:rsidRDefault="004B0CB2" w:rsidP="004B0CB2">
      <w:pPr>
        <w:keepNext/>
        <w:keepLines/>
        <w:spacing w:after="0" w:line="240" w:lineRule="auto"/>
        <w:ind w:left="720"/>
        <w:jc w:val="both"/>
        <w:rPr>
          <w:rFonts w:ascii="Times New Roman" w:eastAsia="MS Mincho" w:hAnsi="Times New Roman" w:cs="Times New Roman"/>
          <w:sz w:val="24"/>
          <w:szCs w:val="24"/>
          <w:lang w:eastAsia="ja-JP"/>
        </w:rPr>
      </w:pPr>
    </w:p>
    <w:p w14:paraId="393BEE8A" w14:textId="77777777" w:rsidR="004B0CB2" w:rsidRPr="004B3455" w:rsidRDefault="004B0CB2" w:rsidP="004B0CB2">
      <w:pPr>
        <w:spacing w:after="0" w:line="240" w:lineRule="auto"/>
        <w:rPr>
          <w:rFonts w:ascii="Times New Roman" w:eastAsia="MS Mincho" w:hAnsi="Times New Roman" w:cs="Times New Roman"/>
          <w:sz w:val="24"/>
          <w:szCs w:val="24"/>
          <w:lang w:eastAsia="ja-JP"/>
        </w:rPr>
      </w:pPr>
      <w:r w:rsidRPr="004B3455">
        <w:rPr>
          <w:rFonts w:ascii="Times New Roman" w:eastAsia="MS Mincho" w:hAnsi="Times New Roman" w:cs="Times New Roman"/>
          <w:sz w:val="24"/>
          <w:szCs w:val="24"/>
          <w:lang w:eastAsia="ja-JP"/>
        </w:rPr>
        <w:br w:type="page"/>
      </w:r>
    </w:p>
    <w:p w14:paraId="4B3AEB9D" w14:textId="77777777" w:rsidR="004B0CB2" w:rsidRPr="004B3455" w:rsidRDefault="004B0CB2" w:rsidP="004B0CB2">
      <w:pPr>
        <w:spacing w:after="0" w:line="240" w:lineRule="auto"/>
        <w:rPr>
          <w:rFonts w:ascii="Times New Roman" w:eastAsia="MS Mincho" w:hAnsi="Times New Roman" w:cs="Times New Roman"/>
          <w:b/>
          <w:sz w:val="4"/>
          <w:szCs w:val="24"/>
          <w:u w:val="single"/>
          <w:lang w:eastAsia="ja-JP"/>
        </w:rPr>
      </w:pPr>
    </w:p>
    <w:p w14:paraId="2E6DCAD1" w14:textId="77777777" w:rsidR="004B0CB2" w:rsidRPr="004B3455" w:rsidRDefault="004B0CB2" w:rsidP="004B0CB2">
      <w:pPr>
        <w:spacing w:after="0" w:line="240" w:lineRule="auto"/>
        <w:rPr>
          <w:rFonts w:ascii="Arial" w:eastAsia="MS Mincho" w:hAnsi="Arial" w:cs="Arial"/>
          <w:b/>
          <w:sz w:val="24"/>
          <w:szCs w:val="24"/>
          <w:u w:val="single"/>
          <w:lang w:eastAsia="ja-JP"/>
        </w:rPr>
      </w:pPr>
      <w:r w:rsidRPr="004B3455">
        <w:rPr>
          <w:rFonts w:ascii="Arial" w:eastAsia="MS Mincho" w:hAnsi="Arial" w:cs="Arial"/>
          <w:b/>
          <w:sz w:val="24"/>
          <w:szCs w:val="24"/>
          <w:u w:val="single"/>
          <w:lang w:eastAsia="ja-JP"/>
        </w:rPr>
        <w:t>Key Performance Indicator – Account Service Performance Scorecard</w:t>
      </w:r>
    </w:p>
    <w:tbl>
      <w:tblPr>
        <w:tblW w:w="9540"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873"/>
        <w:gridCol w:w="236"/>
        <w:gridCol w:w="168"/>
        <w:gridCol w:w="939"/>
        <w:gridCol w:w="369"/>
        <w:gridCol w:w="78"/>
        <w:gridCol w:w="1385"/>
        <w:gridCol w:w="381"/>
        <w:gridCol w:w="271"/>
        <w:gridCol w:w="98"/>
        <w:gridCol w:w="152"/>
        <w:gridCol w:w="450"/>
        <w:gridCol w:w="34"/>
        <w:gridCol w:w="326"/>
        <w:gridCol w:w="37"/>
        <w:gridCol w:w="107"/>
        <w:gridCol w:w="864"/>
        <w:gridCol w:w="51"/>
        <w:gridCol w:w="326"/>
        <w:gridCol w:w="50"/>
        <w:gridCol w:w="327"/>
        <w:gridCol w:w="377"/>
        <w:gridCol w:w="306"/>
        <w:gridCol w:w="71"/>
        <w:gridCol w:w="377"/>
        <w:gridCol w:w="110"/>
        <w:gridCol w:w="267"/>
        <w:gridCol w:w="510"/>
      </w:tblGrid>
      <w:tr w:rsidR="004B0CB2" w:rsidRPr="004B3455" w14:paraId="035EB895" w14:textId="77777777" w:rsidTr="00B02D38">
        <w:trPr>
          <w:trHeight w:val="423"/>
        </w:trPr>
        <w:tc>
          <w:tcPr>
            <w:tcW w:w="7195" w:type="dxa"/>
            <w:gridSpan w:val="20"/>
            <w:tcBorders>
              <w:top w:val="thinThickSmallGap" w:sz="24" w:space="0" w:color="auto"/>
              <w:bottom w:val="thinThickSmallGap" w:sz="24" w:space="0" w:color="auto"/>
              <w:right w:val="nil"/>
            </w:tcBorders>
          </w:tcPr>
          <w:p w14:paraId="450A732A" w14:textId="77777777" w:rsidR="004B0CB2" w:rsidRPr="004B3455" w:rsidRDefault="004B0CB2" w:rsidP="00B02D38">
            <w:pPr>
              <w:spacing w:after="0" w:line="240" w:lineRule="auto"/>
              <w:rPr>
                <w:rFonts w:ascii="Times New Roman" w:eastAsia="MS Mincho" w:hAnsi="Times New Roman" w:cs="Times New Roman"/>
                <w:sz w:val="14"/>
                <w:szCs w:val="24"/>
                <w:lang w:eastAsia="ja-JP"/>
              </w:rPr>
            </w:pPr>
            <w:r w:rsidRPr="004B3455">
              <w:rPr>
                <w:rFonts w:ascii="Times New Roman" w:eastAsia="MS Mincho" w:hAnsi="Times New Roman" w:cs="Times New Roman"/>
                <w:sz w:val="14"/>
                <w:szCs w:val="24"/>
                <w:lang w:eastAsia="ja-JP"/>
              </w:rPr>
              <w:br w:type="page"/>
            </w:r>
            <w:r w:rsidRPr="004B3455">
              <w:rPr>
                <w:rFonts w:ascii="Times New Roman" w:eastAsia="MS Mincho" w:hAnsi="Times New Roman" w:cs="Times New Roman"/>
                <w:sz w:val="14"/>
                <w:szCs w:val="24"/>
                <w:lang w:eastAsia="ja-JP"/>
              </w:rPr>
              <w:br w:type="page"/>
            </w:r>
            <w:r w:rsidRPr="004B3455">
              <w:rPr>
                <w:rFonts w:ascii="Times New Roman" w:eastAsia="MS Mincho" w:hAnsi="Times New Roman" w:cs="Times New Roman"/>
                <w:sz w:val="18"/>
                <w:szCs w:val="24"/>
                <w:lang w:eastAsia="ja-JP"/>
              </w:rPr>
              <w:t>ACCOUNT SERVICE PERFORMANCE SCORECARD</w:t>
            </w:r>
          </w:p>
        </w:tc>
        <w:tc>
          <w:tcPr>
            <w:tcW w:w="2345" w:type="dxa"/>
            <w:gridSpan w:val="8"/>
            <w:tcBorders>
              <w:top w:val="thinThickSmallGap" w:sz="24" w:space="0" w:color="auto"/>
              <w:left w:val="nil"/>
              <w:bottom w:val="single" w:sz="4" w:space="0" w:color="auto"/>
            </w:tcBorders>
          </w:tcPr>
          <w:p w14:paraId="3CF0F7C9" w14:textId="77777777" w:rsidR="004B0CB2" w:rsidRPr="004B3455" w:rsidRDefault="004B0CB2" w:rsidP="00B02D38">
            <w:pPr>
              <w:spacing w:after="0" w:line="240" w:lineRule="auto"/>
              <w:rPr>
                <w:rFonts w:ascii="Times New Roman" w:eastAsia="MS Mincho" w:hAnsi="Times New Roman" w:cs="Times New Roman"/>
                <w:sz w:val="14"/>
                <w:szCs w:val="24"/>
                <w:lang w:eastAsia="ja-JP"/>
              </w:rPr>
            </w:pPr>
            <w:r w:rsidRPr="004B3455">
              <w:rPr>
                <w:rFonts w:ascii="Times New Roman" w:eastAsia="MS Mincho" w:hAnsi="Times New Roman" w:cs="Times New Roman"/>
                <w:sz w:val="14"/>
                <w:szCs w:val="24"/>
                <w:lang w:eastAsia="ja-JP"/>
              </w:rPr>
              <w:t xml:space="preserve">                 </w:t>
            </w:r>
          </w:p>
        </w:tc>
      </w:tr>
      <w:tr w:rsidR="004B0CB2" w:rsidRPr="004B3455" w14:paraId="41A65BAC" w14:textId="77777777" w:rsidTr="00B02D38">
        <w:trPr>
          <w:trHeight w:val="242"/>
        </w:trPr>
        <w:tc>
          <w:tcPr>
            <w:tcW w:w="4798" w:type="dxa"/>
            <w:gridSpan w:val="10"/>
            <w:tcBorders>
              <w:top w:val="thinThickSmallGap" w:sz="24" w:space="0" w:color="auto"/>
              <w:bottom w:val="single" w:sz="4" w:space="0" w:color="auto"/>
              <w:right w:val="nil"/>
            </w:tcBorders>
          </w:tcPr>
          <w:p w14:paraId="63DBE872"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4742" w:type="dxa"/>
            <w:gridSpan w:val="18"/>
            <w:tcBorders>
              <w:top w:val="thinThickSmallGap" w:sz="24" w:space="0" w:color="auto"/>
              <w:left w:val="nil"/>
              <w:bottom w:val="single" w:sz="4" w:space="0" w:color="auto"/>
            </w:tcBorders>
          </w:tcPr>
          <w:p w14:paraId="06713FB9"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Quarter / Period of Review:</w:t>
            </w:r>
          </w:p>
        </w:tc>
      </w:tr>
      <w:tr w:rsidR="004B0CB2" w:rsidRPr="004B3455" w14:paraId="7D9CA275" w14:textId="77777777" w:rsidTr="00B02D38">
        <w:trPr>
          <w:trHeight w:val="242"/>
        </w:trPr>
        <w:tc>
          <w:tcPr>
            <w:tcW w:w="4798" w:type="dxa"/>
            <w:gridSpan w:val="10"/>
            <w:tcBorders>
              <w:top w:val="single" w:sz="4" w:space="0" w:color="auto"/>
              <w:bottom w:val="double" w:sz="4" w:space="0" w:color="auto"/>
              <w:right w:val="nil"/>
            </w:tcBorders>
          </w:tcPr>
          <w:p w14:paraId="2617A98E"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Site Scorecard: (Enter Using Agency location here)</w:t>
            </w:r>
          </w:p>
        </w:tc>
        <w:tc>
          <w:tcPr>
            <w:tcW w:w="4742" w:type="dxa"/>
            <w:gridSpan w:val="18"/>
            <w:tcBorders>
              <w:top w:val="single" w:sz="4" w:space="0" w:color="auto"/>
              <w:left w:val="nil"/>
              <w:bottom w:val="double" w:sz="4" w:space="0" w:color="auto"/>
            </w:tcBorders>
          </w:tcPr>
          <w:p w14:paraId="74D07EC8"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Date Review Completed:</w:t>
            </w:r>
          </w:p>
        </w:tc>
      </w:tr>
      <w:tr w:rsidR="004B0CB2" w:rsidRPr="004B3455" w14:paraId="7CB4F8FE" w14:textId="77777777" w:rsidTr="00B02D38">
        <w:tblPrEx>
          <w:tblBorders>
            <w:top w:val="single" w:sz="4" w:space="0" w:color="auto"/>
            <w:left w:val="single" w:sz="4" w:space="0" w:color="auto"/>
            <w:bottom w:val="single" w:sz="4" w:space="0" w:color="auto"/>
            <w:right w:val="single" w:sz="4" w:space="0" w:color="auto"/>
          </w:tblBorders>
        </w:tblPrEx>
        <w:trPr>
          <w:cantSplit/>
          <w:trHeight w:val="257"/>
        </w:trPr>
        <w:tc>
          <w:tcPr>
            <w:tcW w:w="4700" w:type="dxa"/>
            <w:gridSpan w:val="9"/>
            <w:tcBorders>
              <w:top w:val="double" w:sz="4" w:space="0" w:color="auto"/>
              <w:left w:val="thinThickSmallGap" w:sz="24" w:space="0" w:color="auto"/>
              <w:bottom w:val="single" w:sz="4" w:space="0" w:color="auto"/>
              <w:right w:val="nil"/>
            </w:tcBorders>
            <w:shd w:val="clear" w:color="auto" w:fill="CCECFF"/>
          </w:tcPr>
          <w:p w14:paraId="7D11609B"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CLIENT SATISFACTION</w:t>
            </w:r>
          </w:p>
        </w:tc>
        <w:tc>
          <w:tcPr>
            <w:tcW w:w="4840" w:type="dxa"/>
            <w:gridSpan w:val="19"/>
            <w:tcBorders>
              <w:top w:val="double" w:sz="4" w:space="0" w:color="auto"/>
              <w:left w:val="nil"/>
              <w:bottom w:val="single" w:sz="4" w:space="0" w:color="auto"/>
              <w:right w:val="thickThinSmallGap" w:sz="24" w:space="0" w:color="auto"/>
            </w:tcBorders>
            <w:shd w:val="clear" w:color="auto" w:fill="CCECFF"/>
          </w:tcPr>
          <w:p w14:paraId="1EB40F20"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r>
      <w:tr w:rsidR="004B0CB2" w:rsidRPr="004B3455" w14:paraId="3FF2D0F5" w14:textId="77777777" w:rsidTr="00B02D38">
        <w:tblPrEx>
          <w:tblBorders>
            <w:top w:val="single" w:sz="4" w:space="0" w:color="auto"/>
            <w:left w:val="single" w:sz="4" w:space="0" w:color="auto"/>
            <w:bottom w:val="single" w:sz="4" w:space="0" w:color="auto"/>
            <w:right w:val="single" w:sz="4" w:space="0" w:color="auto"/>
          </w:tblBorders>
        </w:tblPrEx>
        <w:trPr>
          <w:cantSplit/>
          <w:trHeight w:val="314"/>
        </w:trPr>
        <w:tc>
          <w:tcPr>
            <w:tcW w:w="6768" w:type="dxa"/>
            <w:gridSpan w:val="17"/>
            <w:tcBorders>
              <w:top w:val="single" w:sz="4" w:space="0" w:color="auto"/>
              <w:left w:val="thinThickSmallGap" w:sz="24" w:space="0" w:color="auto"/>
              <w:bottom w:val="single" w:sz="4" w:space="0" w:color="auto"/>
              <w:right w:val="single" w:sz="4" w:space="0" w:color="auto"/>
            </w:tcBorders>
          </w:tcPr>
          <w:p w14:paraId="45C11538" w14:textId="77777777" w:rsidR="004B0CB2" w:rsidRPr="004B3455" w:rsidRDefault="004B0CB2" w:rsidP="00B02D38">
            <w:pPr>
              <w:spacing w:after="0" w:line="240" w:lineRule="auto"/>
              <w:rPr>
                <w:rFonts w:ascii="Times New Roman" w:eastAsia="MS Mincho" w:hAnsi="Times New Roman" w:cs="Times New Roman"/>
                <w:bCs/>
                <w:sz w:val="16"/>
                <w:szCs w:val="24"/>
                <w:lang w:eastAsia="ja-JP"/>
              </w:rPr>
            </w:pPr>
            <w:r w:rsidRPr="004B3455">
              <w:rPr>
                <w:rFonts w:ascii="Times New Roman" w:eastAsia="MS Mincho" w:hAnsi="Times New Roman" w:cs="Times New Roman"/>
                <w:sz w:val="16"/>
                <w:szCs w:val="24"/>
                <w:lang w:eastAsia="ja-JP"/>
              </w:rPr>
              <w:t>CLIENT SERVICE REVIEW PROCESS (SEE SCALE BELOW) Insert check in applicable box.</w:t>
            </w:r>
          </w:p>
        </w:tc>
        <w:tc>
          <w:tcPr>
            <w:tcW w:w="377" w:type="dxa"/>
            <w:gridSpan w:val="2"/>
            <w:tcBorders>
              <w:top w:val="single" w:sz="4" w:space="0" w:color="auto"/>
              <w:left w:val="single" w:sz="4" w:space="0" w:color="auto"/>
              <w:right w:val="single" w:sz="4" w:space="0" w:color="auto"/>
            </w:tcBorders>
          </w:tcPr>
          <w:p w14:paraId="1B57E362" w14:textId="77777777" w:rsidR="004B0CB2" w:rsidRPr="004B3455" w:rsidRDefault="004B0CB2" w:rsidP="00B02D38">
            <w:pPr>
              <w:spacing w:after="0" w:line="240" w:lineRule="auto"/>
              <w:rPr>
                <w:rFonts w:ascii="Times New Roman" w:eastAsia="MS Mincho" w:hAnsi="Times New Roman" w:cs="Times New Roman"/>
                <w:bCs/>
                <w:sz w:val="16"/>
                <w:szCs w:val="24"/>
                <w:lang w:eastAsia="ja-JP"/>
              </w:rPr>
            </w:pPr>
            <w:r w:rsidRPr="004B3455">
              <w:rPr>
                <w:rFonts w:ascii="Times New Roman" w:eastAsia="MS Mincho" w:hAnsi="Times New Roman" w:cs="Times New Roman"/>
                <w:bCs/>
                <w:sz w:val="16"/>
                <w:szCs w:val="24"/>
                <w:lang w:eastAsia="ja-JP"/>
              </w:rPr>
              <w:t>7</w:t>
            </w:r>
          </w:p>
        </w:tc>
        <w:tc>
          <w:tcPr>
            <w:tcW w:w="377" w:type="dxa"/>
            <w:gridSpan w:val="2"/>
            <w:tcBorders>
              <w:top w:val="single" w:sz="4" w:space="0" w:color="auto"/>
              <w:left w:val="single" w:sz="4" w:space="0" w:color="auto"/>
              <w:right w:val="single" w:sz="4" w:space="0" w:color="auto"/>
            </w:tcBorders>
          </w:tcPr>
          <w:p w14:paraId="15BAD882" w14:textId="77777777" w:rsidR="004B0CB2" w:rsidRPr="004B3455" w:rsidRDefault="004B0CB2" w:rsidP="00B02D38">
            <w:pPr>
              <w:spacing w:after="0" w:line="240" w:lineRule="auto"/>
              <w:rPr>
                <w:rFonts w:ascii="Times New Roman" w:eastAsia="MS Mincho" w:hAnsi="Times New Roman" w:cs="Times New Roman"/>
                <w:bCs/>
                <w:sz w:val="16"/>
                <w:szCs w:val="24"/>
                <w:lang w:eastAsia="ja-JP"/>
              </w:rPr>
            </w:pPr>
            <w:r w:rsidRPr="004B3455">
              <w:rPr>
                <w:rFonts w:ascii="Times New Roman" w:eastAsia="MS Mincho" w:hAnsi="Times New Roman" w:cs="Times New Roman"/>
                <w:bCs/>
                <w:sz w:val="16"/>
                <w:szCs w:val="24"/>
                <w:lang w:eastAsia="ja-JP"/>
              </w:rPr>
              <w:t>6</w:t>
            </w:r>
          </w:p>
        </w:tc>
        <w:tc>
          <w:tcPr>
            <w:tcW w:w="377" w:type="dxa"/>
            <w:tcBorders>
              <w:top w:val="single" w:sz="4" w:space="0" w:color="auto"/>
              <w:left w:val="single" w:sz="4" w:space="0" w:color="auto"/>
              <w:right w:val="single" w:sz="4" w:space="0" w:color="auto"/>
            </w:tcBorders>
          </w:tcPr>
          <w:p w14:paraId="3C10A5A7" w14:textId="77777777" w:rsidR="004B0CB2" w:rsidRPr="004B3455" w:rsidRDefault="004B0CB2" w:rsidP="00B02D38">
            <w:pPr>
              <w:spacing w:after="0" w:line="240" w:lineRule="auto"/>
              <w:rPr>
                <w:rFonts w:ascii="Times New Roman" w:eastAsia="MS Mincho" w:hAnsi="Times New Roman" w:cs="Times New Roman"/>
                <w:bCs/>
                <w:sz w:val="16"/>
                <w:szCs w:val="24"/>
                <w:lang w:eastAsia="ja-JP"/>
              </w:rPr>
            </w:pPr>
            <w:r w:rsidRPr="004B3455">
              <w:rPr>
                <w:rFonts w:ascii="Times New Roman" w:eastAsia="MS Mincho" w:hAnsi="Times New Roman" w:cs="Times New Roman"/>
                <w:bCs/>
                <w:sz w:val="16"/>
                <w:szCs w:val="24"/>
                <w:lang w:eastAsia="ja-JP"/>
              </w:rPr>
              <w:t>5</w:t>
            </w:r>
          </w:p>
        </w:tc>
        <w:tc>
          <w:tcPr>
            <w:tcW w:w="377" w:type="dxa"/>
            <w:gridSpan w:val="2"/>
            <w:tcBorders>
              <w:top w:val="single" w:sz="4" w:space="0" w:color="auto"/>
              <w:left w:val="single" w:sz="4" w:space="0" w:color="auto"/>
              <w:right w:val="single" w:sz="4" w:space="0" w:color="auto"/>
            </w:tcBorders>
          </w:tcPr>
          <w:p w14:paraId="65AFDADF" w14:textId="77777777" w:rsidR="004B0CB2" w:rsidRPr="004B3455" w:rsidRDefault="004B0CB2" w:rsidP="00B02D38">
            <w:pPr>
              <w:spacing w:after="0" w:line="240" w:lineRule="auto"/>
              <w:rPr>
                <w:rFonts w:ascii="Times New Roman" w:eastAsia="MS Mincho" w:hAnsi="Times New Roman" w:cs="Times New Roman"/>
                <w:bCs/>
                <w:sz w:val="16"/>
                <w:szCs w:val="24"/>
                <w:lang w:eastAsia="ja-JP"/>
              </w:rPr>
            </w:pPr>
            <w:r w:rsidRPr="004B3455">
              <w:rPr>
                <w:rFonts w:ascii="Times New Roman" w:eastAsia="MS Mincho" w:hAnsi="Times New Roman" w:cs="Times New Roman"/>
                <w:bCs/>
                <w:sz w:val="16"/>
                <w:szCs w:val="24"/>
                <w:lang w:eastAsia="ja-JP"/>
              </w:rPr>
              <w:t>4</w:t>
            </w:r>
          </w:p>
        </w:tc>
        <w:tc>
          <w:tcPr>
            <w:tcW w:w="377" w:type="dxa"/>
            <w:tcBorders>
              <w:top w:val="single" w:sz="4" w:space="0" w:color="auto"/>
              <w:left w:val="single" w:sz="4" w:space="0" w:color="auto"/>
              <w:right w:val="single" w:sz="4" w:space="0" w:color="auto"/>
            </w:tcBorders>
          </w:tcPr>
          <w:p w14:paraId="266C89BC" w14:textId="77777777" w:rsidR="004B0CB2" w:rsidRPr="004B3455" w:rsidRDefault="004B0CB2" w:rsidP="00B02D38">
            <w:pPr>
              <w:spacing w:after="0" w:line="240" w:lineRule="auto"/>
              <w:rPr>
                <w:rFonts w:ascii="Times New Roman" w:eastAsia="MS Mincho" w:hAnsi="Times New Roman" w:cs="Times New Roman"/>
                <w:bCs/>
                <w:sz w:val="16"/>
                <w:szCs w:val="24"/>
                <w:lang w:eastAsia="ja-JP"/>
              </w:rPr>
            </w:pPr>
            <w:r w:rsidRPr="004B3455">
              <w:rPr>
                <w:rFonts w:ascii="Times New Roman" w:eastAsia="MS Mincho" w:hAnsi="Times New Roman" w:cs="Times New Roman"/>
                <w:bCs/>
                <w:sz w:val="16"/>
                <w:szCs w:val="24"/>
                <w:lang w:eastAsia="ja-JP"/>
              </w:rPr>
              <w:t>3</w:t>
            </w:r>
          </w:p>
        </w:tc>
        <w:tc>
          <w:tcPr>
            <w:tcW w:w="377" w:type="dxa"/>
            <w:gridSpan w:val="2"/>
            <w:tcBorders>
              <w:top w:val="single" w:sz="4" w:space="0" w:color="auto"/>
              <w:left w:val="single" w:sz="4" w:space="0" w:color="auto"/>
              <w:right w:val="single" w:sz="4" w:space="0" w:color="auto"/>
            </w:tcBorders>
          </w:tcPr>
          <w:p w14:paraId="2CECBA47" w14:textId="77777777" w:rsidR="004B0CB2" w:rsidRPr="004B3455" w:rsidRDefault="004B0CB2" w:rsidP="00B02D38">
            <w:pPr>
              <w:spacing w:after="0" w:line="240" w:lineRule="auto"/>
              <w:rPr>
                <w:rFonts w:ascii="Times New Roman" w:eastAsia="MS Mincho" w:hAnsi="Times New Roman" w:cs="Times New Roman"/>
                <w:bCs/>
                <w:sz w:val="16"/>
                <w:szCs w:val="24"/>
                <w:lang w:eastAsia="ja-JP"/>
              </w:rPr>
            </w:pPr>
            <w:r w:rsidRPr="004B3455">
              <w:rPr>
                <w:rFonts w:ascii="Times New Roman" w:eastAsia="MS Mincho" w:hAnsi="Times New Roman" w:cs="Times New Roman"/>
                <w:bCs/>
                <w:sz w:val="16"/>
                <w:szCs w:val="24"/>
                <w:lang w:eastAsia="ja-JP"/>
              </w:rPr>
              <w:t>2</w:t>
            </w:r>
          </w:p>
        </w:tc>
        <w:tc>
          <w:tcPr>
            <w:tcW w:w="510" w:type="dxa"/>
            <w:tcBorders>
              <w:top w:val="single" w:sz="4" w:space="0" w:color="auto"/>
              <w:left w:val="single" w:sz="4" w:space="0" w:color="auto"/>
              <w:right w:val="thickThinSmallGap" w:sz="24" w:space="0" w:color="auto"/>
            </w:tcBorders>
          </w:tcPr>
          <w:p w14:paraId="10B30C7D" w14:textId="77777777" w:rsidR="004B0CB2" w:rsidRPr="004B3455" w:rsidRDefault="004B0CB2" w:rsidP="00B02D38">
            <w:pPr>
              <w:spacing w:after="0" w:line="240" w:lineRule="auto"/>
              <w:rPr>
                <w:rFonts w:ascii="Times New Roman" w:eastAsia="MS Mincho" w:hAnsi="Times New Roman" w:cs="Times New Roman"/>
                <w:bCs/>
                <w:sz w:val="16"/>
                <w:szCs w:val="24"/>
                <w:lang w:eastAsia="ja-JP"/>
              </w:rPr>
            </w:pPr>
            <w:r w:rsidRPr="004B3455">
              <w:rPr>
                <w:rFonts w:ascii="Times New Roman" w:eastAsia="MS Mincho" w:hAnsi="Times New Roman" w:cs="Times New Roman"/>
                <w:bCs/>
                <w:sz w:val="16"/>
                <w:szCs w:val="24"/>
                <w:lang w:eastAsia="ja-JP"/>
              </w:rPr>
              <w:t>1</w:t>
            </w:r>
          </w:p>
        </w:tc>
      </w:tr>
      <w:tr w:rsidR="004B0CB2" w:rsidRPr="004B3455" w14:paraId="1E1522EF" w14:textId="77777777" w:rsidTr="00B02D38">
        <w:tblPrEx>
          <w:tblBorders>
            <w:top w:val="single" w:sz="4" w:space="0" w:color="auto"/>
            <w:left w:val="single" w:sz="4" w:space="0" w:color="auto"/>
            <w:bottom w:val="single" w:sz="4" w:space="0" w:color="auto"/>
            <w:right w:val="single" w:sz="4" w:space="0" w:color="auto"/>
          </w:tblBorders>
        </w:tblPrEx>
        <w:trPr>
          <w:cantSplit/>
          <w:trHeight w:val="257"/>
        </w:trPr>
        <w:tc>
          <w:tcPr>
            <w:tcW w:w="6768" w:type="dxa"/>
            <w:gridSpan w:val="17"/>
            <w:tcBorders>
              <w:top w:val="single" w:sz="4" w:space="0" w:color="auto"/>
              <w:left w:val="thinThickSmallGap" w:sz="24" w:space="0" w:color="auto"/>
              <w:bottom w:val="dashSmallGap" w:sz="4" w:space="0" w:color="auto"/>
              <w:right w:val="single" w:sz="4" w:space="0" w:color="auto"/>
            </w:tcBorders>
          </w:tcPr>
          <w:p w14:paraId="61470DA9" w14:textId="77777777" w:rsidR="004B0CB2" w:rsidRPr="004B3455" w:rsidRDefault="004B0CB2" w:rsidP="004B0CB2">
            <w:pPr>
              <w:numPr>
                <w:ilvl w:val="0"/>
                <w:numId w:val="42"/>
              </w:numPr>
              <w:spacing w:after="0" w:line="240" w:lineRule="auto"/>
              <w:rPr>
                <w:rFonts w:ascii="Times New Roman" w:eastAsia="MS Mincho" w:hAnsi="Times New Roman" w:cs="Times New Roman"/>
                <w:bCs/>
                <w:sz w:val="16"/>
                <w:szCs w:val="24"/>
                <w:lang w:eastAsia="ja-JP"/>
              </w:rPr>
            </w:pPr>
            <w:r w:rsidRPr="004B3455">
              <w:rPr>
                <w:rFonts w:ascii="Times New Roman" w:eastAsia="MS Mincho" w:hAnsi="Times New Roman" w:cs="Times New Roman"/>
                <w:bCs/>
                <w:sz w:val="16"/>
                <w:szCs w:val="24"/>
                <w:lang w:eastAsia="ja-JP"/>
              </w:rPr>
              <w:t>How do you rate the responsiveness of our company?</w:t>
            </w:r>
          </w:p>
        </w:tc>
        <w:tc>
          <w:tcPr>
            <w:tcW w:w="377" w:type="dxa"/>
            <w:gridSpan w:val="2"/>
            <w:tcBorders>
              <w:top w:val="single" w:sz="4" w:space="0" w:color="auto"/>
              <w:left w:val="single" w:sz="4" w:space="0" w:color="auto"/>
              <w:right w:val="single" w:sz="4" w:space="0" w:color="auto"/>
            </w:tcBorders>
          </w:tcPr>
          <w:p w14:paraId="7DE3F13F"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377" w:type="dxa"/>
            <w:gridSpan w:val="2"/>
            <w:tcBorders>
              <w:top w:val="single" w:sz="4" w:space="0" w:color="auto"/>
              <w:left w:val="single" w:sz="4" w:space="0" w:color="auto"/>
              <w:right w:val="single" w:sz="4" w:space="0" w:color="auto"/>
            </w:tcBorders>
          </w:tcPr>
          <w:p w14:paraId="2CAAEA76"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377" w:type="dxa"/>
            <w:tcBorders>
              <w:top w:val="single" w:sz="4" w:space="0" w:color="auto"/>
              <w:left w:val="single" w:sz="4" w:space="0" w:color="auto"/>
              <w:right w:val="single" w:sz="4" w:space="0" w:color="auto"/>
            </w:tcBorders>
          </w:tcPr>
          <w:p w14:paraId="33F16BFD"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377" w:type="dxa"/>
            <w:gridSpan w:val="2"/>
            <w:tcBorders>
              <w:top w:val="single" w:sz="4" w:space="0" w:color="auto"/>
              <w:left w:val="single" w:sz="4" w:space="0" w:color="auto"/>
              <w:right w:val="single" w:sz="4" w:space="0" w:color="auto"/>
            </w:tcBorders>
          </w:tcPr>
          <w:p w14:paraId="4FC88873"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377" w:type="dxa"/>
            <w:tcBorders>
              <w:top w:val="single" w:sz="4" w:space="0" w:color="auto"/>
              <w:left w:val="single" w:sz="4" w:space="0" w:color="auto"/>
              <w:right w:val="single" w:sz="4" w:space="0" w:color="auto"/>
            </w:tcBorders>
          </w:tcPr>
          <w:p w14:paraId="5B277ED0"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377" w:type="dxa"/>
            <w:gridSpan w:val="2"/>
            <w:tcBorders>
              <w:top w:val="single" w:sz="4" w:space="0" w:color="auto"/>
              <w:left w:val="single" w:sz="4" w:space="0" w:color="auto"/>
              <w:right w:val="single" w:sz="4" w:space="0" w:color="auto"/>
            </w:tcBorders>
          </w:tcPr>
          <w:p w14:paraId="1538E601"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510" w:type="dxa"/>
            <w:tcBorders>
              <w:top w:val="single" w:sz="4" w:space="0" w:color="auto"/>
              <w:left w:val="single" w:sz="4" w:space="0" w:color="auto"/>
              <w:right w:val="thickThinSmallGap" w:sz="24" w:space="0" w:color="auto"/>
            </w:tcBorders>
          </w:tcPr>
          <w:p w14:paraId="42DC722E"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r>
      <w:tr w:rsidR="004B0CB2" w:rsidRPr="004B3455" w14:paraId="79F0F1DD" w14:textId="77777777" w:rsidTr="00B02D38">
        <w:tblPrEx>
          <w:tblBorders>
            <w:top w:val="single" w:sz="4" w:space="0" w:color="auto"/>
            <w:left w:val="single" w:sz="4" w:space="0" w:color="auto"/>
            <w:bottom w:val="single" w:sz="4" w:space="0" w:color="auto"/>
            <w:right w:val="single" w:sz="4" w:space="0" w:color="auto"/>
          </w:tblBorders>
        </w:tblPrEx>
        <w:trPr>
          <w:cantSplit/>
          <w:trHeight w:val="257"/>
        </w:trPr>
        <w:tc>
          <w:tcPr>
            <w:tcW w:w="6768" w:type="dxa"/>
            <w:gridSpan w:val="17"/>
            <w:tcBorders>
              <w:top w:val="single" w:sz="4" w:space="0" w:color="auto"/>
              <w:left w:val="thinThickSmallGap" w:sz="24" w:space="0" w:color="auto"/>
              <w:bottom w:val="dashSmallGap" w:sz="4" w:space="0" w:color="auto"/>
              <w:right w:val="single" w:sz="4" w:space="0" w:color="auto"/>
            </w:tcBorders>
          </w:tcPr>
          <w:p w14:paraId="2BE9E498" w14:textId="77777777" w:rsidR="004B0CB2" w:rsidRPr="004B3455" w:rsidRDefault="004B0CB2" w:rsidP="004B0CB2">
            <w:pPr>
              <w:numPr>
                <w:ilvl w:val="0"/>
                <w:numId w:val="42"/>
              </w:numPr>
              <w:spacing w:after="0" w:line="240" w:lineRule="auto"/>
              <w:rPr>
                <w:rFonts w:ascii="Times New Roman" w:eastAsia="MS Mincho" w:hAnsi="Times New Roman" w:cs="Times New Roman"/>
                <w:bCs/>
                <w:sz w:val="16"/>
                <w:szCs w:val="24"/>
                <w:lang w:eastAsia="ja-JP"/>
              </w:rPr>
            </w:pPr>
            <w:r w:rsidRPr="004B3455">
              <w:rPr>
                <w:rFonts w:ascii="Times New Roman" w:eastAsia="MS Mincho" w:hAnsi="Times New Roman" w:cs="Times New Roman"/>
                <w:bCs/>
                <w:sz w:val="16"/>
                <w:szCs w:val="24"/>
                <w:lang w:eastAsia="ja-JP"/>
              </w:rPr>
              <w:t>Is our company providing consistent and reliable service?</w:t>
            </w:r>
          </w:p>
        </w:tc>
        <w:tc>
          <w:tcPr>
            <w:tcW w:w="377" w:type="dxa"/>
            <w:gridSpan w:val="2"/>
            <w:tcBorders>
              <w:top w:val="single" w:sz="4" w:space="0" w:color="auto"/>
              <w:left w:val="single" w:sz="4" w:space="0" w:color="auto"/>
              <w:right w:val="single" w:sz="4" w:space="0" w:color="auto"/>
            </w:tcBorders>
          </w:tcPr>
          <w:p w14:paraId="46F376C8"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377" w:type="dxa"/>
            <w:gridSpan w:val="2"/>
            <w:tcBorders>
              <w:top w:val="single" w:sz="4" w:space="0" w:color="auto"/>
              <w:left w:val="single" w:sz="4" w:space="0" w:color="auto"/>
              <w:right w:val="single" w:sz="4" w:space="0" w:color="auto"/>
            </w:tcBorders>
          </w:tcPr>
          <w:p w14:paraId="0520AF27"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377" w:type="dxa"/>
            <w:tcBorders>
              <w:top w:val="single" w:sz="4" w:space="0" w:color="auto"/>
              <w:left w:val="single" w:sz="4" w:space="0" w:color="auto"/>
              <w:right w:val="single" w:sz="4" w:space="0" w:color="auto"/>
            </w:tcBorders>
          </w:tcPr>
          <w:p w14:paraId="51EC0C23"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377" w:type="dxa"/>
            <w:gridSpan w:val="2"/>
            <w:tcBorders>
              <w:top w:val="single" w:sz="4" w:space="0" w:color="auto"/>
              <w:left w:val="single" w:sz="4" w:space="0" w:color="auto"/>
              <w:right w:val="single" w:sz="4" w:space="0" w:color="auto"/>
            </w:tcBorders>
          </w:tcPr>
          <w:p w14:paraId="679A718E"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377" w:type="dxa"/>
            <w:tcBorders>
              <w:top w:val="single" w:sz="4" w:space="0" w:color="auto"/>
              <w:left w:val="single" w:sz="4" w:space="0" w:color="auto"/>
              <w:right w:val="single" w:sz="4" w:space="0" w:color="auto"/>
            </w:tcBorders>
          </w:tcPr>
          <w:p w14:paraId="2B03426F"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377" w:type="dxa"/>
            <w:gridSpan w:val="2"/>
            <w:tcBorders>
              <w:top w:val="single" w:sz="4" w:space="0" w:color="auto"/>
              <w:left w:val="single" w:sz="4" w:space="0" w:color="auto"/>
              <w:right w:val="single" w:sz="4" w:space="0" w:color="auto"/>
            </w:tcBorders>
          </w:tcPr>
          <w:p w14:paraId="37185ABE"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510" w:type="dxa"/>
            <w:tcBorders>
              <w:top w:val="single" w:sz="4" w:space="0" w:color="auto"/>
              <w:left w:val="single" w:sz="4" w:space="0" w:color="auto"/>
              <w:right w:val="thickThinSmallGap" w:sz="24" w:space="0" w:color="auto"/>
            </w:tcBorders>
          </w:tcPr>
          <w:p w14:paraId="3C5DEA43"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r>
      <w:tr w:rsidR="004B0CB2" w:rsidRPr="004B3455" w14:paraId="643A6730" w14:textId="77777777" w:rsidTr="00B02D38">
        <w:tblPrEx>
          <w:tblBorders>
            <w:top w:val="single" w:sz="4" w:space="0" w:color="auto"/>
            <w:left w:val="single" w:sz="4" w:space="0" w:color="auto"/>
            <w:bottom w:val="single" w:sz="4" w:space="0" w:color="auto"/>
            <w:right w:val="single" w:sz="4" w:space="0" w:color="auto"/>
          </w:tblBorders>
        </w:tblPrEx>
        <w:trPr>
          <w:cantSplit/>
          <w:trHeight w:val="257"/>
        </w:trPr>
        <w:tc>
          <w:tcPr>
            <w:tcW w:w="6768" w:type="dxa"/>
            <w:gridSpan w:val="17"/>
            <w:tcBorders>
              <w:top w:val="single" w:sz="4" w:space="0" w:color="auto"/>
              <w:left w:val="thinThickSmallGap" w:sz="24" w:space="0" w:color="auto"/>
              <w:bottom w:val="dashSmallGap" w:sz="4" w:space="0" w:color="auto"/>
              <w:right w:val="single" w:sz="4" w:space="0" w:color="auto"/>
            </w:tcBorders>
          </w:tcPr>
          <w:p w14:paraId="2B7BB036" w14:textId="77777777" w:rsidR="004B0CB2" w:rsidRPr="004B3455" w:rsidRDefault="004B0CB2" w:rsidP="004B0CB2">
            <w:pPr>
              <w:numPr>
                <w:ilvl w:val="0"/>
                <w:numId w:val="42"/>
              </w:numPr>
              <w:spacing w:after="0" w:line="240" w:lineRule="auto"/>
              <w:rPr>
                <w:rFonts w:ascii="Times New Roman" w:eastAsia="MS Mincho" w:hAnsi="Times New Roman" w:cs="Times New Roman"/>
                <w:bCs/>
                <w:sz w:val="16"/>
                <w:szCs w:val="24"/>
                <w:lang w:eastAsia="ja-JP"/>
              </w:rPr>
            </w:pPr>
            <w:r w:rsidRPr="004B3455">
              <w:rPr>
                <w:rFonts w:ascii="Times New Roman" w:eastAsia="MS Mincho" w:hAnsi="Times New Roman" w:cs="Times New Roman"/>
                <w:bCs/>
                <w:sz w:val="16"/>
                <w:szCs w:val="24"/>
                <w:lang w:eastAsia="ja-JP"/>
              </w:rPr>
              <w:t>Do you feel our catalog/website content and pricing is accurate and up-to-date?</w:t>
            </w:r>
          </w:p>
        </w:tc>
        <w:tc>
          <w:tcPr>
            <w:tcW w:w="377" w:type="dxa"/>
            <w:gridSpan w:val="2"/>
            <w:tcBorders>
              <w:left w:val="single" w:sz="4" w:space="0" w:color="auto"/>
              <w:right w:val="single" w:sz="4" w:space="0" w:color="auto"/>
            </w:tcBorders>
          </w:tcPr>
          <w:p w14:paraId="4323C416"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377" w:type="dxa"/>
            <w:gridSpan w:val="2"/>
            <w:tcBorders>
              <w:left w:val="single" w:sz="4" w:space="0" w:color="auto"/>
              <w:right w:val="single" w:sz="4" w:space="0" w:color="auto"/>
            </w:tcBorders>
          </w:tcPr>
          <w:p w14:paraId="4E2649DF"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377" w:type="dxa"/>
            <w:tcBorders>
              <w:left w:val="single" w:sz="4" w:space="0" w:color="auto"/>
              <w:right w:val="single" w:sz="4" w:space="0" w:color="auto"/>
            </w:tcBorders>
          </w:tcPr>
          <w:p w14:paraId="2DECCD99"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377" w:type="dxa"/>
            <w:gridSpan w:val="2"/>
            <w:tcBorders>
              <w:left w:val="single" w:sz="4" w:space="0" w:color="auto"/>
              <w:right w:val="single" w:sz="4" w:space="0" w:color="auto"/>
            </w:tcBorders>
          </w:tcPr>
          <w:p w14:paraId="70983B66"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377" w:type="dxa"/>
            <w:tcBorders>
              <w:left w:val="single" w:sz="4" w:space="0" w:color="auto"/>
              <w:right w:val="single" w:sz="4" w:space="0" w:color="auto"/>
            </w:tcBorders>
          </w:tcPr>
          <w:p w14:paraId="1B2BA993"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377" w:type="dxa"/>
            <w:gridSpan w:val="2"/>
            <w:tcBorders>
              <w:left w:val="single" w:sz="4" w:space="0" w:color="auto"/>
              <w:right w:val="single" w:sz="4" w:space="0" w:color="auto"/>
            </w:tcBorders>
          </w:tcPr>
          <w:p w14:paraId="75152711"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510" w:type="dxa"/>
            <w:tcBorders>
              <w:left w:val="single" w:sz="4" w:space="0" w:color="auto"/>
              <w:right w:val="thickThinSmallGap" w:sz="24" w:space="0" w:color="auto"/>
            </w:tcBorders>
          </w:tcPr>
          <w:p w14:paraId="4788BFFF"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r>
      <w:tr w:rsidR="004B0CB2" w:rsidRPr="004B3455" w14:paraId="16282948" w14:textId="77777777" w:rsidTr="00B02D38">
        <w:tblPrEx>
          <w:tblBorders>
            <w:top w:val="single" w:sz="4" w:space="0" w:color="auto"/>
            <w:left w:val="single" w:sz="4" w:space="0" w:color="auto"/>
            <w:bottom w:val="single" w:sz="4" w:space="0" w:color="auto"/>
            <w:right w:val="single" w:sz="4" w:space="0" w:color="auto"/>
          </w:tblBorders>
        </w:tblPrEx>
        <w:trPr>
          <w:cantSplit/>
          <w:trHeight w:val="272"/>
        </w:trPr>
        <w:tc>
          <w:tcPr>
            <w:tcW w:w="6768" w:type="dxa"/>
            <w:gridSpan w:val="17"/>
            <w:tcBorders>
              <w:top w:val="single" w:sz="4" w:space="0" w:color="auto"/>
              <w:left w:val="thinThickSmallGap" w:sz="24" w:space="0" w:color="auto"/>
              <w:bottom w:val="dashSmallGap" w:sz="4" w:space="0" w:color="auto"/>
              <w:right w:val="single" w:sz="4" w:space="0" w:color="auto"/>
            </w:tcBorders>
          </w:tcPr>
          <w:p w14:paraId="2F957634" w14:textId="77777777" w:rsidR="004B0CB2" w:rsidRPr="004B3455" w:rsidRDefault="004B0CB2" w:rsidP="004B0CB2">
            <w:pPr>
              <w:numPr>
                <w:ilvl w:val="0"/>
                <w:numId w:val="42"/>
              </w:numPr>
              <w:spacing w:after="0" w:line="240" w:lineRule="auto"/>
              <w:rPr>
                <w:rFonts w:ascii="Times New Roman" w:eastAsia="MS Mincho" w:hAnsi="Times New Roman" w:cs="Times New Roman"/>
                <w:bCs/>
                <w:sz w:val="16"/>
                <w:szCs w:val="24"/>
                <w:lang w:eastAsia="ja-JP"/>
              </w:rPr>
            </w:pPr>
            <w:r w:rsidRPr="004B3455">
              <w:rPr>
                <w:rFonts w:ascii="Times New Roman" w:eastAsia="MS Mincho" w:hAnsi="Times New Roman" w:cs="Times New Roman"/>
                <w:bCs/>
                <w:sz w:val="16"/>
                <w:szCs w:val="24"/>
                <w:lang w:eastAsia="ja-JP"/>
              </w:rPr>
              <w:t>Are our invoices accurate?</w:t>
            </w:r>
          </w:p>
        </w:tc>
        <w:tc>
          <w:tcPr>
            <w:tcW w:w="377" w:type="dxa"/>
            <w:gridSpan w:val="2"/>
            <w:tcBorders>
              <w:left w:val="single" w:sz="4" w:space="0" w:color="auto"/>
              <w:right w:val="single" w:sz="4" w:space="0" w:color="auto"/>
            </w:tcBorders>
          </w:tcPr>
          <w:p w14:paraId="13E47399"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377" w:type="dxa"/>
            <w:gridSpan w:val="2"/>
            <w:tcBorders>
              <w:left w:val="single" w:sz="4" w:space="0" w:color="auto"/>
              <w:right w:val="single" w:sz="4" w:space="0" w:color="auto"/>
            </w:tcBorders>
          </w:tcPr>
          <w:p w14:paraId="3E336BBB"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377" w:type="dxa"/>
            <w:tcBorders>
              <w:left w:val="single" w:sz="4" w:space="0" w:color="auto"/>
              <w:right w:val="single" w:sz="4" w:space="0" w:color="auto"/>
            </w:tcBorders>
          </w:tcPr>
          <w:p w14:paraId="55B8B2C8"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377" w:type="dxa"/>
            <w:gridSpan w:val="2"/>
            <w:tcBorders>
              <w:left w:val="single" w:sz="4" w:space="0" w:color="auto"/>
              <w:right w:val="single" w:sz="4" w:space="0" w:color="auto"/>
            </w:tcBorders>
          </w:tcPr>
          <w:p w14:paraId="29AF984C"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377" w:type="dxa"/>
            <w:tcBorders>
              <w:left w:val="single" w:sz="4" w:space="0" w:color="auto"/>
              <w:right w:val="single" w:sz="4" w:space="0" w:color="auto"/>
            </w:tcBorders>
          </w:tcPr>
          <w:p w14:paraId="507255D4"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377" w:type="dxa"/>
            <w:gridSpan w:val="2"/>
            <w:tcBorders>
              <w:left w:val="single" w:sz="4" w:space="0" w:color="auto"/>
              <w:right w:val="single" w:sz="4" w:space="0" w:color="auto"/>
            </w:tcBorders>
          </w:tcPr>
          <w:p w14:paraId="4D538506"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510" w:type="dxa"/>
            <w:tcBorders>
              <w:left w:val="single" w:sz="4" w:space="0" w:color="auto"/>
              <w:right w:val="thickThinSmallGap" w:sz="24" w:space="0" w:color="auto"/>
            </w:tcBorders>
          </w:tcPr>
          <w:p w14:paraId="18231D4F"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r>
      <w:tr w:rsidR="004B0CB2" w:rsidRPr="004B3455" w14:paraId="570A09E5" w14:textId="77777777" w:rsidTr="00B02D38">
        <w:tblPrEx>
          <w:tblBorders>
            <w:top w:val="single" w:sz="4" w:space="0" w:color="auto"/>
            <w:left w:val="single" w:sz="4" w:space="0" w:color="auto"/>
            <w:bottom w:val="single" w:sz="4" w:space="0" w:color="auto"/>
            <w:right w:val="single" w:sz="4" w:space="0" w:color="auto"/>
          </w:tblBorders>
        </w:tblPrEx>
        <w:trPr>
          <w:cantSplit/>
          <w:trHeight w:val="272"/>
        </w:trPr>
        <w:tc>
          <w:tcPr>
            <w:tcW w:w="6768" w:type="dxa"/>
            <w:gridSpan w:val="17"/>
            <w:tcBorders>
              <w:top w:val="single" w:sz="4" w:space="0" w:color="auto"/>
              <w:left w:val="thinThickSmallGap" w:sz="24" w:space="0" w:color="auto"/>
              <w:bottom w:val="dashSmallGap" w:sz="4" w:space="0" w:color="auto"/>
              <w:right w:val="single" w:sz="4" w:space="0" w:color="auto"/>
            </w:tcBorders>
          </w:tcPr>
          <w:p w14:paraId="1DC470DF" w14:textId="77777777" w:rsidR="004B0CB2" w:rsidRPr="004B3455" w:rsidRDefault="004B0CB2" w:rsidP="004B0CB2">
            <w:pPr>
              <w:numPr>
                <w:ilvl w:val="0"/>
                <w:numId w:val="42"/>
              </w:numPr>
              <w:spacing w:after="0" w:line="240" w:lineRule="auto"/>
              <w:rPr>
                <w:rFonts w:ascii="Times New Roman" w:eastAsia="MS Mincho" w:hAnsi="Times New Roman" w:cs="Times New Roman"/>
                <w:bCs/>
                <w:sz w:val="16"/>
                <w:szCs w:val="24"/>
                <w:lang w:eastAsia="ja-JP"/>
              </w:rPr>
            </w:pPr>
            <w:r w:rsidRPr="004B3455">
              <w:rPr>
                <w:rFonts w:ascii="Times New Roman" w:eastAsia="MS Mincho" w:hAnsi="Times New Roman" w:cs="Times New Roman"/>
                <w:bCs/>
                <w:sz w:val="16"/>
                <w:szCs w:val="24"/>
                <w:lang w:eastAsia="ja-JP"/>
              </w:rPr>
              <w:t>If an invoice is not correct, do you feel we provide corrected invoices in a timely manner?</w:t>
            </w:r>
          </w:p>
        </w:tc>
        <w:tc>
          <w:tcPr>
            <w:tcW w:w="377" w:type="dxa"/>
            <w:gridSpan w:val="2"/>
            <w:tcBorders>
              <w:left w:val="single" w:sz="4" w:space="0" w:color="auto"/>
              <w:right w:val="single" w:sz="4" w:space="0" w:color="auto"/>
            </w:tcBorders>
          </w:tcPr>
          <w:p w14:paraId="142AD9F4"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377" w:type="dxa"/>
            <w:gridSpan w:val="2"/>
            <w:tcBorders>
              <w:left w:val="single" w:sz="4" w:space="0" w:color="auto"/>
              <w:right w:val="single" w:sz="4" w:space="0" w:color="auto"/>
            </w:tcBorders>
          </w:tcPr>
          <w:p w14:paraId="4AF82F4B"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377" w:type="dxa"/>
            <w:tcBorders>
              <w:left w:val="single" w:sz="4" w:space="0" w:color="auto"/>
              <w:right w:val="single" w:sz="4" w:space="0" w:color="auto"/>
            </w:tcBorders>
          </w:tcPr>
          <w:p w14:paraId="2E3B3F4B"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377" w:type="dxa"/>
            <w:gridSpan w:val="2"/>
            <w:tcBorders>
              <w:left w:val="single" w:sz="4" w:space="0" w:color="auto"/>
              <w:right w:val="single" w:sz="4" w:space="0" w:color="auto"/>
            </w:tcBorders>
          </w:tcPr>
          <w:p w14:paraId="31F7DB11"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377" w:type="dxa"/>
            <w:tcBorders>
              <w:left w:val="single" w:sz="4" w:space="0" w:color="auto"/>
              <w:right w:val="single" w:sz="4" w:space="0" w:color="auto"/>
            </w:tcBorders>
          </w:tcPr>
          <w:p w14:paraId="0C9BE535"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377" w:type="dxa"/>
            <w:gridSpan w:val="2"/>
            <w:tcBorders>
              <w:left w:val="single" w:sz="4" w:space="0" w:color="auto"/>
              <w:right w:val="single" w:sz="4" w:space="0" w:color="auto"/>
            </w:tcBorders>
          </w:tcPr>
          <w:p w14:paraId="53B4E769"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510" w:type="dxa"/>
            <w:tcBorders>
              <w:left w:val="single" w:sz="4" w:space="0" w:color="auto"/>
              <w:right w:val="thickThinSmallGap" w:sz="24" w:space="0" w:color="auto"/>
            </w:tcBorders>
          </w:tcPr>
          <w:p w14:paraId="5E1E9A15"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r>
      <w:tr w:rsidR="004B0CB2" w:rsidRPr="004B3455" w14:paraId="484BB048" w14:textId="77777777" w:rsidTr="00B02D38">
        <w:tblPrEx>
          <w:tblBorders>
            <w:top w:val="single" w:sz="4" w:space="0" w:color="auto"/>
            <w:left w:val="single" w:sz="4" w:space="0" w:color="auto"/>
            <w:bottom w:val="single" w:sz="4" w:space="0" w:color="auto"/>
            <w:right w:val="single" w:sz="4" w:space="0" w:color="auto"/>
          </w:tblBorders>
        </w:tblPrEx>
        <w:trPr>
          <w:cantSplit/>
          <w:trHeight w:val="746"/>
        </w:trPr>
        <w:tc>
          <w:tcPr>
            <w:tcW w:w="1277" w:type="dxa"/>
            <w:gridSpan w:val="3"/>
            <w:tcBorders>
              <w:top w:val="single" w:sz="4" w:space="0" w:color="auto"/>
              <w:left w:val="thinThickSmallGap" w:sz="24" w:space="0" w:color="auto"/>
              <w:bottom w:val="single" w:sz="4" w:space="0" w:color="auto"/>
              <w:right w:val="single" w:sz="4" w:space="0" w:color="auto"/>
            </w:tcBorders>
          </w:tcPr>
          <w:p w14:paraId="372A701B"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7</w:t>
            </w:r>
          </w:p>
          <w:p w14:paraId="721B9472"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Always Exceeds Expectations</w:t>
            </w:r>
          </w:p>
        </w:tc>
        <w:tc>
          <w:tcPr>
            <w:tcW w:w="1386" w:type="dxa"/>
            <w:gridSpan w:val="3"/>
            <w:tcBorders>
              <w:top w:val="single" w:sz="4" w:space="0" w:color="auto"/>
              <w:left w:val="single" w:sz="4" w:space="0" w:color="auto"/>
              <w:bottom w:val="single" w:sz="4" w:space="0" w:color="auto"/>
              <w:right w:val="single" w:sz="4" w:space="0" w:color="auto"/>
            </w:tcBorders>
          </w:tcPr>
          <w:p w14:paraId="271AD50C"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6</w:t>
            </w:r>
          </w:p>
          <w:p w14:paraId="4B6BFC1C"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Frequently Exceeds Expectations</w:t>
            </w:r>
          </w:p>
        </w:tc>
        <w:tc>
          <w:tcPr>
            <w:tcW w:w="1385" w:type="dxa"/>
            <w:tcBorders>
              <w:top w:val="single" w:sz="4" w:space="0" w:color="auto"/>
              <w:left w:val="single" w:sz="4" w:space="0" w:color="auto"/>
              <w:bottom w:val="single" w:sz="4" w:space="0" w:color="auto"/>
              <w:right w:val="single" w:sz="4" w:space="0" w:color="auto"/>
            </w:tcBorders>
          </w:tcPr>
          <w:p w14:paraId="08B39458"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5</w:t>
            </w:r>
          </w:p>
          <w:p w14:paraId="6C4EA319"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Sometimes Exceeds Expectations</w:t>
            </w:r>
          </w:p>
        </w:tc>
        <w:tc>
          <w:tcPr>
            <w:tcW w:w="1386" w:type="dxa"/>
            <w:gridSpan w:val="6"/>
            <w:tcBorders>
              <w:top w:val="single" w:sz="4" w:space="0" w:color="auto"/>
              <w:left w:val="single" w:sz="4" w:space="0" w:color="auto"/>
              <w:bottom w:val="single" w:sz="4" w:space="0" w:color="auto"/>
              <w:right w:val="single" w:sz="4" w:space="0" w:color="auto"/>
            </w:tcBorders>
          </w:tcPr>
          <w:p w14:paraId="1FD3D997"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4</w:t>
            </w:r>
          </w:p>
          <w:p w14:paraId="1D4F31BA"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Meets Expectations</w:t>
            </w:r>
          </w:p>
        </w:tc>
        <w:tc>
          <w:tcPr>
            <w:tcW w:w="1385" w:type="dxa"/>
            <w:gridSpan w:val="5"/>
            <w:tcBorders>
              <w:top w:val="single" w:sz="4" w:space="0" w:color="auto"/>
              <w:left w:val="single" w:sz="4" w:space="0" w:color="auto"/>
              <w:bottom w:val="single" w:sz="4" w:space="0" w:color="auto"/>
              <w:right w:val="single" w:sz="4" w:space="0" w:color="auto"/>
            </w:tcBorders>
          </w:tcPr>
          <w:p w14:paraId="02336512"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3</w:t>
            </w:r>
          </w:p>
          <w:p w14:paraId="08B9155F"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Sometimes Meets Expectations</w:t>
            </w:r>
          </w:p>
        </w:tc>
        <w:tc>
          <w:tcPr>
            <w:tcW w:w="1386" w:type="dxa"/>
            <w:gridSpan w:val="5"/>
            <w:tcBorders>
              <w:top w:val="single" w:sz="4" w:space="0" w:color="auto"/>
              <w:left w:val="single" w:sz="4" w:space="0" w:color="auto"/>
              <w:bottom w:val="single" w:sz="4" w:space="0" w:color="auto"/>
              <w:right w:val="single" w:sz="4" w:space="0" w:color="auto"/>
            </w:tcBorders>
          </w:tcPr>
          <w:p w14:paraId="3F7588F9"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2</w:t>
            </w:r>
          </w:p>
          <w:p w14:paraId="1B14906B"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Rarely Meets Expectations</w:t>
            </w:r>
          </w:p>
        </w:tc>
        <w:tc>
          <w:tcPr>
            <w:tcW w:w="1335" w:type="dxa"/>
            <w:gridSpan w:val="5"/>
            <w:tcBorders>
              <w:top w:val="single" w:sz="4" w:space="0" w:color="auto"/>
              <w:left w:val="single" w:sz="4" w:space="0" w:color="auto"/>
              <w:bottom w:val="single" w:sz="4" w:space="0" w:color="auto"/>
              <w:right w:val="thickThinSmallGap" w:sz="24" w:space="0" w:color="auto"/>
            </w:tcBorders>
          </w:tcPr>
          <w:p w14:paraId="7EF50680"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1</w:t>
            </w:r>
          </w:p>
          <w:p w14:paraId="19074E18"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Never Meets Expectations</w:t>
            </w:r>
          </w:p>
        </w:tc>
      </w:tr>
      <w:tr w:rsidR="004B0CB2" w:rsidRPr="004B3455" w14:paraId="0F833029" w14:textId="77777777" w:rsidTr="00B02D38">
        <w:trPr>
          <w:cantSplit/>
          <w:trHeight w:val="257"/>
        </w:trPr>
        <w:tc>
          <w:tcPr>
            <w:tcW w:w="873" w:type="dxa"/>
            <w:tcBorders>
              <w:top w:val="double" w:sz="4" w:space="0" w:color="auto"/>
              <w:bottom w:val="single" w:sz="4" w:space="0" w:color="auto"/>
              <w:right w:val="double" w:sz="4" w:space="0" w:color="auto"/>
            </w:tcBorders>
          </w:tcPr>
          <w:p w14:paraId="1AB69186" w14:textId="77777777" w:rsidR="004B0CB2" w:rsidRPr="004B3455" w:rsidRDefault="004B0CB2" w:rsidP="00B02D38">
            <w:pPr>
              <w:keepNext/>
              <w:keepLines/>
              <w:spacing w:after="0" w:line="240" w:lineRule="auto"/>
              <w:rPr>
                <w:rFonts w:ascii="Times New Roman" w:eastAsia="MS Mincho" w:hAnsi="Times New Roman" w:cs="Times New Roman"/>
                <w:bCs/>
                <w:sz w:val="16"/>
                <w:szCs w:val="24"/>
                <w:lang w:eastAsia="ja-JP"/>
              </w:rPr>
            </w:pPr>
            <w:r w:rsidRPr="004B3455">
              <w:rPr>
                <w:rFonts w:ascii="Times New Roman" w:eastAsia="MS Mincho" w:hAnsi="Times New Roman" w:cs="Times New Roman"/>
                <w:bCs/>
                <w:sz w:val="16"/>
                <w:szCs w:val="24"/>
                <w:lang w:eastAsia="ja-JP"/>
              </w:rPr>
              <w:t>Range:</w:t>
            </w:r>
          </w:p>
        </w:tc>
        <w:tc>
          <w:tcPr>
            <w:tcW w:w="236" w:type="dxa"/>
            <w:tcBorders>
              <w:top w:val="double" w:sz="4" w:space="0" w:color="auto"/>
              <w:left w:val="double" w:sz="4" w:space="0" w:color="auto"/>
              <w:bottom w:val="single" w:sz="4" w:space="0" w:color="auto"/>
              <w:right w:val="double" w:sz="4" w:space="0" w:color="auto"/>
            </w:tcBorders>
            <w:shd w:val="clear" w:color="auto" w:fill="008000"/>
          </w:tcPr>
          <w:p w14:paraId="68F99393" w14:textId="77777777" w:rsidR="004B0CB2" w:rsidRPr="004B3455" w:rsidRDefault="004B0CB2" w:rsidP="00B02D38">
            <w:pPr>
              <w:keepNext/>
              <w:keepLines/>
              <w:spacing w:after="0" w:line="240" w:lineRule="auto"/>
              <w:rPr>
                <w:rFonts w:ascii="Times New Roman" w:eastAsia="MS Mincho" w:hAnsi="Times New Roman" w:cs="Times New Roman"/>
                <w:sz w:val="16"/>
                <w:szCs w:val="24"/>
                <w:lang w:eastAsia="ja-JP"/>
              </w:rPr>
            </w:pPr>
          </w:p>
        </w:tc>
        <w:tc>
          <w:tcPr>
            <w:tcW w:w="1107" w:type="dxa"/>
            <w:gridSpan w:val="2"/>
            <w:tcBorders>
              <w:top w:val="double" w:sz="4" w:space="0" w:color="auto"/>
              <w:left w:val="double" w:sz="4" w:space="0" w:color="auto"/>
              <w:bottom w:val="single" w:sz="4" w:space="0" w:color="auto"/>
              <w:right w:val="double" w:sz="4" w:space="0" w:color="auto"/>
            </w:tcBorders>
            <w:vAlign w:val="center"/>
          </w:tcPr>
          <w:p w14:paraId="499F5CB2" w14:textId="77777777" w:rsidR="004B0CB2" w:rsidRPr="004B3455" w:rsidRDefault="004B0CB2" w:rsidP="00B02D38">
            <w:pPr>
              <w:keepNext/>
              <w:keepLines/>
              <w:spacing w:after="0" w:line="240" w:lineRule="auto"/>
              <w:rPr>
                <w:rFonts w:ascii="Times New Roman" w:eastAsia="MS Mincho" w:hAnsi="Times New Roman" w:cs="Times New Roman"/>
                <w:bCs/>
                <w:sz w:val="16"/>
                <w:szCs w:val="24"/>
                <w:lang w:eastAsia="ja-JP"/>
              </w:rPr>
            </w:pPr>
            <w:r w:rsidRPr="004B3455">
              <w:rPr>
                <w:rFonts w:ascii="Times New Roman" w:eastAsia="MS Mincho" w:hAnsi="Times New Roman" w:cs="Times New Roman"/>
                <w:bCs/>
                <w:sz w:val="16"/>
                <w:szCs w:val="24"/>
                <w:lang w:eastAsia="ja-JP"/>
              </w:rPr>
              <w:t>On Target</w:t>
            </w:r>
          </w:p>
        </w:tc>
        <w:tc>
          <w:tcPr>
            <w:tcW w:w="369" w:type="dxa"/>
            <w:tcBorders>
              <w:top w:val="double" w:sz="4" w:space="0" w:color="auto"/>
              <w:left w:val="double" w:sz="4" w:space="0" w:color="auto"/>
              <w:bottom w:val="single" w:sz="4" w:space="0" w:color="auto"/>
              <w:right w:val="double" w:sz="4" w:space="0" w:color="auto"/>
            </w:tcBorders>
            <w:shd w:val="clear" w:color="auto" w:fill="FFFF00"/>
            <w:vAlign w:val="center"/>
          </w:tcPr>
          <w:p w14:paraId="01B400E5" w14:textId="77777777" w:rsidR="004B0CB2" w:rsidRPr="004B3455" w:rsidRDefault="004B0CB2" w:rsidP="00B02D38">
            <w:pPr>
              <w:keepNext/>
              <w:keepLines/>
              <w:spacing w:after="0" w:line="240" w:lineRule="auto"/>
              <w:rPr>
                <w:rFonts w:ascii="Times New Roman" w:eastAsia="MS Mincho" w:hAnsi="Times New Roman" w:cs="Times New Roman"/>
                <w:sz w:val="16"/>
                <w:szCs w:val="24"/>
                <w:lang w:eastAsia="ja-JP"/>
              </w:rPr>
            </w:pPr>
          </w:p>
        </w:tc>
        <w:tc>
          <w:tcPr>
            <w:tcW w:w="1844" w:type="dxa"/>
            <w:gridSpan w:val="3"/>
            <w:tcBorders>
              <w:top w:val="double" w:sz="4" w:space="0" w:color="auto"/>
              <w:left w:val="double" w:sz="4" w:space="0" w:color="auto"/>
              <w:bottom w:val="single" w:sz="4" w:space="0" w:color="auto"/>
              <w:right w:val="double" w:sz="4" w:space="0" w:color="auto"/>
            </w:tcBorders>
            <w:vAlign w:val="center"/>
          </w:tcPr>
          <w:p w14:paraId="7192F7B4" w14:textId="77777777" w:rsidR="004B0CB2" w:rsidRPr="004B3455" w:rsidRDefault="004B0CB2" w:rsidP="00B02D38">
            <w:pPr>
              <w:keepNext/>
              <w:keepLines/>
              <w:spacing w:after="0" w:line="240" w:lineRule="auto"/>
              <w:rPr>
                <w:rFonts w:ascii="Times New Roman" w:eastAsia="MS Mincho" w:hAnsi="Times New Roman" w:cs="Times New Roman"/>
                <w:bCs/>
                <w:sz w:val="16"/>
                <w:szCs w:val="24"/>
                <w:lang w:eastAsia="ja-JP"/>
              </w:rPr>
            </w:pPr>
            <w:r w:rsidRPr="004B3455">
              <w:rPr>
                <w:rFonts w:ascii="Times New Roman" w:eastAsia="MS Mincho" w:hAnsi="Times New Roman" w:cs="Times New Roman"/>
                <w:bCs/>
                <w:sz w:val="16"/>
                <w:szCs w:val="24"/>
                <w:lang w:eastAsia="ja-JP"/>
              </w:rPr>
              <w:t>Below Expectation</w:t>
            </w:r>
          </w:p>
        </w:tc>
        <w:tc>
          <w:tcPr>
            <w:tcW w:w="369" w:type="dxa"/>
            <w:gridSpan w:val="2"/>
            <w:tcBorders>
              <w:top w:val="double" w:sz="4" w:space="0" w:color="auto"/>
              <w:left w:val="double" w:sz="4" w:space="0" w:color="auto"/>
              <w:bottom w:val="single" w:sz="4" w:space="0" w:color="auto"/>
              <w:right w:val="double" w:sz="4" w:space="0" w:color="auto"/>
            </w:tcBorders>
            <w:shd w:val="clear" w:color="auto" w:fill="CA0000"/>
          </w:tcPr>
          <w:p w14:paraId="2E359C2C" w14:textId="77777777" w:rsidR="004B0CB2" w:rsidRPr="004B3455" w:rsidRDefault="004B0CB2" w:rsidP="00B02D38">
            <w:pPr>
              <w:keepNext/>
              <w:keepLines/>
              <w:spacing w:after="0" w:line="240" w:lineRule="auto"/>
              <w:rPr>
                <w:rFonts w:ascii="Times New Roman" w:eastAsia="MS Mincho" w:hAnsi="Times New Roman" w:cs="Times New Roman"/>
                <w:color w:val="FF0000"/>
                <w:sz w:val="16"/>
                <w:szCs w:val="24"/>
                <w:lang w:eastAsia="ja-JP"/>
              </w:rPr>
            </w:pPr>
          </w:p>
        </w:tc>
        <w:tc>
          <w:tcPr>
            <w:tcW w:w="4742" w:type="dxa"/>
            <w:gridSpan w:val="18"/>
            <w:tcBorders>
              <w:top w:val="double" w:sz="4" w:space="0" w:color="auto"/>
              <w:left w:val="double" w:sz="4" w:space="0" w:color="auto"/>
              <w:bottom w:val="single" w:sz="4" w:space="0" w:color="auto"/>
            </w:tcBorders>
            <w:vAlign w:val="center"/>
          </w:tcPr>
          <w:p w14:paraId="59B4FE0D"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Far Below Expectation</w:t>
            </w:r>
          </w:p>
        </w:tc>
      </w:tr>
      <w:tr w:rsidR="004B0CB2" w:rsidRPr="004B3455" w14:paraId="5AFAB503" w14:textId="77777777" w:rsidTr="00B02D38">
        <w:tblPrEx>
          <w:tblBorders>
            <w:top w:val="double" w:sz="4" w:space="0" w:color="auto"/>
            <w:left w:val="single" w:sz="4" w:space="0" w:color="auto"/>
            <w:bottom w:val="double" w:sz="4" w:space="0" w:color="auto"/>
            <w:right w:val="single" w:sz="4" w:space="0" w:color="auto"/>
          </w:tblBorders>
        </w:tblPrEx>
        <w:trPr>
          <w:trHeight w:val="226"/>
        </w:trPr>
        <w:tc>
          <w:tcPr>
            <w:tcW w:w="4429" w:type="dxa"/>
            <w:gridSpan w:val="8"/>
            <w:tcBorders>
              <w:top w:val="double" w:sz="4" w:space="0" w:color="auto"/>
              <w:left w:val="thinThickSmallGap" w:sz="24" w:space="0" w:color="auto"/>
              <w:bottom w:val="nil"/>
              <w:right w:val="double" w:sz="4" w:space="0" w:color="auto"/>
            </w:tcBorders>
          </w:tcPr>
          <w:p w14:paraId="36DB5CE7" w14:textId="77777777" w:rsidR="004B0CB2" w:rsidRPr="004B3455" w:rsidRDefault="004B0CB2" w:rsidP="00B02D38">
            <w:pPr>
              <w:keepNext/>
              <w:keepLines/>
              <w:spacing w:after="0" w:line="240" w:lineRule="auto"/>
              <w:rPr>
                <w:rFonts w:ascii="Times New Roman" w:eastAsia="MS Mincho" w:hAnsi="Times New Roman" w:cs="Times New Roman"/>
                <w:bCs/>
                <w:sz w:val="16"/>
                <w:szCs w:val="24"/>
                <w:lang w:eastAsia="ja-JP"/>
              </w:rPr>
            </w:pPr>
            <w:r w:rsidRPr="004B3455">
              <w:rPr>
                <w:rFonts w:ascii="Times New Roman" w:eastAsia="MS Mincho" w:hAnsi="Times New Roman" w:cs="Times New Roman"/>
                <w:bCs/>
                <w:sz w:val="16"/>
                <w:szCs w:val="24"/>
                <w:lang w:eastAsia="ja-JP"/>
              </w:rPr>
              <w:t>CATEGORY</w:t>
            </w:r>
          </w:p>
        </w:tc>
        <w:tc>
          <w:tcPr>
            <w:tcW w:w="1475" w:type="dxa"/>
            <w:gridSpan w:val="8"/>
            <w:tcBorders>
              <w:top w:val="double" w:sz="4" w:space="0" w:color="auto"/>
              <w:left w:val="double" w:sz="4" w:space="0" w:color="auto"/>
              <w:bottom w:val="double" w:sz="4" w:space="0" w:color="auto"/>
              <w:right w:val="double" w:sz="4" w:space="0" w:color="auto"/>
            </w:tcBorders>
          </w:tcPr>
          <w:p w14:paraId="1887D2C0" w14:textId="77777777" w:rsidR="004B0CB2" w:rsidRPr="004B3455" w:rsidRDefault="004B0CB2" w:rsidP="00B02D38">
            <w:pPr>
              <w:keepNext/>
              <w:keepLines/>
              <w:spacing w:after="0" w:line="240" w:lineRule="auto"/>
              <w:rPr>
                <w:rFonts w:ascii="Times New Roman" w:eastAsia="MS Mincho" w:hAnsi="Times New Roman" w:cs="Times New Roman"/>
                <w:bCs/>
                <w:sz w:val="16"/>
                <w:szCs w:val="24"/>
                <w:lang w:eastAsia="ja-JP"/>
              </w:rPr>
            </w:pPr>
            <w:r w:rsidRPr="004B3455">
              <w:rPr>
                <w:rFonts w:ascii="Times New Roman" w:eastAsia="MS Mincho" w:hAnsi="Times New Roman" w:cs="Times New Roman"/>
                <w:bCs/>
                <w:sz w:val="16"/>
                <w:szCs w:val="24"/>
                <w:lang w:eastAsia="ja-JP"/>
              </w:rPr>
              <w:t>RANGE</w:t>
            </w:r>
          </w:p>
        </w:tc>
        <w:tc>
          <w:tcPr>
            <w:tcW w:w="3636" w:type="dxa"/>
            <w:gridSpan w:val="12"/>
            <w:tcBorders>
              <w:top w:val="double" w:sz="4" w:space="0" w:color="auto"/>
              <w:left w:val="double" w:sz="4" w:space="0" w:color="auto"/>
              <w:bottom w:val="nil"/>
              <w:right w:val="thickThinSmallGap" w:sz="24" w:space="0" w:color="auto"/>
            </w:tcBorders>
          </w:tcPr>
          <w:p w14:paraId="2DACD882" w14:textId="77777777" w:rsidR="004B0CB2" w:rsidRPr="004B3455" w:rsidRDefault="004B0CB2" w:rsidP="00B02D38">
            <w:pPr>
              <w:spacing w:after="0" w:line="240" w:lineRule="auto"/>
              <w:rPr>
                <w:rFonts w:ascii="Times New Roman" w:eastAsia="MS Mincho" w:hAnsi="Times New Roman" w:cs="Times New Roman"/>
                <w:bCs/>
                <w:sz w:val="16"/>
                <w:szCs w:val="24"/>
                <w:lang w:eastAsia="ja-JP"/>
              </w:rPr>
            </w:pPr>
            <w:r w:rsidRPr="004B3455">
              <w:rPr>
                <w:rFonts w:ascii="Times New Roman" w:eastAsia="MS Mincho" w:hAnsi="Times New Roman" w:cs="Times New Roman"/>
                <w:bCs/>
                <w:sz w:val="16"/>
                <w:szCs w:val="24"/>
                <w:lang w:eastAsia="ja-JP"/>
              </w:rPr>
              <w:t>SITE PERFORMANCE</w:t>
            </w:r>
          </w:p>
        </w:tc>
      </w:tr>
      <w:tr w:rsidR="004B0CB2" w:rsidRPr="004B3455" w14:paraId="04055738" w14:textId="77777777" w:rsidTr="00B02D38">
        <w:tblPrEx>
          <w:tblBorders>
            <w:top w:val="single" w:sz="4" w:space="0" w:color="auto"/>
            <w:left w:val="single" w:sz="4" w:space="0" w:color="auto"/>
            <w:bottom w:val="single" w:sz="4" w:space="0" w:color="auto"/>
            <w:right w:val="single" w:sz="4" w:space="0" w:color="auto"/>
          </w:tblBorders>
        </w:tblPrEx>
        <w:trPr>
          <w:trHeight w:val="257"/>
        </w:trPr>
        <w:tc>
          <w:tcPr>
            <w:tcW w:w="4429" w:type="dxa"/>
            <w:gridSpan w:val="8"/>
            <w:tcBorders>
              <w:top w:val="nil"/>
              <w:left w:val="thinThickSmallGap" w:sz="24" w:space="0" w:color="auto"/>
              <w:bottom w:val="double" w:sz="4" w:space="0" w:color="auto"/>
              <w:right w:val="double" w:sz="4" w:space="0" w:color="auto"/>
            </w:tcBorders>
          </w:tcPr>
          <w:p w14:paraId="5EFF205C" w14:textId="77777777" w:rsidR="004B0CB2" w:rsidRPr="004B3455" w:rsidRDefault="004B0CB2" w:rsidP="00B02D38">
            <w:pPr>
              <w:keepNext/>
              <w:keepLines/>
              <w:spacing w:after="0" w:line="240" w:lineRule="auto"/>
              <w:rPr>
                <w:rFonts w:ascii="Times New Roman" w:eastAsia="MS Mincho" w:hAnsi="Times New Roman" w:cs="Times New Roman"/>
                <w:sz w:val="16"/>
                <w:szCs w:val="24"/>
                <w:lang w:eastAsia="ja-JP"/>
              </w:rPr>
            </w:pPr>
          </w:p>
        </w:tc>
        <w:tc>
          <w:tcPr>
            <w:tcW w:w="521" w:type="dxa"/>
            <w:gridSpan w:val="3"/>
            <w:tcBorders>
              <w:top w:val="double" w:sz="4" w:space="0" w:color="auto"/>
              <w:left w:val="double" w:sz="4" w:space="0" w:color="auto"/>
              <w:bottom w:val="double" w:sz="4" w:space="0" w:color="auto"/>
              <w:right w:val="double" w:sz="4" w:space="0" w:color="auto"/>
            </w:tcBorders>
            <w:shd w:val="clear" w:color="auto" w:fill="008000"/>
          </w:tcPr>
          <w:p w14:paraId="7C895551" w14:textId="77777777" w:rsidR="004B0CB2" w:rsidRPr="004B3455" w:rsidRDefault="004B0CB2" w:rsidP="00B02D38">
            <w:pPr>
              <w:keepNext/>
              <w:keepLines/>
              <w:spacing w:after="0" w:line="240" w:lineRule="auto"/>
              <w:rPr>
                <w:rFonts w:ascii="Times New Roman" w:eastAsia="MS Mincho" w:hAnsi="Times New Roman" w:cs="Times New Roman"/>
                <w:sz w:val="16"/>
                <w:szCs w:val="24"/>
                <w:lang w:eastAsia="ja-JP"/>
              </w:rPr>
            </w:pPr>
          </w:p>
        </w:tc>
        <w:tc>
          <w:tcPr>
            <w:tcW w:w="450" w:type="dxa"/>
            <w:tcBorders>
              <w:top w:val="double" w:sz="4" w:space="0" w:color="auto"/>
              <w:left w:val="double" w:sz="4" w:space="0" w:color="auto"/>
              <w:bottom w:val="double" w:sz="4" w:space="0" w:color="auto"/>
              <w:right w:val="double" w:sz="4" w:space="0" w:color="auto"/>
            </w:tcBorders>
            <w:shd w:val="clear" w:color="auto" w:fill="FFFF00"/>
          </w:tcPr>
          <w:p w14:paraId="3B9AF3D8"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504" w:type="dxa"/>
            <w:gridSpan w:val="4"/>
            <w:tcBorders>
              <w:top w:val="double" w:sz="4" w:space="0" w:color="auto"/>
              <w:left w:val="double" w:sz="4" w:space="0" w:color="auto"/>
              <w:bottom w:val="double" w:sz="4" w:space="0" w:color="auto"/>
              <w:right w:val="double" w:sz="4" w:space="0" w:color="auto"/>
            </w:tcBorders>
            <w:shd w:val="clear" w:color="auto" w:fill="CA0000"/>
          </w:tcPr>
          <w:p w14:paraId="42898334" w14:textId="77777777" w:rsidR="004B0CB2" w:rsidRPr="004B3455" w:rsidRDefault="004B0CB2" w:rsidP="00B02D38">
            <w:pPr>
              <w:spacing w:after="0" w:line="240" w:lineRule="auto"/>
              <w:rPr>
                <w:rFonts w:ascii="Times New Roman" w:eastAsia="MS Mincho" w:hAnsi="Times New Roman" w:cs="Times New Roman"/>
                <w:color w:val="FF0000"/>
                <w:sz w:val="16"/>
                <w:szCs w:val="24"/>
                <w:lang w:eastAsia="ja-JP"/>
              </w:rPr>
            </w:pPr>
          </w:p>
        </w:tc>
        <w:tc>
          <w:tcPr>
            <w:tcW w:w="3636" w:type="dxa"/>
            <w:gridSpan w:val="12"/>
            <w:tcBorders>
              <w:top w:val="nil"/>
              <w:left w:val="double" w:sz="4" w:space="0" w:color="auto"/>
              <w:bottom w:val="double" w:sz="4" w:space="0" w:color="auto"/>
              <w:right w:val="thickThinSmallGap" w:sz="24" w:space="0" w:color="auto"/>
            </w:tcBorders>
          </w:tcPr>
          <w:p w14:paraId="307B44A6"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RESULTS / COMMENTS</w:t>
            </w:r>
          </w:p>
        </w:tc>
      </w:tr>
      <w:tr w:rsidR="004B0CB2" w:rsidRPr="004B3455" w14:paraId="3B9C6C47" w14:textId="77777777" w:rsidTr="00B02D38">
        <w:tblPrEx>
          <w:tblBorders>
            <w:top w:val="single" w:sz="4" w:space="0" w:color="auto"/>
            <w:left w:val="single" w:sz="4" w:space="0" w:color="auto"/>
            <w:bottom w:val="single" w:sz="4" w:space="0" w:color="auto"/>
            <w:right w:val="single" w:sz="4" w:space="0" w:color="auto"/>
          </w:tblBorders>
        </w:tblPrEx>
        <w:trPr>
          <w:cantSplit/>
          <w:trHeight w:val="257"/>
        </w:trPr>
        <w:tc>
          <w:tcPr>
            <w:tcW w:w="4429" w:type="dxa"/>
            <w:gridSpan w:val="8"/>
            <w:tcBorders>
              <w:top w:val="double" w:sz="4" w:space="0" w:color="auto"/>
              <w:left w:val="thinThickSmallGap" w:sz="24" w:space="0" w:color="auto"/>
              <w:bottom w:val="double" w:sz="4" w:space="0" w:color="auto"/>
              <w:right w:val="nil"/>
            </w:tcBorders>
            <w:shd w:val="clear" w:color="auto" w:fill="CCECFF"/>
          </w:tcPr>
          <w:p w14:paraId="5BEFBAB0"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CONTRACT PERFORMANCE</w:t>
            </w:r>
          </w:p>
        </w:tc>
        <w:tc>
          <w:tcPr>
            <w:tcW w:w="5111" w:type="dxa"/>
            <w:gridSpan w:val="20"/>
            <w:tcBorders>
              <w:top w:val="double" w:sz="4" w:space="0" w:color="auto"/>
              <w:left w:val="nil"/>
              <w:bottom w:val="double" w:sz="4" w:space="0" w:color="auto"/>
              <w:right w:val="thickThinSmallGap" w:sz="24" w:space="0" w:color="auto"/>
            </w:tcBorders>
            <w:shd w:val="clear" w:color="auto" w:fill="CCECFF"/>
          </w:tcPr>
          <w:p w14:paraId="16D9C662"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r>
      <w:tr w:rsidR="004B0CB2" w:rsidRPr="004B3455" w14:paraId="15C7AB45" w14:textId="77777777" w:rsidTr="00B02D38">
        <w:tblPrEx>
          <w:tblBorders>
            <w:top w:val="single" w:sz="4" w:space="0" w:color="auto"/>
            <w:left w:val="single" w:sz="4" w:space="0" w:color="auto"/>
            <w:bottom w:val="single" w:sz="4" w:space="0" w:color="auto"/>
            <w:right w:val="single" w:sz="4" w:space="0" w:color="auto"/>
          </w:tblBorders>
        </w:tblPrEx>
        <w:trPr>
          <w:trHeight w:val="257"/>
        </w:trPr>
        <w:tc>
          <w:tcPr>
            <w:tcW w:w="4429" w:type="dxa"/>
            <w:gridSpan w:val="8"/>
            <w:tcBorders>
              <w:top w:val="single" w:sz="4" w:space="0" w:color="auto"/>
              <w:left w:val="thinThickSmallGap" w:sz="24" w:space="0" w:color="auto"/>
              <w:bottom w:val="single" w:sz="4" w:space="0" w:color="auto"/>
            </w:tcBorders>
          </w:tcPr>
          <w:p w14:paraId="7AF2AEFD" w14:textId="77777777" w:rsidR="004B0CB2" w:rsidRPr="004B3455" w:rsidRDefault="004B0CB2" w:rsidP="00B02D38">
            <w:pPr>
              <w:spacing w:after="0" w:line="240" w:lineRule="auto"/>
              <w:rPr>
                <w:rFonts w:ascii="Times New Roman" w:eastAsia="MS Mincho" w:hAnsi="Times New Roman" w:cs="Times New Roman"/>
                <w:b/>
                <w:sz w:val="16"/>
                <w:szCs w:val="24"/>
                <w:lang w:eastAsia="ja-JP"/>
              </w:rPr>
            </w:pPr>
            <w:r w:rsidRPr="004B3455">
              <w:rPr>
                <w:rFonts w:ascii="Times New Roman" w:eastAsia="MS Mincho" w:hAnsi="Times New Roman" w:cs="Times New Roman"/>
                <w:b/>
                <w:sz w:val="16"/>
                <w:szCs w:val="24"/>
                <w:lang w:eastAsia="ja-JP"/>
              </w:rPr>
              <w:t>TECHNICAL/CS PERFORMANCE</w:t>
            </w:r>
          </w:p>
        </w:tc>
        <w:tc>
          <w:tcPr>
            <w:tcW w:w="521" w:type="dxa"/>
            <w:gridSpan w:val="3"/>
            <w:tcBorders>
              <w:top w:val="single" w:sz="4" w:space="0" w:color="auto"/>
              <w:bottom w:val="single" w:sz="4" w:space="0" w:color="auto"/>
            </w:tcBorders>
          </w:tcPr>
          <w:p w14:paraId="4B301FE3" w14:textId="77777777" w:rsidR="004B0CB2" w:rsidRPr="004B3455" w:rsidRDefault="004B0CB2" w:rsidP="00B02D38">
            <w:pPr>
              <w:spacing w:after="0" w:line="240" w:lineRule="auto"/>
              <w:rPr>
                <w:rFonts w:ascii="Times New Roman" w:eastAsia="MS Mincho" w:hAnsi="Times New Roman" w:cs="Times New Roman"/>
                <w:bCs/>
                <w:sz w:val="16"/>
                <w:szCs w:val="24"/>
                <w:lang w:eastAsia="ja-JP"/>
              </w:rPr>
            </w:pPr>
          </w:p>
        </w:tc>
        <w:tc>
          <w:tcPr>
            <w:tcW w:w="450" w:type="dxa"/>
            <w:tcBorders>
              <w:top w:val="single" w:sz="4" w:space="0" w:color="auto"/>
              <w:bottom w:val="single" w:sz="4" w:space="0" w:color="auto"/>
            </w:tcBorders>
          </w:tcPr>
          <w:p w14:paraId="10442A99" w14:textId="77777777" w:rsidR="004B0CB2" w:rsidRPr="004B3455" w:rsidRDefault="004B0CB2" w:rsidP="00B02D38">
            <w:pPr>
              <w:spacing w:after="0" w:line="240" w:lineRule="auto"/>
              <w:rPr>
                <w:rFonts w:ascii="Times New Roman" w:eastAsia="MS Mincho" w:hAnsi="Times New Roman" w:cs="Times New Roman"/>
                <w:bCs/>
                <w:sz w:val="16"/>
                <w:szCs w:val="24"/>
                <w:lang w:eastAsia="ja-JP"/>
              </w:rPr>
            </w:pPr>
          </w:p>
        </w:tc>
        <w:tc>
          <w:tcPr>
            <w:tcW w:w="397" w:type="dxa"/>
            <w:gridSpan w:val="3"/>
            <w:tcBorders>
              <w:top w:val="single" w:sz="4" w:space="0" w:color="auto"/>
              <w:bottom w:val="single" w:sz="4" w:space="0" w:color="auto"/>
            </w:tcBorders>
          </w:tcPr>
          <w:p w14:paraId="2222EEF9" w14:textId="77777777" w:rsidR="004B0CB2" w:rsidRPr="004B3455" w:rsidRDefault="004B0CB2" w:rsidP="00B02D38">
            <w:pPr>
              <w:spacing w:after="0" w:line="240" w:lineRule="auto"/>
              <w:rPr>
                <w:rFonts w:ascii="Times New Roman" w:eastAsia="MS Mincho" w:hAnsi="Times New Roman" w:cs="Times New Roman"/>
                <w:bCs/>
                <w:sz w:val="16"/>
                <w:szCs w:val="24"/>
                <w:lang w:eastAsia="ja-JP"/>
              </w:rPr>
            </w:pPr>
          </w:p>
        </w:tc>
        <w:tc>
          <w:tcPr>
            <w:tcW w:w="3743" w:type="dxa"/>
            <w:gridSpan w:val="13"/>
            <w:tcBorders>
              <w:top w:val="single" w:sz="4" w:space="0" w:color="auto"/>
              <w:bottom w:val="nil"/>
              <w:right w:val="thickThinSmallGap" w:sz="24" w:space="0" w:color="auto"/>
            </w:tcBorders>
          </w:tcPr>
          <w:p w14:paraId="3136938F"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Comments:</w:t>
            </w:r>
          </w:p>
        </w:tc>
      </w:tr>
      <w:tr w:rsidR="004B0CB2" w:rsidRPr="004B3455" w14:paraId="26C05C9B" w14:textId="77777777" w:rsidTr="00B02D38">
        <w:tblPrEx>
          <w:tblBorders>
            <w:top w:val="single" w:sz="4" w:space="0" w:color="auto"/>
            <w:left w:val="single" w:sz="4" w:space="0" w:color="auto"/>
            <w:bottom w:val="single" w:sz="4" w:space="0" w:color="auto"/>
            <w:right w:val="single" w:sz="4" w:space="0" w:color="auto"/>
          </w:tblBorders>
        </w:tblPrEx>
        <w:trPr>
          <w:trHeight w:val="422"/>
        </w:trPr>
        <w:tc>
          <w:tcPr>
            <w:tcW w:w="4429" w:type="dxa"/>
            <w:gridSpan w:val="8"/>
            <w:tcBorders>
              <w:top w:val="single" w:sz="4" w:space="0" w:color="auto"/>
              <w:left w:val="thinThickSmallGap" w:sz="24" w:space="0" w:color="auto"/>
              <w:bottom w:val="double" w:sz="4" w:space="0" w:color="auto"/>
            </w:tcBorders>
          </w:tcPr>
          <w:p w14:paraId="28023322"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 xml:space="preserve">Performance Metrics shown in Exhibit D tracked through overall contract performance with Office Equipment.  Using Agency to report any incidents with supportive detail.  </w:t>
            </w:r>
          </w:p>
        </w:tc>
        <w:tc>
          <w:tcPr>
            <w:tcW w:w="521" w:type="dxa"/>
            <w:gridSpan w:val="3"/>
            <w:tcBorders>
              <w:top w:val="single" w:sz="4" w:space="0" w:color="auto"/>
              <w:bottom w:val="double" w:sz="4" w:space="0" w:color="auto"/>
            </w:tcBorders>
          </w:tcPr>
          <w:p w14:paraId="77707A9C"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450" w:type="dxa"/>
            <w:tcBorders>
              <w:top w:val="single" w:sz="4" w:space="0" w:color="auto"/>
              <w:bottom w:val="double" w:sz="4" w:space="0" w:color="auto"/>
            </w:tcBorders>
          </w:tcPr>
          <w:p w14:paraId="311CBC04"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397" w:type="dxa"/>
            <w:gridSpan w:val="3"/>
            <w:tcBorders>
              <w:top w:val="single" w:sz="4" w:space="0" w:color="auto"/>
              <w:bottom w:val="double" w:sz="4" w:space="0" w:color="auto"/>
            </w:tcBorders>
          </w:tcPr>
          <w:p w14:paraId="3665BD58"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3743" w:type="dxa"/>
            <w:gridSpan w:val="13"/>
            <w:tcBorders>
              <w:top w:val="nil"/>
              <w:bottom w:val="nil"/>
              <w:right w:val="thickThinSmallGap" w:sz="24" w:space="0" w:color="auto"/>
            </w:tcBorders>
          </w:tcPr>
          <w:p w14:paraId="781DB547"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r>
      <w:tr w:rsidR="004B0CB2" w:rsidRPr="004B3455" w14:paraId="627946C1" w14:textId="77777777" w:rsidTr="00B02D38">
        <w:tblPrEx>
          <w:tblBorders>
            <w:top w:val="single" w:sz="4" w:space="0" w:color="auto"/>
            <w:left w:val="single" w:sz="4" w:space="0" w:color="auto"/>
            <w:bottom w:val="single" w:sz="4" w:space="0" w:color="auto"/>
            <w:right w:val="single" w:sz="4" w:space="0" w:color="auto"/>
          </w:tblBorders>
        </w:tblPrEx>
        <w:trPr>
          <w:trHeight w:val="257"/>
        </w:trPr>
        <w:tc>
          <w:tcPr>
            <w:tcW w:w="4429" w:type="dxa"/>
            <w:gridSpan w:val="8"/>
            <w:tcBorders>
              <w:top w:val="single" w:sz="4" w:space="0" w:color="auto"/>
              <w:left w:val="thinThickSmallGap" w:sz="24" w:space="0" w:color="auto"/>
              <w:bottom w:val="single" w:sz="4" w:space="0" w:color="auto"/>
            </w:tcBorders>
          </w:tcPr>
          <w:p w14:paraId="3CAD6ADE" w14:textId="77777777" w:rsidR="004B0CB2" w:rsidRPr="004B3455" w:rsidRDefault="004B0CB2" w:rsidP="00B02D38">
            <w:pPr>
              <w:spacing w:after="0" w:line="240" w:lineRule="auto"/>
              <w:rPr>
                <w:rFonts w:ascii="Times New Roman" w:eastAsia="MS Mincho" w:hAnsi="Times New Roman" w:cs="Times New Roman"/>
                <w:b/>
                <w:sz w:val="16"/>
                <w:szCs w:val="24"/>
                <w:lang w:eastAsia="ja-JP"/>
              </w:rPr>
            </w:pPr>
            <w:r w:rsidRPr="004B3455">
              <w:rPr>
                <w:rFonts w:ascii="Times New Roman" w:eastAsia="MS Mincho" w:hAnsi="Times New Roman" w:cs="Times New Roman"/>
                <w:b/>
                <w:sz w:val="16"/>
                <w:szCs w:val="24"/>
                <w:lang w:eastAsia="ja-JP"/>
              </w:rPr>
              <w:t>INCIDENT REPORTING</w:t>
            </w:r>
          </w:p>
        </w:tc>
        <w:tc>
          <w:tcPr>
            <w:tcW w:w="521" w:type="dxa"/>
            <w:gridSpan w:val="3"/>
            <w:tcBorders>
              <w:top w:val="single" w:sz="4" w:space="0" w:color="auto"/>
              <w:bottom w:val="single" w:sz="4" w:space="0" w:color="auto"/>
            </w:tcBorders>
          </w:tcPr>
          <w:p w14:paraId="63E9A834" w14:textId="77777777" w:rsidR="004B0CB2" w:rsidRPr="004B3455" w:rsidRDefault="004B0CB2" w:rsidP="00B02D38">
            <w:pPr>
              <w:spacing w:after="0" w:line="240" w:lineRule="auto"/>
              <w:rPr>
                <w:rFonts w:ascii="Times New Roman" w:eastAsia="MS Mincho" w:hAnsi="Times New Roman" w:cs="Times New Roman"/>
                <w:bCs/>
                <w:sz w:val="16"/>
                <w:szCs w:val="24"/>
                <w:lang w:eastAsia="ja-JP"/>
              </w:rPr>
            </w:pPr>
          </w:p>
        </w:tc>
        <w:tc>
          <w:tcPr>
            <w:tcW w:w="450" w:type="dxa"/>
            <w:tcBorders>
              <w:top w:val="single" w:sz="4" w:space="0" w:color="auto"/>
              <w:bottom w:val="single" w:sz="4" w:space="0" w:color="auto"/>
            </w:tcBorders>
          </w:tcPr>
          <w:p w14:paraId="15E6BFC4" w14:textId="77777777" w:rsidR="004B0CB2" w:rsidRPr="004B3455" w:rsidRDefault="004B0CB2" w:rsidP="00B02D38">
            <w:pPr>
              <w:spacing w:after="0" w:line="240" w:lineRule="auto"/>
              <w:rPr>
                <w:rFonts w:ascii="Times New Roman" w:eastAsia="MS Mincho" w:hAnsi="Times New Roman" w:cs="Times New Roman"/>
                <w:bCs/>
                <w:sz w:val="16"/>
                <w:szCs w:val="24"/>
                <w:lang w:eastAsia="ja-JP"/>
              </w:rPr>
            </w:pPr>
          </w:p>
        </w:tc>
        <w:tc>
          <w:tcPr>
            <w:tcW w:w="397" w:type="dxa"/>
            <w:gridSpan w:val="3"/>
            <w:tcBorders>
              <w:top w:val="single" w:sz="4" w:space="0" w:color="auto"/>
              <w:bottom w:val="single" w:sz="4" w:space="0" w:color="auto"/>
            </w:tcBorders>
          </w:tcPr>
          <w:p w14:paraId="505772C2" w14:textId="77777777" w:rsidR="004B0CB2" w:rsidRPr="004B3455" w:rsidRDefault="004B0CB2" w:rsidP="00B02D38">
            <w:pPr>
              <w:spacing w:after="0" w:line="240" w:lineRule="auto"/>
              <w:rPr>
                <w:rFonts w:ascii="Times New Roman" w:eastAsia="MS Mincho" w:hAnsi="Times New Roman" w:cs="Times New Roman"/>
                <w:bCs/>
                <w:sz w:val="16"/>
                <w:szCs w:val="24"/>
                <w:lang w:eastAsia="ja-JP"/>
              </w:rPr>
            </w:pPr>
          </w:p>
        </w:tc>
        <w:tc>
          <w:tcPr>
            <w:tcW w:w="3743" w:type="dxa"/>
            <w:gridSpan w:val="13"/>
            <w:tcBorders>
              <w:top w:val="single" w:sz="4" w:space="0" w:color="auto"/>
              <w:bottom w:val="nil"/>
              <w:right w:val="thickThinSmallGap" w:sz="24" w:space="0" w:color="auto"/>
            </w:tcBorders>
          </w:tcPr>
          <w:p w14:paraId="45DA4AED"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Comments:</w:t>
            </w:r>
          </w:p>
        </w:tc>
      </w:tr>
      <w:tr w:rsidR="004B0CB2" w:rsidRPr="004B3455" w14:paraId="1B6F7DBE" w14:textId="77777777" w:rsidTr="00B02D38">
        <w:tblPrEx>
          <w:tblBorders>
            <w:top w:val="single" w:sz="4" w:space="0" w:color="auto"/>
            <w:left w:val="single" w:sz="4" w:space="0" w:color="auto"/>
            <w:bottom w:val="single" w:sz="4" w:space="0" w:color="auto"/>
            <w:right w:val="single" w:sz="4" w:space="0" w:color="auto"/>
          </w:tblBorders>
        </w:tblPrEx>
        <w:trPr>
          <w:trHeight w:val="422"/>
        </w:trPr>
        <w:tc>
          <w:tcPr>
            <w:tcW w:w="5797" w:type="dxa"/>
            <w:gridSpan w:val="15"/>
            <w:tcBorders>
              <w:top w:val="single" w:sz="4" w:space="0" w:color="auto"/>
              <w:left w:val="thinThickSmallGap" w:sz="24" w:space="0" w:color="auto"/>
              <w:bottom w:val="double" w:sz="4" w:space="0" w:color="auto"/>
            </w:tcBorders>
          </w:tcPr>
          <w:p w14:paraId="619C4017"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 of major incidents reported ( # )</w:t>
            </w:r>
          </w:p>
        </w:tc>
        <w:tc>
          <w:tcPr>
            <w:tcW w:w="3743" w:type="dxa"/>
            <w:gridSpan w:val="13"/>
            <w:tcBorders>
              <w:top w:val="nil"/>
              <w:bottom w:val="nil"/>
              <w:right w:val="thickThinSmallGap" w:sz="24" w:space="0" w:color="auto"/>
            </w:tcBorders>
          </w:tcPr>
          <w:p w14:paraId="4253945D"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r>
      <w:tr w:rsidR="004B0CB2" w:rsidRPr="004B3455" w14:paraId="23BABC47" w14:textId="77777777" w:rsidTr="00B02D38">
        <w:tblPrEx>
          <w:tblBorders>
            <w:top w:val="single" w:sz="4" w:space="0" w:color="auto"/>
            <w:left w:val="single" w:sz="4" w:space="0" w:color="auto"/>
            <w:bottom w:val="single" w:sz="4" w:space="0" w:color="auto"/>
            <w:right w:val="single" w:sz="4" w:space="0" w:color="auto"/>
          </w:tblBorders>
        </w:tblPrEx>
        <w:trPr>
          <w:trHeight w:val="257"/>
        </w:trPr>
        <w:tc>
          <w:tcPr>
            <w:tcW w:w="4429" w:type="dxa"/>
            <w:gridSpan w:val="8"/>
            <w:tcBorders>
              <w:top w:val="single" w:sz="4" w:space="0" w:color="auto"/>
              <w:left w:val="thinThickSmallGap" w:sz="24" w:space="0" w:color="auto"/>
              <w:bottom w:val="single" w:sz="4" w:space="0" w:color="auto"/>
            </w:tcBorders>
          </w:tcPr>
          <w:p w14:paraId="1F37A037" w14:textId="77777777" w:rsidR="004B0CB2" w:rsidRPr="004B3455" w:rsidRDefault="004B0CB2" w:rsidP="00B02D38">
            <w:pPr>
              <w:spacing w:after="0" w:line="240" w:lineRule="auto"/>
              <w:rPr>
                <w:rFonts w:ascii="Times New Roman" w:eastAsia="MS Mincho" w:hAnsi="Times New Roman" w:cs="Times New Roman"/>
                <w:b/>
                <w:sz w:val="16"/>
                <w:szCs w:val="24"/>
                <w:lang w:eastAsia="ja-JP"/>
              </w:rPr>
            </w:pPr>
          </w:p>
        </w:tc>
        <w:tc>
          <w:tcPr>
            <w:tcW w:w="521" w:type="dxa"/>
            <w:gridSpan w:val="3"/>
            <w:tcBorders>
              <w:top w:val="single" w:sz="4" w:space="0" w:color="auto"/>
              <w:bottom w:val="single" w:sz="4" w:space="0" w:color="auto"/>
            </w:tcBorders>
          </w:tcPr>
          <w:p w14:paraId="340A2EAE" w14:textId="77777777" w:rsidR="004B0CB2" w:rsidRPr="004B3455" w:rsidRDefault="004B0CB2" w:rsidP="00B02D38">
            <w:pPr>
              <w:spacing w:after="0" w:line="240" w:lineRule="auto"/>
              <w:rPr>
                <w:rFonts w:ascii="Times New Roman" w:eastAsia="MS Mincho" w:hAnsi="Times New Roman" w:cs="Times New Roman"/>
                <w:bCs/>
                <w:sz w:val="16"/>
                <w:szCs w:val="24"/>
                <w:lang w:eastAsia="ja-JP"/>
              </w:rPr>
            </w:pPr>
          </w:p>
        </w:tc>
        <w:tc>
          <w:tcPr>
            <w:tcW w:w="450" w:type="dxa"/>
            <w:tcBorders>
              <w:top w:val="single" w:sz="4" w:space="0" w:color="auto"/>
              <w:bottom w:val="single" w:sz="4" w:space="0" w:color="auto"/>
            </w:tcBorders>
          </w:tcPr>
          <w:p w14:paraId="05AD94BE" w14:textId="77777777" w:rsidR="004B0CB2" w:rsidRPr="004B3455" w:rsidRDefault="004B0CB2" w:rsidP="00B02D38">
            <w:pPr>
              <w:spacing w:after="0" w:line="240" w:lineRule="auto"/>
              <w:rPr>
                <w:rFonts w:ascii="Times New Roman" w:eastAsia="MS Mincho" w:hAnsi="Times New Roman" w:cs="Times New Roman"/>
                <w:bCs/>
                <w:sz w:val="16"/>
                <w:szCs w:val="24"/>
                <w:lang w:eastAsia="ja-JP"/>
              </w:rPr>
            </w:pPr>
          </w:p>
        </w:tc>
        <w:tc>
          <w:tcPr>
            <w:tcW w:w="397" w:type="dxa"/>
            <w:gridSpan w:val="3"/>
            <w:tcBorders>
              <w:top w:val="single" w:sz="4" w:space="0" w:color="auto"/>
              <w:bottom w:val="single" w:sz="4" w:space="0" w:color="auto"/>
            </w:tcBorders>
          </w:tcPr>
          <w:p w14:paraId="6F2FF418" w14:textId="77777777" w:rsidR="004B0CB2" w:rsidRPr="004B3455" w:rsidRDefault="004B0CB2" w:rsidP="00B02D38">
            <w:pPr>
              <w:spacing w:after="0" w:line="240" w:lineRule="auto"/>
              <w:rPr>
                <w:rFonts w:ascii="Times New Roman" w:eastAsia="MS Mincho" w:hAnsi="Times New Roman" w:cs="Times New Roman"/>
                <w:bCs/>
                <w:sz w:val="16"/>
                <w:szCs w:val="24"/>
                <w:lang w:eastAsia="ja-JP"/>
              </w:rPr>
            </w:pPr>
          </w:p>
        </w:tc>
        <w:tc>
          <w:tcPr>
            <w:tcW w:w="3743" w:type="dxa"/>
            <w:gridSpan w:val="13"/>
            <w:tcBorders>
              <w:top w:val="single" w:sz="4" w:space="0" w:color="auto"/>
              <w:bottom w:val="nil"/>
              <w:right w:val="thickThinSmallGap" w:sz="24" w:space="0" w:color="auto"/>
            </w:tcBorders>
          </w:tcPr>
          <w:p w14:paraId="1DB429F7"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 xml:space="preserve">Comments: </w:t>
            </w:r>
          </w:p>
        </w:tc>
      </w:tr>
      <w:tr w:rsidR="004B0CB2" w:rsidRPr="004B3455" w14:paraId="27D35A08" w14:textId="77777777" w:rsidTr="00B02D38">
        <w:tblPrEx>
          <w:tblBorders>
            <w:top w:val="single" w:sz="4" w:space="0" w:color="auto"/>
            <w:left w:val="single" w:sz="4" w:space="0" w:color="auto"/>
            <w:bottom w:val="single" w:sz="4" w:space="0" w:color="auto"/>
            <w:right w:val="single" w:sz="4" w:space="0" w:color="auto"/>
          </w:tblBorders>
        </w:tblPrEx>
        <w:trPr>
          <w:cantSplit/>
          <w:trHeight w:val="257"/>
        </w:trPr>
        <w:tc>
          <w:tcPr>
            <w:tcW w:w="4429" w:type="dxa"/>
            <w:gridSpan w:val="8"/>
            <w:tcBorders>
              <w:top w:val="nil"/>
              <w:left w:val="thinThickSmallGap" w:sz="24" w:space="0" w:color="auto"/>
              <w:bottom w:val="nil"/>
              <w:right w:val="single" w:sz="4" w:space="0" w:color="auto"/>
            </w:tcBorders>
          </w:tcPr>
          <w:p w14:paraId="4DD5B793"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Reviewed by:</w:t>
            </w:r>
          </w:p>
        </w:tc>
        <w:tc>
          <w:tcPr>
            <w:tcW w:w="1331" w:type="dxa"/>
            <w:gridSpan w:val="6"/>
            <w:tcBorders>
              <w:top w:val="double" w:sz="4" w:space="0" w:color="auto"/>
              <w:left w:val="single" w:sz="4" w:space="0" w:color="auto"/>
              <w:bottom w:val="nil"/>
              <w:right w:val="single" w:sz="4" w:space="0" w:color="auto"/>
            </w:tcBorders>
          </w:tcPr>
          <w:p w14:paraId="1AF05CB2"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c>
          <w:tcPr>
            <w:tcW w:w="3003" w:type="dxa"/>
            <w:gridSpan w:val="12"/>
            <w:tcBorders>
              <w:top w:val="double" w:sz="4" w:space="0" w:color="auto"/>
              <w:left w:val="single" w:sz="4" w:space="0" w:color="auto"/>
              <w:bottom w:val="nil"/>
              <w:right w:val="single" w:sz="4" w:space="0" w:color="auto"/>
            </w:tcBorders>
          </w:tcPr>
          <w:p w14:paraId="1220C76C"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Submitted by:</w:t>
            </w:r>
          </w:p>
        </w:tc>
        <w:tc>
          <w:tcPr>
            <w:tcW w:w="777" w:type="dxa"/>
            <w:gridSpan w:val="2"/>
            <w:tcBorders>
              <w:top w:val="double" w:sz="4" w:space="0" w:color="auto"/>
              <w:left w:val="single" w:sz="4" w:space="0" w:color="auto"/>
              <w:bottom w:val="nil"/>
              <w:right w:val="thickThinSmallGap" w:sz="24" w:space="0" w:color="auto"/>
            </w:tcBorders>
          </w:tcPr>
          <w:p w14:paraId="0E8F3AE7"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p>
        </w:tc>
      </w:tr>
      <w:tr w:rsidR="004B0CB2" w:rsidRPr="004B3455" w14:paraId="52C75A13" w14:textId="77777777" w:rsidTr="00B02D38">
        <w:tblPrEx>
          <w:tblBorders>
            <w:top w:val="single" w:sz="4" w:space="0" w:color="auto"/>
            <w:left w:val="single" w:sz="4" w:space="0" w:color="auto"/>
            <w:bottom w:val="single" w:sz="4" w:space="0" w:color="auto"/>
            <w:right w:val="single" w:sz="4" w:space="0" w:color="auto"/>
          </w:tblBorders>
        </w:tblPrEx>
        <w:trPr>
          <w:cantSplit/>
          <w:trHeight w:val="270"/>
        </w:trPr>
        <w:tc>
          <w:tcPr>
            <w:tcW w:w="4429" w:type="dxa"/>
            <w:gridSpan w:val="8"/>
            <w:tcBorders>
              <w:top w:val="nil"/>
              <w:left w:val="thinThickSmallGap" w:sz="24" w:space="0" w:color="auto"/>
              <w:bottom w:val="thickThinSmallGap" w:sz="24" w:space="0" w:color="auto"/>
              <w:right w:val="single" w:sz="4" w:space="0" w:color="auto"/>
            </w:tcBorders>
          </w:tcPr>
          <w:p w14:paraId="72319B87"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Agency Representative</w:t>
            </w:r>
          </w:p>
        </w:tc>
        <w:tc>
          <w:tcPr>
            <w:tcW w:w="1331" w:type="dxa"/>
            <w:gridSpan w:val="6"/>
            <w:tcBorders>
              <w:top w:val="nil"/>
              <w:left w:val="single" w:sz="4" w:space="0" w:color="auto"/>
              <w:bottom w:val="thickThinSmallGap" w:sz="24" w:space="0" w:color="auto"/>
              <w:right w:val="single" w:sz="4" w:space="0" w:color="auto"/>
            </w:tcBorders>
          </w:tcPr>
          <w:p w14:paraId="742873D7"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Date</w:t>
            </w:r>
          </w:p>
        </w:tc>
        <w:tc>
          <w:tcPr>
            <w:tcW w:w="3003" w:type="dxa"/>
            <w:gridSpan w:val="12"/>
            <w:tcBorders>
              <w:top w:val="nil"/>
              <w:left w:val="single" w:sz="4" w:space="0" w:color="auto"/>
              <w:bottom w:val="thickThinSmallGap" w:sz="24" w:space="0" w:color="auto"/>
              <w:right w:val="single" w:sz="4" w:space="0" w:color="auto"/>
            </w:tcBorders>
          </w:tcPr>
          <w:p w14:paraId="4EF0EB3A"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Office Equipment</w:t>
            </w:r>
          </w:p>
        </w:tc>
        <w:tc>
          <w:tcPr>
            <w:tcW w:w="777" w:type="dxa"/>
            <w:gridSpan w:val="2"/>
            <w:tcBorders>
              <w:top w:val="nil"/>
              <w:left w:val="single" w:sz="4" w:space="0" w:color="auto"/>
              <w:bottom w:val="thickThinSmallGap" w:sz="24" w:space="0" w:color="auto"/>
              <w:right w:val="thickThinSmallGap" w:sz="24" w:space="0" w:color="auto"/>
            </w:tcBorders>
          </w:tcPr>
          <w:p w14:paraId="0B7CEE1C" w14:textId="77777777" w:rsidR="004B0CB2" w:rsidRPr="004B3455" w:rsidRDefault="004B0CB2" w:rsidP="00B02D38">
            <w:pPr>
              <w:spacing w:after="0" w:line="240" w:lineRule="auto"/>
              <w:rPr>
                <w:rFonts w:ascii="Times New Roman" w:eastAsia="MS Mincho" w:hAnsi="Times New Roman" w:cs="Times New Roman"/>
                <w:sz w:val="16"/>
                <w:szCs w:val="24"/>
                <w:lang w:eastAsia="ja-JP"/>
              </w:rPr>
            </w:pPr>
            <w:r w:rsidRPr="004B3455">
              <w:rPr>
                <w:rFonts w:ascii="Times New Roman" w:eastAsia="MS Mincho" w:hAnsi="Times New Roman" w:cs="Times New Roman"/>
                <w:sz w:val="16"/>
                <w:szCs w:val="24"/>
                <w:lang w:eastAsia="ja-JP"/>
              </w:rPr>
              <w:t>Date</w:t>
            </w:r>
          </w:p>
        </w:tc>
      </w:tr>
    </w:tbl>
    <w:p w14:paraId="44D763B1" w14:textId="77777777" w:rsidR="004B0CB2" w:rsidRPr="004B3455" w:rsidRDefault="004B0CB2" w:rsidP="004B0CB2">
      <w:pPr>
        <w:spacing w:after="0" w:line="240" w:lineRule="auto"/>
        <w:jc w:val="center"/>
        <w:rPr>
          <w:rFonts w:ascii="Times New Roman" w:eastAsia="MS Mincho" w:hAnsi="Times New Roman" w:cs="Times New Roman"/>
          <w:b/>
          <w:sz w:val="24"/>
          <w:szCs w:val="24"/>
          <w:u w:val="single"/>
          <w:lang w:eastAsia="ja-JP"/>
        </w:rPr>
      </w:pPr>
    </w:p>
    <w:p w14:paraId="16186082" w14:textId="77777777" w:rsidR="004B0CB2" w:rsidRPr="004B3455" w:rsidRDefault="004B0CB2" w:rsidP="004B0CB2">
      <w:pPr>
        <w:spacing w:after="0" w:line="240" w:lineRule="auto"/>
        <w:jc w:val="center"/>
        <w:rPr>
          <w:rFonts w:ascii="Arial" w:eastAsia="MS Mincho" w:hAnsi="Arial" w:cs="Arial"/>
          <w:b/>
          <w:sz w:val="24"/>
          <w:szCs w:val="24"/>
          <w:u w:val="single"/>
          <w:lang w:eastAsia="ja-JP"/>
        </w:rPr>
      </w:pPr>
      <w:r w:rsidRPr="004B3455">
        <w:rPr>
          <w:rFonts w:ascii="Times New Roman" w:eastAsia="MS Mincho" w:hAnsi="Times New Roman" w:cs="Times New Roman"/>
          <w:b/>
          <w:sz w:val="24"/>
          <w:szCs w:val="24"/>
          <w:u w:val="single"/>
          <w:lang w:eastAsia="ja-JP"/>
        </w:rPr>
        <w:br w:type="page"/>
      </w:r>
      <w:r w:rsidRPr="004B3455">
        <w:rPr>
          <w:rFonts w:ascii="Arial" w:eastAsia="MS Mincho" w:hAnsi="Arial" w:cs="Arial"/>
          <w:b/>
          <w:sz w:val="24"/>
          <w:szCs w:val="24"/>
          <w:u w:val="single"/>
          <w:lang w:eastAsia="ja-JP"/>
        </w:rPr>
        <w:lastRenderedPageBreak/>
        <w:t>Service Level Chart</w:t>
      </w:r>
    </w:p>
    <w:tbl>
      <w:tblPr>
        <w:tblpPr w:leftFromText="180" w:rightFromText="180" w:vertAnchor="text" w:horzAnchor="margin" w:tblpX="-365" w:tblpY="46"/>
        <w:tblW w:w="10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45"/>
        <w:gridCol w:w="1918"/>
        <w:gridCol w:w="1496"/>
        <w:gridCol w:w="1440"/>
        <w:gridCol w:w="2070"/>
        <w:gridCol w:w="1800"/>
        <w:gridCol w:w="1316"/>
      </w:tblGrid>
      <w:tr w:rsidR="004B0CB2" w:rsidRPr="004B3455" w14:paraId="69C026CB" w14:textId="77777777" w:rsidTr="00B02D38">
        <w:trPr>
          <w:trHeight w:val="620"/>
        </w:trPr>
        <w:tc>
          <w:tcPr>
            <w:tcW w:w="445" w:type="dxa"/>
            <w:tcBorders>
              <w:top w:val="single" w:sz="4" w:space="0" w:color="auto"/>
              <w:bottom w:val="single" w:sz="6" w:space="0" w:color="auto"/>
            </w:tcBorders>
            <w:shd w:val="clear" w:color="auto" w:fill="000000"/>
          </w:tcPr>
          <w:p w14:paraId="403B2196"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FFFFFF"/>
                <w:sz w:val="20"/>
                <w:szCs w:val="20"/>
              </w:rPr>
            </w:pPr>
            <w:r w:rsidRPr="004B3455">
              <w:rPr>
                <w:rFonts w:ascii="Arial" w:eastAsia="Calibri" w:hAnsi="Arial" w:cs="Arial"/>
                <w:color w:val="FFFFFF"/>
                <w:sz w:val="20"/>
                <w:szCs w:val="20"/>
              </w:rPr>
              <w:br/>
              <w:t>#</w:t>
            </w:r>
          </w:p>
        </w:tc>
        <w:tc>
          <w:tcPr>
            <w:tcW w:w="1918" w:type="dxa"/>
            <w:tcBorders>
              <w:top w:val="single" w:sz="4" w:space="0" w:color="auto"/>
              <w:bottom w:val="single" w:sz="6" w:space="0" w:color="auto"/>
            </w:tcBorders>
            <w:shd w:val="clear" w:color="auto" w:fill="000000"/>
          </w:tcPr>
          <w:p w14:paraId="37844079"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FFFFFF"/>
                <w:sz w:val="20"/>
                <w:szCs w:val="20"/>
              </w:rPr>
            </w:pPr>
            <w:r w:rsidRPr="004B3455">
              <w:rPr>
                <w:rFonts w:ascii="Arial" w:eastAsia="Calibri" w:hAnsi="Arial" w:cs="Arial"/>
                <w:color w:val="FFFFFF"/>
                <w:sz w:val="20"/>
                <w:szCs w:val="20"/>
              </w:rPr>
              <w:t>Service Level Agreement</w:t>
            </w:r>
          </w:p>
        </w:tc>
        <w:tc>
          <w:tcPr>
            <w:tcW w:w="1496" w:type="dxa"/>
            <w:tcBorders>
              <w:top w:val="single" w:sz="4" w:space="0" w:color="auto"/>
              <w:bottom w:val="single" w:sz="6" w:space="0" w:color="auto"/>
            </w:tcBorders>
            <w:shd w:val="clear" w:color="auto" w:fill="000000"/>
          </w:tcPr>
          <w:p w14:paraId="67AA38A6"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FFFFFF"/>
                <w:sz w:val="20"/>
                <w:szCs w:val="20"/>
              </w:rPr>
            </w:pPr>
            <w:r w:rsidRPr="004B3455">
              <w:rPr>
                <w:rFonts w:ascii="Arial" w:eastAsia="Calibri" w:hAnsi="Arial" w:cs="Arial"/>
                <w:color w:val="FFFFFF"/>
                <w:sz w:val="20"/>
                <w:szCs w:val="20"/>
              </w:rPr>
              <w:t>Performance Standard</w:t>
            </w:r>
          </w:p>
        </w:tc>
        <w:tc>
          <w:tcPr>
            <w:tcW w:w="1440" w:type="dxa"/>
            <w:tcBorders>
              <w:top w:val="single" w:sz="4" w:space="0" w:color="auto"/>
              <w:bottom w:val="single" w:sz="6" w:space="0" w:color="auto"/>
            </w:tcBorders>
            <w:shd w:val="clear" w:color="auto" w:fill="000000"/>
          </w:tcPr>
          <w:p w14:paraId="084C1837"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FFFFFF"/>
                <w:sz w:val="20"/>
                <w:szCs w:val="20"/>
              </w:rPr>
            </w:pPr>
            <w:r w:rsidRPr="004B3455">
              <w:rPr>
                <w:rFonts w:ascii="Arial" w:eastAsia="Calibri" w:hAnsi="Arial" w:cs="Arial"/>
                <w:color w:val="FFFFFF"/>
                <w:sz w:val="20"/>
                <w:szCs w:val="20"/>
              </w:rPr>
              <w:t>Performance Target</w:t>
            </w:r>
          </w:p>
        </w:tc>
        <w:tc>
          <w:tcPr>
            <w:tcW w:w="2070" w:type="dxa"/>
            <w:tcBorders>
              <w:top w:val="single" w:sz="4" w:space="0" w:color="auto"/>
              <w:bottom w:val="single" w:sz="6" w:space="0" w:color="auto"/>
            </w:tcBorders>
            <w:shd w:val="clear" w:color="auto" w:fill="000000"/>
          </w:tcPr>
          <w:p w14:paraId="6A49BCA3"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FFFFFF"/>
                <w:sz w:val="20"/>
                <w:szCs w:val="20"/>
              </w:rPr>
            </w:pPr>
            <w:r w:rsidRPr="004B3455">
              <w:rPr>
                <w:rFonts w:ascii="Arial" w:eastAsia="Calibri" w:hAnsi="Arial" w:cs="Arial"/>
                <w:color w:val="FFFFFF"/>
                <w:sz w:val="20"/>
                <w:szCs w:val="20"/>
              </w:rPr>
              <w:t>Description</w:t>
            </w:r>
          </w:p>
        </w:tc>
        <w:tc>
          <w:tcPr>
            <w:tcW w:w="1800" w:type="dxa"/>
            <w:tcBorders>
              <w:top w:val="single" w:sz="4" w:space="0" w:color="auto"/>
              <w:bottom w:val="single" w:sz="6" w:space="0" w:color="auto"/>
            </w:tcBorders>
            <w:shd w:val="clear" w:color="auto" w:fill="000000"/>
          </w:tcPr>
          <w:p w14:paraId="29D69E12"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FFFFFF"/>
                <w:sz w:val="20"/>
                <w:szCs w:val="20"/>
              </w:rPr>
            </w:pPr>
            <w:r w:rsidRPr="004B3455">
              <w:rPr>
                <w:rFonts w:ascii="Arial" w:eastAsia="Calibri" w:hAnsi="Arial" w:cs="Arial"/>
                <w:color w:val="FFFFFF"/>
                <w:sz w:val="20"/>
                <w:szCs w:val="20"/>
              </w:rPr>
              <w:t>Calculation</w:t>
            </w:r>
          </w:p>
        </w:tc>
        <w:tc>
          <w:tcPr>
            <w:tcW w:w="1316" w:type="dxa"/>
            <w:tcBorders>
              <w:top w:val="single" w:sz="4" w:space="0" w:color="auto"/>
              <w:bottom w:val="single" w:sz="6" w:space="0" w:color="auto"/>
            </w:tcBorders>
            <w:shd w:val="clear" w:color="auto" w:fill="000000"/>
          </w:tcPr>
          <w:p w14:paraId="297ADEC0"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FFFFFF"/>
                <w:sz w:val="20"/>
                <w:szCs w:val="20"/>
              </w:rPr>
            </w:pPr>
            <w:r w:rsidRPr="004B3455">
              <w:rPr>
                <w:rFonts w:ascii="Arial" w:eastAsia="Calibri" w:hAnsi="Arial" w:cs="Arial"/>
                <w:color w:val="FFFFFF"/>
                <w:sz w:val="20"/>
                <w:szCs w:val="20"/>
              </w:rPr>
              <w:t>Frequency of Review</w:t>
            </w:r>
          </w:p>
        </w:tc>
      </w:tr>
      <w:tr w:rsidR="004B0CB2" w:rsidRPr="004B3455" w14:paraId="0808017C" w14:textId="77777777" w:rsidTr="00B02D38">
        <w:trPr>
          <w:trHeight w:val="609"/>
        </w:trPr>
        <w:tc>
          <w:tcPr>
            <w:tcW w:w="445" w:type="dxa"/>
          </w:tcPr>
          <w:p w14:paraId="0B9D18AF"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1</w:t>
            </w:r>
          </w:p>
        </w:tc>
        <w:tc>
          <w:tcPr>
            <w:tcW w:w="1918" w:type="dxa"/>
          </w:tcPr>
          <w:p w14:paraId="24C8AA5F"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 xml:space="preserve">Complete and Timely Reports </w:t>
            </w:r>
          </w:p>
        </w:tc>
        <w:tc>
          <w:tcPr>
            <w:tcW w:w="1496" w:type="dxa"/>
          </w:tcPr>
          <w:p w14:paraId="413CCC36"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100 %</w:t>
            </w:r>
          </w:p>
        </w:tc>
        <w:tc>
          <w:tcPr>
            <w:tcW w:w="1440" w:type="dxa"/>
          </w:tcPr>
          <w:p w14:paraId="54731B51"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100%</w:t>
            </w:r>
          </w:p>
        </w:tc>
        <w:tc>
          <w:tcPr>
            <w:tcW w:w="2070" w:type="dxa"/>
          </w:tcPr>
          <w:p w14:paraId="5EEBDB40"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Contractor must submit reports to State or provide a means to access reports</w:t>
            </w:r>
          </w:p>
        </w:tc>
        <w:tc>
          <w:tcPr>
            <w:tcW w:w="1800" w:type="dxa"/>
          </w:tcPr>
          <w:p w14:paraId="19470483"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Number of reports provided  on time/ number of reports requested</w:t>
            </w:r>
          </w:p>
        </w:tc>
        <w:tc>
          <w:tcPr>
            <w:tcW w:w="1316" w:type="dxa"/>
          </w:tcPr>
          <w:p w14:paraId="5484DC65"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Quarterly</w:t>
            </w:r>
          </w:p>
        </w:tc>
      </w:tr>
      <w:tr w:rsidR="004B0CB2" w:rsidRPr="004B3455" w14:paraId="2755ACA2" w14:textId="77777777" w:rsidTr="00B02D38">
        <w:trPr>
          <w:trHeight w:val="168"/>
        </w:trPr>
        <w:tc>
          <w:tcPr>
            <w:tcW w:w="445" w:type="dxa"/>
          </w:tcPr>
          <w:p w14:paraId="362DB003"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2</w:t>
            </w:r>
          </w:p>
        </w:tc>
        <w:tc>
          <w:tcPr>
            <w:tcW w:w="1918" w:type="dxa"/>
          </w:tcPr>
          <w:p w14:paraId="11C64540"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Consistent and Reliable Service</w:t>
            </w:r>
          </w:p>
        </w:tc>
        <w:tc>
          <w:tcPr>
            <w:tcW w:w="1496" w:type="dxa"/>
          </w:tcPr>
          <w:p w14:paraId="7E5B59C6"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100 %</w:t>
            </w:r>
          </w:p>
        </w:tc>
        <w:tc>
          <w:tcPr>
            <w:tcW w:w="1440" w:type="dxa"/>
          </w:tcPr>
          <w:p w14:paraId="1190039C"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100 % with a minimum rating of Meets Expectations</w:t>
            </w:r>
          </w:p>
        </w:tc>
        <w:tc>
          <w:tcPr>
            <w:tcW w:w="2070" w:type="dxa"/>
          </w:tcPr>
          <w:p w14:paraId="5CE722C1"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Is the Contractor providing consistent and reliable service?</w:t>
            </w:r>
          </w:p>
        </w:tc>
        <w:tc>
          <w:tcPr>
            <w:tcW w:w="1800" w:type="dxa"/>
          </w:tcPr>
          <w:p w14:paraId="2A2D30F6"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Based on Rating Scale</w:t>
            </w:r>
          </w:p>
        </w:tc>
        <w:tc>
          <w:tcPr>
            <w:tcW w:w="1316" w:type="dxa"/>
          </w:tcPr>
          <w:p w14:paraId="22BC27F5"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Quarterly</w:t>
            </w:r>
          </w:p>
        </w:tc>
      </w:tr>
      <w:tr w:rsidR="004B0CB2" w:rsidRPr="004B3455" w14:paraId="2FCF15E2" w14:textId="77777777" w:rsidTr="00B02D38">
        <w:trPr>
          <w:trHeight w:val="357"/>
        </w:trPr>
        <w:tc>
          <w:tcPr>
            <w:tcW w:w="445" w:type="dxa"/>
          </w:tcPr>
          <w:p w14:paraId="1CCC9965"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3</w:t>
            </w:r>
          </w:p>
        </w:tc>
        <w:tc>
          <w:tcPr>
            <w:tcW w:w="1918" w:type="dxa"/>
          </w:tcPr>
          <w:p w14:paraId="702589A9"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Responsiveness</w:t>
            </w:r>
          </w:p>
        </w:tc>
        <w:tc>
          <w:tcPr>
            <w:tcW w:w="1496" w:type="dxa"/>
          </w:tcPr>
          <w:p w14:paraId="6B1F0DA8"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100 %</w:t>
            </w:r>
          </w:p>
        </w:tc>
        <w:tc>
          <w:tcPr>
            <w:tcW w:w="1440" w:type="dxa"/>
          </w:tcPr>
          <w:p w14:paraId="215BCA36"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100 % with a minimum rating of Meets Expectations</w:t>
            </w:r>
          </w:p>
        </w:tc>
        <w:tc>
          <w:tcPr>
            <w:tcW w:w="2070" w:type="dxa"/>
          </w:tcPr>
          <w:p w14:paraId="59694DE9"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Is the Contractor responsive to your agency’s needs/concerns?</w:t>
            </w:r>
          </w:p>
        </w:tc>
        <w:tc>
          <w:tcPr>
            <w:tcW w:w="1800" w:type="dxa"/>
          </w:tcPr>
          <w:p w14:paraId="37DECABF"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Based on Rating Scale</w:t>
            </w:r>
          </w:p>
        </w:tc>
        <w:tc>
          <w:tcPr>
            <w:tcW w:w="1316" w:type="dxa"/>
          </w:tcPr>
          <w:p w14:paraId="7914D8D3"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Quarterly</w:t>
            </w:r>
          </w:p>
        </w:tc>
      </w:tr>
      <w:tr w:rsidR="004B0CB2" w:rsidRPr="004B3455" w14:paraId="11BC7200" w14:textId="77777777" w:rsidTr="00B02D38">
        <w:trPr>
          <w:trHeight w:val="828"/>
        </w:trPr>
        <w:tc>
          <w:tcPr>
            <w:tcW w:w="445" w:type="dxa"/>
          </w:tcPr>
          <w:p w14:paraId="36874310"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4</w:t>
            </w:r>
          </w:p>
        </w:tc>
        <w:tc>
          <w:tcPr>
            <w:tcW w:w="1918" w:type="dxa"/>
          </w:tcPr>
          <w:p w14:paraId="7E248CFB"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Equipment Up-Time</w:t>
            </w:r>
          </w:p>
        </w:tc>
        <w:tc>
          <w:tcPr>
            <w:tcW w:w="1496" w:type="dxa"/>
          </w:tcPr>
          <w:p w14:paraId="5B418706"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95%</w:t>
            </w:r>
          </w:p>
        </w:tc>
        <w:tc>
          <w:tcPr>
            <w:tcW w:w="1440" w:type="dxa"/>
          </w:tcPr>
          <w:p w14:paraId="7BE5C52C"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95%</w:t>
            </w:r>
          </w:p>
        </w:tc>
        <w:tc>
          <w:tcPr>
            <w:tcW w:w="2070" w:type="dxa"/>
          </w:tcPr>
          <w:p w14:paraId="38CA1A94"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What is the average equipment up-time across the fleet?</w:t>
            </w:r>
          </w:p>
        </w:tc>
        <w:tc>
          <w:tcPr>
            <w:tcW w:w="1800" w:type="dxa"/>
          </w:tcPr>
          <w:p w14:paraId="3C6A6154"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Average machine uptime percentage over the entire fleet by quarter</w:t>
            </w:r>
          </w:p>
        </w:tc>
        <w:tc>
          <w:tcPr>
            <w:tcW w:w="1316" w:type="dxa"/>
          </w:tcPr>
          <w:p w14:paraId="5824AAE2"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Quarterly</w:t>
            </w:r>
          </w:p>
        </w:tc>
      </w:tr>
      <w:tr w:rsidR="004B0CB2" w:rsidRPr="004B3455" w14:paraId="07413DDB" w14:textId="77777777" w:rsidTr="00B02D38">
        <w:trPr>
          <w:trHeight w:val="918"/>
        </w:trPr>
        <w:tc>
          <w:tcPr>
            <w:tcW w:w="445" w:type="dxa"/>
          </w:tcPr>
          <w:p w14:paraId="056E31EF"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5</w:t>
            </w:r>
          </w:p>
        </w:tc>
        <w:tc>
          <w:tcPr>
            <w:tcW w:w="1918" w:type="dxa"/>
          </w:tcPr>
          <w:p w14:paraId="6F7E5FAF"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 xml:space="preserve">Timeliness of </w:t>
            </w:r>
          </w:p>
          <w:p w14:paraId="5E29AFD0"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Service Call Response</w:t>
            </w:r>
          </w:p>
        </w:tc>
        <w:tc>
          <w:tcPr>
            <w:tcW w:w="1496" w:type="dxa"/>
          </w:tcPr>
          <w:p w14:paraId="004AA67E" w14:textId="71AD95FE" w:rsidR="004B0CB2" w:rsidRPr="004B3455" w:rsidRDefault="004B0CB2" w:rsidP="00CD6260">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Within 4 hours</w:t>
            </w:r>
          </w:p>
        </w:tc>
        <w:tc>
          <w:tcPr>
            <w:tcW w:w="1440" w:type="dxa"/>
          </w:tcPr>
          <w:p w14:paraId="4AE1E0C7" w14:textId="2B6030C4" w:rsidR="004B0CB2" w:rsidRPr="004B3455" w:rsidRDefault="004B0CB2" w:rsidP="00CD6260">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 xml:space="preserve">Within 4 hours </w:t>
            </w:r>
          </w:p>
        </w:tc>
        <w:tc>
          <w:tcPr>
            <w:tcW w:w="2070" w:type="dxa"/>
          </w:tcPr>
          <w:p w14:paraId="56790431"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Is the Contractor timely in providing service in response to service calls?</w:t>
            </w:r>
          </w:p>
        </w:tc>
        <w:tc>
          <w:tcPr>
            <w:tcW w:w="1800" w:type="dxa"/>
          </w:tcPr>
          <w:p w14:paraId="7BA2A21D"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Average of response time for service calls by Quarter</w:t>
            </w:r>
          </w:p>
        </w:tc>
        <w:tc>
          <w:tcPr>
            <w:tcW w:w="1316" w:type="dxa"/>
          </w:tcPr>
          <w:p w14:paraId="29323C54"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 xml:space="preserve">    Quarterly </w:t>
            </w:r>
          </w:p>
        </w:tc>
      </w:tr>
      <w:tr w:rsidR="004B0CB2" w:rsidRPr="004B3455" w14:paraId="3949B885" w14:textId="77777777" w:rsidTr="00B02D38">
        <w:trPr>
          <w:trHeight w:val="828"/>
        </w:trPr>
        <w:tc>
          <w:tcPr>
            <w:tcW w:w="445" w:type="dxa"/>
          </w:tcPr>
          <w:p w14:paraId="6CEEBE24"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6</w:t>
            </w:r>
          </w:p>
        </w:tc>
        <w:tc>
          <w:tcPr>
            <w:tcW w:w="1918" w:type="dxa"/>
          </w:tcPr>
          <w:p w14:paraId="1E016524"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Timeliness of Delivery/Install</w:t>
            </w:r>
          </w:p>
        </w:tc>
        <w:tc>
          <w:tcPr>
            <w:tcW w:w="1496" w:type="dxa"/>
          </w:tcPr>
          <w:p w14:paraId="3691C582"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Within 3 weeks from Booked Order</w:t>
            </w:r>
          </w:p>
        </w:tc>
        <w:tc>
          <w:tcPr>
            <w:tcW w:w="1440" w:type="dxa"/>
          </w:tcPr>
          <w:p w14:paraId="1152E53F"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Within 3 weeks from Booked Order</w:t>
            </w:r>
          </w:p>
        </w:tc>
        <w:tc>
          <w:tcPr>
            <w:tcW w:w="2070" w:type="dxa"/>
          </w:tcPr>
          <w:p w14:paraId="34314D45"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Is the Contractor timely in providing delivery/install services?</w:t>
            </w:r>
          </w:p>
        </w:tc>
        <w:tc>
          <w:tcPr>
            <w:tcW w:w="1800" w:type="dxa"/>
          </w:tcPr>
          <w:p w14:paraId="626E306C"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Average of monthly fulfillment days for received POs for non-rush orders by Quarter</w:t>
            </w:r>
          </w:p>
        </w:tc>
        <w:tc>
          <w:tcPr>
            <w:tcW w:w="1316" w:type="dxa"/>
          </w:tcPr>
          <w:p w14:paraId="38448FB4"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Quarterly</w:t>
            </w:r>
          </w:p>
        </w:tc>
      </w:tr>
      <w:tr w:rsidR="004B0CB2" w:rsidRPr="004B3455" w14:paraId="5268E18D" w14:textId="77777777" w:rsidTr="00B02D38">
        <w:trPr>
          <w:trHeight w:val="828"/>
        </w:trPr>
        <w:tc>
          <w:tcPr>
            <w:tcW w:w="445" w:type="dxa"/>
          </w:tcPr>
          <w:p w14:paraId="5C388EC5"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7</w:t>
            </w:r>
          </w:p>
        </w:tc>
        <w:tc>
          <w:tcPr>
            <w:tcW w:w="1918" w:type="dxa"/>
          </w:tcPr>
          <w:p w14:paraId="00CA0E36"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Timeliness of Delivery/Install – Rush Orders</w:t>
            </w:r>
          </w:p>
        </w:tc>
        <w:tc>
          <w:tcPr>
            <w:tcW w:w="1496" w:type="dxa"/>
          </w:tcPr>
          <w:p w14:paraId="628FDDA5"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Within 5 days from Booked Order</w:t>
            </w:r>
          </w:p>
        </w:tc>
        <w:tc>
          <w:tcPr>
            <w:tcW w:w="1440" w:type="dxa"/>
          </w:tcPr>
          <w:p w14:paraId="4436ED57"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Within 5 days from  Booked Order</w:t>
            </w:r>
          </w:p>
        </w:tc>
        <w:tc>
          <w:tcPr>
            <w:tcW w:w="2070" w:type="dxa"/>
          </w:tcPr>
          <w:p w14:paraId="0A3C0537"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Is the Contractor timely in providing delivery/install services on rush orders?</w:t>
            </w:r>
          </w:p>
        </w:tc>
        <w:tc>
          <w:tcPr>
            <w:tcW w:w="1800" w:type="dxa"/>
          </w:tcPr>
          <w:p w14:paraId="3BA0C3F5"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Average of monthly  fulfillment days for received POs for rush orders by Quarter</w:t>
            </w:r>
          </w:p>
        </w:tc>
        <w:tc>
          <w:tcPr>
            <w:tcW w:w="1316" w:type="dxa"/>
          </w:tcPr>
          <w:p w14:paraId="218A5197"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Quarterly</w:t>
            </w:r>
          </w:p>
        </w:tc>
      </w:tr>
      <w:tr w:rsidR="004B0CB2" w:rsidRPr="004B3455" w14:paraId="756DA816" w14:textId="77777777" w:rsidTr="00B02D38">
        <w:trPr>
          <w:trHeight w:val="828"/>
        </w:trPr>
        <w:tc>
          <w:tcPr>
            <w:tcW w:w="445" w:type="dxa"/>
          </w:tcPr>
          <w:p w14:paraId="1CA1B3F1"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8</w:t>
            </w:r>
          </w:p>
        </w:tc>
        <w:tc>
          <w:tcPr>
            <w:tcW w:w="1918" w:type="dxa"/>
          </w:tcPr>
          <w:p w14:paraId="0280F69A" w14:textId="12B8B8B5" w:rsidR="004B0CB2" w:rsidRPr="004B3455" w:rsidRDefault="0020684D" w:rsidP="00B02D38">
            <w:pPr>
              <w:keepNext/>
              <w:keepLines/>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Pricing Accuracy</w:t>
            </w:r>
          </w:p>
        </w:tc>
        <w:tc>
          <w:tcPr>
            <w:tcW w:w="1496" w:type="dxa"/>
          </w:tcPr>
          <w:p w14:paraId="28812174"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100%</w:t>
            </w:r>
          </w:p>
        </w:tc>
        <w:tc>
          <w:tcPr>
            <w:tcW w:w="1440" w:type="dxa"/>
          </w:tcPr>
          <w:p w14:paraId="7CED18C2"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100 % with a minimum rating of Meets Expectations</w:t>
            </w:r>
          </w:p>
        </w:tc>
        <w:tc>
          <w:tcPr>
            <w:tcW w:w="2070" w:type="dxa"/>
          </w:tcPr>
          <w:p w14:paraId="2EDBD578"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Is the information provided in the punch-out and website accurate?</w:t>
            </w:r>
          </w:p>
        </w:tc>
        <w:tc>
          <w:tcPr>
            <w:tcW w:w="1800" w:type="dxa"/>
          </w:tcPr>
          <w:p w14:paraId="42993456"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Based on Rating Scale</w:t>
            </w:r>
          </w:p>
        </w:tc>
        <w:tc>
          <w:tcPr>
            <w:tcW w:w="1316" w:type="dxa"/>
          </w:tcPr>
          <w:p w14:paraId="0A79959F"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Quarterly</w:t>
            </w:r>
          </w:p>
        </w:tc>
      </w:tr>
      <w:tr w:rsidR="004B0CB2" w:rsidRPr="004B3455" w14:paraId="7D703F30" w14:textId="77777777" w:rsidTr="00B02D38">
        <w:trPr>
          <w:trHeight w:val="828"/>
        </w:trPr>
        <w:tc>
          <w:tcPr>
            <w:tcW w:w="445" w:type="dxa"/>
          </w:tcPr>
          <w:p w14:paraId="0AD63E18"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9</w:t>
            </w:r>
          </w:p>
        </w:tc>
        <w:tc>
          <w:tcPr>
            <w:tcW w:w="1918" w:type="dxa"/>
          </w:tcPr>
          <w:p w14:paraId="5818D9FC"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Invoice Accuracy</w:t>
            </w:r>
          </w:p>
        </w:tc>
        <w:tc>
          <w:tcPr>
            <w:tcW w:w="1496" w:type="dxa"/>
          </w:tcPr>
          <w:p w14:paraId="4C6F8C63"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100 %</w:t>
            </w:r>
          </w:p>
        </w:tc>
        <w:tc>
          <w:tcPr>
            <w:tcW w:w="1440" w:type="dxa"/>
          </w:tcPr>
          <w:p w14:paraId="6E6984C2"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100 % with a minimum rating of Meets Expectations</w:t>
            </w:r>
          </w:p>
        </w:tc>
        <w:tc>
          <w:tcPr>
            <w:tcW w:w="2070" w:type="dxa"/>
          </w:tcPr>
          <w:p w14:paraId="6116FBAA"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Does the Contractor provide accurate invoices?</w:t>
            </w:r>
          </w:p>
        </w:tc>
        <w:tc>
          <w:tcPr>
            <w:tcW w:w="1800" w:type="dxa"/>
          </w:tcPr>
          <w:p w14:paraId="49C185E5"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Based on Rating Scale</w:t>
            </w:r>
          </w:p>
        </w:tc>
        <w:tc>
          <w:tcPr>
            <w:tcW w:w="1316" w:type="dxa"/>
          </w:tcPr>
          <w:p w14:paraId="203A7391"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Quarterly</w:t>
            </w:r>
          </w:p>
        </w:tc>
      </w:tr>
      <w:tr w:rsidR="004B0CB2" w:rsidRPr="004B3455" w14:paraId="72A462DC" w14:textId="77777777" w:rsidTr="00B02D38">
        <w:trPr>
          <w:trHeight w:val="963"/>
        </w:trPr>
        <w:tc>
          <w:tcPr>
            <w:tcW w:w="445" w:type="dxa"/>
          </w:tcPr>
          <w:p w14:paraId="56351982"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10</w:t>
            </w:r>
          </w:p>
        </w:tc>
        <w:tc>
          <w:tcPr>
            <w:tcW w:w="1918" w:type="dxa"/>
          </w:tcPr>
          <w:p w14:paraId="4E2080D8"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Invoice Correction Turnaround</w:t>
            </w:r>
          </w:p>
        </w:tc>
        <w:tc>
          <w:tcPr>
            <w:tcW w:w="1496" w:type="dxa"/>
          </w:tcPr>
          <w:p w14:paraId="4FFBB888"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100 %</w:t>
            </w:r>
          </w:p>
        </w:tc>
        <w:tc>
          <w:tcPr>
            <w:tcW w:w="1440" w:type="dxa"/>
          </w:tcPr>
          <w:p w14:paraId="06E31FFD"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100 % with a minimum rating of Meets Expectations</w:t>
            </w:r>
          </w:p>
        </w:tc>
        <w:tc>
          <w:tcPr>
            <w:tcW w:w="2070" w:type="dxa"/>
          </w:tcPr>
          <w:p w14:paraId="524ED393"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Does the Contractor provide corrected invoices in a timely manner?</w:t>
            </w:r>
          </w:p>
        </w:tc>
        <w:tc>
          <w:tcPr>
            <w:tcW w:w="1800" w:type="dxa"/>
          </w:tcPr>
          <w:p w14:paraId="35177DC1" w14:textId="77777777" w:rsidR="004B0CB2" w:rsidRPr="004B3455" w:rsidRDefault="004B0CB2" w:rsidP="00B02D38">
            <w:pPr>
              <w:keepNext/>
              <w:keepLines/>
              <w:autoSpaceDE w:val="0"/>
              <w:autoSpaceDN w:val="0"/>
              <w:adjustRightInd w:val="0"/>
              <w:spacing w:after="0" w:line="240" w:lineRule="auto"/>
              <w:rPr>
                <w:rFonts w:ascii="Arial" w:eastAsia="Calibri" w:hAnsi="Arial" w:cs="Arial"/>
                <w:color w:val="000000"/>
                <w:sz w:val="20"/>
                <w:szCs w:val="20"/>
              </w:rPr>
            </w:pPr>
            <w:r w:rsidRPr="004B3455">
              <w:rPr>
                <w:rFonts w:ascii="Arial" w:eastAsia="Calibri" w:hAnsi="Arial" w:cs="Arial"/>
                <w:color w:val="000000"/>
                <w:sz w:val="20"/>
                <w:szCs w:val="20"/>
              </w:rPr>
              <w:t>Based on Rating Scale</w:t>
            </w:r>
          </w:p>
        </w:tc>
        <w:tc>
          <w:tcPr>
            <w:tcW w:w="1316" w:type="dxa"/>
          </w:tcPr>
          <w:p w14:paraId="6140164D" w14:textId="77777777" w:rsidR="004B0CB2" w:rsidRPr="004B3455" w:rsidRDefault="004B0CB2" w:rsidP="00B02D38">
            <w:pPr>
              <w:keepNext/>
              <w:keepLines/>
              <w:autoSpaceDE w:val="0"/>
              <w:autoSpaceDN w:val="0"/>
              <w:adjustRightInd w:val="0"/>
              <w:spacing w:after="0" w:line="240" w:lineRule="auto"/>
              <w:jc w:val="center"/>
              <w:rPr>
                <w:rFonts w:ascii="Arial" w:eastAsia="Calibri" w:hAnsi="Arial" w:cs="Arial"/>
                <w:color w:val="000000"/>
                <w:sz w:val="20"/>
                <w:szCs w:val="20"/>
              </w:rPr>
            </w:pPr>
            <w:r w:rsidRPr="004B3455">
              <w:rPr>
                <w:rFonts w:ascii="Arial" w:eastAsia="Calibri" w:hAnsi="Arial" w:cs="Arial"/>
                <w:color w:val="000000"/>
                <w:sz w:val="20"/>
                <w:szCs w:val="20"/>
              </w:rPr>
              <w:t>Quarterly</w:t>
            </w:r>
          </w:p>
        </w:tc>
      </w:tr>
      <w:tr w:rsidR="0020684D" w:rsidRPr="004B3455" w14:paraId="059EE754" w14:textId="77777777" w:rsidTr="00B02D38">
        <w:trPr>
          <w:trHeight w:val="963"/>
        </w:trPr>
        <w:tc>
          <w:tcPr>
            <w:tcW w:w="445" w:type="dxa"/>
          </w:tcPr>
          <w:p w14:paraId="144D5DD6" w14:textId="3C1D3E22" w:rsidR="0020684D" w:rsidRPr="004B3455" w:rsidRDefault="0020684D" w:rsidP="00B02D38">
            <w:pPr>
              <w:keepNext/>
              <w:keepLines/>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lastRenderedPageBreak/>
              <w:t>11</w:t>
            </w:r>
          </w:p>
        </w:tc>
        <w:tc>
          <w:tcPr>
            <w:tcW w:w="1918" w:type="dxa"/>
          </w:tcPr>
          <w:p w14:paraId="771596E8" w14:textId="0BE56716" w:rsidR="0020684D" w:rsidRPr="004B3455" w:rsidRDefault="0020684D" w:rsidP="00B02D38">
            <w:pPr>
              <w:keepNext/>
              <w:keepLines/>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Professionalism </w:t>
            </w:r>
          </w:p>
        </w:tc>
        <w:tc>
          <w:tcPr>
            <w:tcW w:w="1496" w:type="dxa"/>
          </w:tcPr>
          <w:p w14:paraId="124B4885" w14:textId="7AB06ECF" w:rsidR="0020684D" w:rsidRPr="004B3455" w:rsidRDefault="0020684D" w:rsidP="00B02D38">
            <w:pPr>
              <w:keepNext/>
              <w:keepLines/>
              <w:autoSpaceDE w:val="0"/>
              <w:autoSpaceDN w:val="0"/>
              <w:adjustRightInd w:val="0"/>
              <w:spacing w:after="0" w:line="240" w:lineRule="auto"/>
              <w:jc w:val="center"/>
              <w:rPr>
                <w:rFonts w:ascii="Arial" w:eastAsia="Calibri" w:hAnsi="Arial" w:cs="Arial"/>
                <w:color w:val="000000"/>
                <w:sz w:val="20"/>
                <w:szCs w:val="20"/>
              </w:rPr>
            </w:pPr>
            <w:r>
              <w:rPr>
                <w:rFonts w:ascii="Arial" w:eastAsia="Calibri" w:hAnsi="Arial" w:cs="Arial"/>
                <w:color w:val="000000"/>
                <w:sz w:val="20"/>
                <w:szCs w:val="20"/>
              </w:rPr>
              <w:t>100%</w:t>
            </w:r>
          </w:p>
        </w:tc>
        <w:tc>
          <w:tcPr>
            <w:tcW w:w="1440" w:type="dxa"/>
          </w:tcPr>
          <w:p w14:paraId="6D29C658" w14:textId="5D9807C3" w:rsidR="0020684D" w:rsidRPr="004B3455" w:rsidRDefault="0020684D" w:rsidP="00B02D38">
            <w:pPr>
              <w:keepNext/>
              <w:keepLines/>
              <w:autoSpaceDE w:val="0"/>
              <w:autoSpaceDN w:val="0"/>
              <w:adjustRightInd w:val="0"/>
              <w:spacing w:after="0" w:line="240" w:lineRule="auto"/>
              <w:jc w:val="center"/>
              <w:rPr>
                <w:rFonts w:ascii="Arial" w:eastAsia="Calibri" w:hAnsi="Arial" w:cs="Arial"/>
                <w:color w:val="000000"/>
                <w:sz w:val="20"/>
                <w:szCs w:val="20"/>
              </w:rPr>
            </w:pPr>
            <w:r>
              <w:rPr>
                <w:rFonts w:ascii="Arial" w:eastAsia="Calibri" w:hAnsi="Arial" w:cs="Arial"/>
                <w:color w:val="000000"/>
                <w:sz w:val="20"/>
                <w:szCs w:val="20"/>
              </w:rPr>
              <w:t>100% with a minimum rating of Meets Expectations</w:t>
            </w:r>
          </w:p>
        </w:tc>
        <w:tc>
          <w:tcPr>
            <w:tcW w:w="2070" w:type="dxa"/>
          </w:tcPr>
          <w:p w14:paraId="76AB085D" w14:textId="2A39817A" w:rsidR="0020684D" w:rsidRPr="004B3455" w:rsidRDefault="0020684D" w:rsidP="00B02D38">
            <w:pPr>
              <w:keepNext/>
              <w:keepLines/>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Does the Contract display a high level of professionalism?</w:t>
            </w:r>
          </w:p>
        </w:tc>
        <w:tc>
          <w:tcPr>
            <w:tcW w:w="1800" w:type="dxa"/>
          </w:tcPr>
          <w:p w14:paraId="1A6CD54B" w14:textId="2C6EBAC1" w:rsidR="0020684D" w:rsidRPr="004B3455" w:rsidRDefault="0020684D" w:rsidP="00B02D38">
            <w:pPr>
              <w:keepNext/>
              <w:keepLines/>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Based on Rating Scale</w:t>
            </w:r>
          </w:p>
        </w:tc>
        <w:tc>
          <w:tcPr>
            <w:tcW w:w="1316" w:type="dxa"/>
          </w:tcPr>
          <w:p w14:paraId="5C3F5B50" w14:textId="2EFF3BB5" w:rsidR="0020684D" w:rsidRPr="004B3455" w:rsidRDefault="0020684D" w:rsidP="00B02D38">
            <w:pPr>
              <w:keepNext/>
              <w:keepLines/>
              <w:autoSpaceDE w:val="0"/>
              <w:autoSpaceDN w:val="0"/>
              <w:adjustRightInd w:val="0"/>
              <w:spacing w:after="0" w:line="240" w:lineRule="auto"/>
              <w:jc w:val="center"/>
              <w:rPr>
                <w:rFonts w:ascii="Arial" w:eastAsia="Calibri" w:hAnsi="Arial" w:cs="Arial"/>
                <w:color w:val="000000"/>
                <w:sz w:val="20"/>
                <w:szCs w:val="20"/>
              </w:rPr>
            </w:pPr>
            <w:r>
              <w:rPr>
                <w:rFonts w:ascii="Arial" w:eastAsia="Calibri" w:hAnsi="Arial" w:cs="Arial"/>
                <w:color w:val="000000"/>
                <w:sz w:val="20"/>
                <w:szCs w:val="20"/>
              </w:rPr>
              <w:t>Quarterly</w:t>
            </w:r>
          </w:p>
        </w:tc>
      </w:tr>
    </w:tbl>
    <w:p w14:paraId="2771786D" w14:textId="77777777" w:rsidR="004B0CB2" w:rsidRPr="004B3455" w:rsidRDefault="004B0CB2" w:rsidP="004B0CB2">
      <w:pPr>
        <w:spacing w:after="0" w:line="240" w:lineRule="auto"/>
        <w:rPr>
          <w:rFonts w:ascii="Arial" w:eastAsia="Times New Roman" w:hAnsi="Arial" w:cs="Arial"/>
          <w:b/>
          <w:bCs/>
          <w:sz w:val="24"/>
          <w:szCs w:val="24"/>
          <w:lang w:eastAsia="ja-JP"/>
        </w:rPr>
      </w:pPr>
      <w:r w:rsidRPr="004B3455">
        <w:rPr>
          <w:rFonts w:ascii="Times New Roman" w:eastAsia="Times New Roman" w:hAnsi="Times New Roman" w:cs="Times New Roman"/>
          <w:b/>
          <w:bCs/>
          <w:sz w:val="24"/>
          <w:szCs w:val="24"/>
          <w:u w:val="single"/>
          <w:lang w:eastAsia="ja-JP"/>
        </w:rPr>
        <w:br w:type="page"/>
      </w:r>
      <w:r w:rsidRPr="004B3455">
        <w:rPr>
          <w:rFonts w:ascii="Arial" w:eastAsia="Times New Roman" w:hAnsi="Arial" w:cs="Arial"/>
          <w:b/>
          <w:bCs/>
          <w:sz w:val="24"/>
          <w:szCs w:val="24"/>
          <w:u w:val="single"/>
          <w:lang w:eastAsia="ja-JP"/>
        </w:rPr>
        <w:lastRenderedPageBreak/>
        <w:t>EXHIBIT D</w:t>
      </w:r>
      <w:r w:rsidRPr="004B3455">
        <w:rPr>
          <w:rFonts w:ascii="Arial" w:eastAsia="Times New Roman" w:hAnsi="Arial" w:cs="Arial"/>
          <w:b/>
          <w:bCs/>
          <w:sz w:val="24"/>
          <w:szCs w:val="24"/>
          <w:lang w:eastAsia="ja-JP"/>
        </w:rPr>
        <w:t>: PERFORMANCE METRICS</w:t>
      </w:r>
    </w:p>
    <w:p w14:paraId="4725B3A8" w14:textId="77777777" w:rsidR="004B0CB2" w:rsidRPr="004B3455" w:rsidRDefault="004B0CB2" w:rsidP="004B0CB2">
      <w:pPr>
        <w:keepNext/>
        <w:keepLines/>
        <w:spacing w:after="0" w:line="240" w:lineRule="auto"/>
        <w:jc w:val="both"/>
        <w:rPr>
          <w:rFonts w:ascii="Arial" w:eastAsia="Calibri" w:hAnsi="Arial" w:cs="Arial"/>
          <w:sz w:val="20"/>
          <w:szCs w:val="20"/>
        </w:rPr>
      </w:pPr>
    </w:p>
    <w:p w14:paraId="0C6A0781" w14:textId="77777777" w:rsidR="004B0CB2" w:rsidRPr="004B3455" w:rsidRDefault="004B0CB2" w:rsidP="004B0CB2">
      <w:pPr>
        <w:keepNext/>
        <w:keepLines/>
        <w:spacing w:after="0" w:line="240" w:lineRule="auto"/>
        <w:jc w:val="both"/>
        <w:rPr>
          <w:rFonts w:ascii="Arial" w:eastAsia="Calibri" w:hAnsi="Arial" w:cs="Arial"/>
          <w:sz w:val="20"/>
          <w:szCs w:val="20"/>
        </w:rPr>
      </w:pPr>
      <w:r w:rsidRPr="004B3455">
        <w:rPr>
          <w:rFonts w:ascii="Arial" w:eastAsia="Calibri" w:hAnsi="Arial" w:cs="Arial"/>
          <w:sz w:val="20"/>
          <w:szCs w:val="20"/>
        </w:rPr>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w:t>
      </w:r>
    </w:p>
    <w:p w14:paraId="5AAEA0AD" w14:textId="77777777" w:rsidR="004B0CB2" w:rsidRPr="004B3455" w:rsidRDefault="004B0CB2" w:rsidP="004B0CB2">
      <w:pPr>
        <w:keepNext/>
        <w:keepLines/>
        <w:spacing w:after="0" w:line="240" w:lineRule="auto"/>
        <w:rPr>
          <w:rFonts w:ascii="Arial" w:eastAsia="Calibri" w:hAnsi="Arial" w:cs="Arial"/>
          <w:i/>
          <w:sz w:val="20"/>
          <w:szCs w:val="20"/>
        </w:rPr>
      </w:pPr>
      <w:r w:rsidRPr="004B3455">
        <w:rPr>
          <w:rFonts w:ascii="Arial" w:eastAsia="Calibri" w:hAnsi="Arial" w:cs="Arial"/>
          <w:noProof/>
          <w:sz w:val="20"/>
          <w:szCs w:val="20"/>
        </w:rPr>
        <mc:AlternateContent>
          <mc:Choice Requires="wps">
            <w:drawing>
              <wp:anchor distT="0" distB="0" distL="114300" distR="114300" simplePos="0" relativeHeight="251659264" behindDoc="0" locked="0" layoutInCell="1" allowOverlap="1" wp14:anchorId="3C926551" wp14:editId="5745ABF1">
                <wp:simplePos x="0" y="0"/>
                <wp:positionH relativeFrom="column">
                  <wp:posOffset>-19050</wp:posOffset>
                </wp:positionH>
                <wp:positionV relativeFrom="paragraph">
                  <wp:posOffset>43180</wp:posOffset>
                </wp:positionV>
                <wp:extent cx="6067425" cy="1953260"/>
                <wp:effectExtent l="0" t="0" r="2857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953260"/>
                        </a:xfrm>
                        <a:prstGeom prst="rect">
                          <a:avLst/>
                        </a:prstGeom>
                        <a:solidFill>
                          <a:srgbClr val="FFFFFF"/>
                        </a:solidFill>
                        <a:ln w="9525">
                          <a:solidFill>
                            <a:srgbClr val="000000"/>
                          </a:solidFill>
                          <a:miter lim="800000"/>
                          <a:headEnd/>
                          <a:tailEnd/>
                        </a:ln>
                      </wps:spPr>
                      <wps:txbx>
                        <w:txbxContent>
                          <w:p w14:paraId="2211B865" w14:textId="77777777" w:rsidR="004B0CB2" w:rsidRPr="004B5D90" w:rsidRDefault="004B0CB2" w:rsidP="004B0CB2">
                            <w:pPr>
                              <w:pStyle w:val="NoSpacing1"/>
                              <w:rPr>
                                <w:rFonts w:ascii="Times New Roman" w:hAnsi="Times New Roman"/>
                                <w:i/>
                              </w:rPr>
                            </w:pPr>
                            <w:r w:rsidRPr="004B5D90">
                              <w:rPr>
                                <w:rFonts w:ascii="Times New Roman" w:hAnsi="Times New Roman"/>
                                <w:i/>
                                <w:u w:val="single"/>
                              </w:rPr>
                              <w:t>Definition</w:t>
                            </w:r>
                            <w:r w:rsidRPr="00355415">
                              <w:rPr>
                                <w:rFonts w:ascii="Times New Roman" w:hAnsi="Times New Roman"/>
                                <w:i/>
                              </w:rPr>
                              <w:t xml:space="preserve">: </w:t>
                            </w:r>
                            <w:r w:rsidRPr="004B5D90">
                              <w:rPr>
                                <w:rFonts w:ascii="Times New Roman" w:hAnsi="Times New Roman"/>
                                <w:i/>
                              </w:rPr>
                              <w:t xml:space="preserve">A </w:t>
                            </w:r>
                            <w:r w:rsidRPr="004B5D90">
                              <w:rPr>
                                <w:rFonts w:ascii="Times New Roman" w:hAnsi="Times New Roman"/>
                                <w:b/>
                                <w:i/>
                              </w:rPr>
                              <w:t>performance metric</w:t>
                            </w:r>
                            <w:r w:rsidRPr="004B5D90">
                              <w:rPr>
                                <w:rFonts w:ascii="Times New Roman" w:hAnsi="Times New Roman"/>
                                <w:i/>
                              </w:rPr>
                              <w:t xml:space="preserve"> is a measure of an organization’s activities and performance.  Performance metrics should support a range of stakeholder needs from customers, shareholders to employees.  </w:t>
                            </w:r>
                            <w:r>
                              <w:rPr>
                                <w:rFonts w:ascii="Times New Roman" w:hAnsi="Times New Roman"/>
                                <w:i/>
                              </w:rPr>
                              <w:t>A metric will include A. Critical Process/Customer Requirement, B. Developmental measurements, C. Targets which the results can be scored against, and D. An actionable remedy if the metric is not met within an agreed upon timeline. The targeted metric deliverables were developed as a result of Exhibit C, Service Level Agreements.  The metrics are set up as follows:</w:t>
                            </w:r>
                          </w:p>
                          <w:p w14:paraId="1CDBCF37" w14:textId="77777777" w:rsidR="004B0CB2" w:rsidRDefault="004B0CB2" w:rsidP="004B0CB2">
                            <w:pPr>
                              <w:pStyle w:val="NoSpacing1"/>
                              <w:rPr>
                                <w:rFonts w:ascii="Times New Roman" w:hAnsi="Times New Roman"/>
                              </w:rPr>
                            </w:pPr>
                          </w:p>
                          <w:p w14:paraId="37A92043" w14:textId="77777777" w:rsidR="004B0CB2" w:rsidRPr="00591499" w:rsidRDefault="004B0CB2" w:rsidP="004B0CB2">
                            <w:pPr>
                              <w:pStyle w:val="NoSpacing1"/>
                              <w:rPr>
                                <w:rFonts w:ascii="Times New Roman" w:hAnsi="Times New Roman"/>
                                <w:i/>
                              </w:rPr>
                            </w:pPr>
                            <w:r w:rsidRPr="00591499">
                              <w:rPr>
                                <w:rFonts w:ascii="Times New Roman" w:hAnsi="Times New Roman"/>
                                <w:i/>
                              </w:rPr>
                              <w:t xml:space="preserve">Metric #:  Metric Title </w:t>
                            </w:r>
                          </w:p>
                          <w:p w14:paraId="6E47756A" w14:textId="77777777" w:rsidR="004B0CB2" w:rsidRPr="00591499" w:rsidRDefault="004B0CB2" w:rsidP="004B0CB2">
                            <w:pPr>
                              <w:pStyle w:val="NoSpacing1"/>
                              <w:numPr>
                                <w:ilvl w:val="0"/>
                                <w:numId w:val="31"/>
                              </w:numPr>
                              <w:rPr>
                                <w:rFonts w:ascii="Times New Roman" w:hAnsi="Times New Roman"/>
                                <w:i/>
                              </w:rPr>
                            </w:pPr>
                            <w:r w:rsidRPr="00591499">
                              <w:rPr>
                                <w:rFonts w:ascii="Times New Roman" w:hAnsi="Times New Roman"/>
                                <w:i/>
                              </w:rPr>
                              <w:t>Identification of: Critical Process/Customer Requirements.</w:t>
                            </w:r>
                          </w:p>
                          <w:p w14:paraId="467063DC" w14:textId="77777777" w:rsidR="004B0CB2" w:rsidRPr="00591499" w:rsidRDefault="004B0CB2" w:rsidP="004B0CB2">
                            <w:pPr>
                              <w:pStyle w:val="NoSpacing1"/>
                              <w:numPr>
                                <w:ilvl w:val="0"/>
                                <w:numId w:val="31"/>
                              </w:numPr>
                              <w:rPr>
                                <w:rFonts w:ascii="Times New Roman" w:hAnsi="Times New Roman"/>
                                <w:i/>
                              </w:rPr>
                            </w:pPr>
                            <w:r w:rsidRPr="00591499">
                              <w:rPr>
                                <w:rFonts w:ascii="Times New Roman" w:hAnsi="Times New Roman"/>
                                <w:i/>
                              </w:rPr>
                              <w:t>Identification of: Developmental measurement.</w:t>
                            </w:r>
                          </w:p>
                          <w:p w14:paraId="60B3CE9B" w14:textId="77777777" w:rsidR="004B0CB2" w:rsidRPr="00C94C4A" w:rsidRDefault="004B0CB2" w:rsidP="004B0CB2">
                            <w:pPr>
                              <w:pStyle w:val="NoSpacing1"/>
                              <w:numPr>
                                <w:ilvl w:val="0"/>
                                <w:numId w:val="31"/>
                              </w:numPr>
                              <w:rPr>
                                <w:rFonts w:ascii="Times New Roman" w:hAnsi="Times New Roman"/>
                                <w:i/>
                              </w:rPr>
                            </w:pPr>
                            <w:r w:rsidRPr="00591499">
                              <w:rPr>
                                <w:rFonts w:ascii="Times New Roman" w:hAnsi="Times New Roman"/>
                                <w:i/>
                              </w:rPr>
                              <w:t>Identification of: Targets which the results can be scored against.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26551" id="_x0000_t202" coordsize="21600,21600" o:spt="202" path="m,l,21600r21600,l21600,xe">
                <v:stroke joinstyle="miter"/>
                <v:path gradientshapeok="t" o:connecttype="rect"/>
              </v:shapetype>
              <v:shape id="Text Box 1" o:spid="_x0000_s1026" type="#_x0000_t202" style="position:absolute;margin-left:-1.5pt;margin-top:3.4pt;width:477.75pt;height:15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">
                <v:textbox>
                  <w:txbxContent>
                    <w:p w14:paraId="2211B865" w14:textId="77777777" w:rsidR="004B0CB2" w:rsidRPr="004B5D90" w:rsidRDefault="004B0CB2" w:rsidP="004B0CB2">
                      <w:pPr>
                        <w:pStyle w:val="NoSpacing1"/>
                        <w:rPr>
                          <w:rFonts w:ascii="Times New Roman" w:hAnsi="Times New Roman"/>
                          <w:i/>
                        </w:rPr>
                      </w:pPr>
                      <w:r w:rsidRPr="004B5D90">
                        <w:rPr>
                          <w:rFonts w:ascii="Times New Roman" w:hAnsi="Times New Roman"/>
                          <w:i/>
                          <w:u w:val="single"/>
                        </w:rPr>
                        <w:t>Definition</w:t>
                      </w:r>
                      <w:r w:rsidRPr="00355415">
                        <w:rPr>
                          <w:rFonts w:ascii="Times New Roman" w:hAnsi="Times New Roman"/>
                          <w:i/>
                        </w:rPr>
                        <w:t xml:space="preserve">: </w:t>
                      </w:r>
                      <w:r w:rsidRPr="004B5D90">
                        <w:rPr>
                          <w:rFonts w:ascii="Times New Roman" w:hAnsi="Times New Roman"/>
                          <w:i/>
                        </w:rPr>
                        <w:t xml:space="preserve">A </w:t>
                      </w:r>
                      <w:r w:rsidRPr="004B5D90">
                        <w:rPr>
                          <w:rFonts w:ascii="Times New Roman" w:hAnsi="Times New Roman"/>
                          <w:b/>
                          <w:i/>
                        </w:rPr>
                        <w:t>performance metric</w:t>
                      </w:r>
                      <w:r w:rsidRPr="004B5D90">
                        <w:rPr>
                          <w:rFonts w:ascii="Times New Roman" w:hAnsi="Times New Roman"/>
                          <w:i/>
                        </w:rPr>
                        <w:t xml:space="preserve"> is a measure of an organization’s activities and performance.  Performance metrics should support a range of stakeholder needs from customers, shareholders to employees.  </w:t>
                      </w:r>
                      <w:r>
                        <w:rPr>
                          <w:rFonts w:ascii="Times New Roman" w:hAnsi="Times New Roman"/>
                          <w:i/>
                        </w:rPr>
                        <w:t>A metric will include A. Critical Process/Customer Requirement, B. Developmental measurements, C. Targets which the results can be scored against, and D. An actionable remedy if the metric is not met within an agreed upon timeline. The targeted metric deliverables were developed as a result of Exhibit C, Service Level Agreements.  The metrics are set up as follows:</w:t>
                      </w:r>
                    </w:p>
                    <w:p w14:paraId="1CDBCF37" w14:textId="77777777" w:rsidR="004B0CB2" w:rsidRDefault="004B0CB2" w:rsidP="004B0CB2">
                      <w:pPr>
                        <w:pStyle w:val="NoSpacing1"/>
                        <w:rPr>
                          <w:rFonts w:ascii="Times New Roman" w:hAnsi="Times New Roman"/>
                        </w:rPr>
                      </w:pPr>
                    </w:p>
                    <w:p w14:paraId="37A92043" w14:textId="77777777" w:rsidR="004B0CB2" w:rsidRPr="00591499" w:rsidRDefault="004B0CB2" w:rsidP="004B0CB2">
                      <w:pPr>
                        <w:pStyle w:val="NoSpacing1"/>
                        <w:rPr>
                          <w:rFonts w:ascii="Times New Roman" w:hAnsi="Times New Roman"/>
                          <w:i/>
                        </w:rPr>
                      </w:pPr>
                      <w:r w:rsidRPr="00591499">
                        <w:rPr>
                          <w:rFonts w:ascii="Times New Roman" w:hAnsi="Times New Roman"/>
                          <w:i/>
                        </w:rPr>
                        <w:t xml:space="preserve">Metric #:  Metric Title </w:t>
                      </w:r>
                    </w:p>
                    <w:p w14:paraId="6E47756A" w14:textId="77777777" w:rsidR="004B0CB2" w:rsidRPr="00591499" w:rsidRDefault="004B0CB2" w:rsidP="004B0CB2">
                      <w:pPr>
                        <w:pStyle w:val="NoSpacing1"/>
                        <w:numPr>
                          <w:ilvl w:val="0"/>
                          <w:numId w:val="31"/>
                        </w:numPr>
                        <w:rPr>
                          <w:rFonts w:ascii="Times New Roman" w:hAnsi="Times New Roman"/>
                          <w:i/>
                        </w:rPr>
                      </w:pPr>
                      <w:r w:rsidRPr="00591499">
                        <w:rPr>
                          <w:rFonts w:ascii="Times New Roman" w:hAnsi="Times New Roman"/>
                          <w:i/>
                        </w:rPr>
                        <w:t>Identification of: Critical Process/Customer Requirements.</w:t>
                      </w:r>
                    </w:p>
                    <w:p w14:paraId="467063DC" w14:textId="77777777" w:rsidR="004B0CB2" w:rsidRPr="00591499" w:rsidRDefault="004B0CB2" w:rsidP="004B0CB2">
                      <w:pPr>
                        <w:pStyle w:val="NoSpacing1"/>
                        <w:numPr>
                          <w:ilvl w:val="0"/>
                          <w:numId w:val="31"/>
                        </w:numPr>
                        <w:rPr>
                          <w:rFonts w:ascii="Times New Roman" w:hAnsi="Times New Roman"/>
                          <w:i/>
                        </w:rPr>
                      </w:pPr>
                      <w:r w:rsidRPr="00591499">
                        <w:rPr>
                          <w:rFonts w:ascii="Times New Roman" w:hAnsi="Times New Roman"/>
                          <w:i/>
                        </w:rPr>
                        <w:t>Identification of: Developmental measurement.</w:t>
                      </w:r>
                    </w:p>
                    <w:p w14:paraId="60B3CE9B" w14:textId="77777777" w:rsidR="004B0CB2" w:rsidRPr="00C94C4A" w:rsidRDefault="004B0CB2" w:rsidP="004B0CB2">
                      <w:pPr>
                        <w:pStyle w:val="NoSpacing1"/>
                        <w:numPr>
                          <w:ilvl w:val="0"/>
                          <w:numId w:val="31"/>
                        </w:numPr>
                        <w:rPr>
                          <w:rFonts w:ascii="Times New Roman" w:hAnsi="Times New Roman"/>
                          <w:i/>
                        </w:rPr>
                      </w:pPr>
                      <w:r w:rsidRPr="00591499">
                        <w:rPr>
                          <w:rFonts w:ascii="Times New Roman" w:hAnsi="Times New Roman"/>
                          <w:i/>
                        </w:rPr>
                        <w:t>Identification of: Targets which the results can be scored against.</w:t>
                      </w:r>
                    </w:p>
                  </w:txbxContent>
                </v:textbox>
              </v:shape>
            </w:pict>
          </mc:Fallback>
        </mc:AlternateContent>
      </w:r>
    </w:p>
    <w:p w14:paraId="7856EB41" w14:textId="77777777" w:rsidR="004B0CB2" w:rsidRPr="004B3455" w:rsidRDefault="004B0CB2" w:rsidP="004B0CB2">
      <w:pPr>
        <w:keepNext/>
        <w:keepLines/>
        <w:spacing w:after="0" w:line="240" w:lineRule="auto"/>
        <w:rPr>
          <w:rFonts w:ascii="Arial" w:eastAsia="Calibri" w:hAnsi="Arial" w:cs="Arial"/>
          <w:sz w:val="20"/>
          <w:szCs w:val="20"/>
        </w:rPr>
      </w:pPr>
    </w:p>
    <w:p w14:paraId="398C17B9" w14:textId="77777777" w:rsidR="004B0CB2" w:rsidRPr="004B3455" w:rsidRDefault="004B0CB2" w:rsidP="004B0CB2">
      <w:pPr>
        <w:keepNext/>
        <w:keepLines/>
        <w:spacing w:after="0" w:line="240" w:lineRule="auto"/>
        <w:rPr>
          <w:rFonts w:ascii="Arial" w:eastAsia="Calibri" w:hAnsi="Arial" w:cs="Arial"/>
          <w:sz w:val="20"/>
          <w:szCs w:val="20"/>
        </w:rPr>
      </w:pPr>
    </w:p>
    <w:p w14:paraId="4E76D877" w14:textId="77777777" w:rsidR="004B0CB2" w:rsidRPr="004B3455" w:rsidRDefault="004B0CB2" w:rsidP="004B0CB2">
      <w:pPr>
        <w:keepNext/>
        <w:keepLines/>
        <w:spacing w:after="0" w:line="240" w:lineRule="auto"/>
        <w:rPr>
          <w:rFonts w:ascii="Arial" w:eastAsia="Calibri" w:hAnsi="Arial" w:cs="Arial"/>
          <w:sz w:val="20"/>
          <w:szCs w:val="20"/>
        </w:rPr>
      </w:pPr>
    </w:p>
    <w:p w14:paraId="405B3947" w14:textId="77777777" w:rsidR="004B0CB2" w:rsidRPr="004B3455" w:rsidRDefault="004B0CB2" w:rsidP="004B0CB2">
      <w:pPr>
        <w:keepNext/>
        <w:keepLines/>
        <w:spacing w:after="0" w:line="240" w:lineRule="auto"/>
        <w:rPr>
          <w:rFonts w:ascii="Arial" w:eastAsia="Calibri" w:hAnsi="Arial" w:cs="Arial"/>
          <w:sz w:val="20"/>
          <w:szCs w:val="20"/>
        </w:rPr>
      </w:pPr>
    </w:p>
    <w:p w14:paraId="06B12FCA" w14:textId="77777777" w:rsidR="004B0CB2" w:rsidRPr="004B3455" w:rsidRDefault="004B0CB2" w:rsidP="004B0CB2">
      <w:pPr>
        <w:keepNext/>
        <w:keepLines/>
        <w:spacing w:after="0" w:line="240" w:lineRule="auto"/>
        <w:rPr>
          <w:rFonts w:ascii="Arial" w:eastAsia="Calibri" w:hAnsi="Arial" w:cs="Arial"/>
          <w:sz w:val="20"/>
          <w:szCs w:val="20"/>
        </w:rPr>
      </w:pPr>
    </w:p>
    <w:p w14:paraId="56830770" w14:textId="77777777" w:rsidR="004B0CB2" w:rsidRPr="004B3455" w:rsidRDefault="004B0CB2" w:rsidP="004B0CB2">
      <w:pPr>
        <w:keepNext/>
        <w:keepLines/>
        <w:spacing w:after="0" w:line="240" w:lineRule="auto"/>
        <w:rPr>
          <w:rFonts w:ascii="Arial" w:eastAsia="Calibri" w:hAnsi="Arial" w:cs="Arial"/>
          <w:sz w:val="20"/>
          <w:szCs w:val="20"/>
        </w:rPr>
      </w:pPr>
    </w:p>
    <w:p w14:paraId="7BC13038" w14:textId="77777777" w:rsidR="004B0CB2" w:rsidRPr="004B3455" w:rsidRDefault="004B0CB2" w:rsidP="004B0CB2">
      <w:pPr>
        <w:keepNext/>
        <w:keepLines/>
        <w:spacing w:after="0" w:line="240" w:lineRule="auto"/>
        <w:rPr>
          <w:rFonts w:ascii="Arial" w:eastAsia="Calibri" w:hAnsi="Arial" w:cs="Arial"/>
          <w:sz w:val="20"/>
          <w:szCs w:val="20"/>
        </w:rPr>
      </w:pPr>
    </w:p>
    <w:p w14:paraId="3D63E10F" w14:textId="77777777" w:rsidR="004B0CB2" w:rsidRPr="004B3455" w:rsidRDefault="004B0CB2" w:rsidP="004B0CB2">
      <w:pPr>
        <w:keepNext/>
        <w:keepLines/>
        <w:spacing w:after="0" w:line="240" w:lineRule="auto"/>
        <w:rPr>
          <w:rFonts w:ascii="Arial" w:eastAsia="Calibri" w:hAnsi="Arial" w:cs="Arial"/>
          <w:sz w:val="20"/>
          <w:szCs w:val="20"/>
        </w:rPr>
      </w:pPr>
    </w:p>
    <w:p w14:paraId="3BBDDB16" w14:textId="77777777" w:rsidR="004B0CB2" w:rsidRPr="004B3455" w:rsidRDefault="004B0CB2" w:rsidP="004B0CB2">
      <w:pPr>
        <w:keepNext/>
        <w:keepLines/>
        <w:spacing w:after="0" w:line="240" w:lineRule="auto"/>
        <w:rPr>
          <w:rFonts w:ascii="Arial" w:eastAsia="Calibri" w:hAnsi="Arial" w:cs="Arial"/>
          <w:sz w:val="20"/>
          <w:szCs w:val="20"/>
        </w:rPr>
      </w:pPr>
    </w:p>
    <w:p w14:paraId="7D8A9E46" w14:textId="77777777" w:rsidR="004B0CB2" w:rsidRPr="004B3455" w:rsidRDefault="004B0CB2" w:rsidP="004B0CB2">
      <w:pPr>
        <w:keepNext/>
        <w:keepLines/>
        <w:spacing w:after="0" w:line="240" w:lineRule="auto"/>
        <w:rPr>
          <w:rFonts w:ascii="Arial" w:eastAsia="Calibri" w:hAnsi="Arial" w:cs="Arial"/>
          <w:sz w:val="20"/>
          <w:szCs w:val="20"/>
        </w:rPr>
      </w:pPr>
    </w:p>
    <w:p w14:paraId="49E6E7FA" w14:textId="77777777" w:rsidR="004B0CB2" w:rsidRPr="004B3455" w:rsidRDefault="004B0CB2" w:rsidP="004B0CB2">
      <w:pPr>
        <w:keepNext/>
        <w:keepLines/>
        <w:spacing w:after="0" w:line="240" w:lineRule="auto"/>
        <w:rPr>
          <w:rFonts w:ascii="Arial" w:eastAsia="Calibri" w:hAnsi="Arial" w:cs="Arial"/>
          <w:sz w:val="20"/>
          <w:szCs w:val="20"/>
        </w:rPr>
      </w:pPr>
    </w:p>
    <w:p w14:paraId="3A5E4819" w14:textId="77777777" w:rsidR="004B0CB2" w:rsidRPr="004B3455" w:rsidRDefault="004B0CB2" w:rsidP="004B0CB2">
      <w:pPr>
        <w:keepNext/>
        <w:keepLines/>
        <w:spacing w:after="0" w:line="240" w:lineRule="auto"/>
        <w:rPr>
          <w:rFonts w:ascii="Arial" w:eastAsia="Calibri" w:hAnsi="Arial" w:cs="Arial"/>
          <w:sz w:val="20"/>
          <w:szCs w:val="20"/>
        </w:rPr>
      </w:pPr>
    </w:p>
    <w:p w14:paraId="4E00BE99" w14:textId="77777777" w:rsidR="004B0CB2" w:rsidRPr="004B3455" w:rsidRDefault="004B0CB2" w:rsidP="004B0CB2">
      <w:pPr>
        <w:keepNext/>
        <w:keepLines/>
        <w:spacing w:after="0" w:line="240" w:lineRule="auto"/>
        <w:rPr>
          <w:rFonts w:ascii="Arial" w:eastAsia="Calibri" w:hAnsi="Arial" w:cs="Arial"/>
          <w:sz w:val="20"/>
          <w:szCs w:val="20"/>
        </w:rPr>
      </w:pPr>
    </w:p>
    <w:p w14:paraId="0D9CD36B" w14:textId="77777777" w:rsidR="004B0CB2" w:rsidRPr="004B3455" w:rsidRDefault="004B0CB2" w:rsidP="004B0CB2">
      <w:pPr>
        <w:keepNext/>
        <w:keepLines/>
        <w:spacing w:after="0" w:line="240" w:lineRule="auto"/>
        <w:jc w:val="both"/>
        <w:rPr>
          <w:rFonts w:ascii="Arial" w:eastAsia="Calibri" w:hAnsi="Arial" w:cs="Arial"/>
          <w:sz w:val="20"/>
          <w:szCs w:val="20"/>
        </w:rPr>
      </w:pPr>
      <w:r w:rsidRPr="004B3455">
        <w:rPr>
          <w:rFonts w:ascii="Arial" w:eastAsia="Calibri" w:hAnsi="Arial" w:cs="Arial"/>
          <w:sz w:val="20"/>
          <w:szCs w:val="20"/>
        </w:rPr>
        <w:t xml:space="preserve">The Contractor shall capture these metrics as designed, and any additional metric presented from the State over the life of the contract.  In doing so, the Contractor shall facilitate and monitor the performance of all Service Level Agreements identified in </w:t>
      </w:r>
      <w:r w:rsidRPr="004B3455">
        <w:rPr>
          <w:rFonts w:ascii="Arial" w:eastAsia="Calibri" w:hAnsi="Arial" w:cs="Arial"/>
          <w:b/>
          <w:sz w:val="20"/>
          <w:szCs w:val="20"/>
          <w:u w:val="single"/>
        </w:rPr>
        <w:t>Exhibit C</w:t>
      </w:r>
      <w:r w:rsidRPr="004B3455">
        <w:rPr>
          <w:rFonts w:ascii="Arial" w:eastAsia="Calibri" w:hAnsi="Arial" w:cs="Arial"/>
          <w:sz w:val="20"/>
          <w:szCs w:val="20"/>
        </w:rPr>
        <w:t xml:space="preserve">.  The Contractor shall tabulate the actual Service Level Agreements outcome and present the actual results during each affiliated Quarterly Business Review (QBR). The Contractor shall not round up on any numerical numbers, percentages, etc.  The data shall not be tabulated as an average; instead the data must be represented as actual statistical information.  The Contractor shall be allowed a ninety days (90) day grace period during the implementation phase of the contract to ramp up services, without scoring on the performance metrics.  The Service Levels shown in this contract are still to be followed during the initial implementation phase of the contract, but will not be scored. </w:t>
      </w:r>
    </w:p>
    <w:p w14:paraId="54676F8F" w14:textId="77777777" w:rsidR="004B0CB2" w:rsidRPr="004B3455" w:rsidRDefault="004B0CB2" w:rsidP="004B0CB2">
      <w:pPr>
        <w:spacing w:after="0" w:line="240" w:lineRule="auto"/>
        <w:jc w:val="both"/>
        <w:rPr>
          <w:rFonts w:ascii="Arial" w:eastAsia="Calibri" w:hAnsi="Arial" w:cs="Arial"/>
          <w:sz w:val="20"/>
          <w:szCs w:val="20"/>
        </w:rPr>
      </w:pPr>
    </w:p>
    <w:p w14:paraId="1F2FA9ED" w14:textId="77777777" w:rsidR="004B0CB2" w:rsidRPr="004B3455" w:rsidRDefault="004B0CB2" w:rsidP="004B0CB2">
      <w:pPr>
        <w:spacing w:after="0" w:line="240" w:lineRule="auto"/>
        <w:jc w:val="both"/>
        <w:rPr>
          <w:rFonts w:ascii="Arial" w:eastAsia="Calibri" w:hAnsi="Arial" w:cs="Arial"/>
          <w:sz w:val="20"/>
          <w:szCs w:val="20"/>
        </w:rPr>
      </w:pPr>
      <w:r w:rsidRPr="004B3455">
        <w:rPr>
          <w:rFonts w:ascii="Arial" w:eastAsia="Calibri" w:hAnsi="Arial" w:cs="Arial"/>
          <w:sz w:val="20"/>
          <w:szCs w:val="20"/>
        </w:rPr>
        <w:t xml:space="preserve">In addition to the other terms and conditions of this Master Services Agreement, if the State deems that the Contractor has failed to meet the standards contained in the Service Level Agreements shown in </w:t>
      </w:r>
      <w:r w:rsidRPr="004B3455">
        <w:rPr>
          <w:rFonts w:ascii="Arial" w:eastAsia="Calibri" w:hAnsi="Arial" w:cs="Arial"/>
          <w:b/>
          <w:sz w:val="20"/>
          <w:szCs w:val="20"/>
          <w:u w:val="single"/>
        </w:rPr>
        <w:t>Exhibit C</w:t>
      </w:r>
      <w:r w:rsidRPr="004B3455">
        <w:rPr>
          <w:rFonts w:ascii="Arial" w:eastAsia="Calibri" w:hAnsi="Arial" w:cs="Arial"/>
          <w:sz w:val="20"/>
          <w:szCs w:val="20"/>
        </w:rPr>
        <w:t xml:space="preserve">, or fails to meet any performance standard of a performance metric, the State reserves the right to ask the Contractor for a Corrective Action Plan (CAP), or invoke the Termination for Default clause.  </w:t>
      </w:r>
    </w:p>
    <w:p w14:paraId="0296AEEF" w14:textId="77777777" w:rsidR="004B0CB2" w:rsidRPr="004B3455" w:rsidRDefault="004B0CB2" w:rsidP="004B0CB2">
      <w:pPr>
        <w:spacing w:after="0" w:line="240" w:lineRule="auto"/>
        <w:jc w:val="both"/>
        <w:rPr>
          <w:rFonts w:ascii="Arial" w:eastAsia="Calibri" w:hAnsi="Arial" w:cs="Arial"/>
          <w:sz w:val="20"/>
          <w:szCs w:val="20"/>
        </w:rPr>
      </w:pPr>
      <w:r w:rsidRPr="004B3455">
        <w:rPr>
          <w:rFonts w:ascii="Arial" w:eastAsia="Calibri" w:hAnsi="Arial" w:cs="Arial"/>
          <w:sz w:val="20"/>
          <w:szCs w:val="20"/>
        </w:rPr>
        <w:t xml:space="preserve">The State has the discretion to accept multiple Corrective Action Plans, over the life of the contract, if deemed appropriate.  </w:t>
      </w:r>
    </w:p>
    <w:p w14:paraId="69C1C563" w14:textId="77777777" w:rsidR="004B0CB2" w:rsidRPr="004B3455" w:rsidRDefault="004B0CB2" w:rsidP="004B0CB2">
      <w:pPr>
        <w:spacing w:after="0" w:line="240" w:lineRule="auto"/>
        <w:jc w:val="both"/>
        <w:rPr>
          <w:rFonts w:ascii="Arial" w:eastAsia="Calibri" w:hAnsi="Arial" w:cs="Arial"/>
          <w:sz w:val="20"/>
          <w:szCs w:val="20"/>
        </w:rPr>
      </w:pPr>
    </w:p>
    <w:p w14:paraId="49BE5A82" w14:textId="77777777" w:rsidR="004B0CB2" w:rsidRPr="004B3455" w:rsidRDefault="004B0CB2" w:rsidP="004B0CB2">
      <w:pPr>
        <w:spacing w:after="0" w:line="240" w:lineRule="auto"/>
        <w:jc w:val="both"/>
        <w:rPr>
          <w:rFonts w:ascii="Arial" w:eastAsia="Calibri" w:hAnsi="Arial" w:cs="Arial"/>
          <w:sz w:val="20"/>
          <w:szCs w:val="20"/>
        </w:rPr>
      </w:pPr>
      <w:r w:rsidRPr="004B3455">
        <w:rPr>
          <w:rFonts w:ascii="Arial" w:eastAsia="Calibri" w:hAnsi="Arial" w:cs="Arial"/>
          <w:sz w:val="20"/>
          <w:szCs w:val="20"/>
        </w:rPr>
        <w:t xml:space="preserve">If the State elects to request a Corrective Action Plan, the Contractor shall have (5) business days to provide the Corrective Action Plan detailing the actionable cure for remedying the issue or issues of each performance metric in need of correction.  Upon Corrective Action Plan receipt, the State shall review and advise of any questions.  If the State has no objections to the plan, the plan shall be implemented within (24) hours.  From that point, the Contractor has the agreed upon timeline to cure the issues.  The timeline shall be determined by the State.  </w:t>
      </w:r>
    </w:p>
    <w:p w14:paraId="26A2FB27" w14:textId="77777777" w:rsidR="004B0CB2" w:rsidRPr="004B3455" w:rsidRDefault="004B0CB2" w:rsidP="004B0CB2">
      <w:pPr>
        <w:spacing w:after="0" w:line="240" w:lineRule="auto"/>
        <w:jc w:val="both"/>
        <w:rPr>
          <w:rFonts w:ascii="Arial" w:eastAsia="Calibri" w:hAnsi="Arial" w:cs="Arial"/>
          <w:sz w:val="20"/>
          <w:szCs w:val="20"/>
        </w:rPr>
      </w:pPr>
    </w:p>
    <w:p w14:paraId="5589DD69" w14:textId="77777777" w:rsidR="004B0CB2" w:rsidRPr="004B3455" w:rsidRDefault="004B0CB2" w:rsidP="004B0CB2">
      <w:pPr>
        <w:spacing w:after="0" w:line="240" w:lineRule="auto"/>
        <w:jc w:val="both"/>
        <w:rPr>
          <w:rFonts w:ascii="Arial" w:eastAsia="Calibri" w:hAnsi="Arial" w:cs="Arial"/>
          <w:sz w:val="20"/>
          <w:szCs w:val="20"/>
        </w:rPr>
      </w:pPr>
    </w:p>
    <w:p w14:paraId="24FFE19C" w14:textId="77777777" w:rsidR="004B0CB2" w:rsidRPr="004B3455" w:rsidRDefault="004B0CB2" w:rsidP="004B0CB2">
      <w:pPr>
        <w:spacing w:after="0" w:line="240" w:lineRule="auto"/>
        <w:jc w:val="both"/>
        <w:rPr>
          <w:rFonts w:ascii="Arial" w:eastAsia="Calibri" w:hAnsi="Arial" w:cs="Arial"/>
          <w:sz w:val="20"/>
          <w:szCs w:val="20"/>
        </w:rPr>
      </w:pPr>
      <w:r w:rsidRPr="004B3455">
        <w:rPr>
          <w:rFonts w:ascii="Arial" w:eastAsia="Calibri" w:hAnsi="Arial" w:cs="Arial"/>
          <w:sz w:val="20"/>
          <w:szCs w:val="20"/>
        </w:rPr>
        <w:t>If the Contractor still has any issue associated with the Corrective Action Plan purpose, by the end of the timeline, the State shall obtain a credit of $2,500 from the Contractor in the form of a check with the supportive reporting model.  At any point, the State has the right to invoke the Termination for Default clause.</w:t>
      </w:r>
    </w:p>
    <w:p w14:paraId="077ED6B2" w14:textId="77777777" w:rsidR="004B0CB2" w:rsidRPr="004B3455" w:rsidRDefault="004B0CB2" w:rsidP="004B0CB2">
      <w:pPr>
        <w:spacing w:after="0" w:line="240" w:lineRule="auto"/>
        <w:jc w:val="both"/>
        <w:rPr>
          <w:rFonts w:ascii="Arial" w:eastAsia="Calibri" w:hAnsi="Arial" w:cs="Arial"/>
          <w:sz w:val="20"/>
          <w:szCs w:val="20"/>
        </w:rPr>
      </w:pPr>
    </w:p>
    <w:p w14:paraId="27FF26E9" w14:textId="2C4F9D33" w:rsidR="004B0CB2" w:rsidRPr="004B3455" w:rsidRDefault="004B0CB2" w:rsidP="004B0CB2">
      <w:pPr>
        <w:spacing w:after="0" w:line="240" w:lineRule="auto"/>
        <w:jc w:val="both"/>
        <w:rPr>
          <w:rFonts w:ascii="Arial" w:eastAsia="Calibri" w:hAnsi="Arial" w:cs="Arial"/>
          <w:sz w:val="20"/>
          <w:szCs w:val="20"/>
        </w:rPr>
      </w:pPr>
      <w:r w:rsidRPr="004B3455">
        <w:rPr>
          <w:rFonts w:ascii="Arial" w:eastAsia="Calibri" w:hAnsi="Arial" w:cs="Arial"/>
          <w:sz w:val="20"/>
          <w:szCs w:val="20"/>
        </w:rPr>
        <w:t>Additionally, if the Contractor fails to meet the standards that have a credit associated with them, they will first be asked to provide a Corrective Action Plan and if Contractor fails to meet the standard in any future quarter they will provide the stated credit as required.</w:t>
      </w:r>
    </w:p>
    <w:p w14:paraId="02846D9F" w14:textId="77777777" w:rsidR="004B0CB2" w:rsidRPr="004B3455" w:rsidRDefault="004B0CB2" w:rsidP="004B0CB2">
      <w:pPr>
        <w:spacing w:after="0" w:line="240" w:lineRule="auto"/>
        <w:jc w:val="both"/>
        <w:rPr>
          <w:rFonts w:ascii="Arial" w:eastAsia="Calibri" w:hAnsi="Arial" w:cs="Arial"/>
          <w:sz w:val="20"/>
          <w:szCs w:val="20"/>
        </w:rPr>
      </w:pPr>
    </w:p>
    <w:p w14:paraId="2D6E3059" w14:textId="77777777" w:rsidR="004B0CB2" w:rsidRPr="004B3455" w:rsidRDefault="004B0CB2" w:rsidP="004B0CB2">
      <w:pPr>
        <w:spacing w:after="0" w:line="240" w:lineRule="auto"/>
        <w:jc w:val="both"/>
        <w:rPr>
          <w:rFonts w:ascii="Arial" w:eastAsia="Calibri" w:hAnsi="Arial" w:cs="Arial"/>
          <w:sz w:val="20"/>
          <w:szCs w:val="20"/>
        </w:rPr>
      </w:pPr>
      <w:r w:rsidRPr="004B3455">
        <w:rPr>
          <w:rFonts w:ascii="Arial" w:eastAsia="Calibri" w:hAnsi="Arial" w:cs="Arial"/>
          <w:sz w:val="20"/>
          <w:szCs w:val="20"/>
        </w:rPr>
        <w:t>The performance metrics are as follows:</w:t>
      </w:r>
    </w:p>
    <w:p w14:paraId="77419A07" w14:textId="77777777" w:rsidR="004B0CB2" w:rsidRPr="004B3455" w:rsidRDefault="004B0CB2" w:rsidP="004B0CB2">
      <w:pPr>
        <w:spacing w:after="0" w:line="240" w:lineRule="auto"/>
        <w:jc w:val="both"/>
        <w:rPr>
          <w:rFonts w:ascii="Arial" w:eastAsia="Calibri" w:hAnsi="Arial" w:cs="Arial"/>
          <w:b/>
          <w:sz w:val="20"/>
          <w:szCs w:val="20"/>
        </w:rPr>
      </w:pPr>
    </w:p>
    <w:p w14:paraId="2ABEEB44" w14:textId="77777777" w:rsidR="004B0CB2" w:rsidRPr="004B3455" w:rsidRDefault="004B0CB2" w:rsidP="004B0CB2">
      <w:pPr>
        <w:spacing w:after="0" w:line="240" w:lineRule="auto"/>
        <w:jc w:val="both"/>
        <w:rPr>
          <w:rFonts w:ascii="Arial" w:eastAsia="Calibri" w:hAnsi="Arial" w:cs="Arial"/>
          <w:b/>
          <w:sz w:val="20"/>
          <w:szCs w:val="20"/>
          <w:u w:val="single"/>
        </w:rPr>
      </w:pPr>
      <w:r w:rsidRPr="004B3455">
        <w:rPr>
          <w:rFonts w:ascii="Arial" w:eastAsia="Calibri" w:hAnsi="Arial" w:cs="Arial"/>
          <w:b/>
          <w:sz w:val="20"/>
          <w:szCs w:val="20"/>
          <w:u w:val="single"/>
        </w:rPr>
        <w:t>Metric #1: Complete and Timely Reports</w:t>
      </w:r>
    </w:p>
    <w:p w14:paraId="795458C1" w14:textId="77777777" w:rsidR="004B0CB2" w:rsidRPr="004B3455" w:rsidRDefault="004B0CB2" w:rsidP="004B0CB2">
      <w:pPr>
        <w:numPr>
          <w:ilvl w:val="0"/>
          <w:numId w:val="37"/>
        </w:numPr>
        <w:spacing w:after="0" w:line="240" w:lineRule="auto"/>
        <w:jc w:val="both"/>
        <w:rPr>
          <w:rFonts w:ascii="Arial" w:eastAsia="Calibri" w:hAnsi="Arial" w:cs="Arial"/>
          <w:sz w:val="20"/>
          <w:szCs w:val="20"/>
        </w:rPr>
      </w:pPr>
      <w:r w:rsidRPr="004B3455">
        <w:rPr>
          <w:rFonts w:ascii="Arial" w:eastAsia="Calibri" w:hAnsi="Arial" w:cs="Arial"/>
          <w:sz w:val="20"/>
          <w:szCs w:val="20"/>
        </w:rPr>
        <w:t>Contractor must submit complete reports to the State in a timely fashion or provide a means for the State to access reports when necessary. Quarterly reports must be provided by the fifteenth (</w:t>
      </w:r>
      <w:r w:rsidRPr="004B3455">
        <w:rPr>
          <w:rFonts w:ascii="Calibri" w:eastAsia="Calibri" w:hAnsi="Calibri" w:cs="Times New Roman"/>
        </w:rPr>
        <w:t>20</w:t>
      </w:r>
      <w:r w:rsidRPr="004B3455">
        <w:rPr>
          <w:rFonts w:ascii="Arial" w:eastAsia="Calibri" w:hAnsi="Arial" w:cs="Arial"/>
          <w:sz w:val="20"/>
          <w:szCs w:val="20"/>
          <w:vertAlign w:val="superscript"/>
        </w:rPr>
        <w:t>th</w:t>
      </w:r>
      <w:r w:rsidRPr="004B3455">
        <w:rPr>
          <w:rFonts w:ascii="Arial" w:eastAsia="Calibri" w:hAnsi="Arial" w:cs="Arial"/>
          <w:sz w:val="20"/>
          <w:szCs w:val="20"/>
        </w:rPr>
        <w:t xml:space="preserve">) day following the quarter end. Ad hoc reports must be provided within five (5) business days of request unless otherwise specified or mutually agreed upon. </w:t>
      </w:r>
    </w:p>
    <w:p w14:paraId="33DDE823" w14:textId="77777777" w:rsidR="004B0CB2" w:rsidRPr="004B3455" w:rsidRDefault="004B0CB2" w:rsidP="004B0CB2">
      <w:pPr>
        <w:spacing w:after="0" w:line="240" w:lineRule="auto"/>
        <w:ind w:left="720"/>
        <w:jc w:val="both"/>
        <w:rPr>
          <w:rFonts w:ascii="Arial" w:eastAsia="Calibri" w:hAnsi="Arial" w:cs="Arial"/>
          <w:sz w:val="20"/>
          <w:szCs w:val="20"/>
        </w:rPr>
      </w:pPr>
    </w:p>
    <w:p w14:paraId="631F62A6" w14:textId="77777777" w:rsidR="004B0CB2" w:rsidRPr="004B3455" w:rsidRDefault="004B0CB2" w:rsidP="004B0CB2">
      <w:pPr>
        <w:numPr>
          <w:ilvl w:val="0"/>
          <w:numId w:val="37"/>
        </w:numPr>
        <w:spacing w:after="0" w:line="240" w:lineRule="auto"/>
        <w:jc w:val="both"/>
        <w:rPr>
          <w:rFonts w:ascii="Arial" w:eastAsia="Calibri" w:hAnsi="Arial" w:cs="Arial"/>
          <w:sz w:val="20"/>
          <w:szCs w:val="20"/>
        </w:rPr>
      </w:pPr>
      <w:r w:rsidRPr="004B3455">
        <w:rPr>
          <w:rFonts w:ascii="Arial" w:eastAsia="Calibri" w:hAnsi="Arial" w:cs="Arial"/>
          <w:sz w:val="20"/>
          <w:szCs w:val="20"/>
        </w:rPr>
        <w:t xml:space="preserve">The Contractor shall monitor and report on a quarterly basis the number of reports provided on-time as a proportion of the total number of reports requested against the performance standard. </w:t>
      </w:r>
    </w:p>
    <w:p w14:paraId="461875A3" w14:textId="77777777" w:rsidR="004B0CB2" w:rsidRPr="004B3455" w:rsidRDefault="004B0CB2" w:rsidP="004B0CB2">
      <w:pPr>
        <w:spacing w:after="0" w:line="240" w:lineRule="auto"/>
        <w:ind w:left="720"/>
        <w:jc w:val="both"/>
        <w:rPr>
          <w:rFonts w:ascii="Arial" w:eastAsia="Calibri" w:hAnsi="Arial" w:cs="Arial"/>
          <w:sz w:val="20"/>
          <w:szCs w:val="20"/>
        </w:rPr>
      </w:pPr>
    </w:p>
    <w:p w14:paraId="3365C74E" w14:textId="77777777" w:rsidR="004B0CB2" w:rsidRPr="004B3455" w:rsidRDefault="004B0CB2" w:rsidP="004B0CB2">
      <w:pPr>
        <w:numPr>
          <w:ilvl w:val="1"/>
          <w:numId w:val="37"/>
        </w:numPr>
        <w:spacing w:after="0" w:line="240" w:lineRule="auto"/>
        <w:jc w:val="both"/>
        <w:rPr>
          <w:rFonts w:ascii="Arial" w:eastAsia="Calibri" w:hAnsi="Arial" w:cs="Arial"/>
          <w:sz w:val="20"/>
          <w:szCs w:val="20"/>
        </w:rPr>
      </w:pPr>
      <w:r w:rsidRPr="004B3455">
        <w:rPr>
          <w:rFonts w:ascii="Arial" w:eastAsia="Calibri" w:hAnsi="Arial" w:cs="Arial"/>
          <w:sz w:val="20"/>
          <w:szCs w:val="20"/>
        </w:rPr>
        <w:t>Performance Standard:  100% of reports provided on-time</w:t>
      </w:r>
    </w:p>
    <w:p w14:paraId="629BD40D" w14:textId="77777777" w:rsidR="004B0CB2" w:rsidRPr="004B3455" w:rsidRDefault="004B0CB2" w:rsidP="004B0CB2">
      <w:pPr>
        <w:spacing w:after="0" w:line="240" w:lineRule="auto"/>
        <w:ind w:left="1440"/>
        <w:jc w:val="both"/>
        <w:rPr>
          <w:rFonts w:ascii="Arial" w:eastAsia="Calibri" w:hAnsi="Arial" w:cs="Arial"/>
          <w:sz w:val="20"/>
          <w:szCs w:val="20"/>
        </w:rPr>
      </w:pPr>
    </w:p>
    <w:p w14:paraId="0F22D2F6" w14:textId="77777777" w:rsidR="004B0CB2" w:rsidRPr="004B3455" w:rsidRDefault="004B0CB2" w:rsidP="004B0CB2">
      <w:pPr>
        <w:numPr>
          <w:ilvl w:val="0"/>
          <w:numId w:val="37"/>
        </w:numPr>
        <w:spacing w:after="0" w:line="240" w:lineRule="auto"/>
        <w:jc w:val="both"/>
        <w:rPr>
          <w:rFonts w:ascii="Arial" w:eastAsia="Calibri" w:hAnsi="Arial" w:cs="Arial"/>
          <w:sz w:val="20"/>
          <w:szCs w:val="20"/>
        </w:rPr>
      </w:pPr>
      <w:r w:rsidRPr="004B3455">
        <w:rPr>
          <w:rFonts w:ascii="Arial" w:eastAsia="Calibri" w:hAnsi="Arial" w:cs="Arial"/>
          <w:sz w:val="20"/>
          <w:szCs w:val="20"/>
        </w:rPr>
        <w:t>The target:  100% of reports provided on-time</w:t>
      </w:r>
    </w:p>
    <w:p w14:paraId="4603F1D9" w14:textId="77777777" w:rsidR="004B0CB2" w:rsidRPr="004B3455" w:rsidRDefault="004B0CB2" w:rsidP="004B0CB2">
      <w:pPr>
        <w:spacing w:after="0" w:line="240" w:lineRule="auto"/>
        <w:jc w:val="both"/>
        <w:rPr>
          <w:rFonts w:ascii="Arial" w:eastAsia="Calibri" w:hAnsi="Arial" w:cs="Arial"/>
          <w:b/>
          <w:sz w:val="20"/>
          <w:szCs w:val="20"/>
        </w:rPr>
      </w:pPr>
    </w:p>
    <w:p w14:paraId="2061DA71" w14:textId="77777777" w:rsidR="004B0CB2" w:rsidRPr="004B3455" w:rsidRDefault="004B0CB2" w:rsidP="004B0CB2">
      <w:pPr>
        <w:spacing w:after="0" w:line="240" w:lineRule="auto"/>
        <w:jc w:val="both"/>
        <w:rPr>
          <w:rFonts w:ascii="Arial" w:eastAsia="Calibri" w:hAnsi="Arial" w:cs="Arial"/>
          <w:b/>
          <w:sz w:val="20"/>
          <w:szCs w:val="20"/>
          <w:u w:val="single"/>
        </w:rPr>
      </w:pPr>
      <w:r w:rsidRPr="004B3455">
        <w:rPr>
          <w:rFonts w:ascii="Arial" w:eastAsia="Calibri" w:hAnsi="Arial" w:cs="Arial"/>
          <w:b/>
          <w:sz w:val="20"/>
          <w:szCs w:val="20"/>
          <w:u w:val="single"/>
        </w:rPr>
        <w:t xml:space="preserve">Metric #2: Consistent and Reliable Service  </w:t>
      </w:r>
    </w:p>
    <w:p w14:paraId="6505D4E6" w14:textId="77777777" w:rsidR="004B0CB2" w:rsidRPr="004B3455" w:rsidRDefault="004B0CB2" w:rsidP="004B0CB2">
      <w:pPr>
        <w:spacing w:after="0" w:line="240" w:lineRule="auto"/>
        <w:jc w:val="both"/>
        <w:rPr>
          <w:rFonts w:ascii="Arial" w:eastAsia="Calibri" w:hAnsi="Arial" w:cs="Arial"/>
          <w:sz w:val="20"/>
          <w:szCs w:val="20"/>
        </w:rPr>
      </w:pPr>
    </w:p>
    <w:p w14:paraId="2BC57012" w14:textId="77777777" w:rsidR="004B0CB2" w:rsidRPr="004B3455" w:rsidRDefault="004B0CB2" w:rsidP="004B0CB2">
      <w:pPr>
        <w:numPr>
          <w:ilvl w:val="0"/>
          <w:numId w:val="34"/>
        </w:numPr>
        <w:spacing w:after="0" w:line="240" w:lineRule="auto"/>
        <w:jc w:val="both"/>
        <w:rPr>
          <w:rFonts w:ascii="Arial" w:eastAsia="Calibri" w:hAnsi="Arial" w:cs="Arial"/>
          <w:sz w:val="20"/>
          <w:szCs w:val="20"/>
        </w:rPr>
      </w:pPr>
      <w:r w:rsidRPr="004B3455">
        <w:rPr>
          <w:rFonts w:ascii="Arial" w:eastAsia="Calibri" w:hAnsi="Arial" w:cs="Arial"/>
          <w:bCs/>
          <w:sz w:val="20"/>
          <w:szCs w:val="20"/>
        </w:rPr>
        <w:t>The Contractor should strive to provide consistent and reliable service according to the scope of this contract. (Answering question: Is &lt;Contractor Name&gt; providing consistent and reliable service?)</w:t>
      </w:r>
    </w:p>
    <w:p w14:paraId="50692753" w14:textId="77777777" w:rsidR="004B0CB2" w:rsidRPr="004B3455" w:rsidRDefault="004B0CB2" w:rsidP="004B0CB2">
      <w:pPr>
        <w:spacing w:after="0" w:line="240" w:lineRule="auto"/>
        <w:ind w:left="720"/>
        <w:jc w:val="both"/>
        <w:rPr>
          <w:rFonts w:ascii="Arial" w:eastAsia="Calibri" w:hAnsi="Arial" w:cs="Arial"/>
          <w:sz w:val="20"/>
          <w:szCs w:val="20"/>
        </w:rPr>
      </w:pPr>
    </w:p>
    <w:p w14:paraId="6D166B40" w14:textId="77777777" w:rsidR="004B0CB2" w:rsidRPr="004B3455" w:rsidRDefault="004B0CB2" w:rsidP="004B0CB2">
      <w:pPr>
        <w:numPr>
          <w:ilvl w:val="0"/>
          <w:numId w:val="34"/>
        </w:numPr>
        <w:spacing w:after="0" w:line="240" w:lineRule="auto"/>
        <w:jc w:val="both"/>
        <w:rPr>
          <w:rFonts w:ascii="Arial" w:eastAsia="Calibri" w:hAnsi="Arial" w:cs="Arial"/>
          <w:sz w:val="20"/>
          <w:szCs w:val="20"/>
        </w:rPr>
      </w:pPr>
      <w:r w:rsidRPr="004B3455">
        <w:rPr>
          <w:rFonts w:ascii="Arial" w:eastAsia="Calibri" w:hAnsi="Arial" w:cs="Arial"/>
          <w:sz w:val="20"/>
          <w:szCs w:val="20"/>
        </w:rPr>
        <w:t>The Contractor shall conduct quarterly or semi-annual surveys with key agency associates.  These surveys will have a scale range from 1 to 7 as follows:</w:t>
      </w:r>
    </w:p>
    <w:p w14:paraId="101D56C3" w14:textId="77777777" w:rsidR="004B0CB2" w:rsidRPr="004B3455" w:rsidRDefault="004B0CB2" w:rsidP="004B0CB2">
      <w:pPr>
        <w:numPr>
          <w:ilvl w:val="1"/>
          <w:numId w:val="34"/>
        </w:numPr>
        <w:spacing w:after="0" w:line="240" w:lineRule="auto"/>
        <w:jc w:val="both"/>
        <w:rPr>
          <w:rFonts w:ascii="Arial" w:eastAsia="Calibri" w:hAnsi="Arial" w:cs="Arial"/>
          <w:sz w:val="20"/>
          <w:szCs w:val="20"/>
        </w:rPr>
      </w:pPr>
      <w:r w:rsidRPr="004B3455">
        <w:rPr>
          <w:rFonts w:ascii="Arial" w:eastAsia="Calibri" w:hAnsi="Arial" w:cs="Arial"/>
          <w:sz w:val="20"/>
          <w:szCs w:val="20"/>
        </w:rPr>
        <w:t>1=Never Meets Expectations</w:t>
      </w:r>
    </w:p>
    <w:p w14:paraId="50962884" w14:textId="77777777" w:rsidR="004B0CB2" w:rsidRPr="004B3455" w:rsidRDefault="004B0CB2" w:rsidP="004B0CB2">
      <w:pPr>
        <w:numPr>
          <w:ilvl w:val="1"/>
          <w:numId w:val="34"/>
        </w:numPr>
        <w:spacing w:after="0" w:line="240" w:lineRule="auto"/>
        <w:jc w:val="both"/>
        <w:rPr>
          <w:rFonts w:ascii="Arial" w:eastAsia="Calibri" w:hAnsi="Arial" w:cs="Arial"/>
          <w:sz w:val="20"/>
          <w:szCs w:val="20"/>
        </w:rPr>
      </w:pPr>
      <w:r w:rsidRPr="004B3455">
        <w:rPr>
          <w:rFonts w:ascii="Arial" w:eastAsia="Calibri" w:hAnsi="Arial" w:cs="Arial"/>
          <w:sz w:val="20"/>
          <w:szCs w:val="20"/>
        </w:rPr>
        <w:t>2= Rarely Meets Expectation</w:t>
      </w:r>
    </w:p>
    <w:p w14:paraId="2B9D3A34" w14:textId="77777777" w:rsidR="004B0CB2" w:rsidRPr="004B3455" w:rsidRDefault="004B0CB2" w:rsidP="004B0CB2">
      <w:pPr>
        <w:numPr>
          <w:ilvl w:val="1"/>
          <w:numId w:val="34"/>
        </w:numPr>
        <w:spacing w:after="0" w:line="240" w:lineRule="auto"/>
        <w:jc w:val="both"/>
        <w:rPr>
          <w:rFonts w:ascii="Arial" w:eastAsia="Calibri" w:hAnsi="Arial" w:cs="Arial"/>
          <w:sz w:val="20"/>
          <w:szCs w:val="20"/>
        </w:rPr>
      </w:pPr>
      <w:r w:rsidRPr="004B3455">
        <w:rPr>
          <w:rFonts w:ascii="Arial" w:eastAsia="Calibri" w:hAnsi="Arial" w:cs="Arial"/>
          <w:sz w:val="20"/>
          <w:szCs w:val="20"/>
        </w:rPr>
        <w:t>3=Sometimes Meets Expectations</w:t>
      </w:r>
    </w:p>
    <w:p w14:paraId="49CEA618" w14:textId="77777777" w:rsidR="004B0CB2" w:rsidRPr="004B3455" w:rsidRDefault="004B0CB2" w:rsidP="004B0CB2">
      <w:pPr>
        <w:numPr>
          <w:ilvl w:val="1"/>
          <w:numId w:val="34"/>
        </w:numPr>
        <w:spacing w:after="0" w:line="240" w:lineRule="auto"/>
        <w:jc w:val="both"/>
        <w:rPr>
          <w:rFonts w:ascii="Arial" w:eastAsia="Calibri" w:hAnsi="Arial" w:cs="Arial"/>
          <w:sz w:val="20"/>
          <w:szCs w:val="20"/>
        </w:rPr>
      </w:pPr>
      <w:r w:rsidRPr="004B3455">
        <w:rPr>
          <w:rFonts w:ascii="Arial" w:eastAsia="Calibri" w:hAnsi="Arial" w:cs="Arial"/>
          <w:sz w:val="20"/>
          <w:szCs w:val="20"/>
        </w:rPr>
        <w:t>4=Meets Expectations</w:t>
      </w:r>
    </w:p>
    <w:p w14:paraId="17C6D252" w14:textId="77777777" w:rsidR="004B0CB2" w:rsidRPr="004B3455" w:rsidRDefault="004B0CB2" w:rsidP="004B0CB2">
      <w:pPr>
        <w:numPr>
          <w:ilvl w:val="1"/>
          <w:numId w:val="34"/>
        </w:numPr>
        <w:spacing w:after="0" w:line="240" w:lineRule="auto"/>
        <w:jc w:val="both"/>
        <w:rPr>
          <w:rFonts w:ascii="Arial" w:eastAsia="Calibri" w:hAnsi="Arial" w:cs="Arial"/>
          <w:sz w:val="20"/>
          <w:szCs w:val="20"/>
        </w:rPr>
      </w:pPr>
      <w:r w:rsidRPr="004B3455">
        <w:rPr>
          <w:rFonts w:ascii="Arial" w:eastAsia="Calibri" w:hAnsi="Arial" w:cs="Arial"/>
          <w:sz w:val="20"/>
          <w:szCs w:val="20"/>
        </w:rPr>
        <w:t>5=Sometimes Exceeds Expectations</w:t>
      </w:r>
    </w:p>
    <w:p w14:paraId="417F40F9" w14:textId="77777777" w:rsidR="004B0CB2" w:rsidRPr="004B3455" w:rsidRDefault="004B0CB2" w:rsidP="004B0CB2">
      <w:pPr>
        <w:numPr>
          <w:ilvl w:val="1"/>
          <w:numId w:val="34"/>
        </w:numPr>
        <w:spacing w:after="0" w:line="240" w:lineRule="auto"/>
        <w:jc w:val="both"/>
        <w:rPr>
          <w:rFonts w:ascii="Arial" w:eastAsia="Calibri" w:hAnsi="Arial" w:cs="Arial"/>
          <w:sz w:val="20"/>
          <w:szCs w:val="20"/>
        </w:rPr>
      </w:pPr>
      <w:r w:rsidRPr="004B3455">
        <w:rPr>
          <w:rFonts w:ascii="Arial" w:eastAsia="Calibri" w:hAnsi="Arial" w:cs="Arial"/>
          <w:sz w:val="20"/>
          <w:szCs w:val="20"/>
        </w:rPr>
        <w:t xml:space="preserve">6=Frequently Exceeds Expectations </w:t>
      </w:r>
    </w:p>
    <w:p w14:paraId="49EC583D" w14:textId="77777777" w:rsidR="004B0CB2" w:rsidRPr="004B3455" w:rsidRDefault="004B0CB2" w:rsidP="004B0CB2">
      <w:pPr>
        <w:numPr>
          <w:ilvl w:val="1"/>
          <w:numId w:val="34"/>
        </w:numPr>
        <w:spacing w:after="0" w:line="240" w:lineRule="auto"/>
        <w:jc w:val="both"/>
        <w:rPr>
          <w:rFonts w:ascii="Arial" w:eastAsia="Calibri" w:hAnsi="Arial" w:cs="Arial"/>
          <w:sz w:val="20"/>
          <w:szCs w:val="20"/>
        </w:rPr>
      </w:pPr>
      <w:r w:rsidRPr="004B3455">
        <w:rPr>
          <w:rFonts w:ascii="Arial" w:eastAsia="Calibri" w:hAnsi="Arial" w:cs="Arial"/>
          <w:sz w:val="20"/>
          <w:szCs w:val="20"/>
        </w:rPr>
        <w:t>7=Always Exceeds Expectations</w:t>
      </w:r>
    </w:p>
    <w:p w14:paraId="0B01F674" w14:textId="77777777" w:rsidR="004B0CB2" w:rsidRPr="004B3455" w:rsidRDefault="004B0CB2" w:rsidP="004B0CB2">
      <w:pPr>
        <w:spacing w:after="0" w:line="240" w:lineRule="auto"/>
        <w:ind w:left="1440"/>
        <w:jc w:val="both"/>
        <w:rPr>
          <w:rFonts w:ascii="Arial" w:eastAsia="Calibri" w:hAnsi="Arial" w:cs="Arial"/>
          <w:sz w:val="20"/>
          <w:szCs w:val="20"/>
        </w:rPr>
      </w:pPr>
    </w:p>
    <w:p w14:paraId="65586EE5" w14:textId="77777777" w:rsidR="004B0CB2" w:rsidRPr="004B3455" w:rsidRDefault="004B0CB2" w:rsidP="004B0CB2">
      <w:pPr>
        <w:numPr>
          <w:ilvl w:val="0"/>
          <w:numId w:val="34"/>
        </w:numPr>
        <w:spacing w:after="0" w:line="240" w:lineRule="auto"/>
        <w:jc w:val="both"/>
        <w:rPr>
          <w:rFonts w:ascii="Arial" w:eastAsia="Calibri" w:hAnsi="Arial" w:cs="Arial"/>
          <w:sz w:val="20"/>
          <w:szCs w:val="20"/>
        </w:rPr>
      </w:pPr>
      <w:r w:rsidRPr="004B3455">
        <w:rPr>
          <w:rFonts w:ascii="Arial" w:eastAsia="Calibri" w:hAnsi="Arial" w:cs="Arial"/>
          <w:sz w:val="20"/>
          <w:szCs w:val="20"/>
        </w:rPr>
        <w:t>The target:  100% of responses with a minimum rating of 4=Meets Expectations</w:t>
      </w:r>
    </w:p>
    <w:p w14:paraId="0CA32E39" w14:textId="77777777" w:rsidR="004B0CB2" w:rsidRPr="004B3455" w:rsidRDefault="004B0CB2" w:rsidP="004B0CB2">
      <w:pPr>
        <w:spacing w:after="0" w:line="240" w:lineRule="auto"/>
        <w:jc w:val="both"/>
        <w:rPr>
          <w:rFonts w:ascii="Arial" w:eastAsia="Calibri" w:hAnsi="Arial" w:cs="Arial"/>
          <w:b/>
          <w:sz w:val="20"/>
          <w:szCs w:val="20"/>
        </w:rPr>
      </w:pPr>
    </w:p>
    <w:p w14:paraId="6B30EAD0" w14:textId="77777777" w:rsidR="004B0CB2" w:rsidRPr="004B3455" w:rsidRDefault="004B0CB2" w:rsidP="004B0CB2">
      <w:pPr>
        <w:keepNext/>
        <w:keepLines/>
        <w:spacing w:after="0" w:line="240" w:lineRule="auto"/>
        <w:jc w:val="both"/>
        <w:rPr>
          <w:rFonts w:ascii="Arial" w:eastAsia="Calibri" w:hAnsi="Arial" w:cs="Arial"/>
          <w:b/>
          <w:sz w:val="20"/>
          <w:szCs w:val="20"/>
          <w:u w:val="single"/>
        </w:rPr>
      </w:pPr>
      <w:r w:rsidRPr="004B3455">
        <w:rPr>
          <w:rFonts w:ascii="Arial" w:eastAsia="Calibri" w:hAnsi="Arial" w:cs="Arial"/>
          <w:b/>
          <w:sz w:val="20"/>
          <w:szCs w:val="20"/>
          <w:u w:val="single"/>
        </w:rPr>
        <w:t>Metric #3: Responsiveness</w:t>
      </w:r>
    </w:p>
    <w:p w14:paraId="4EAD30E9" w14:textId="77777777" w:rsidR="004B0CB2" w:rsidRPr="004B3455" w:rsidRDefault="004B0CB2" w:rsidP="004B0CB2">
      <w:pPr>
        <w:keepNext/>
        <w:keepLines/>
        <w:spacing w:after="0" w:line="240" w:lineRule="auto"/>
        <w:jc w:val="both"/>
        <w:rPr>
          <w:rFonts w:ascii="Arial" w:eastAsia="Calibri" w:hAnsi="Arial" w:cs="Arial"/>
          <w:b/>
          <w:sz w:val="20"/>
          <w:szCs w:val="20"/>
          <w:u w:val="single"/>
        </w:rPr>
      </w:pPr>
    </w:p>
    <w:p w14:paraId="653A4484" w14:textId="77777777" w:rsidR="004B0CB2" w:rsidRPr="004B3455" w:rsidRDefault="004B0CB2" w:rsidP="004B0CB2">
      <w:pPr>
        <w:keepNext/>
        <w:keepLines/>
        <w:numPr>
          <w:ilvl w:val="0"/>
          <w:numId w:val="32"/>
        </w:numPr>
        <w:spacing w:after="0" w:line="240" w:lineRule="auto"/>
        <w:jc w:val="both"/>
        <w:rPr>
          <w:rFonts w:ascii="Arial" w:eastAsia="Calibri" w:hAnsi="Arial" w:cs="Arial"/>
          <w:sz w:val="20"/>
          <w:szCs w:val="20"/>
        </w:rPr>
      </w:pPr>
      <w:r w:rsidRPr="004B3455">
        <w:rPr>
          <w:rFonts w:ascii="Arial" w:eastAsia="Calibri" w:hAnsi="Arial" w:cs="Arial"/>
          <w:bCs/>
          <w:sz w:val="20"/>
          <w:szCs w:val="20"/>
        </w:rPr>
        <w:t>The Contractor should strive to be responsive to the State’s general needs and concerns on the contract as well as the general scope of procured products and services. (Answering question: Is &lt;Contractor’s Name&gt; responsive to your agency’s needs/concerns?)</w:t>
      </w:r>
    </w:p>
    <w:p w14:paraId="07636F0C" w14:textId="77777777" w:rsidR="004B0CB2" w:rsidRPr="004B3455" w:rsidRDefault="004B0CB2" w:rsidP="004B0CB2">
      <w:pPr>
        <w:spacing w:after="0" w:line="240" w:lineRule="auto"/>
        <w:ind w:left="720"/>
        <w:jc w:val="both"/>
        <w:rPr>
          <w:rFonts w:ascii="Arial" w:eastAsia="Calibri" w:hAnsi="Arial" w:cs="Arial"/>
          <w:sz w:val="20"/>
          <w:szCs w:val="20"/>
        </w:rPr>
      </w:pPr>
    </w:p>
    <w:p w14:paraId="0CA7D2D7" w14:textId="77777777" w:rsidR="004B0CB2" w:rsidRPr="004B3455" w:rsidRDefault="004B0CB2" w:rsidP="004B0CB2">
      <w:pPr>
        <w:numPr>
          <w:ilvl w:val="0"/>
          <w:numId w:val="43"/>
        </w:numPr>
        <w:spacing w:after="0" w:line="240" w:lineRule="auto"/>
        <w:jc w:val="both"/>
        <w:rPr>
          <w:rFonts w:ascii="Arial" w:eastAsia="Calibri" w:hAnsi="Arial" w:cs="Arial"/>
          <w:sz w:val="20"/>
          <w:szCs w:val="20"/>
        </w:rPr>
      </w:pPr>
      <w:r w:rsidRPr="004B3455">
        <w:rPr>
          <w:rFonts w:ascii="Arial" w:eastAsia="Calibri" w:hAnsi="Arial" w:cs="Arial"/>
          <w:sz w:val="20"/>
          <w:szCs w:val="20"/>
        </w:rPr>
        <w:t>The Contractor shall conduct quarterly or semi-annual surveys with key agency associates.  These surveys will have a scale range from 1 to 7 as follows:</w:t>
      </w:r>
    </w:p>
    <w:p w14:paraId="1D502D6B" w14:textId="77777777" w:rsidR="004B0CB2" w:rsidRPr="004B3455" w:rsidRDefault="004B0CB2" w:rsidP="004B0CB2">
      <w:pPr>
        <w:numPr>
          <w:ilvl w:val="1"/>
          <w:numId w:val="43"/>
        </w:numPr>
        <w:spacing w:after="0" w:line="240" w:lineRule="auto"/>
        <w:jc w:val="both"/>
        <w:rPr>
          <w:rFonts w:ascii="Arial" w:eastAsia="Calibri" w:hAnsi="Arial" w:cs="Arial"/>
          <w:sz w:val="20"/>
          <w:szCs w:val="20"/>
        </w:rPr>
      </w:pPr>
      <w:r w:rsidRPr="004B3455">
        <w:rPr>
          <w:rFonts w:ascii="Arial" w:eastAsia="Calibri" w:hAnsi="Arial" w:cs="Arial"/>
          <w:sz w:val="20"/>
          <w:szCs w:val="20"/>
        </w:rPr>
        <w:t>1=Never Meets Expectations</w:t>
      </w:r>
    </w:p>
    <w:p w14:paraId="27EB14E6" w14:textId="77777777" w:rsidR="004B0CB2" w:rsidRPr="004B3455" w:rsidRDefault="004B0CB2" w:rsidP="004B0CB2">
      <w:pPr>
        <w:numPr>
          <w:ilvl w:val="1"/>
          <w:numId w:val="43"/>
        </w:numPr>
        <w:spacing w:after="0" w:line="240" w:lineRule="auto"/>
        <w:jc w:val="both"/>
        <w:rPr>
          <w:rFonts w:ascii="Arial" w:eastAsia="Calibri" w:hAnsi="Arial" w:cs="Arial"/>
          <w:sz w:val="20"/>
          <w:szCs w:val="20"/>
        </w:rPr>
      </w:pPr>
      <w:r w:rsidRPr="004B3455">
        <w:rPr>
          <w:rFonts w:ascii="Arial" w:eastAsia="Calibri" w:hAnsi="Arial" w:cs="Arial"/>
          <w:sz w:val="20"/>
          <w:szCs w:val="20"/>
        </w:rPr>
        <w:t>2= Rarely Meets Expectation</w:t>
      </w:r>
    </w:p>
    <w:p w14:paraId="008D89C9" w14:textId="77777777" w:rsidR="004B0CB2" w:rsidRPr="004B3455" w:rsidRDefault="004B0CB2" w:rsidP="004B0CB2">
      <w:pPr>
        <w:numPr>
          <w:ilvl w:val="1"/>
          <w:numId w:val="43"/>
        </w:numPr>
        <w:spacing w:after="0" w:line="240" w:lineRule="auto"/>
        <w:jc w:val="both"/>
        <w:rPr>
          <w:rFonts w:ascii="Arial" w:eastAsia="Calibri" w:hAnsi="Arial" w:cs="Arial"/>
          <w:sz w:val="20"/>
          <w:szCs w:val="20"/>
        </w:rPr>
      </w:pPr>
      <w:r w:rsidRPr="004B3455">
        <w:rPr>
          <w:rFonts w:ascii="Arial" w:eastAsia="Calibri" w:hAnsi="Arial" w:cs="Arial"/>
          <w:sz w:val="20"/>
          <w:szCs w:val="20"/>
        </w:rPr>
        <w:t>3=Sometimes Meets Expectations</w:t>
      </w:r>
    </w:p>
    <w:p w14:paraId="50EB8968" w14:textId="77777777" w:rsidR="004B0CB2" w:rsidRPr="004B3455" w:rsidRDefault="004B0CB2" w:rsidP="004B0CB2">
      <w:pPr>
        <w:numPr>
          <w:ilvl w:val="1"/>
          <w:numId w:val="43"/>
        </w:numPr>
        <w:spacing w:after="0" w:line="240" w:lineRule="auto"/>
        <w:jc w:val="both"/>
        <w:rPr>
          <w:rFonts w:ascii="Arial" w:eastAsia="Calibri" w:hAnsi="Arial" w:cs="Arial"/>
          <w:sz w:val="20"/>
          <w:szCs w:val="20"/>
        </w:rPr>
      </w:pPr>
      <w:r w:rsidRPr="004B3455">
        <w:rPr>
          <w:rFonts w:ascii="Arial" w:eastAsia="Calibri" w:hAnsi="Arial" w:cs="Arial"/>
          <w:sz w:val="20"/>
          <w:szCs w:val="20"/>
        </w:rPr>
        <w:t>4=Meets Expectations</w:t>
      </w:r>
    </w:p>
    <w:p w14:paraId="77034D1F" w14:textId="77777777" w:rsidR="004B0CB2" w:rsidRPr="004B3455" w:rsidRDefault="004B0CB2" w:rsidP="004B0CB2">
      <w:pPr>
        <w:numPr>
          <w:ilvl w:val="1"/>
          <w:numId w:val="43"/>
        </w:numPr>
        <w:spacing w:after="0" w:line="240" w:lineRule="auto"/>
        <w:jc w:val="both"/>
        <w:rPr>
          <w:rFonts w:ascii="Arial" w:eastAsia="Calibri" w:hAnsi="Arial" w:cs="Arial"/>
          <w:sz w:val="20"/>
          <w:szCs w:val="20"/>
        </w:rPr>
      </w:pPr>
      <w:r w:rsidRPr="004B3455">
        <w:rPr>
          <w:rFonts w:ascii="Arial" w:eastAsia="Calibri" w:hAnsi="Arial" w:cs="Arial"/>
          <w:sz w:val="20"/>
          <w:szCs w:val="20"/>
        </w:rPr>
        <w:t>5=Sometimes Exceeds Expectations</w:t>
      </w:r>
    </w:p>
    <w:p w14:paraId="54B28A9B" w14:textId="77777777" w:rsidR="004B0CB2" w:rsidRPr="004B3455" w:rsidRDefault="004B0CB2" w:rsidP="004B0CB2">
      <w:pPr>
        <w:numPr>
          <w:ilvl w:val="1"/>
          <w:numId w:val="43"/>
        </w:numPr>
        <w:spacing w:after="0" w:line="240" w:lineRule="auto"/>
        <w:jc w:val="both"/>
        <w:rPr>
          <w:rFonts w:ascii="Arial" w:eastAsia="Calibri" w:hAnsi="Arial" w:cs="Arial"/>
          <w:sz w:val="20"/>
          <w:szCs w:val="20"/>
        </w:rPr>
      </w:pPr>
      <w:r w:rsidRPr="004B3455">
        <w:rPr>
          <w:rFonts w:ascii="Arial" w:eastAsia="Calibri" w:hAnsi="Arial" w:cs="Arial"/>
          <w:sz w:val="20"/>
          <w:szCs w:val="20"/>
        </w:rPr>
        <w:t xml:space="preserve">6=Frequently Exceeds Expectations </w:t>
      </w:r>
    </w:p>
    <w:p w14:paraId="607C4F52" w14:textId="77777777" w:rsidR="004B0CB2" w:rsidRPr="004B3455" w:rsidRDefault="004B0CB2" w:rsidP="004B0CB2">
      <w:pPr>
        <w:numPr>
          <w:ilvl w:val="1"/>
          <w:numId w:val="43"/>
        </w:numPr>
        <w:spacing w:after="0" w:line="240" w:lineRule="auto"/>
        <w:jc w:val="both"/>
        <w:rPr>
          <w:rFonts w:ascii="Arial" w:eastAsia="Calibri" w:hAnsi="Arial" w:cs="Arial"/>
          <w:sz w:val="20"/>
          <w:szCs w:val="20"/>
        </w:rPr>
      </w:pPr>
      <w:r w:rsidRPr="004B3455">
        <w:rPr>
          <w:rFonts w:ascii="Arial" w:eastAsia="Calibri" w:hAnsi="Arial" w:cs="Arial"/>
          <w:sz w:val="20"/>
          <w:szCs w:val="20"/>
        </w:rPr>
        <w:t>7=Always Exceeds Expectations</w:t>
      </w:r>
    </w:p>
    <w:p w14:paraId="1BFBF607" w14:textId="77777777" w:rsidR="004B0CB2" w:rsidRPr="004B3455" w:rsidRDefault="004B0CB2" w:rsidP="004B0CB2">
      <w:pPr>
        <w:spacing w:after="0" w:line="240" w:lineRule="auto"/>
        <w:ind w:left="1440"/>
        <w:jc w:val="both"/>
        <w:rPr>
          <w:rFonts w:ascii="Arial" w:eastAsia="Calibri" w:hAnsi="Arial" w:cs="Arial"/>
          <w:sz w:val="20"/>
          <w:szCs w:val="20"/>
        </w:rPr>
      </w:pPr>
    </w:p>
    <w:p w14:paraId="2C1A19F9" w14:textId="77777777" w:rsidR="004B0CB2" w:rsidRPr="004B3455" w:rsidRDefault="004B0CB2" w:rsidP="004B0CB2">
      <w:pPr>
        <w:numPr>
          <w:ilvl w:val="0"/>
          <w:numId w:val="43"/>
        </w:numPr>
        <w:spacing w:after="0" w:line="240" w:lineRule="auto"/>
        <w:jc w:val="both"/>
        <w:rPr>
          <w:rFonts w:ascii="Arial" w:eastAsia="Calibri" w:hAnsi="Arial" w:cs="Arial"/>
          <w:sz w:val="20"/>
          <w:szCs w:val="20"/>
        </w:rPr>
      </w:pPr>
      <w:r w:rsidRPr="004B3455">
        <w:rPr>
          <w:rFonts w:ascii="Arial" w:eastAsia="Calibri" w:hAnsi="Arial" w:cs="Arial"/>
          <w:sz w:val="20"/>
          <w:szCs w:val="20"/>
        </w:rPr>
        <w:t>The target:  100% of responses with a minimum rating of 4=Meets Expectations</w:t>
      </w:r>
    </w:p>
    <w:p w14:paraId="00633E7A" w14:textId="77777777" w:rsidR="004B0CB2" w:rsidRPr="004B3455" w:rsidRDefault="004B0CB2" w:rsidP="004B0CB2">
      <w:pPr>
        <w:keepNext/>
        <w:keepLines/>
        <w:spacing w:after="0" w:line="240" w:lineRule="auto"/>
        <w:jc w:val="both"/>
        <w:rPr>
          <w:rFonts w:ascii="Arial" w:eastAsia="Calibri" w:hAnsi="Arial" w:cs="Arial"/>
          <w:b/>
          <w:sz w:val="20"/>
          <w:szCs w:val="20"/>
          <w:u w:val="single"/>
        </w:rPr>
      </w:pPr>
    </w:p>
    <w:p w14:paraId="7A6079B3" w14:textId="77777777" w:rsidR="004B0CB2" w:rsidRPr="004B3455" w:rsidRDefault="004B0CB2" w:rsidP="004B0CB2">
      <w:pPr>
        <w:keepNext/>
        <w:keepLines/>
        <w:spacing w:after="0" w:line="240" w:lineRule="auto"/>
        <w:jc w:val="both"/>
        <w:rPr>
          <w:rFonts w:ascii="Arial" w:eastAsia="Calibri" w:hAnsi="Arial" w:cs="Arial"/>
          <w:b/>
          <w:sz w:val="20"/>
          <w:szCs w:val="20"/>
          <w:u w:val="single"/>
        </w:rPr>
      </w:pPr>
      <w:r w:rsidRPr="004B3455">
        <w:rPr>
          <w:rFonts w:ascii="Arial" w:eastAsia="Calibri" w:hAnsi="Arial" w:cs="Arial"/>
          <w:b/>
          <w:sz w:val="20"/>
          <w:szCs w:val="20"/>
          <w:u w:val="single"/>
        </w:rPr>
        <w:t>Metric #4: Equipment Up-Time</w:t>
      </w:r>
    </w:p>
    <w:p w14:paraId="6229CEC0" w14:textId="77777777" w:rsidR="004B0CB2" w:rsidRPr="004B3455" w:rsidRDefault="004B0CB2" w:rsidP="004B0CB2">
      <w:pPr>
        <w:keepNext/>
        <w:keepLines/>
        <w:spacing w:after="0" w:line="240" w:lineRule="auto"/>
        <w:jc w:val="both"/>
        <w:rPr>
          <w:rFonts w:ascii="Arial" w:eastAsia="Calibri" w:hAnsi="Arial" w:cs="Arial"/>
          <w:b/>
          <w:sz w:val="20"/>
          <w:szCs w:val="20"/>
          <w:u w:val="single"/>
        </w:rPr>
      </w:pPr>
    </w:p>
    <w:p w14:paraId="78ED743D" w14:textId="77777777" w:rsidR="004B0CB2" w:rsidRPr="004B3455" w:rsidRDefault="004B0CB2" w:rsidP="004B0CB2">
      <w:pPr>
        <w:keepNext/>
        <w:keepLines/>
        <w:numPr>
          <w:ilvl w:val="0"/>
          <w:numId w:val="33"/>
        </w:numPr>
        <w:spacing w:after="0" w:line="240" w:lineRule="auto"/>
        <w:jc w:val="both"/>
        <w:rPr>
          <w:rFonts w:ascii="Arial" w:eastAsia="Calibri" w:hAnsi="Arial" w:cs="Arial"/>
          <w:bCs/>
          <w:sz w:val="20"/>
          <w:szCs w:val="20"/>
        </w:rPr>
      </w:pPr>
      <w:r w:rsidRPr="004B3455">
        <w:rPr>
          <w:rFonts w:ascii="Arial" w:eastAsia="Calibri" w:hAnsi="Arial" w:cs="Arial"/>
          <w:bCs/>
          <w:sz w:val="20"/>
          <w:szCs w:val="20"/>
        </w:rPr>
        <w:t>Subject to the duration of the Contractor’s maintenance agreement on all equipment provided, whether leased or acquired by outright purchase with maintenance purchased following the warranty, the Contract shall maintain each piece of equipment to operate at a level equal to at least ninety-five (95%) percent of the number of operational business hours for the given month. Operational business hours are 7:00am to 5:00pm Monday thru Friday (Weekend hours for selected service agreements captured separately).</w:t>
      </w:r>
    </w:p>
    <w:p w14:paraId="489135DB" w14:textId="77777777" w:rsidR="004B0CB2" w:rsidRPr="004B3455" w:rsidRDefault="004B0CB2" w:rsidP="004B0CB2">
      <w:pPr>
        <w:spacing w:after="0" w:line="240" w:lineRule="auto"/>
        <w:ind w:left="720"/>
        <w:jc w:val="both"/>
        <w:rPr>
          <w:rFonts w:ascii="Arial" w:eastAsia="Calibri" w:hAnsi="Arial" w:cs="Arial"/>
          <w:sz w:val="20"/>
          <w:szCs w:val="20"/>
        </w:rPr>
      </w:pPr>
    </w:p>
    <w:p w14:paraId="05CBE968" w14:textId="77777777" w:rsidR="004B0CB2" w:rsidRPr="004B3455" w:rsidRDefault="004B0CB2" w:rsidP="004B0CB2">
      <w:pPr>
        <w:numPr>
          <w:ilvl w:val="0"/>
          <w:numId w:val="33"/>
        </w:numPr>
        <w:spacing w:after="0" w:line="240" w:lineRule="auto"/>
        <w:jc w:val="both"/>
        <w:rPr>
          <w:rFonts w:ascii="Arial" w:eastAsia="Calibri" w:hAnsi="Arial" w:cs="Arial"/>
          <w:sz w:val="20"/>
          <w:szCs w:val="20"/>
        </w:rPr>
      </w:pPr>
      <w:r w:rsidRPr="004B3455">
        <w:rPr>
          <w:rFonts w:ascii="Arial" w:eastAsia="Calibri" w:hAnsi="Arial" w:cs="Arial"/>
          <w:sz w:val="20"/>
          <w:szCs w:val="20"/>
        </w:rPr>
        <w:t xml:space="preserve">The Contractor shall monitor and report on a quarterly basis the metric based on the average Equipment Uptime percentage over the entire fleet in the preceding quarter according to the performance standard.  </w:t>
      </w:r>
    </w:p>
    <w:p w14:paraId="7AC5DBE5" w14:textId="77777777" w:rsidR="004B0CB2" w:rsidRPr="004B3455" w:rsidRDefault="004B0CB2" w:rsidP="004B0CB2">
      <w:pPr>
        <w:numPr>
          <w:ilvl w:val="1"/>
          <w:numId w:val="33"/>
        </w:numPr>
        <w:spacing w:after="0" w:line="240" w:lineRule="auto"/>
        <w:jc w:val="both"/>
        <w:rPr>
          <w:rFonts w:ascii="Arial" w:eastAsia="Calibri" w:hAnsi="Arial" w:cs="Arial"/>
          <w:sz w:val="20"/>
          <w:szCs w:val="20"/>
        </w:rPr>
      </w:pPr>
      <w:r w:rsidRPr="004B3455">
        <w:rPr>
          <w:rFonts w:ascii="Arial" w:eastAsia="Calibri" w:hAnsi="Arial" w:cs="Arial"/>
          <w:sz w:val="20"/>
          <w:szCs w:val="20"/>
        </w:rPr>
        <w:t>Performance Standard: At least 95.0%</w:t>
      </w:r>
    </w:p>
    <w:p w14:paraId="1391EB56" w14:textId="77777777" w:rsidR="004B0CB2" w:rsidRPr="004B3455" w:rsidRDefault="004B0CB2" w:rsidP="004B0CB2">
      <w:pPr>
        <w:spacing w:after="0" w:line="240" w:lineRule="auto"/>
        <w:jc w:val="both"/>
        <w:rPr>
          <w:rFonts w:ascii="Arial" w:eastAsia="Calibri" w:hAnsi="Arial" w:cs="Arial"/>
          <w:sz w:val="20"/>
          <w:szCs w:val="20"/>
        </w:rPr>
      </w:pPr>
    </w:p>
    <w:p w14:paraId="5FFE018E" w14:textId="77777777" w:rsidR="004B0CB2" w:rsidRPr="004B3455" w:rsidRDefault="004B0CB2" w:rsidP="004B0CB2">
      <w:pPr>
        <w:numPr>
          <w:ilvl w:val="0"/>
          <w:numId w:val="33"/>
        </w:numPr>
        <w:spacing w:after="0" w:line="240" w:lineRule="auto"/>
        <w:jc w:val="both"/>
        <w:rPr>
          <w:rFonts w:ascii="Arial" w:eastAsia="Calibri" w:hAnsi="Arial" w:cs="Arial"/>
          <w:sz w:val="20"/>
          <w:szCs w:val="20"/>
        </w:rPr>
      </w:pPr>
      <w:r w:rsidRPr="004B3455">
        <w:rPr>
          <w:rFonts w:ascii="Arial" w:eastAsia="Calibri" w:hAnsi="Arial" w:cs="Arial"/>
          <w:sz w:val="20"/>
          <w:szCs w:val="20"/>
        </w:rPr>
        <w:t xml:space="preserve">The target:  At least 95.0% </w:t>
      </w:r>
    </w:p>
    <w:p w14:paraId="2E8E9115" w14:textId="77777777" w:rsidR="004B0CB2" w:rsidRPr="004B3455" w:rsidRDefault="004B0CB2" w:rsidP="004B0CB2">
      <w:pPr>
        <w:spacing w:after="0" w:line="240" w:lineRule="auto"/>
        <w:ind w:left="720"/>
        <w:jc w:val="both"/>
        <w:rPr>
          <w:rFonts w:ascii="Arial" w:eastAsia="Calibri" w:hAnsi="Arial" w:cs="Arial"/>
          <w:sz w:val="20"/>
          <w:szCs w:val="20"/>
        </w:rPr>
      </w:pPr>
    </w:p>
    <w:p w14:paraId="2E60AD12" w14:textId="77777777" w:rsidR="004B0CB2" w:rsidRPr="004B3455" w:rsidRDefault="004B0CB2" w:rsidP="004B0CB2">
      <w:pPr>
        <w:numPr>
          <w:ilvl w:val="0"/>
          <w:numId w:val="33"/>
        </w:numPr>
        <w:spacing w:after="0" w:line="240" w:lineRule="auto"/>
        <w:jc w:val="both"/>
        <w:rPr>
          <w:rFonts w:ascii="Arial" w:eastAsia="Calibri" w:hAnsi="Arial" w:cs="Arial"/>
          <w:sz w:val="20"/>
          <w:szCs w:val="20"/>
        </w:rPr>
      </w:pPr>
      <w:r w:rsidRPr="004B3455">
        <w:rPr>
          <w:rFonts w:ascii="Arial" w:eastAsia="Calibri" w:hAnsi="Arial" w:cs="Arial"/>
          <w:sz w:val="20"/>
          <w:szCs w:val="20"/>
        </w:rPr>
        <w:t>If the average equipment uptime percentage is less than 95.0% for any</w:t>
      </w:r>
      <w:r w:rsidRPr="004B3455">
        <w:rPr>
          <w:rFonts w:ascii="Calibri" w:eastAsia="Calibri" w:hAnsi="Calibri" w:cs="Times New Roman"/>
        </w:rPr>
        <w:t xml:space="preserve"> quarter</w:t>
      </w:r>
      <w:r w:rsidRPr="004B3455">
        <w:rPr>
          <w:rFonts w:ascii="Arial" w:eastAsia="Calibri" w:hAnsi="Arial" w:cs="Arial"/>
          <w:sz w:val="20"/>
          <w:szCs w:val="20"/>
        </w:rPr>
        <w:t>, the Contractor shall provide a credit to the State of $2,000 in the form of a check with the supporting data.</w:t>
      </w:r>
    </w:p>
    <w:p w14:paraId="4DDC483B" w14:textId="77777777" w:rsidR="004B0CB2" w:rsidRPr="004B3455" w:rsidRDefault="004B0CB2" w:rsidP="004B0CB2">
      <w:pPr>
        <w:spacing w:after="0" w:line="240" w:lineRule="auto"/>
        <w:jc w:val="both"/>
        <w:rPr>
          <w:rFonts w:ascii="Arial" w:eastAsia="Calibri" w:hAnsi="Arial" w:cs="Arial"/>
          <w:sz w:val="20"/>
          <w:szCs w:val="20"/>
        </w:rPr>
      </w:pPr>
    </w:p>
    <w:p w14:paraId="16CBDE39" w14:textId="77777777" w:rsidR="004B0CB2" w:rsidRPr="004B3455" w:rsidRDefault="004B0CB2" w:rsidP="004B0CB2">
      <w:pPr>
        <w:spacing w:after="0" w:line="240" w:lineRule="auto"/>
        <w:jc w:val="both"/>
        <w:rPr>
          <w:rFonts w:ascii="Arial" w:eastAsia="Calibri" w:hAnsi="Arial" w:cs="Arial"/>
          <w:b/>
          <w:sz w:val="20"/>
          <w:szCs w:val="20"/>
          <w:u w:val="single"/>
        </w:rPr>
      </w:pPr>
      <w:r w:rsidRPr="004B3455">
        <w:rPr>
          <w:rFonts w:ascii="Arial" w:eastAsia="Calibri" w:hAnsi="Arial" w:cs="Arial"/>
          <w:b/>
          <w:sz w:val="20"/>
          <w:szCs w:val="20"/>
          <w:u w:val="single"/>
        </w:rPr>
        <w:t xml:space="preserve">Metric #5: Timeliness of Service Call Response </w:t>
      </w:r>
    </w:p>
    <w:p w14:paraId="2618DB91" w14:textId="77777777" w:rsidR="004B0CB2" w:rsidRPr="004B3455" w:rsidRDefault="004B0CB2" w:rsidP="004B0CB2">
      <w:pPr>
        <w:spacing w:after="0" w:line="240" w:lineRule="auto"/>
        <w:jc w:val="both"/>
        <w:rPr>
          <w:rFonts w:ascii="Arial" w:eastAsia="Calibri" w:hAnsi="Arial" w:cs="Arial"/>
          <w:b/>
          <w:sz w:val="20"/>
          <w:szCs w:val="20"/>
          <w:u w:val="single"/>
        </w:rPr>
      </w:pPr>
    </w:p>
    <w:p w14:paraId="22AC1F9F" w14:textId="77777777" w:rsidR="004B0CB2" w:rsidRPr="004B3455" w:rsidRDefault="004B0CB2" w:rsidP="004B0CB2">
      <w:pPr>
        <w:keepNext/>
        <w:keepLines/>
        <w:numPr>
          <w:ilvl w:val="0"/>
          <w:numId w:val="44"/>
        </w:numPr>
        <w:spacing w:after="0" w:line="240" w:lineRule="auto"/>
        <w:jc w:val="both"/>
        <w:rPr>
          <w:rFonts w:ascii="Arial" w:eastAsia="Calibri" w:hAnsi="Arial" w:cs="Arial"/>
          <w:sz w:val="20"/>
          <w:szCs w:val="20"/>
        </w:rPr>
      </w:pPr>
      <w:r w:rsidRPr="004B3455">
        <w:rPr>
          <w:rFonts w:ascii="Arial" w:eastAsia="Calibri" w:hAnsi="Arial" w:cs="Arial"/>
          <w:bCs/>
          <w:sz w:val="20"/>
          <w:szCs w:val="20"/>
        </w:rPr>
        <w:t xml:space="preserve">Contractor shall respond to Service Calls within four (4) hours. Service response time, is defined by when the customer/agency places the service call (via phone, online, etc. whatever method agreed upon) to when the technician arrives to fix the issue. Business Hours are defined at </w:t>
      </w:r>
      <w:r w:rsidRPr="004B3455">
        <w:rPr>
          <w:rFonts w:ascii="Calibri" w:eastAsia="Calibri" w:hAnsi="Calibri" w:cs="Times New Roman"/>
        </w:rPr>
        <w:t>8</w:t>
      </w:r>
      <w:r w:rsidRPr="004B3455">
        <w:rPr>
          <w:rFonts w:ascii="Arial" w:eastAsia="Calibri" w:hAnsi="Arial" w:cs="Arial"/>
          <w:bCs/>
          <w:sz w:val="20"/>
          <w:szCs w:val="20"/>
        </w:rPr>
        <w:t>:00am-5:00pm EST.</w:t>
      </w:r>
    </w:p>
    <w:p w14:paraId="4045D75A" w14:textId="77777777" w:rsidR="004B0CB2" w:rsidRPr="004B3455" w:rsidRDefault="004B0CB2" w:rsidP="004B0CB2">
      <w:pPr>
        <w:spacing w:after="0" w:line="240" w:lineRule="auto"/>
        <w:ind w:left="720"/>
        <w:jc w:val="both"/>
        <w:rPr>
          <w:rFonts w:ascii="Arial" w:eastAsia="Calibri" w:hAnsi="Arial" w:cs="Arial"/>
          <w:sz w:val="20"/>
          <w:szCs w:val="20"/>
        </w:rPr>
      </w:pPr>
    </w:p>
    <w:p w14:paraId="52636133" w14:textId="77777777" w:rsidR="004B0CB2" w:rsidRPr="004B3455" w:rsidRDefault="004B0CB2" w:rsidP="004B0CB2">
      <w:pPr>
        <w:numPr>
          <w:ilvl w:val="0"/>
          <w:numId w:val="44"/>
        </w:numPr>
        <w:spacing w:after="0" w:line="240" w:lineRule="auto"/>
        <w:jc w:val="both"/>
        <w:rPr>
          <w:rFonts w:ascii="Arial" w:eastAsia="Calibri" w:hAnsi="Arial" w:cs="Arial"/>
          <w:sz w:val="20"/>
          <w:szCs w:val="20"/>
        </w:rPr>
      </w:pPr>
      <w:r w:rsidRPr="004B3455">
        <w:rPr>
          <w:rFonts w:ascii="Arial" w:eastAsia="Calibri" w:hAnsi="Arial" w:cs="Arial"/>
          <w:sz w:val="20"/>
          <w:szCs w:val="20"/>
        </w:rPr>
        <w:t xml:space="preserve">The Contractor shall monitor and report on a quarterly basis the metric based on the average service call response time for the preceding quarter according to the performance standard.  </w:t>
      </w:r>
    </w:p>
    <w:p w14:paraId="4994C2A2" w14:textId="77777777" w:rsidR="004B0CB2" w:rsidRPr="004B3455" w:rsidRDefault="004B0CB2" w:rsidP="004B0CB2">
      <w:pPr>
        <w:numPr>
          <w:ilvl w:val="1"/>
          <w:numId w:val="44"/>
        </w:numPr>
        <w:spacing w:after="0" w:line="240" w:lineRule="auto"/>
        <w:jc w:val="both"/>
        <w:rPr>
          <w:rFonts w:ascii="Arial" w:eastAsia="Calibri" w:hAnsi="Arial" w:cs="Arial"/>
          <w:sz w:val="20"/>
          <w:szCs w:val="20"/>
        </w:rPr>
      </w:pPr>
      <w:r w:rsidRPr="004B3455">
        <w:rPr>
          <w:rFonts w:ascii="Arial" w:eastAsia="Calibri" w:hAnsi="Arial" w:cs="Arial"/>
          <w:sz w:val="20"/>
          <w:szCs w:val="20"/>
        </w:rPr>
        <w:t>Performance Standard: Within four (4) hours for urban areas</w:t>
      </w:r>
    </w:p>
    <w:p w14:paraId="6AFBAA46" w14:textId="77777777" w:rsidR="004B0CB2" w:rsidRPr="004B3455" w:rsidRDefault="004B0CB2" w:rsidP="004B0CB2">
      <w:pPr>
        <w:numPr>
          <w:ilvl w:val="1"/>
          <w:numId w:val="44"/>
        </w:numPr>
        <w:spacing w:after="0" w:line="240" w:lineRule="auto"/>
        <w:jc w:val="both"/>
        <w:rPr>
          <w:rFonts w:ascii="Arial" w:eastAsia="Calibri" w:hAnsi="Arial" w:cs="Arial"/>
          <w:sz w:val="20"/>
          <w:szCs w:val="20"/>
        </w:rPr>
      </w:pPr>
      <w:r w:rsidRPr="004B3455">
        <w:rPr>
          <w:rFonts w:ascii="Arial" w:eastAsia="Calibri" w:hAnsi="Arial" w:cs="Arial"/>
          <w:sz w:val="20"/>
          <w:szCs w:val="20"/>
        </w:rPr>
        <w:t>Performance Standard: Within eight (8) hours for rural areas</w:t>
      </w:r>
    </w:p>
    <w:p w14:paraId="53C02F12" w14:textId="77777777" w:rsidR="004B0CB2" w:rsidRPr="004B3455" w:rsidRDefault="004B0CB2" w:rsidP="004B0CB2">
      <w:pPr>
        <w:spacing w:after="0" w:line="240" w:lineRule="auto"/>
        <w:jc w:val="both"/>
        <w:rPr>
          <w:rFonts w:ascii="Arial" w:eastAsia="Calibri" w:hAnsi="Arial" w:cs="Arial"/>
          <w:sz w:val="20"/>
          <w:szCs w:val="20"/>
        </w:rPr>
      </w:pPr>
    </w:p>
    <w:p w14:paraId="0EDAB842" w14:textId="77777777" w:rsidR="004B0CB2" w:rsidRPr="004B3455" w:rsidRDefault="004B0CB2" w:rsidP="004B0CB2">
      <w:pPr>
        <w:numPr>
          <w:ilvl w:val="0"/>
          <w:numId w:val="44"/>
        </w:numPr>
        <w:spacing w:after="0" w:line="240" w:lineRule="auto"/>
        <w:jc w:val="both"/>
        <w:rPr>
          <w:rFonts w:ascii="Arial" w:eastAsia="Calibri" w:hAnsi="Arial" w:cs="Arial"/>
          <w:sz w:val="20"/>
          <w:szCs w:val="20"/>
        </w:rPr>
      </w:pPr>
      <w:r w:rsidRPr="004B3455">
        <w:rPr>
          <w:rFonts w:ascii="Arial" w:eastAsia="Calibri" w:hAnsi="Arial" w:cs="Arial"/>
          <w:sz w:val="20"/>
          <w:szCs w:val="20"/>
        </w:rPr>
        <w:t xml:space="preserve">The target:  Within four (4) hours </w:t>
      </w:r>
    </w:p>
    <w:p w14:paraId="77DB72F9" w14:textId="77777777" w:rsidR="004B0CB2" w:rsidRPr="004B3455" w:rsidRDefault="004B0CB2" w:rsidP="004B0CB2">
      <w:pPr>
        <w:spacing w:after="0" w:line="240" w:lineRule="auto"/>
        <w:ind w:left="720"/>
        <w:jc w:val="both"/>
        <w:rPr>
          <w:rFonts w:ascii="Arial" w:eastAsia="Calibri" w:hAnsi="Arial" w:cs="Arial"/>
          <w:sz w:val="20"/>
          <w:szCs w:val="20"/>
        </w:rPr>
      </w:pPr>
    </w:p>
    <w:p w14:paraId="38D6A0BC" w14:textId="77777777" w:rsidR="004B0CB2" w:rsidRPr="004B3455" w:rsidRDefault="004B0CB2" w:rsidP="004B0CB2">
      <w:pPr>
        <w:numPr>
          <w:ilvl w:val="0"/>
          <w:numId w:val="44"/>
        </w:numPr>
        <w:spacing w:after="0" w:line="240" w:lineRule="auto"/>
        <w:jc w:val="both"/>
        <w:rPr>
          <w:rFonts w:ascii="Arial" w:eastAsia="Calibri" w:hAnsi="Arial" w:cs="Arial"/>
          <w:sz w:val="20"/>
          <w:szCs w:val="20"/>
        </w:rPr>
      </w:pPr>
      <w:r w:rsidRPr="004B3455">
        <w:rPr>
          <w:rFonts w:ascii="Arial" w:eastAsia="Calibri" w:hAnsi="Arial" w:cs="Arial"/>
          <w:sz w:val="20"/>
          <w:szCs w:val="20"/>
        </w:rPr>
        <w:t xml:space="preserve">If the average service response time for calls over any </w:t>
      </w:r>
      <w:r w:rsidRPr="004B3455">
        <w:rPr>
          <w:rFonts w:ascii="Calibri" w:eastAsia="Calibri" w:hAnsi="Calibri" w:cs="Times New Roman"/>
        </w:rPr>
        <w:t xml:space="preserve">quarter </w:t>
      </w:r>
      <w:r w:rsidRPr="004B3455">
        <w:rPr>
          <w:rFonts w:ascii="Arial" w:eastAsia="Calibri" w:hAnsi="Arial" w:cs="Arial"/>
          <w:sz w:val="20"/>
          <w:szCs w:val="20"/>
        </w:rPr>
        <w:t xml:space="preserve">is longer than 4.0 business hours, then the Contractor shall provide a credit to the State of $2,000 in the form of a check with the supporting data. </w:t>
      </w:r>
    </w:p>
    <w:p w14:paraId="1CE123E4" w14:textId="77777777" w:rsidR="004B0CB2" w:rsidRPr="004B3455" w:rsidRDefault="004B0CB2" w:rsidP="004B0CB2">
      <w:pPr>
        <w:spacing w:after="0" w:line="240" w:lineRule="auto"/>
        <w:jc w:val="both"/>
        <w:rPr>
          <w:rFonts w:ascii="Arial" w:eastAsia="Calibri" w:hAnsi="Arial" w:cs="Arial"/>
          <w:b/>
          <w:sz w:val="20"/>
          <w:szCs w:val="20"/>
        </w:rPr>
      </w:pPr>
    </w:p>
    <w:p w14:paraId="042AA245" w14:textId="77777777" w:rsidR="004B0CB2" w:rsidRPr="004B3455" w:rsidRDefault="004B0CB2" w:rsidP="004B0CB2">
      <w:pPr>
        <w:spacing w:after="0" w:line="240" w:lineRule="auto"/>
        <w:jc w:val="both"/>
        <w:rPr>
          <w:rFonts w:ascii="Arial" w:eastAsia="Calibri" w:hAnsi="Arial" w:cs="Arial"/>
          <w:b/>
          <w:sz w:val="20"/>
          <w:szCs w:val="20"/>
          <w:u w:val="single"/>
        </w:rPr>
      </w:pPr>
      <w:r w:rsidRPr="004B3455">
        <w:rPr>
          <w:rFonts w:ascii="Arial" w:eastAsia="Calibri" w:hAnsi="Arial" w:cs="Arial"/>
          <w:b/>
          <w:sz w:val="20"/>
          <w:szCs w:val="20"/>
          <w:u w:val="single"/>
        </w:rPr>
        <w:t>Metric #6: Timeliness of Delivery/Install</w:t>
      </w:r>
    </w:p>
    <w:p w14:paraId="729FECA2" w14:textId="77777777" w:rsidR="004B0CB2" w:rsidRPr="004B3455" w:rsidRDefault="004B0CB2" w:rsidP="004B0CB2">
      <w:pPr>
        <w:spacing w:after="0" w:line="240" w:lineRule="auto"/>
        <w:jc w:val="both"/>
        <w:rPr>
          <w:rFonts w:ascii="Arial" w:eastAsia="Calibri" w:hAnsi="Arial" w:cs="Arial"/>
          <w:b/>
          <w:sz w:val="20"/>
          <w:szCs w:val="20"/>
          <w:u w:val="single"/>
        </w:rPr>
      </w:pPr>
    </w:p>
    <w:p w14:paraId="7C45EC33" w14:textId="77777777" w:rsidR="004B0CB2" w:rsidRPr="004B3455" w:rsidRDefault="004B0CB2" w:rsidP="004B0CB2">
      <w:pPr>
        <w:numPr>
          <w:ilvl w:val="0"/>
          <w:numId w:val="35"/>
        </w:numPr>
        <w:spacing w:after="0" w:line="240" w:lineRule="auto"/>
        <w:jc w:val="both"/>
        <w:rPr>
          <w:rFonts w:ascii="Arial" w:eastAsia="Calibri" w:hAnsi="Arial" w:cs="Arial"/>
          <w:sz w:val="20"/>
          <w:szCs w:val="20"/>
        </w:rPr>
      </w:pPr>
      <w:r w:rsidRPr="004B3455">
        <w:rPr>
          <w:rFonts w:ascii="Arial" w:eastAsia="Calibri" w:hAnsi="Arial" w:cs="Arial"/>
          <w:bCs/>
          <w:sz w:val="20"/>
          <w:szCs w:val="20"/>
        </w:rPr>
        <w:t>Contractor shall deliver and install devices within three (3) weeks of</w:t>
      </w:r>
      <w:r w:rsidRPr="004B3455">
        <w:rPr>
          <w:rFonts w:ascii="Arial" w:eastAsia="Calibri" w:hAnsi="Arial" w:cs="Arial"/>
          <w:sz w:val="20"/>
          <w:szCs w:val="20"/>
        </w:rPr>
        <w:t xml:space="preserve"> order booking in contractor system</w:t>
      </w:r>
      <w:r w:rsidRPr="004B3455">
        <w:rPr>
          <w:rFonts w:ascii="Arial" w:eastAsia="Calibri" w:hAnsi="Arial" w:cs="Arial"/>
          <w:bCs/>
          <w:sz w:val="20"/>
          <w:szCs w:val="20"/>
        </w:rPr>
        <w:t>. The Contractor is required to fully install all hardware and software for all networked digital machines at no additional cost.</w:t>
      </w:r>
    </w:p>
    <w:p w14:paraId="2183495B" w14:textId="77777777" w:rsidR="004B0CB2" w:rsidRPr="004B3455" w:rsidRDefault="004B0CB2" w:rsidP="004B0CB2">
      <w:pPr>
        <w:spacing w:after="0" w:line="240" w:lineRule="auto"/>
        <w:ind w:left="720"/>
        <w:jc w:val="both"/>
        <w:rPr>
          <w:rFonts w:ascii="Arial" w:eastAsia="Calibri" w:hAnsi="Arial" w:cs="Arial"/>
          <w:sz w:val="20"/>
          <w:szCs w:val="20"/>
        </w:rPr>
      </w:pPr>
    </w:p>
    <w:p w14:paraId="44A1E008" w14:textId="77777777" w:rsidR="004B0CB2" w:rsidRPr="004B3455" w:rsidRDefault="004B0CB2" w:rsidP="004B0CB2">
      <w:pPr>
        <w:numPr>
          <w:ilvl w:val="0"/>
          <w:numId w:val="35"/>
        </w:numPr>
        <w:spacing w:after="0" w:line="240" w:lineRule="auto"/>
        <w:jc w:val="both"/>
        <w:rPr>
          <w:rFonts w:ascii="Arial" w:eastAsia="Calibri" w:hAnsi="Arial" w:cs="Arial"/>
          <w:sz w:val="20"/>
          <w:szCs w:val="20"/>
        </w:rPr>
      </w:pPr>
      <w:r w:rsidRPr="004B3455">
        <w:rPr>
          <w:rFonts w:ascii="Arial" w:eastAsia="Calibri" w:hAnsi="Arial" w:cs="Arial"/>
          <w:sz w:val="20"/>
          <w:szCs w:val="20"/>
        </w:rPr>
        <w:t xml:space="preserve">The Contractor shall monitor and report on a Quarterly basis the metric based on the average delivery and installation times for non-rush orders during the preceding quarter according to the performance standard.  </w:t>
      </w:r>
    </w:p>
    <w:p w14:paraId="111C60AF" w14:textId="77777777" w:rsidR="004B0CB2" w:rsidRPr="004B3455" w:rsidRDefault="004B0CB2" w:rsidP="004B0CB2">
      <w:pPr>
        <w:numPr>
          <w:ilvl w:val="1"/>
          <w:numId w:val="44"/>
        </w:numPr>
        <w:spacing w:after="0" w:line="240" w:lineRule="auto"/>
        <w:jc w:val="both"/>
        <w:rPr>
          <w:rFonts w:ascii="Arial" w:eastAsia="Calibri" w:hAnsi="Arial" w:cs="Arial"/>
          <w:sz w:val="20"/>
          <w:szCs w:val="20"/>
        </w:rPr>
      </w:pPr>
      <w:r w:rsidRPr="004B3455">
        <w:rPr>
          <w:rFonts w:ascii="Arial" w:eastAsia="Calibri" w:hAnsi="Arial" w:cs="Arial"/>
          <w:sz w:val="20"/>
          <w:szCs w:val="20"/>
        </w:rPr>
        <w:t>Performance Standard: Within three (3) weeks of order booking in contractor system</w:t>
      </w:r>
    </w:p>
    <w:p w14:paraId="08B5E1E2" w14:textId="77777777" w:rsidR="004B0CB2" w:rsidRPr="004B3455" w:rsidRDefault="004B0CB2" w:rsidP="004B0CB2">
      <w:pPr>
        <w:spacing w:after="0" w:line="240" w:lineRule="auto"/>
        <w:ind w:left="1440"/>
        <w:jc w:val="both"/>
        <w:rPr>
          <w:rFonts w:ascii="Arial" w:eastAsia="Calibri" w:hAnsi="Arial" w:cs="Arial"/>
          <w:sz w:val="20"/>
          <w:szCs w:val="20"/>
        </w:rPr>
      </w:pPr>
    </w:p>
    <w:p w14:paraId="44A75971" w14:textId="77777777" w:rsidR="004B0CB2" w:rsidRPr="004B3455" w:rsidRDefault="004B0CB2" w:rsidP="004B0CB2">
      <w:pPr>
        <w:numPr>
          <w:ilvl w:val="0"/>
          <w:numId w:val="35"/>
        </w:numPr>
        <w:spacing w:after="0" w:line="240" w:lineRule="auto"/>
        <w:jc w:val="both"/>
        <w:rPr>
          <w:rFonts w:ascii="Arial" w:eastAsia="Calibri" w:hAnsi="Arial" w:cs="Arial"/>
          <w:sz w:val="20"/>
          <w:szCs w:val="20"/>
        </w:rPr>
      </w:pPr>
      <w:r w:rsidRPr="004B3455">
        <w:rPr>
          <w:rFonts w:ascii="Arial" w:eastAsia="Calibri" w:hAnsi="Arial" w:cs="Arial"/>
          <w:sz w:val="20"/>
          <w:szCs w:val="20"/>
        </w:rPr>
        <w:t>The target:  Within three (3) weeks of order booking in contractor system</w:t>
      </w:r>
    </w:p>
    <w:p w14:paraId="631F22AF" w14:textId="77777777" w:rsidR="004B0CB2" w:rsidRPr="004B3455" w:rsidRDefault="004B0CB2" w:rsidP="004B0CB2">
      <w:pPr>
        <w:spacing w:after="0" w:line="240" w:lineRule="auto"/>
        <w:ind w:left="360"/>
        <w:jc w:val="both"/>
        <w:rPr>
          <w:rFonts w:ascii="Arial" w:eastAsia="Calibri" w:hAnsi="Arial" w:cs="Arial"/>
          <w:sz w:val="20"/>
          <w:szCs w:val="20"/>
        </w:rPr>
      </w:pPr>
    </w:p>
    <w:p w14:paraId="3C827D39" w14:textId="77777777" w:rsidR="004B0CB2" w:rsidRPr="004B3455" w:rsidRDefault="004B0CB2" w:rsidP="004B0CB2">
      <w:pPr>
        <w:numPr>
          <w:ilvl w:val="0"/>
          <w:numId w:val="35"/>
        </w:numPr>
        <w:contextualSpacing/>
        <w:rPr>
          <w:rFonts w:ascii="Arial" w:eastAsia="Calibri" w:hAnsi="Arial" w:cs="Arial"/>
          <w:sz w:val="20"/>
          <w:szCs w:val="20"/>
          <w:lang w:eastAsia="ja-JP"/>
        </w:rPr>
      </w:pPr>
      <w:r w:rsidRPr="004B3455">
        <w:rPr>
          <w:rFonts w:ascii="Arial" w:eastAsia="Calibri" w:hAnsi="Arial" w:cs="Arial"/>
          <w:sz w:val="20"/>
          <w:szCs w:val="20"/>
          <w:lang w:eastAsia="ja-JP"/>
        </w:rPr>
        <w:t>If the average order fulfillment for non-rush orders is more than three (3) weeks, the Contractor shall provide a credit to the State of $2,000 in the form of a check with the supporting</w:t>
      </w:r>
      <w:r w:rsidRPr="004B3455">
        <w:rPr>
          <w:rFonts w:ascii="Arial" w:eastAsia="Calibri" w:hAnsi="Arial" w:cs="Arial"/>
          <w:szCs w:val="20"/>
          <w:lang w:eastAsia="ja-JP"/>
        </w:rPr>
        <w:t xml:space="preserve"> </w:t>
      </w:r>
      <w:r w:rsidRPr="004B3455">
        <w:rPr>
          <w:rFonts w:ascii="Arial" w:eastAsia="Calibri" w:hAnsi="Arial" w:cs="Arial"/>
          <w:sz w:val="20"/>
          <w:szCs w:val="20"/>
          <w:lang w:eastAsia="ja-JP"/>
        </w:rPr>
        <w:t>data.</w:t>
      </w:r>
    </w:p>
    <w:p w14:paraId="750AD1E4" w14:textId="77777777" w:rsidR="004B0CB2" w:rsidRDefault="004B0CB2" w:rsidP="004B0CB2">
      <w:pPr>
        <w:spacing w:after="0" w:line="240" w:lineRule="auto"/>
        <w:jc w:val="both"/>
        <w:rPr>
          <w:rFonts w:ascii="Arial" w:eastAsia="Calibri" w:hAnsi="Arial" w:cs="Arial"/>
          <w:b/>
          <w:sz w:val="20"/>
          <w:szCs w:val="20"/>
          <w:u w:val="single"/>
        </w:rPr>
      </w:pPr>
    </w:p>
    <w:p w14:paraId="3B22FE08" w14:textId="77777777" w:rsidR="004B0CB2" w:rsidRDefault="004B0CB2" w:rsidP="004B0CB2">
      <w:pPr>
        <w:spacing w:after="0" w:line="240" w:lineRule="auto"/>
        <w:jc w:val="both"/>
        <w:rPr>
          <w:rFonts w:ascii="Arial" w:eastAsia="Calibri" w:hAnsi="Arial" w:cs="Arial"/>
          <w:b/>
          <w:sz w:val="20"/>
          <w:szCs w:val="20"/>
          <w:u w:val="single"/>
        </w:rPr>
      </w:pPr>
    </w:p>
    <w:p w14:paraId="48784974" w14:textId="77777777" w:rsidR="004B0CB2" w:rsidRPr="004B3455" w:rsidRDefault="004B0CB2" w:rsidP="004B0CB2">
      <w:pPr>
        <w:spacing w:after="0" w:line="240" w:lineRule="auto"/>
        <w:jc w:val="both"/>
        <w:rPr>
          <w:rFonts w:ascii="Arial" w:eastAsia="Calibri" w:hAnsi="Arial" w:cs="Arial"/>
          <w:b/>
          <w:sz w:val="20"/>
          <w:szCs w:val="20"/>
          <w:u w:val="single"/>
        </w:rPr>
      </w:pPr>
      <w:r w:rsidRPr="004B3455">
        <w:rPr>
          <w:rFonts w:ascii="Arial" w:eastAsia="Calibri" w:hAnsi="Arial" w:cs="Arial"/>
          <w:b/>
          <w:sz w:val="20"/>
          <w:szCs w:val="20"/>
          <w:u w:val="single"/>
        </w:rPr>
        <w:lastRenderedPageBreak/>
        <w:t xml:space="preserve">Metric #7: Timeliness of Delivery/Install (Rush Orders)  </w:t>
      </w:r>
    </w:p>
    <w:p w14:paraId="49A6CB18" w14:textId="77777777" w:rsidR="004B0CB2" w:rsidRPr="004B3455" w:rsidRDefault="004B0CB2" w:rsidP="004B0CB2">
      <w:pPr>
        <w:spacing w:after="0" w:line="240" w:lineRule="auto"/>
        <w:jc w:val="both"/>
        <w:rPr>
          <w:rFonts w:ascii="Arial" w:eastAsia="Calibri" w:hAnsi="Arial" w:cs="Arial"/>
          <w:b/>
          <w:sz w:val="20"/>
          <w:szCs w:val="20"/>
          <w:u w:val="single"/>
        </w:rPr>
      </w:pPr>
    </w:p>
    <w:p w14:paraId="1ECA3D66" w14:textId="77777777" w:rsidR="004B0CB2" w:rsidRPr="004B3455" w:rsidRDefault="004B0CB2" w:rsidP="004B0CB2">
      <w:pPr>
        <w:numPr>
          <w:ilvl w:val="0"/>
          <w:numId w:val="45"/>
        </w:numPr>
        <w:spacing w:after="0" w:line="240" w:lineRule="auto"/>
        <w:jc w:val="both"/>
        <w:rPr>
          <w:rFonts w:ascii="Arial" w:eastAsia="Calibri" w:hAnsi="Arial" w:cs="Arial"/>
          <w:sz w:val="20"/>
          <w:szCs w:val="20"/>
        </w:rPr>
      </w:pPr>
      <w:r w:rsidRPr="004B3455">
        <w:rPr>
          <w:rFonts w:ascii="Arial" w:eastAsia="Calibri" w:hAnsi="Arial" w:cs="Arial"/>
          <w:bCs/>
          <w:sz w:val="20"/>
          <w:szCs w:val="20"/>
        </w:rPr>
        <w:t>Contractor shall deliver and install devices within five (5) days of receipt of a Purchase Order (PO) under the Rush Order timeframe</w:t>
      </w:r>
      <w:r w:rsidRPr="004B3455">
        <w:rPr>
          <w:rFonts w:ascii="Arial" w:eastAsia="Calibri" w:hAnsi="Arial" w:cs="Arial"/>
          <w:sz w:val="20"/>
          <w:szCs w:val="20"/>
        </w:rPr>
        <w:t>, subject to equipment availability</w:t>
      </w:r>
      <w:r w:rsidRPr="004B3455">
        <w:rPr>
          <w:rFonts w:ascii="Arial" w:eastAsia="Calibri" w:hAnsi="Arial" w:cs="Arial"/>
          <w:bCs/>
          <w:sz w:val="20"/>
          <w:szCs w:val="20"/>
        </w:rPr>
        <w:t>. The Contractor is required to fully install all hardware and software for all networked digital machines at no additional cost. Machines must be installed within twenty-four (24) hours of delivery, unless otherwise agreed to by the Contractor and Purchaser.</w:t>
      </w:r>
    </w:p>
    <w:p w14:paraId="4FA23830" w14:textId="77777777" w:rsidR="004B0CB2" w:rsidRPr="004B3455" w:rsidRDefault="004B0CB2" w:rsidP="004B0CB2">
      <w:pPr>
        <w:spacing w:after="0" w:line="240" w:lineRule="auto"/>
        <w:ind w:left="720"/>
        <w:jc w:val="both"/>
        <w:rPr>
          <w:rFonts w:ascii="Arial" w:eastAsia="Calibri" w:hAnsi="Arial" w:cs="Arial"/>
          <w:sz w:val="20"/>
          <w:szCs w:val="20"/>
        </w:rPr>
      </w:pPr>
    </w:p>
    <w:p w14:paraId="1D5263E1" w14:textId="77777777" w:rsidR="004B0CB2" w:rsidRPr="004B3455" w:rsidRDefault="004B0CB2" w:rsidP="004B0CB2">
      <w:pPr>
        <w:numPr>
          <w:ilvl w:val="0"/>
          <w:numId w:val="45"/>
        </w:numPr>
        <w:spacing w:after="0" w:line="240" w:lineRule="auto"/>
        <w:jc w:val="both"/>
        <w:rPr>
          <w:rFonts w:ascii="Arial" w:eastAsia="Calibri" w:hAnsi="Arial" w:cs="Arial"/>
          <w:sz w:val="20"/>
          <w:szCs w:val="20"/>
        </w:rPr>
      </w:pPr>
      <w:r w:rsidRPr="004B3455">
        <w:rPr>
          <w:rFonts w:ascii="Arial" w:eastAsia="Calibri" w:hAnsi="Arial" w:cs="Arial"/>
          <w:sz w:val="20"/>
          <w:szCs w:val="20"/>
        </w:rPr>
        <w:t xml:space="preserve">The Contractor shall monitor and report on a quarterly basis the metric based on the average delivery and installation times for Rush Orders by month according to the performance standard.  </w:t>
      </w:r>
    </w:p>
    <w:p w14:paraId="7CCE6B6D" w14:textId="77777777" w:rsidR="004B0CB2" w:rsidRPr="004B3455" w:rsidRDefault="004B0CB2" w:rsidP="004B0CB2">
      <w:pPr>
        <w:numPr>
          <w:ilvl w:val="1"/>
          <w:numId w:val="44"/>
        </w:numPr>
        <w:spacing w:after="0" w:line="240" w:lineRule="auto"/>
        <w:jc w:val="both"/>
        <w:rPr>
          <w:rFonts w:ascii="Arial" w:eastAsia="Calibri" w:hAnsi="Arial" w:cs="Arial"/>
          <w:sz w:val="20"/>
          <w:szCs w:val="20"/>
        </w:rPr>
      </w:pPr>
      <w:r w:rsidRPr="004B3455">
        <w:rPr>
          <w:rFonts w:ascii="Arial" w:eastAsia="Calibri" w:hAnsi="Arial" w:cs="Arial"/>
          <w:sz w:val="20"/>
          <w:szCs w:val="20"/>
        </w:rPr>
        <w:t>Performance Standard: Within five (5) weeks of PO receipt</w:t>
      </w:r>
    </w:p>
    <w:p w14:paraId="15FC39C0" w14:textId="77777777" w:rsidR="004B0CB2" w:rsidRPr="004B3455" w:rsidRDefault="004B0CB2" w:rsidP="004B0CB2">
      <w:pPr>
        <w:spacing w:after="0" w:line="240" w:lineRule="auto"/>
        <w:ind w:left="1440"/>
        <w:jc w:val="both"/>
        <w:rPr>
          <w:rFonts w:ascii="Arial" w:eastAsia="Calibri" w:hAnsi="Arial" w:cs="Arial"/>
          <w:sz w:val="20"/>
          <w:szCs w:val="20"/>
        </w:rPr>
      </w:pPr>
    </w:p>
    <w:p w14:paraId="084025B0" w14:textId="77777777" w:rsidR="004B0CB2" w:rsidRPr="004B3455" w:rsidRDefault="004B0CB2" w:rsidP="004B0CB2">
      <w:pPr>
        <w:numPr>
          <w:ilvl w:val="0"/>
          <w:numId w:val="45"/>
        </w:numPr>
        <w:spacing w:after="0" w:line="240" w:lineRule="auto"/>
        <w:jc w:val="both"/>
        <w:rPr>
          <w:rFonts w:ascii="Arial" w:eastAsia="Calibri" w:hAnsi="Arial" w:cs="Arial"/>
          <w:sz w:val="20"/>
          <w:szCs w:val="20"/>
        </w:rPr>
      </w:pPr>
      <w:r w:rsidRPr="004B3455">
        <w:rPr>
          <w:rFonts w:ascii="Arial" w:eastAsia="Calibri" w:hAnsi="Arial" w:cs="Arial"/>
          <w:sz w:val="20"/>
          <w:szCs w:val="20"/>
        </w:rPr>
        <w:t>The target:  Within five (5) days of PO receipt</w:t>
      </w:r>
    </w:p>
    <w:p w14:paraId="1FF2877D" w14:textId="77777777" w:rsidR="004B0CB2" w:rsidRPr="004B3455" w:rsidRDefault="004B0CB2" w:rsidP="004B0CB2">
      <w:pPr>
        <w:spacing w:after="0" w:line="240" w:lineRule="auto"/>
        <w:jc w:val="both"/>
        <w:rPr>
          <w:rFonts w:ascii="Arial" w:eastAsia="Calibri" w:hAnsi="Arial" w:cs="Arial"/>
          <w:sz w:val="20"/>
          <w:szCs w:val="20"/>
        </w:rPr>
      </w:pPr>
    </w:p>
    <w:p w14:paraId="364482E1" w14:textId="31F81F31" w:rsidR="004B0CB2" w:rsidRPr="004B3455" w:rsidRDefault="004B0CB2" w:rsidP="004B0CB2">
      <w:pPr>
        <w:spacing w:after="0" w:line="240" w:lineRule="auto"/>
        <w:jc w:val="both"/>
        <w:rPr>
          <w:rFonts w:ascii="Arial" w:eastAsia="Calibri" w:hAnsi="Arial" w:cs="Arial"/>
          <w:b/>
          <w:sz w:val="20"/>
          <w:szCs w:val="20"/>
          <w:u w:val="single"/>
        </w:rPr>
      </w:pPr>
      <w:r w:rsidRPr="004B3455">
        <w:rPr>
          <w:rFonts w:ascii="Arial" w:eastAsia="Calibri" w:hAnsi="Arial" w:cs="Arial"/>
          <w:b/>
          <w:sz w:val="20"/>
          <w:szCs w:val="20"/>
          <w:u w:val="single"/>
        </w:rPr>
        <w:t xml:space="preserve">Metric #8: </w:t>
      </w:r>
      <w:r w:rsidR="00EE38AA">
        <w:rPr>
          <w:rFonts w:ascii="Arial" w:eastAsia="Calibri" w:hAnsi="Arial" w:cs="Arial"/>
          <w:b/>
          <w:sz w:val="20"/>
          <w:szCs w:val="20"/>
          <w:u w:val="single"/>
        </w:rPr>
        <w:t>Pricing</w:t>
      </w:r>
      <w:r w:rsidRPr="004B3455">
        <w:rPr>
          <w:rFonts w:ascii="Arial" w:eastAsia="Calibri" w:hAnsi="Arial" w:cs="Arial"/>
          <w:b/>
          <w:sz w:val="20"/>
          <w:szCs w:val="20"/>
          <w:u w:val="single"/>
        </w:rPr>
        <w:t xml:space="preserve"> Accuracy </w:t>
      </w:r>
    </w:p>
    <w:p w14:paraId="7D5DBB9D" w14:textId="77777777" w:rsidR="004B0CB2" w:rsidRPr="004B3455" w:rsidRDefault="004B0CB2" w:rsidP="00EE38AA">
      <w:pPr>
        <w:spacing w:after="0" w:line="240" w:lineRule="auto"/>
        <w:jc w:val="both"/>
        <w:rPr>
          <w:rFonts w:ascii="Arial" w:eastAsia="Calibri" w:hAnsi="Arial" w:cs="Arial"/>
          <w:b/>
          <w:sz w:val="20"/>
          <w:szCs w:val="20"/>
          <w:u w:val="single"/>
        </w:rPr>
      </w:pPr>
    </w:p>
    <w:p w14:paraId="626D0D7F" w14:textId="77777777" w:rsidR="00EE38AA" w:rsidRPr="00EE38AA" w:rsidRDefault="00EE38AA" w:rsidP="00EE38AA">
      <w:pPr>
        <w:autoSpaceDE w:val="0"/>
        <w:autoSpaceDN w:val="0"/>
        <w:adjustRightInd w:val="0"/>
        <w:spacing w:after="0" w:line="240" w:lineRule="auto"/>
        <w:ind w:firstLine="360"/>
        <w:rPr>
          <w:rFonts w:ascii="Arial" w:hAnsi="Arial" w:cs="Arial"/>
          <w:sz w:val="20"/>
          <w:szCs w:val="20"/>
        </w:rPr>
      </w:pPr>
      <w:r w:rsidRPr="00EE38AA">
        <w:rPr>
          <w:rFonts w:ascii="Arial" w:hAnsi="Arial" w:cs="Arial"/>
          <w:sz w:val="20"/>
          <w:szCs w:val="20"/>
        </w:rPr>
        <w:t>A. Contractor shall ensure compliance on metric regarding percentage where pricing must be</w:t>
      </w:r>
    </w:p>
    <w:p w14:paraId="0CABA2EC" w14:textId="042ED511" w:rsidR="00EE38AA" w:rsidRPr="00EE38AA" w:rsidRDefault="00EE38AA" w:rsidP="00EE38AA">
      <w:pPr>
        <w:autoSpaceDE w:val="0"/>
        <w:autoSpaceDN w:val="0"/>
        <w:adjustRightInd w:val="0"/>
        <w:spacing w:after="0" w:line="240" w:lineRule="auto"/>
        <w:ind w:firstLine="360"/>
        <w:rPr>
          <w:rFonts w:ascii="Arial" w:hAnsi="Arial" w:cs="Arial"/>
          <w:sz w:val="20"/>
          <w:szCs w:val="20"/>
        </w:rPr>
      </w:pPr>
      <w:r w:rsidRPr="00EE38AA">
        <w:rPr>
          <w:rFonts w:ascii="Arial" w:hAnsi="Arial" w:cs="Arial"/>
          <w:sz w:val="20"/>
          <w:szCs w:val="20"/>
        </w:rPr>
        <w:t>accurate as reflected in Exhibit A-</w:t>
      </w:r>
      <w:r>
        <w:rPr>
          <w:rFonts w:ascii="Arial" w:hAnsi="Arial" w:cs="Arial"/>
          <w:sz w:val="20"/>
          <w:szCs w:val="20"/>
        </w:rPr>
        <w:t>Market Basket Pricing Exhibits</w:t>
      </w:r>
    </w:p>
    <w:p w14:paraId="2F95ECC9" w14:textId="77777777" w:rsidR="00EE38AA" w:rsidRPr="00EE38AA" w:rsidRDefault="00EE38AA" w:rsidP="00EE38AA">
      <w:pPr>
        <w:autoSpaceDE w:val="0"/>
        <w:autoSpaceDN w:val="0"/>
        <w:adjustRightInd w:val="0"/>
        <w:spacing w:line="240" w:lineRule="auto"/>
        <w:rPr>
          <w:rFonts w:ascii="Arial" w:hAnsi="Arial" w:cs="Arial"/>
          <w:sz w:val="20"/>
          <w:szCs w:val="20"/>
        </w:rPr>
      </w:pPr>
    </w:p>
    <w:p w14:paraId="25A9A593" w14:textId="77777777" w:rsidR="00EE38AA" w:rsidRPr="00EE38AA" w:rsidRDefault="00EE38AA" w:rsidP="00EE38AA">
      <w:pPr>
        <w:autoSpaceDE w:val="0"/>
        <w:autoSpaceDN w:val="0"/>
        <w:adjustRightInd w:val="0"/>
        <w:spacing w:after="0" w:line="240" w:lineRule="auto"/>
        <w:ind w:left="360"/>
        <w:rPr>
          <w:rFonts w:ascii="Arial" w:hAnsi="Arial" w:cs="Arial"/>
          <w:sz w:val="20"/>
          <w:szCs w:val="20"/>
        </w:rPr>
      </w:pPr>
      <w:r w:rsidRPr="00EE38AA">
        <w:rPr>
          <w:rFonts w:ascii="Arial" w:hAnsi="Arial" w:cs="Arial"/>
          <w:sz w:val="20"/>
          <w:szCs w:val="20"/>
        </w:rPr>
        <w:t>B. The Contractor shall monitor and report on a Quarterly basis the metric based from providing a</w:t>
      </w:r>
    </w:p>
    <w:p w14:paraId="0EA197EB" w14:textId="41FA71F1" w:rsidR="00EE38AA" w:rsidRPr="00EE38AA" w:rsidRDefault="00EE38AA" w:rsidP="00EE38AA">
      <w:pPr>
        <w:autoSpaceDE w:val="0"/>
        <w:autoSpaceDN w:val="0"/>
        <w:adjustRightInd w:val="0"/>
        <w:spacing w:after="0" w:line="240" w:lineRule="auto"/>
        <w:ind w:left="360"/>
        <w:rPr>
          <w:rFonts w:ascii="Arial" w:hAnsi="Arial" w:cs="Arial"/>
          <w:sz w:val="20"/>
          <w:szCs w:val="20"/>
        </w:rPr>
      </w:pPr>
      <w:r w:rsidRPr="00EE38AA">
        <w:rPr>
          <w:rFonts w:ascii="Arial" w:hAnsi="Arial" w:cs="Arial"/>
          <w:sz w:val="20"/>
          <w:szCs w:val="20"/>
        </w:rPr>
        <w:t>reporting model to reflect invoiced price less the Contract Pricing Model referenced in Exhibit A. Invoice documentation to be provided for validation purposes.</w:t>
      </w:r>
    </w:p>
    <w:p w14:paraId="684DBA9B" w14:textId="77777777" w:rsidR="00EE38AA" w:rsidRPr="00EE38AA" w:rsidRDefault="00EE38AA" w:rsidP="00EE38AA">
      <w:pPr>
        <w:numPr>
          <w:ilvl w:val="1"/>
          <w:numId w:val="49"/>
        </w:numPr>
        <w:autoSpaceDE w:val="0"/>
        <w:autoSpaceDN w:val="0"/>
        <w:adjustRightInd w:val="0"/>
        <w:spacing w:after="0" w:line="240" w:lineRule="auto"/>
        <w:rPr>
          <w:rFonts w:ascii="Arial" w:hAnsi="Arial" w:cs="Arial"/>
          <w:sz w:val="20"/>
          <w:szCs w:val="20"/>
        </w:rPr>
      </w:pPr>
      <w:r w:rsidRPr="00EE38AA">
        <w:rPr>
          <w:rFonts w:ascii="Arial" w:hAnsi="Arial" w:cs="Arial"/>
          <w:sz w:val="20"/>
          <w:szCs w:val="20"/>
        </w:rPr>
        <w:t>Performance Standard: 100.0%</w:t>
      </w:r>
    </w:p>
    <w:p w14:paraId="08FCBAE8" w14:textId="77777777" w:rsidR="00EE38AA" w:rsidRPr="00EE38AA" w:rsidRDefault="00EE38AA" w:rsidP="00EE38AA">
      <w:pPr>
        <w:autoSpaceDE w:val="0"/>
        <w:autoSpaceDN w:val="0"/>
        <w:adjustRightInd w:val="0"/>
        <w:spacing w:line="240" w:lineRule="auto"/>
        <w:ind w:left="1440"/>
        <w:rPr>
          <w:rFonts w:ascii="Arial" w:hAnsi="Arial" w:cs="Arial"/>
          <w:sz w:val="20"/>
          <w:szCs w:val="20"/>
        </w:rPr>
      </w:pPr>
    </w:p>
    <w:p w14:paraId="629B0DA7" w14:textId="77777777" w:rsidR="00EE38AA" w:rsidRPr="00EE38AA" w:rsidRDefault="00EE38AA" w:rsidP="00EE38AA">
      <w:pPr>
        <w:autoSpaceDE w:val="0"/>
        <w:autoSpaceDN w:val="0"/>
        <w:adjustRightInd w:val="0"/>
        <w:spacing w:line="240" w:lineRule="auto"/>
        <w:ind w:firstLine="360"/>
        <w:rPr>
          <w:rFonts w:ascii="Arial" w:hAnsi="Arial" w:cs="Arial"/>
          <w:sz w:val="20"/>
          <w:szCs w:val="20"/>
        </w:rPr>
      </w:pPr>
      <w:r w:rsidRPr="00EE38AA">
        <w:rPr>
          <w:rFonts w:ascii="Arial" w:hAnsi="Arial" w:cs="Arial"/>
          <w:sz w:val="20"/>
          <w:szCs w:val="20"/>
        </w:rPr>
        <w:t>C. The target: 100.0%</w:t>
      </w:r>
    </w:p>
    <w:p w14:paraId="12ADF77C" w14:textId="77777777" w:rsidR="004B0CB2" w:rsidRPr="004B3455" w:rsidRDefault="004B0CB2" w:rsidP="004B0CB2">
      <w:pPr>
        <w:spacing w:after="0" w:line="240" w:lineRule="auto"/>
        <w:jc w:val="both"/>
        <w:rPr>
          <w:rFonts w:ascii="Arial" w:eastAsia="Calibri" w:hAnsi="Arial" w:cs="Arial"/>
          <w:b/>
          <w:sz w:val="20"/>
          <w:szCs w:val="20"/>
        </w:rPr>
      </w:pPr>
    </w:p>
    <w:p w14:paraId="36FC07B8" w14:textId="77777777" w:rsidR="004B0CB2" w:rsidRPr="004B3455" w:rsidRDefault="004B0CB2" w:rsidP="004B0CB2">
      <w:pPr>
        <w:spacing w:after="0" w:line="240" w:lineRule="auto"/>
        <w:jc w:val="both"/>
        <w:rPr>
          <w:rFonts w:ascii="Arial" w:eastAsia="Calibri" w:hAnsi="Arial" w:cs="Arial"/>
          <w:b/>
          <w:sz w:val="20"/>
          <w:szCs w:val="20"/>
          <w:u w:val="single"/>
        </w:rPr>
      </w:pPr>
      <w:r w:rsidRPr="004B3455">
        <w:rPr>
          <w:rFonts w:ascii="Arial" w:eastAsia="Calibri" w:hAnsi="Arial" w:cs="Arial"/>
          <w:b/>
          <w:sz w:val="20"/>
          <w:szCs w:val="20"/>
          <w:u w:val="single"/>
        </w:rPr>
        <w:t>Metric #9: Invoice Accuracy</w:t>
      </w:r>
    </w:p>
    <w:p w14:paraId="7DC0F61B" w14:textId="77777777" w:rsidR="004B0CB2" w:rsidRPr="004B3455" w:rsidRDefault="004B0CB2" w:rsidP="004B0CB2">
      <w:pPr>
        <w:spacing w:after="0" w:line="240" w:lineRule="auto"/>
        <w:jc w:val="both"/>
        <w:rPr>
          <w:rFonts w:ascii="Arial" w:eastAsia="Calibri" w:hAnsi="Arial" w:cs="Arial"/>
          <w:b/>
          <w:sz w:val="20"/>
          <w:szCs w:val="20"/>
          <w:u w:val="single"/>
        </w:rPr>
      </w:pPr>
    </w:p>
    <w:p w14:paraId="6EAE68F6" w14:textId="77777777" w:rsidR="004B0CB2" w:rsidRPr="004B3455" w:rsidRDefault="004B0CB2" w:rsidP="004B0CB2">
      <w:pPr>
        <w:numPr>
          <w:ilvl w:val="0"/>
          <w:numId w:val="47"/>
        </w:numPr>
        <w:spacing w:after="0" w:line="240" w:lineRule="auto"/>
        <w:jc w:val="both"/>
        <w:rPr>
          <w:rFonts w:ascii="Arial" w:eastAsia="Calibri" w:hAnsi="Arial" w:cs="Arial"/>
          <w:sz w:val="20"/>
          <w:szCs w:val="20"/>
        </w:rPr>
      </w:pPr>
      <w:r w:rsidRPr="004B3455">
        <w:rPr>
          <w:rFonts w:ascii="Arial" w:eastAsia="Calibri" w:hAnsi="Arial" w:cs="Arial"/>
          <w:sz w:val="20"/>
          <w:szCs w:val="20"/>
        </w:rPr>
        <w:t>Contractor shall submit accurate invoices in a timely fashion. (Answering question: Does &lt;Contractor name&gt; provide accurate invoices?)</w:t>
      </w:r>
    </w:p>
    <w:p w14:paraId="33FD88A6" w14:textId="77777777" w:rsidR="004B0CB2" w:rsidRPr="004B3455" w:rsidRDefault="004B0CB2" w:rsidP="004B0CB2">
      <w:pPr>
        <w:spacing w:after="0" w:line="240" w:lineRule="auto"/>
        <w:ind w:left="720"/>
        <w:jc w:val="both"/>
        <w:rPr>
          <w:rFonts w:ascii="Arial" w:eastAsia="Calibri" w:hAnsi="Arial" w:cs="Arial"/>
          <w:sz w:val="20"/>
          <w:szCs w:val="20"/>
        </w:rPr>
      </w:pPr>
    </w:p>
    <w:p w14:paraId="207015B5" w14:textId="77777777" w:rsidR="004B0CB2" w:rsidRPr="004B3455" w:rsidRDefault="004B0CB2" w:rsidP="004B0CB2">
      <w:pPr>
        <w:numPr>
          <w:ilvl w:val="0"/>
          <w:numId w:val="48"/>
        </w:numPr>
        <w:spacing w:after="0" w:line="240" w:lineRule="auto"/>
        <w:jc w:val="both"/>
        <w:rPr>
          <w:rFonts w:ascii="Arial" w:eastAsia="Calibri" w:hAnsi="Arial" w:cs="Arial"/>
          <w:sz w:val="20"/>
          <w:szCs w:val="20"/>
        </w:rPr>
      </w:pPr>
      <w:r w:rsidRPr="004B3455">
        <w:rPr>
          <w:rFonts w:ascii="Arial" w:eastAsia="Calibri" w:hAnsi="Arial" w:cs="Arial"/>
          <w:sz w:val="20"/>
          <w:szCs w:val="20"/>
        </w:rPr>
        <w:t>The Contractor shall conduct quarterly or semi-annual surveys with key agency associates.  These surveys will have a scale range from 1 to 7 as follows:</w:t>
      </w:r>
    </w:p>
    <w:p w14:paraId="06FD8C96" w14:textId="77777777" w:rsidR="004B0CB2" w:rsidRPr="004B3455" w:rsidRDefault="004B0CB2" w:rsidP="004B0CB2">
      <w:pPr>
        <w:numPr>
          <w:ilvl w:val="1"/>
          <w:numId w:val="48"/>
        </w:numPr>
        <w:spacing w:after="0" w:line="240" w:lineRule="auto"/>
        <w:jc w:val="both"/>
        <w:rPr>
          <w:rFonts w:ascii="Arial" w:eastAsia="Calibri" w:hAnsi="Arial" w:cs="Arial"/>
          <w:sz w:val="20"/>
          <w:szCs w:val="20"/>
        </w:rPr>
      </w:pPr>
      <w:r w:rsidRPr="004B3455">
        <w:rPr>
          <w:rFonts w:ascii="Arial" w:eastAsia="Calibri" w:hAnsi="Arial" w:cs="Arial"/>
          <w:sz w:val="20"/>
          <w:szCs w:val="20"/>
        </w:rPr>
        <w:t>1=Never Meets Expectations</w:t>
      </w:r>
    </w:p>
    <w:p w14:paraId="48070313" w14:textId="77777777" w:rsidR="004B0CB2" w:rsidRPr="004B3455" w:rsidRDefault="004B0CB2" w:rsidP="004B0CB2">
      <w:pPr>
        <w:numPr>
          <w:ilvl w:val="1"/>
          <w:numId w:val="48"/>
        </w:numPr>
        <w:spacing w:after="0" w:line="240" w:lineRule="auto"/>
        <w:jc w:val="both"/>
        <w:rPr>
          <w:rFonts w:ascii="Arial" w:eastAsia="Calibri" w:hAnsi="Arial" w:cs="Arial"/>
          <w:sz w:val="20"/>
          <w:szCs w:val="20"/>
        </w:rPr>
      </w:pPr>
      <w:r w:rsidRPr="004B3455">
        <w:rPr>
          <w:rFonts w:ascii="Arial" w:eastAsia="Calibri" w:hAnsi="Arial" w:cs="Arial"/>
          <w:sz w:val="20"/>
          <w:szCs w:val="20"/>
        </w:rPr>
        <w:t>2= Rarely Meets Expectation</w:t>
      </w:r>
    </w:p>
    <w:p w14:paraId="500DCCAA" w14:textId="77777777" w:rsidR="004B0CB2" w:rsidRPr="004B3455" w:rsidRDefault="004B0CB2" w:rsidP="004B0CB2">
      <w:pPr>
        <w:numPr>
          <w:ilvl w:val="1"/>
          <w:numId w:val="48"/>
        </w:numPr>
        <w:spacing w:after="0" w:line="240" w:lineRule="auto"/>
        <w:jc w:val="both"/>
        <w:rPr>
          <w:rFonts w:ascii="Arial" w:eastAsia="Calibri" w:hAnsi="Arial" w:cs="Arial"/>
          <w:sz w:val="20"/>
          <w:szCs w:val="20"/>
        </w:rPr>
      </w:pPr>
      <w:r w:rsidRPr="004B3455">
        <w:rPr>
          <w:rFonts w:ascii="Arial" w:eastAsia="Calibri" w:hAnsi="Arial" w:cs="Arial"/>
          <w:sz w:val="20"/>
          <w:szCs w:val="20"/>
        </w:rPr>
        <w:t>3=Sometimes Meets Expectations</w:t>
      </w:r>
    </w:p>
    <w:p w14:paraId="3C716AA7" w14:textId="77777777" w:rsidR="004B0CB2" w:rsidRPr="004B3455" w:rsidRDefault="004B0CB2" w:rsidP="004B0CB2">
      <w:pPr>
        <w:numPr>
          <w:ilvl w:val="1"/>
          <w:numId w:val="48"/>
        </w:numPr>
        <w:spacing w:after="0" w:line="240" w:lineRule="auto"/>
        <w:jc w:val="both"/>
        <w:rPr>
          <w:rFonts w:ascii="Arial" w:eastAsia="Calibri" w:hAnsi="Arial" w:cs="Arial"/>
          <w:sz w:val="20"/>
          <w:szCs w:val="20"/>
        </w:rPr>
      </w:pPr>
      <w:r w:rsidRPr="004B3455">
        <w:rPr>
          <w:rFonts w:ascii="Arial" w:eastAsia="Calibri" w:hAnsi="Arial" w:cs="Arial"/>
          <w:sz w:val="20"/>
          <w:szCs w:val="20"/>
        </w:rPr>
        <w:t>4=Meets Expectations</w:t>
      </w:r>
    </w:p>
    <w:p w14:paraId="66155ACA" w14:textId="77777777" w:rsidR="004B0CB2" w:rsidRPr="004B3455" w:rsidRDefault="004B0CB2" w:rsidP="004B0CB2">
      <w:pPr>
        <w:numPr>
          <w:ilvl w:val="1"/>
          <w:numId w:val="48"/>
        </w:numPr>
        <w:spacing w:after="0" w:line="240" w:lineRule="auto"/>
        <w:jc w:val="both"/>
        <w:rPr>
          <w:rFonts w:ascii="Arial" w:eastAsia="Calibri" w:hAnsi="Arial" w:cs="Arial"/>
          <w:sz w:val="20"/>
          <w:szCs w:val="20"/>
        </w:rPr>
      </w:pPr>
      <w:r w:rsidRPr="004B3455">
        <w:rPr>
          <w:rFonts w:ascii="Arial" w:eastAsia="Calibri" w:hAnsi="Arial" w:cs="Arial"/>
          <w:sz w:val="20"/>
          <w:szCs w:val="20"/>
        </w:rPr>
        <w:t>5=Sometimes Exceeds Expectations</w:t>
      </w:r>
    </w:p>
    <w:p w14:paraId="5C48D438" w14:textId="77777777" w:rsidR="004B0CB2" w:rsidRPr="004B3455" w:rsidRDefault="004B0CB2" w:rsidP="004B0CB2">
      <w:pPr>
        <w:numPr>
          <w:ilvl w:val="1"/>
          <w:numId w:val="48"/>
        </w:numPr>
        <w:spacing w:after="0" w:line="240" w:lineRule="auto"/>
        <w:jc w:val="both"/>
        <w:rPr>
          <w:rFonts w:ascii="Arial" w:eastAsia="Calibri" w:hAnsi="Arial" w:cs="Arial"/>
          <w:sz w:val="20"/>
          <w:szCs w:val="20"/>
        </w:rPr>
      </w:pPr>
      <w:r w:rsidRPr="004B3455">
        <w:rPr>
          <w:rFonts w:ascii="Arial" w:eastAsia="Calibri" w:hAnsi="Arial" w:cs="Arial"/>
          <w:sz w:val="20"/>
          <w:szCs w:val="20"/>
        </w:rPr>
        <w:t xml:space="preserve">6=Frequently Exceeds Expectations </w:t>
      </w:r>
    </w:p>
    <w:p w14:paraId="71024434" w14:textId="77777777" w:rsidR="004B0CB2" w:rsidRPr="004B3455" w:rsidRDefault="004B0CB2" w:rsidP="004B0CB2">
      <w:pPr>
        <w:numPr>
          <w:ilvl w:val="1"/>
          <w:numId w:val="48"/>
        </w:numPr>
        <w:spacing w:after="0" w:line="240" w:lineRule="auto"/>
        <w:jc w:val="both"/>
        <w:rPr>
          <w:rFonts w:ascii="Arial" w:eastAsia="Calibri" w:hAnsi="Arial" w:cs="Arial"/>
          <w:sz w:val="20"/>
          <w:szCs w:val="20"/>
        </w:rPr>
      </w:pPr>
      <w:r w:rsidRPr="004B3455">
        <w:rPr>
          <w:rFonts w:ascii="Arial" w:eastAsia="Calibri" w:hAnsi="Arial" w:cs="Arial"/>
          <w:sz w:val="20"/>
          <w:szCs w:val="20"/>
        </w:rPr>
        <w:t>7=Always Exceeds Expectations.</w:t>
      </w:r>
    </w:p>
    <w:p w14:paraId="7EFF7340" w14:textId="77777777" w:rsidR="004B0CB2" w:rsidRPr="004B3455" w:rsidRDefault="004B0CB2" w:rsidP="004B0CB2">
      <w:pPr>
        <w:spacing w:after="0" w:line="240" w:lineRule="auto"/>
        <w:ind w:left="1440"/>
        <w:jc w:val="both"/>
        <w:rPr>
          <w:rFonts w:ascii="Arial" w:eastAsia="Calibri" w:hAnsi="Arial" w:cs="Arial"/>
          <w:sz w:val="20"/>
          <w:szCs w:val="20"/>
        </w:rPr>
      </w:pPr>
    </w:p>
    <w:p w14:paraId="28F561E7" w14:textId="77777777" w:rsidR="004B0CB2" w:rsidRPr="004B3455" w:rsidRDefault="004B0CB2" w:rsidP="004B0CB2">
      <w:pPr>
        <w:numPr>
          <w:ilvl w:val="0"/>
          <w:numId w:val="48"/>
        </w:numPr>
        <w:spacing w:after="0" w:line="240" w:lineRule="auto"/>
        <w:jc w:val="both"/>
        <w:rPr>
          <w:rFonts w:ascii="Arial" w:eastAsia="Calibri" w:hAnsi="Arial" w:cs="Arial"/>
          <w:sz w:val="20"/>
          <w:szCs w:val="20"/>
        </w:rPr>
      </w:pPr>
      <w:r w:rsidRPr="004B3455">
        <w:rPr>
          <w:rFonts w:ascii="Arial" w:eastAsia="Calibri" w:hAnsi="Arial" w:cs="Arial"/>
          <w:sz w:val="20"/>
          <w:szCs w:val="20"/>
        </w:rPr>
        <w:t>The target:  100% of responses with a minimum rating of 4=Meets Expectations</w:t>
      </w:r>
    </w:p>
    <w:p w14:paraId="68B993F0" w14:textId="77777777" w:rsidR="004B0CB2" w:rsidRPr="004B3455" w:rsidRDefault="004B0CB2" w:rsidP="004B0CB2">
      <w:pPr>
        <w:spacing w:after="0" w:line="240" w:lineRule="auto"/>
        <w:jc w:val="both"/>
        <w:rPr>
          <w:rFonts w:ascii="Arial" w:eastAsia="Calibri" w:hAnsi="Arial" w:cs="Arial"/>
          <w:b/>
          <w:sz w:val="20"/>
          <w:szCs w:val="20"/>
          <w:u w:val="single"/>
        </w:rPr>
      </w:pPr>
    </w:p>
    <w:p w14:paraId="326D40CB" w14:textId="77777777" w:rsidR="004B0CB2" w:rsidRPr="004B3455" w:rsidRDefault="004B0CB2" w:rsidP="004B0CB2">
      <w:pPr>
        <w:spacing w:after="0" w:line="240" w:lineRule="auto"/>
        <w:jc w:val="both"/>
        <w:rPr>
          <w:rFonts w:ascii="Arial" w:eastAsia="Calibri" w:hAnsi="Arial" w:cs="Arial"/>
          <w:b/>
          <w:sz w:val="20"/>
          <w:szCs w:val="20"/>
          <w:u w:val="single"/>
        </w:rPr>
      </w:pPr>
      <w:r w:rsidRPr="004B3455">
        <w:rPr>
          <w:rFonts w:ascii="Arial" w:eastAsia="Calibri" w:hAnsi="Arial" w:cs="Arial"/>
          <w:b/>
          <w:sz w:val="20"/>
          <w:szCs w:val="20"/>
          <w:u w:val="single"/>
        </w:rPr>
        <w:t xml:space="preserve">Metric #10: Invoice Correction Turnaround </w:t>
      </w:r>
    </w:p>
    <w:p w14:paraId="245B8716" w14:textId="77777777" w:rsidR="004B0CB2" w:rsidRPr="004B3455" w:rsidRDefault="004B0CB2" w:rsidP="004B0CB2">
      <w:pPr>
        <w:spacing w:after="0" w:line="240" w:lineRule="auto"/>
        <w:jc w:val="both"/>
        <w:rPr>
          <w:rFonts w:ascii="Arial" w:eastAsia="Calibri" w:hAnsi="Arial" w:cs="Arial"/>
          <w:b/>
          <w:sz w:val="20"/>
          <w:szCs w:val="20"/>
          <w:u w:val="single"/>
        </w:rPr>
      </w:pPr>
    </w:p>
    <w:p w14:paraId="50740A14" w14:textId="77777777" w:rsidR="00247A32" w:rsidRPr="00247A32" w:rsidRDefault="00247A32" w:rsidP="00247A32">
      <w:pPr>
        <w:autoSpaceDE w:val="0"/>
        <w:autoSpaceDN w:val="0"/>
        <w:adjustRightInd w:val="0"/>
        <w:spacing w:after="0" w:line="240" w:lineRule="auto"/>
        <w:ind w:firstLine="450"/>
        <w:rPr>
          <w:rFonts w:ascii="Times New Roman" w:eastAsia="MS Mincho" w:hAnsi="Times New Roman" w:cs="Times New Roman"/>
        </w:rPr>
      </w:pPr>
      <w:r w:rsidRPr="00247A32">
        <w:rPr>
          <w:rFonts w:ascii="Times New Roman" w:eastAsia="MS Mincho" w:hAnsi="Times New Roman" w:cs="Times New Roman"/>
        </w:rPr>
        <w:t>A. Contractor shall ensure compliance on metric regarding the invoice correction turnaround is</w:t>
      </w:r>
    </w:p>
    <w:p w14:paraId="0EB38752" w14:textId="77777777" w:rsidR="00247A32" w:rsidRPr="00247A32" w:rsidRDefault="00247A32" w:rsidP="00247A32">
      <w:pPr>
        <w:autoSpaceDE w:val="0"/>
        <w:autoSpaceDN w:val="0"/>
        <w:adjustRightInd w:val="0"/>
        <w:spacing w:after="0" w:line="240" w:lineRule="auto"/>
        <w:ind w:firstLine="450"/>
        <w:rPr>
          <w:rFonts w:ascii="Times New Roman" w:eastAsia="MS Mincho" w:hAnsi="Times New Roman" w:cs="Times New Roman"/>
        </w:rPr>
      </w:pPr>
      <w:r w:rsidRPr="00247A32">
        <w:rPr>
          <w:rFonts w:ascii="Times New Roman" w:eastAsia="MS Mincho" w:hAnsi="Times New Roman" w:cs="Times New Roman"/>
        </w:rPr>
        <w:t>provided (1) Business Day from error identified for 100.0% of invoice corrections. Invoices must</w:t>
      </w:r>
    </w:p>
    <w:p w14:paraId="185B1767" w14:textId="77777777" w:rsidR="00247A32" w:rsidRPr="00247A32" w:rsidRDefault="00247A32" w:rsidP="00247A32">
      <w:pPr>
        <w:autoSpaceDE w:val="0"/>
        <w:autoSpaceDN w:val="0"/>
        <w:adjustRightInd w:val="0"/>
        <w:spacing w:after="0" w:line="240" w:lineRule="auto"/>
        <w:ind w:firstLine="450"/>
        <w:rPr>
          <w:rFonts w:ascii="Times New Roman" w:eastAsia="MS Mincho" w:hAnsi="Times New Roman" w:cs="Times New Roman"/>
        </w:rPr>
      </w:pPr>
      <w:r w:rsidRPr="00247A32">
        <w:rPr>
          <w:rFonts w:ascii="Times New Roman" w:eastAsia="MS Mincho" w:hAnsi="Times New Roman" w:cs="Times New Roman"/>
        </w:rPr>
        <w:t>be accurate. The accuracy of the information provided on the using entity invoice.</w:t>
      </w:r>
    </w:p>
    <w:p w14:paraId="799D903F" w14:textId="77777777" w:rsidR="00247A32" w:rsidRPr="00247A32" w:rsidRDefault="00247A32" w:rsidP="00247A32">
      <w:pPr>
        <w:autoSpaceDE w:val="0"/>
        <w:autoSpaceDN w:val="0"/>
        <w:adjustRightInd w:val="0"/>
        <w:spacing w:after="0" w:line="240" w:lineRule="auto"/>
        <w:rPr>
          <w:rFonts w:ascii="Times New Roman" w:eastAsia="MS Mincho" w:hAnsi="Times New Roman" w:cs="Times New Roman"/>
        </w:rPr>
      </w:pPr>
    </w:p>
    <w:p w14:paraId="2CB3CC2E" w14:textId="77777777" w:rsidR="00247A32" w:rsidRPr="00247A32" w:rsidRDefault="00247A32" w:rsidP="00247A32">
      <w:pPr>
        <w:autoSpaceDE w:val="0"/>
        <w:autoSpaceDN w:val="0"/>
        <w:adjustRightInd w:val="0"/>
        <w:spacing w:after="0" w:line="240" w:lineRule="auto"/>
        <w:ind w:firstLine="450"/>
        <w:rPr>
          <w:rFonts w:ascii="Times New Roman" w:eastAsia="MS Mincho" w:hAnsi="Times New Roman" w:cs="Times New Roman"/>
        </w:rPr>
      </w:pPr>
      <w:r w:rsidRPr="00247A32">
        <w:rPr>
          <w:rFonts w:ascii="Times New Roman" w:eastAsia="MS Mincho" w:hAnsi="Times New Roman" w:cs="Times New Roman"/>
        </w:rPr>
        <w:t>B. The Contractor shall monitor and report on a Quarterly basis the metric to Provide reporting</w:t>
      </w:r>
    </w:p>
    <w:p w14:paraId="08ACCDF7" w14:textId="77777777" w:rsidR="00247A32" w:rsidRPr="00247A32" w:rsidRDefault="00247A32" w:rsidP="00247A32">
      <w:pPr>
        <w:autoSpaceDE w:val="0"/>
        <w:autoSpaceDN w:val="0"/>
        <w:adjustRightInd w:val="0"/>
        <w:spacing w:after="0" w:line="240" w:lineRule="auto"/>
        <w:ind w:firstLine="450"/>
        <w:rPr>
          <w:rFonts w:ascii="Times New Roman" w:eastAsia="MS Mincho" w:hAnsi="Times New Roman" w:cs="Times New Roman"/>
        </w:rPr>
      </w:pPr>
      <w:r w:rsidRPr="00247A32">
        <w:rPr>
          <w:rFonts w:ascii="Times New Roman" w:eastAsia="MS Mincho" w:hAnsi="Times New Roman" w:cs="Times New Roman"/>
        </w:rPr>
        <w:t>model to reflect using entity notification date of invoice error less the date from Contractor</w:t>
      </w:r>
    </w:p>
    <w:p w14:paraId="68663A9E" w14:textId="77777777" w:rsidR="00247A32" w:rsidRPr="00247A32" w:rsidRDefault="00247A32" w:rsidP="00247A32">
      <w:pPr>
        <w:autoSpaceDE w:val="0"/>
        <w:autoSpaceDN w:val="0"/>
        <w:adjustRightInd w:val="0"/>
        <w:spacing w:after="0" w:line="240" w:lineRule="auto"/>
        <w:ind w:firstLine="450"/>
        <w:rPr>
          <w:rFonts w:ascii="Times New Roman" w:eastAsia="MS Mincho" w:hAnsi="Times New Roman" w:cs="Times New Roman"/>
        </w:rPr>
      </w:pPr>
      <w:r w:rsidRPr="00247A32">
        <w:rPr>
          <w:rFonts w:ascii="Times New Roman" w:eastAsia="MS Mincho" w:hAnsi="Times New Roman" w:cs="Times New Roman"/>
        </w:rPr>
        <w:t>supplying corrected invoice. Before and After Invoice documentation to be provided for validation</w:t>
      </w:r>
    </w:p>
    <w:p w14:paraId="34E3C0F3" w14:textId="77777777" w:rsidR="00247A32" w:rsidRPr="00247A32" w:rsidRDefault="00247A32" w:rsidP="00247A32">
      <w:pPr>
        <w:autoSpaceDE w:val="0"/>
        <w:autoSpaceDN w:val="0"/>
        <w:adjustRightInd w:val="0"/>
        <w:spacing w:after="0" w:line="240" w:lineRule="auto"/>
        <w:ind w:firstLine="450"/>
        <w:rPr>
          <w:rFonts w:ascii="Times New Roman" w:eastAsia="MS Mincho" w:hAnsi="Times New Roman" w:cs="Times New Roman"/>
        </w:rPr>
      </w:pPr>
      <w:r w:rsidRPr="00247A32">
        <w:rPr>
          <w:rFonts w:ascii="Times New Roman" w:eastAsia="MS Mincho" w:hAnsi="Times New Roman" w:cs="Times New Roman"/>
        </w:rPr>
        <w:lastRenderedPageBreak/>
        <w:t>purposes.</w:t>
      </w:r>
    </w:p>
    <w:p w14:paraId="206E064B" w14:textId="77777777" w:rsidR="00247A32" w:rsidRPr="00247A32" w:rsidRDefault="00247A32" w:rsidP="00247A32">
      <w:pPr>
        <w:numPr>
          <w:ilvl w:val="1"/>
          <w:numId w:val="49"/>
        </w:numPr>
        <w:autoSpaceDE w:val="0"/>
        <w:autoSpaceDN w:val="0"/>
        <w:adjustRightInd w:val="0"/>
        <w:spacing w:after="0" w:line="240" w:lineRule="auto"/>
        <w:rPr>
          <w:rFonts w:ascii="Times New Roman" w:eastAsia="MS Mincho" w:hAnsi="Times New Roman" w:cs="Times New Roman"/>
        </w:rPr>
      </w:pPr>
      <w:r w:rsidRPr="00247A32">
        <w:rPr>
          <w:rFonts w:ascii="Times New Roman" w:eastAsia="MS Mincho" w:hAnsi="Times New Roman" w:cs="Times New Roman"/>
        </w:rPr>
        <w:t>Performance Standard: 100% of invoices corrected within (1) Business Day from error identified</w:t>
      </w:r>
    </w:p>
    <w:p w14:paraId="37F420D2" w14:textId="77777777" w:rsidR="00247A32" w:rsidRPr="00247A32" w:rsidRDefault="00247A32" w:rsidP="00247A32">
      <w:pPr>
        <w:autoSpaceDE w:val="0"/>
        <w:autoSpaceDN w:val="0"/>
        <w:adjustRightInd w:val="0"/>
        <w:spacing w:after="0" w:line="240" w:lineRule="auto"/>
        <w:ind w:left="1440"/>
        <w:rPr>
          <w:rFonts w:ascii="Times New Roman" w:eastAsia="MS Mincho" w:hAnsi="Times New Roman" w:cs="Times New Roman"/>
        </w:rPr>
      </w:pPr>
    </w:p>
    <w:p w14:paraId="2B9BED42" w14:textId="77777777" w:rsidR="00247A32" w:rsidRPr="00247A32" w:rsidRDefault="00247A32" w:rsidP="00247A32">
      <w:pPr>
        <w:autoSpaceDE w:val="0"/>
        <w:autoSpaceDN w:val="0"/>
        <w:adjustRightInd w:val="0"/>
        <w:spacing w:after="0" w:line="240" w:lineRule="auto"/>
        <w:ind w:firstLine="720"/>
        <w:rPr>
          <w:rFonts w:ascii="Times New Roman" w:eastAsia="MS Mincho" w:hAnsi="Times New Roman" w:cs="Times New Roman"/>
        </w:rPr>
      </w:pPr>
      <w:r w:rsidRPr="00247A32">
        <w:rPr>
          <w:rFonts w:ascii="Times New Roman" w:eastAsia="MS Mincho" w:hAnsi="Times New Roman" w:cs="Times New Roman"/>
        </w:rPr>
        <w:t>C. The target: 100% of invoices corrected within same Business Day from error identified</w:t>
      </w:r>
    </w:p>
    <w:p w14:paraId="3D44B5C5" w14:textId="77777777" w:rsidR="004B0CB2" w:rsidRDefault="004B0CB2" w:rsidP="00247A32">
      <w:pPr>
        <w:spacing w:after="0" w:line="240" w:lineRule="auto"/>
        <w:ind w:firstLine="450"/>
        <w:rPr>
          <w:rFonts w:ascii="Times New Roman" w:eastAsia="Times New Roman" w:hAnsi="Times New Roman" w:cs="Times New Roman"/>
        </w:rPr>
      </w:pPr>
    </w:p>
    <w:p w14:paraId="0FFE134C" w14:textId="77777777" w:rsidR="004B0CB2" w:rsidRDefault="004B0CB2" w:rsidP="00F0508A">
      <w:pPr>
        <w:spacing w:after="0" w:line="240" w:lineRule="auto"/>
        <w:rPr>
          <w:rFonts w:ascii="Times New Roman" w:eastAsia="Times New Roman" w:hAnsi="Times New Roman" w:cs="Times New Roman"/>
        </w:rPr>
      </w:pPr>
    </w:p>
    <w:p w14:paraId="4B9A5A6C" w14:textId="78588206" w:rsidR="00F92B44" w:rsidRDefault="00F92B44" w:rsidP="00F92B44">
      <w:pPr>
        <w:autoSpaceDE w:val="0"/>
        <w:autoSpaceDN w:val="0"/>
        <w:adjustRightInd w:val="0"/>
        <w:spacing w:after="0" w:line="240" w:lineRule="auto"/>
        <w:rPr>
          <w:rFonts w:ascii="Times New Roman" w:eastAsia="MS Mincho" w:hAnsi="Times New Roman" w:cs="Times New Roman"/>
          <w:b/>
          <w:bCs/>
        </w:rPr>
      </w:pPr>
      <w:r w:rsidRPr="00F92B44">
        <w:rPr>
          <w:rFonts w:ascii="Times New Roman" w:eastAsia="MS Mincho" w:hAnsi="Times New Roman" w:cs="Times New Roman"/>
          <w:b/>
          <w:bCs/>
        </w:rPr>
        <w:t>Metric #</w:t>
      </w:r>
      <w:r>
        <w:rPr>
          <w:rFonts w:ascii="Times New Roman" w:eastAsia="MS Mincho" w:hAnsi="Times New Roman" w:cs="Times New Roman"/>
          <w:b/>
          <w:bCs/>
        </w:rPr>
        <w:t>11</w:t>
      </w:r>
      <w:r w:rsidRPr="00F92B44">
        <w:rPr>
          <w:rFonts w:ascii="Times New Roman" w:eastAsia="MS Mincho" w:hAnsi="Times New Roman" w:cs="Times New Roman"/>
          <w:b/>
          <w:bCs/>
        </w:rPr>
        <w:t>: Professionalism</w:t>
      </w:r>
    </w:p>
    <w:p w14:paraId="5B18E6FB" w14:textId="77777777" w:rsidR="00F92B44" w:rsidRPr="00F92B44" w:rsidRDefault="00F92B44" w:rsidP="00F92B44">
      <w:pPr>
        <w:autoSpaceDE w:val="0"/>
        <w:autoSpaceDN w:val="0"/>
        <w:adjustRightInd w:val="0"/>
        <w:spacing w:after="0" w:line="240" w:lineRule="auto"/>
        <w:rPr>
          <w:rFonts w:ascii="Times New Roman" w:eastAsia="MS Mincho" w:hAnsi="Times New Roman" w:cs="Times New Roman"/>
          <w:b/>
          <w:bCs/>
        </w:rPr>
      </w:pPr>
    </w:p>
    <w:p w14:paraId="392D49BE" w14:textId="520669E2" w:rsidR="00F92B44" w:rsidRPr="00F92B44" w:rsidRDefault="00F92B44" w:rsidP="00F92B44">
      <w:pPr>
        <w:autoSpaceDE w:val="0"/>
        <w:autoSpaceDN w:val="0"/>
        <w:adjustRightInd w:val="0"/>
        <w:spacing w:after="0" w:line="240" w:lineRule="auto"/>
        <w:ind w:left="720"/>
        <w:rPr>
          <w:rFonts w:ascii="Times New Roman" w:eastAsia="MS Mincho" w:hAnsi="Times New Roman" w:cs="Times New Roman"/>
        </w:rPr>
      </w:pPr>
      <w:r w:rsidRPr="00F92B44">
        <w:rPr>
          <w:rFonts w:ascii="Times New Roman" w:eastAsia="MS Mincho" w:hAnsi="Times New Roman" w:cs="Times New Roman"/>
        </w:rPr>
        <w:t>A. Professionalism of employees (Answering question: How would you rate the professionalism of</w:t>
      </w:r>
      <w:r>
        <w:rPr>
          <w:rFonts w:ascii="Times New Roman" w:eastAsia="MS Mincho" w:hAnsi="Times New Roman" w:cs="Times New Roman"/>
        </w:rPr>
        <w:t xml:space="preserve"> </w:t>
      </w:r>
      <w:r w:rsidRPr="00F92B44">
        <w:rPr>
          <w:rFonts w:ascii="Times New Roman" w:eastAsia="MS Mincho" w:hAnsi="Times New Roman" w:cs="Times New Roman"/>
        </w:rPr>
        <w:t>the employees at VENDOR?)</w:t>
      </w:r>
    </w:p>
    <w:p w14:paraId="1972C189" w14:textId="77777777" w:rsidR="00F92B44" w:rsidRPr="00F92B44" w:rsidRDefault="00F92B44" w:rsidP="00F92B44">
      <w:pPr>
        <w:autoSpaceDE w:val="0"/>
        <w:autoSpaceDN w:val="0"/>
        <w:adjustRightInd w:val="0"/>
        <w:spacing w:after="0" w:line="240" w:lineRule="auto"/>
        <w:rPr>
          <w:rFonts w:ascii="Times New Roman" w:eastAsia="MS Mincho" w:hAnsi="Times New Roman" w:cs="Times New Roman"/>
        </w:rPr>
      </w:pPr>
    </w:p>
    <w:p w14:paraId="6277717F" w14:textId="77777777" w:rsidR="00F92B44" w:rsidRPr="00F92B44" w:rsidRDefault="00F92B44" w:rsidP="00F92B44">
      <w:pPr>
        <w:autoSpaceDE w:val="0"/>
        <w:autoSpaceDN w:val="0"/>
        <w:adjustRightInd w:val="0"/>
        <w:spacing w:after="0" w:line="240" w:lineRule="auto"/>
        <w:ind w:left="720"/>
        <w:rPr>
          <w:rFonts w:ascii="Times New Roman" w:eastAsia="MS Mincho" w:hAnsi="Times New Roman" w:cs="Times New Roman"/>
        </w:rPr>
      </w:pPr>
      <w:r w:rsidRPr="00F92B44">
        <w:rPr>
          <w:rFonts w:ascii="Times New Roman" w:eastAsia="MS Mincho" w:hAnsi="Times New Roman" w:cs="Times New Roman"/>
        </w:rPr>
        <w:t>B. Upon the State’s written request, but no more than once per quarter, the Contractor shall conduct surveys with the Key Agency associates at each Using Agency site; in review of the scope provided by the Contractor. These surveys will have a scale range from 1 to 7 as follows:</w:t>
      </w:r>
    </w:p>
    <w:p w14:paraId="1B49EEFA" w14:textId="77777777" w:rsidR="00F92B44" w:rsidRPr="00F92B44" w:rsidRDefault="00F92B44" w:rsidP="00F92B44">
      <w:pPr>
        <w:numPr>
          <w:ilvl w:val="0"/>
          <w:numId w:val="50"/>
        </w:numPr>
        <w:autoSpaceDE w:val="0"/>
        <w:autoSpaceDN w:val="0"/>
        <w:adjustRightInd w:val="0"/>
        <w:spacing w:after="0" w:line="240" w:lineRule="auto"/>
        <w:rPr>
          <w:rFonts w:ascii="Times New Roman" w:eastAsia="MS Mincho" w:hAnsi="Times New Roman" w:cs="Times New Roman"/>
        </w:rPr>
      </w:pPr>
      <w:r w:rsidRPr="00F92B44">
        <w:rPr>
          <w:rFonts w:ascii="Times New Roman" w:eastAsia="MS Mincho" w:hAnsi="Times New Roman" w:cs="Times New Roman"/>
        </w:rPr>
        <w:t>1=Never Meets Expectations</w:t>
      </w:r>
    </w:p>
    <w:p w14:paraId="7E61BE7D" w14:textId="77777777" w:rsidR="00F92B44" w:rsidRPr="00F92B44" w:rsidRDefault="00F92B44" w:rsidP="00F92B44">
      <w:pPr>
        <w:numPr>
          <w:ilvl w:val="0"/>
          <w:numId w:val="50"/>
        </w:numPr>
        <w:autoSpaceDE w:val="0"/>
        <w:autoSpaceDN w:val="0"/>
        <w:adjustRightInd w:val="0"/>
        <w:spacing w:after="0" w:line="240" w:lineRule="auto"/>
        <w:rPr>
          <w:rFonts w:ascii="Times New Roman" w:eastAsia="MS Mincho" w:hAnsi="Times New Roman" w:cs="Times New Roman"/>
        </w:rPr>
      </w:pPr>
      <w:r w:rsidRPr="00F92B44">
        <w:rPr>
          <w:rFonts w:ascii="Times New Roman" w:eastAsia="MS Mincho" w:hAnsi="Times New Roman" w:cs="Times New Roman"/>
        </w:rPr>
        <w:t>2= Rarely Meets Expectation</w:t>
      </w:r>
    </w:p>
    <w:p w14:paraId="06D5C12B" w14:textId="77777777" w:rsidR="00F92B44" w:rsidRPr="00F92B44" w:rsidRDefault="00F92B44" w:rsidP="00F92B44">
      <w:pPr>
        <w:numPr>
          <w:ilvl w:val="0"/>
          <w:numId w:val="50"/>
        </w:numPr>
        <w:autoSpaceDE w:val="0"/>
        <w:autoSpaceDN w:val="0"/>
        <w:adjustRightInd w:val="0"/>
        <w:spacing w:after="0" w:line="240" w:lineRule="auto"/>
        <w:rPr>
          <w:rFonts w:ascii="Times New Roman" w:eastAsia="MS Mincho" w:hAnsi="Times New Roman" w:cs="Times New Roman"/>
        </w:rPr>
      </w:pPr>
      <w:r w:rsidRPr="00F92B44">
        <w:rPr>
          <w:rFonts w:ascii="Times New Roman" w:eastAsia="MS Mincho" w:hAnsi="Times New Roman" w:cs="Times New Roman"/>
        </w:rPr>
        <w:t>3=Sometimes Meets Expectations</w:t>
      </w:r>
    </w:p>
    <w:p w14:paraId="5160368F" w14:textId="77777777" w:rsidR="00F92B44" w:rsidRPr="00F92B44" w:rsidRDefault="00F92B44" w:rsidP="00F92B44">
      <w:pPr>
        <w:numPr>
          <w:ilvl w:val="0"/>
          <w:numId w:val="50"/>
        </w:numPr>
        <w:autoSpaceDE w:val="0"/>
        <w:autoSpaceDN w:val="0"/>
        <w:adjustRightInd w:val="0"/>
        <w:spacing w:after="0" w:line="240" w:lineRule="auto"/>
        <w:rPr>
          <w:rFonts w:ascii="Times New Roman" w:eastAsia="MS Mincho" w:hAnsi="Times New Roman" w:cs="Times New Roman"/>
        </w:rPr>
      </w:pPr>
      <w:r w:rsidRPr="00F92B44">
        <w:rPr>
          <w:rFonts w:ascii="Times New Roman" w:eastAsia="MS Mincho" w:hAnsi="Times New Roman" w:cs="Times New Roman"/>
        </w:rPr>
        <w:t>4=Meets Expectations</w:t>
      </w:r>
    </w:p>
    <w:p w14:paraId="7319DEAB" w14:textId="77777777" w:rsidR="00F92B44" w:rsidRPr="00F92B44" w:rsidRDefault="00F92B44" w:rsidP="00F92B44">
      <w:pPr>
        <w:numPr>
          <w:ilvl w:val="0"/>
          <w:numId w:val="50"/>
        </w:numPr>
        <w:autoSpaceDE w:val="0"/>
        <w:autoSpaceDN w:val="0"/>
        <w:adjustRightInd w:val="0"/>
        <w:spacing w:after="0" w:line="240" w:lineRule="auto"/>
        <w:rPr>
          <w:rFonts w:ascii="Times New Roman" w:eastAsia="MS Mincho" w:hAnsi="Times New Roman" w:cs="Times New Roman"/>
        </w:rPr>
      </w:pPr>
      <w:r w:rsidRPr="00F92B44">
        <w:rPr>
          <w:rFonts w:ascii="Times New Roman" w:eastAsia="MS Mincho" w:hAnsi="Times New Roman" w:cs="Times New Roman"/>
        </w:rPr>
        <w:t>5=Sometimes Exceeds Expectations</w:t>
      </w:r>
    </w:p>
    <w:p w14:paraId="42803457" w14:textId="77777777" w:rsidR="00F92B44" w:rsidRPr="00F92B44" w:rsidRDefault="00F92B44" w:rsidP="00F92B44">
      <w:pPr>
        <w:numPr>
          <w:ilvl w:val="0"/>
          <w:numId w:val="50"/>
        </w:numPr>
        <w:autoSpaceDE w:val="0"/>
        <w:autoSpaceDN w:val="0"/>
        <w:adjustRightInd w:val="0"/>
        <w:spacing w:after="0" w:line="240" w:lineRule="auto"/>
        <w:rPr>
          <w:rFonts w:ascii="Times New Roman" w:eastAsia="MS Mincho" w:hAnsi="Times New Roman" w:cs="Times New Roman"/>
        </w:rPr>
      </w:pPr>
      <w:r w:rsidRPr="00F92B44">
        <w:rPr>
          <w:rFonts w:ascii="Times New Roman" w:eastAsia="MS Mincho" w:hAnsi="Times New Roman" w:cs="Times New Roman"/>
        </w:rPr>
        <w:t>6=Frequently Exceeds Expectations</w:t>
      </w:r>
    </w:p>
    <w:p w14:paraId="4B64CEF0" w14:textId="77777777" w:rsidR="00F92B44" w:rsidRPr="00F92B44" w:rsidRDefault="00F92B44" w:rsidP="00F92B44">
      <w:pPr>
        <w:numPr>
          <w:ilvl w:val="0"/>
          <w:numId w:val="50"/>
        </w:numPr>
        <w:autoSpaceDE w:val="0"/>
        <w:autoSpaceDN w:val="0"/>
        <w:adjustRightInd w:val="0"/>
        <w:spacing w:after="0" w:line="240" w:lineRule="auto"/>
        <w:rPr>
          <w:rFonts w:ascii="Times New Roman" w:eastAsia="MS Mincho" w:hAnsi="Times New Roman" w:cs="Times New Roman"/>
        </w:rPr>
      </w:pPr>
      <w:r w:rsidRPr="00F92B44">
        <w:rPr>
          <w:rFonts w:ascii="Times New Roman" w:eastAsia="MS Mincho" w:hAnsi="Times New Roman" w:cs="Times New Roman"/>
        </w:rPr>
        <w:t>7=Always Exceeds Expectations.</w:t>
      </w:r>
    </w:p>
    <w:p w14:paraId="7563A526" w14:textId="77777777" w:rsidR="00F92B44" w:rsidRPr="00F92B44" w:rsidRDefault="00F92B44" w:rsidP="00F92B44">
      <w:pPr>
        <w:autoSpaceDE w:val="0"/>
        <w:autoSpaceDN w:val="0"/>
        <w:adjustRightInd w:val="0"/>
        <w:spacing w:after="0" w:line="240" w:lineRule="auto"/>
        <w:rPr>
          <w:rFonts w:ascii="Times New Roman" w:eastAsia="MS Mincho" w:hAnsi="Times New Roman" w:cs="Times New Roman"/>
        </w:rPr>
      </w:pPr>
    </w:p>
    <w:p w14:paraId="0AC3AC74" w14:textId="77777777" w:rsidR="00F92B44" w:rsidRPr="00F92B44" w:rsidRDefault="00F92B44" w:rsidP="00F92B44">
      <w:pPr>
        <w:autoSpaceDE w:val="0"/>
        <w:autoSpaceDN w:val="0"/>
        <w:adjustRightInd w:val="0"/>
        <w:spacing w:after="0" w:line="240" w:lineRule="auto"/>
        <w:ind w:firstLine="720"/>
        <w:rPr>
          <w:rFonts w:ascii="Times New Roman" w:eastAsia="MS Mincho" w:hAnsi="Times New Roman" w:cs="Times New Roman"/>
        </w:rPr>
      </w:pPr>
      <w:r w:rsidRPr="00F92B44">
        <w:rPr>
          <w:rFonts w:ascii="Times New Roman" w:eastAsia="MS Mincho" w:hAnsi="Times New Roman" w:cs="Times New Roman"/>
        </w:rPr>
        <w:t>C. Performance Standard: 100% of returned responses with a minimum rating of 4=Meets</w:t>
      </w:r>
    </w:p>
    <w:p w14:paraId="0FBB852E" w14:textId="77777777" w:rsidR="00F92B44" w:rsidRPr="00F92B44" w:rsidRDefault="00F92B44" w:rsidP="00F92B44">
      <w:pPr>
        <w:autoSpaceDE w:val="0"/>
        <w:autoSpaceDN w:val="0"/>
        <w:adjustRightInd w:val="0"/>
        <w:spacing w:after="0" w:line="240" w:lineRule="auto"/>
        <w:ind w:firstLine="720"/>
        <w:rPr>
          <w:rFonts w:ascii="Times New Roman" w:eastAsia="MS Mincho" w:hAnsi="Times New Roman" w:cs="Times New Roman"/>
        </w:rPr>
      </w:pPr>
      <w:r w:rsidRPr="00F92B44">
        <w:rPr>
          <w:rFonts w:ascii="Times New Roman" w:eastAsia="MS Mincho" w:hAnsi="Times New Roman" w:cs="Times New Roman"/>
        </w:rPr>
        <w:t>Expectations.</w:t>
      </w:r>
    </w:p>
    <w:p w14:paraId="2136FE16" w14:textId="77777777" w:rsidR="004B0CB2" w:rsidRDefault="004B0CB2" w:rsidP="00F0508A">
      <w:pPr>
        <w:spacing w:after="0" w:line="240" w:lineRule="auto"/>
        <w:rPr>
          <w:rFonts w:ascii="Times New Roman" w:eastAsia="Times New Roman" w:hAnsi="Times New Roman" w:cs="Times New Roman"/>
        </w:rPr>
      </w:pPr>
    </w:p>
    <w:p w14:paraId="55BE63AA" w14:textId="77777777" w:rsidR="004B0CB2" w:rsidRDefault="004B0CB2" w:rsidP="00F0508A">
      <w:pPr>
        <w:spacing w:after="0" w:line="240" w:lineRule="auto"/>
        <w:rPr>
          <w:rFonts w:ascii="Times New Roman" w:eastAsia="Times New Roman" w:hAnsi="Times New Roman" w:cs="Times New Roman"/>
        </w:rPr>
      </w:pPr>
    </w:p>
    <w:p w14:paraId="04024A27" w14:textId="77777777" w:rsidR="004B0CB2" w:rsidRDefault="004B0CB2" w:rsidP="00F0508A">
      <w:pPr>
        <w:spacing w:after="0" w:line="240" w:lineRule="auto"/>
        <w:rPr>
          <w:rFonts w:ascii="Times New Roman" w:eastAsia="Times New Roman" w:hAnsi="Times New Roman" w:cs="Times New Roman"/>
        </w:rPr>
      </w:pPr>
    </w:p>
    <w:p w14:paraId="66E36207" w14:textId="77777777" w:rsidR="004B0CB2" w:rsidRDefault="004B0CB2" w:rsidP="00F0508A">
      <w:pPr>
        <w:spacing w:after="0" w:line="240" w:lineRule="auto"/>
        <w:rPr>
          <w:rFonts w:ascii="Times New Roman" w:eastAsia="Times New Roman" w:hAnsi="Times New Roman" w:cs="Times New Roman"/>
        </w:rPr>
      </w:pPr>
    </w:p>
    <w:p w14:paraId="3C3498A9" w14:textId="77777777" w:rsidR="004B0CB2" w:rsidRDefault="004B0CB2" w:rsidP="00F0508A">
      <w:pPr>
        <w:spacing w:after="0" w:line="240" w:lineRule="auto"/>
        <w:rPr>
          <w:rFonts w:ascii="Times New Roman" w:eastAsia="Times New Roman" w:hAnsi="Times New Roman" w:cs="Times New Roman"/>
        </w:rPr>
      </w:pPr>
    </w:p>
    <w:p w14:paraId="3CE9669E" w14:textId="77777777" w:rsidR="004B0CB2" w:rsidRDefault="004B0CB2" w:rsidP="00F0508A">
      <w:pPr>
        <w:spacing w:after="0" w:line="240" w:lineRule="auto"/>
        <w:rPr>
          <w:rFonts w:ascii="Times New Roman" w:eastAsia="Times New Roman" w:hAnsi="Times New Roman" w:cs="Times New Roman"/>
        </w:rPr>
      </w:pPr>
    </w:p>
    <w:p w14:paraId="611297A2" w14:textId="77777777" w:rsidR="004B0CB2" w:rsidRDefault="004B0CB2" w:rsidP="00F0508A">
      <w:pPr>
        <w:spacing w:after="0" w:line="240" w:lineRule="auto"/>
        <w:rPr>
          <w:rFonts w:ascii="Times New Roman" w:eastAsia="Times New Roman" w:hAnsi="Times New Roman" w:cs="Times New Roman"/>
        </w:rPr>
      </w:pPr>
    </w:p>
    <w:p w14:paraId="215012B2" w14:textId="77777777" w:rsidR="004B0CB2" w:rsidRDefault="004B0CB2" w:rsidP="00F0508A">
      <w:pPr>
        <w:spacing w:after="0" w:line="240" w:lineRule="auto"/>
        <w:rPr>
          <w:rFonts w:ascii="Times New Roman" w:eastAsia="Times New Roman" w:hAnsi="Times New Roman" w:cs="Times New Roman"/>
        </w:rPr>
      </w:pPr>
    </w:p>
    <w:p w14:paraId="4B67C1A7" w14:textId="77777777" w:rsidR="004B0CB2" w:rsidRDefault="004B0CB2" w:rsidP="00F0508A">
      <w:pPr>
        <w:spacing w:after="0" w:line="240" w:lineRule="auto"/>
        <w:rPr>
          <w:rFonts w:ascii="Times New Roman" w:eastAsia="Times New Roman" w:hAnsi="Times New Roman" w:cs="Times New Roman"/>
        </w:rPr>
      </w:pPr>
    </w:p>
    <w:p w14:paraId="667D0CA4" w14:textId="77777777" w:rsidR="004B0CB2" w:rsidRDefault="004B0CB2" w:rsidP="00F0508A">
      <w:pPr>
        <w:spacing w:after="0" w:line="240" w:lineRule="auto"/>
        <w:rPr>
          <w:rFonts w:ascii="Times New Roman" w:eastAsia="Times New Roman" w:hAnsi="Times New Roman" w:cs="Times New Roman"/>
        </w:rPr>
      </w:pPr>
    </w:p>
    <w:p w14:paraId="665ADBC6" w14:textId="77777777" w:rsidR="004B0CB2" w:rsidRDefault="004B0CB2" w:rsidP="00F0508A">
      <w:pPr>
        <w:spacing w:after="0" w:line="240" w:lineRule="auto"/>
        <w:rPr>
          <w:rFonts w:ascii="Times New Roman" w:eastAsia="Times New Roman" w:hAnsi="Times New Roman" w:cs="Times New Roman"/>
        </w:rPr>
      </w:pPr>
    </w:p>
    <w:p w14:paraId="46AE1FDC" w14:textId="77777777" w:rsidR="004B0CB2" w:rsidRDefault="004B0CB2" w:rsidP="00F0508A">
      <w:pPr>
        <w:spacing w:after="0" w:line="240" w:lineRule="auto"/>
        <w:rPr>
          <w:rFonts w:ascii="Times New Roman" w:eastAsia="Times New Roman" w:hAnsi="Times New Roman" w:cs="Times New Roman"/>
        </w:rPr>
      </w:pPr>
    </w:p>
    <w:p w14:paraId="2109081A" w14:textId="77777777" w:rsidR="004B0CB2" w:rsidRDefault="004B0CB2" w:rsidP="00F0508A">
      <w:pPr>
        <w:spacing w:after="0" w:line="240" w:lineRule="auto"/>
        <w:rPr>
          <w:rFonts w:ascii="Times New Roman" w:eastAsia="Times New Roman" w:hAnsi="Times New Roman" w:cs="Times New Roman"/>
        </w:rPr>
      </w:pPr>
    </w:p>
    <w:p w14:paraId="7288845D" w14:textId="77777777" w:rsidR="004B0CB2" w:rsidRDefault="004B0CB2" w:rsidP="00F0508A">
      <w:pPr>
        <w:spacing w:after="0" w:line="240" w:lineRule="auto"/>
        <w:rPr>
          <w:rFonts w:ascii="Times New Roman" w:eastAsia="Times New Roman" w:hAnsi="Times New Roman" w:cs="Times New Roman"/>
        </w:rPr>
      </w:pPr>
    </w:p>
    <w:p w14:paraId="7A4AE974" w14:textId="77777777" w:rsidR="004B0CB2" w:rsidRDefault="004B0CB2" w:rsidP="00F0508A">
      <w:pPr>
        <w:spacing w:after="0" w:line="240" w:lineRule="auto"/>
        <w:rPr>
          <w:rFonts w:ascii="Times New Roman" w:eastAsia="Times New Roman" w:hAnsi="Times New Roman" w:cs="Times New Roman"/>
        </w:rPr>
      </w:pPr>
    </w:p>
    <w:p w14:paraId="26EB0925" w14:textId="77777777" w:rsidR="004B0CB2" w:rsidRDefault="004B0CB2" w:rsidP="00F0508A">
      <w:pPr>
        <w:spacing w:after="0" w:line="240" w:lineRule="auto"/>
        <w:rPr>
          <w:rFonts w:ascii="Times New Roman" w:eastAsia="Times New Roman" w:hAnsi="Times New Roman" w:cs="Times New Roman"/>
        </w:rPr>
      </w:pPr>
    </w:p>
    <w:p w14:paraId="21CA899D" w14:textId="77777777" w:rsidR="004B0CB2" w:rsidRDefault="004B0CB2" w:rsidP="00F0508A">
      <w:pPr>
        <w:spacing w:after="0" w:line="240" w:lineRule="auto"/>
        <w:rPr>
          <w:rFonts w:ascii="Times New Roman" w:eastAsia="Times New Roman" w:hAnsi="Times New Roman" w:cs="Times New Roman"/>
        </w:rPr>
      </w:pPr>
    </w:p>
    <w:p w14:paraId="720E1636" w14:textId="77777777" w:rsidR="004B0CB2" w:rsidRDefault="004B0CB2" w:rsidP="00F0508A">
      <w:pPr>
        <w:spacing w:after="0" w:line="240" w:lineRule="auto"/>
        <w:rPr>
          <w:rFonts w:ascii="Times New Roman" w:eastAsia="Times New Roman" w:hAnsi="Times New Roman" w:cs="Times New Roman"/>
        </w:rPr>
      </w:pPr>
    </w:p>
    <w:p w14:paraId="21770F14" w14:textId="77777777" w:rsidR="004B0CB2" w:rsidRDefault="004B0CB2" w:rsidP="00F0508A">
      <w:pPr>
        <w:spacing w:after="0" w:line="240" w:lineRule="auto"/>
        <w:rPr>
          <w:rFonts w:ascii="Times New Roman" w:eastAsia="Times New Roman" w:hAnsi="Times New Roman" w:cs="Times New Roman"/>
        </w:rPr>
      </w:pPr>
    </w:p>
    <w:p w14:paraId="6F8A36AC" w14:textId="77777777" w:rsidR="004B0CB2" w:rsidRDefault="004B0CB2" w:rsidP="00F0508A">
      <w:pPr>
        <w:spacing w:after="0" w:line="240" w:lineRule="auto"/>
        <w:rPr>
          <w:rFonts w:ascii="Times New Roman" w:eastAsia="Times New Roman" w:hAnsi="Times New Roman" w:cs="Times New Roman"/>
        </w:rPr>
      </w:pPr>
    </w:p>
    <w:p w14:paraId="24605E78" w14:textId="77777777" w:rsidR="004B0CB2" w:rsidRDefault="004B0CB2" w:rsidP="00F0508A">
      <w:pPr>
        <w:spacing w:after="0" w:line="240" w:lineRule="auto"/>
        <w:rPr>
          <w:rFonts w:ascii="Times New Roman" w:eastAsia="Times New Roman" w:hAnsi="Times New Roman" w:cs="Times New Roman"/>
        </w:rPr>
      </w:pPr>
    </w:p>
    <w:p w14:paraId="2014F058" w14:textId="77777777" w:rsidR="004B0CB2" w:rsidRDefault="004B0CB2" w:rsidP="00F0508A">
      <w:pPr>
        <w:spacing w:after="0" w:line="240" w:lineRule="auto"/>
        <w:rPr>
          <w:rFonts w:ascii="Times New Roman" w:eastAsia="Times New Roman" w:hAnsi="Times New Roman" w:cs="Times New Roman"/>
        </w:rPr>
      </w:pPr>
    </w:p>
    <w:p w14:paraId="5E553622" w14:textId="77777777" w:rsidR="004B0CB2" w:rsidRDefault="004B0CB2" w:rsidP="00F0508A">
      <w:pPr>
        <w:spacing w:after="0" w:line="240" w:lineRule="auto"/>
        <w:rPr>
          <w:rFonts w:ascii="Times New Roman" w:eastAsia="Times New Roman" w:hAnsi="Times New Roman" w:cs="Times New Roman"/>
        </w:rPr>
      </w:pPr>
    </w:p>
    <w:p w14:paraId="060AB236" w14:textId="77777777" w:rsidR="004B0CB2" w:rsidRDefault="004B0CB2" w:rsidP="00F0508A">
      <w:pPr>
        <w:spacing w:after="0" w:line="240" w:lineRule="auto"/>
        <w:rPr>
          <w:rFonts w:ascii="Times New Roman" w:eastAsia="Times New Roman" w:hAnsi="Times New Roman" w:cs="Times New Roman"/>
        </w:rPr>
      </w:pPr>
    </w:p>
    <w:p w14:paraId="63637EC2" w14:textId="77777777" w:rsidR="004B0CB2" w:rsidRDefault="004B0CB2" w:rsidP="00F0508A">
      <w:pPr>
        <w:spacing w:after="0" w:line="240" w:lineRule="auto"/>
        <w:rPr>
          <w:rFonts w:ascii="Times New Roman" w:eastAsia="Times New Roman" w:hAnsi="Times New Roman" w:cs="Times New Roman"/>
        </w:rPr>
      </w:pPr>
    </w:p>
    <w:p w14:paraId="7B02BAB4" w14:textId="77777777" w:rsidR="004B0CB2" w:rsidRDefault="004B0CB2" w:rsidP="00F0508A">
      <w:pPr>
        <w:spacing w:after="0" w:line="240" w:lineRule="auto"/>
        <w:rPr>
          <w:rFonts w:ascii="Times New Roman" w:eastAsia="Times New Roman" w:hAnsi="Times New Roman" w:cs="Times New Roman"/>
        </w:rPr>
      </w:pPr>
    </w:p>
    <w:p w14:paraId="32C1909D" w14:textId="77777777" w:rsidR="004B0CB2" w:rsidRDefault="004B0CB2" w:rsidP="00F0508A">
      <w:pPr>
        <w:spacing w:after="0" w:line="240" w:lineRule="auto"/>
        <w:rPr>
          <w:rFonts w:ascii="Times New Roman" w:eastAsia="Times New Roman" w:hAnsi="Times New Roman" w:cs="Times New Roman"/>
        </w:rPr>
      </w:pPr>
    </w:p>
    <w:p w14:paraId="46D5AF60" w14:textId="77777777" w:rsidR="004B0CB2" w:rsidRDefault="004B0CB2" w:rsidP="00F0508A">
      <w:pPr>
        <w:spacing w:after="0" w:line="240" w:lineRule="auto"/>
        <w:rPr>
          <w:rFonts w:ascii="Times New Roman" w:eastAsia="Times New Roman" w:hAnsi="Times New Roman" w:cs="Times New Roman"/>
        </w:rPr>
      </w:pPr>
    </w:p>
    <w:p w14:paraId="0EB5D5A3" w14:textId="77777777" w:rsidR="004B0CB2" w:rsidRDefault="004B0CB2" w:rsidP="00F0508A">
      <w:pPr>
        <w:spacing w:after="0" w:line="240" w:lineRule="auto"/>
        <w:rPr>
          <w:rFonts w:ascii="Times New Roman" w:eastAsia="Times New Roman" w:hAnsi="Times New Roman" w:cs="Times New Roman"/>
        </w:rPr>
      </w:pPr>
    </w:p>
    <w:p w14:paraId="70D186EF" w14:textId="77777777" w:rsidR="004B0CB2" w:rsidRDefault="004B0CB2" w:rsidP="00F0508A">
      <w:pPr>
        <w:spacing w:after="0" w:line="240" w:lineRule="auto"/>
        <w:rPr>
          <w:rFonts w:ascii="Times New Roman" w:eastAsia="Times New Roman" w:hAnsi="Times New Roman" w:cs="Times New Roman"/>
        </w:rPr>
      </w:pPr>
    </w:p>
    <w:p w14:paraId="31326BEC" w14:textId="77777777" w:rsidR="004B0CB2" w:rsidRDefault="004B0CB2" w:rsidP="00F0508A">
      <w:pPr>
        <w:spacing w:after="0" w:line="240" w:lineRule="auto"/>
        <w:rPr>
          <w:rFonts w:ascii="Times New Roman" w:eastAsia="Times New Roman" w:hAnsi="Times New Roman" w:cs="Times New Roman"/>
        </w:rPr>
      </w:pPr>
    </w:p>
    <w:p w14:paraId="76630231" w14:textId="77777777" w:rsidR="004B0CB2" w:rsidRDefault="004B0CB2" w:rsidP="00F0508A">
      <w:pPr>
        <w:spacing w:after="0" w:line="240" w:lineRule="auto"/>
        <w:rPr>
          <w:rFonts w:ascii="Times New Roman" w:eastAsia="Times New Roman" w:hAnsi="Times New Roman" w:cs="Times New Roman"/>
        </w:rPr>
      </w:pPr>
    </w:p>
    <w:p w14:paraId="4F57FA40" w14:textId="77777777" w:rsidR="004B0CB2" w:rsidRDefault="004B0CB2" w:rsidP="00F0508A">
      <w:pPr>
        <w:spacing w:after="0" w:line="240" w:lineRule="auto"/>
        <w:rPr>
          <w:rFonts w:ascii="Times New Roman" w:eastAsia="Times New Roman" w:hAnsi="Times New Roman" w:cs="Times New Roman"/>
        </w:rPr>
      </w:pPr>
    </w:p>
    <w:p w14:paraId="7D284B2E" w14:textId="77777777" w:rsidR="004B0CB2" w:rsidRDefault="004B0CB2" w:rsidP="00F0508A">
      <w:pPr>
        <w:spacing w:after="0" w:line="240" w:lineRule="auto"/>
        <w:rPr>
          <w:rFonts w:ascii="Times New Roman" w:eastAsia="Times New Roman" w:hAnsi="Times New Roman" w:cs="Times New Roman"/>
        </w:rPr>
      </w:pPr>
    </w:p>
    <w:p w14:paraId="0DD90D10" w14:textId="77777777" w:rsidR="004B0CB2" w:rsidRDefault="004B0CB2" w:rsidP="00F0508A">
      <w:pPr>
        <w:spacing w:after="0" w:line="240" w:lineRule="auto"/>
        <w:rPr>
          <w:rFonts w:ascii="Times New Roman" w:eastAsia="Times New Roman" w:hAnsi="Times New Roman" w:cs="Times New Roman"/>
        </w:rPr>
      </w:pPr>
    </w:p>
    <w:p w14:paraId="5AD6E146" w14:textId="77777777" w:rsidR="004B0CB2" w:rsidRDefault="004B0CB2" w:rsidP="00F0508A">
      <w:pPr>
        <w:spacing w:after="0" w:line="240" w:lineRule="auto"/>
        <w:rPr>
          <w:rFonts w:ascii="Times New Roman" w:eastAsia="Times New Roman" w:hAnsi="Times New Roman" w:cs="Times New Roman"/>
        </w:rPr>
      </w:pPr>
    </w:p>
    <w:p w14:paraId="008D18B2" w14:textId="77777777" w:rsidR="004B0CB2" w:rsidRDefault="004B0CB2" w:rsidP="00F0508A">
      <w:pPr>
        <w:spacing w:after="0" w:line="240" w:lineRule="auto"/>
        <w:rPr>
          <w:rFonts w:ascii="Times New Roman" w:eastAsia="Times New Roman" w:hAnsi="Times New Roman" w:cs="Times New Roman"/>
        </w:rPr>
      </w:pPr>
    </w:p>
    <w:p w14:paraId="3FF9051C" w14:textId="77777777" w:rsidR="004B0CB2" w:rsidRDefault="004B0CB2" w:rsidP="00F0508A">
      <w:pPr>
        <w:spacing w:after="0" w:line="240" w:lineRule="auto"/>
        <w:rPr>
          <w:rFonts w:ascii="Times New Roman" w:eastAsia="Times New Roman" w:hAnsi="Times New Roman" w:cs="Times New Roman"/>
        </w:rPr>
      </w:pPr>
    </w:p>
    <w:p w14:paraId="4F45CF99" w14:textId="01C667BD" w:rsidR="004B0CB2" w:rsidRDefault="004B0CB2" w:rsidP="00F0508A">
      <w:pPr>
        <w:spacing w:after="0" w:line="240" w:lineRule="auto"/>
        <w:rPr>
          <w:rFonts w:ascii="Times New Roman" w:eastAsia="Times New Roman" w:hAnsi="Times New Roman" w:cs="Times New Roman"/>
        </w:rPr>
      </w:pPr>
      <w:r>
        <w:rPr>
          <w:rFonts w:ascii="Times New Roman" w:eastAsia="Times New Roman" w:hAnsi="Times New Roman" w:cs="Times New Roman"/>
        </w:rPr>
        <w:t>Exhibit E</w:t>
      </w:r>
      <w:r w:rsidR="00583F5A">
        <w:rPr>
          <w:rFonts w:ascii="Times New Roman" w:eastAsia="Times New Roman" w:hAnsi="Times New Roman" w:cs="Times New Roman"/>
        </w:rPr>
        <w:t>- RFP</w:t>
      </w:r>
    </w:p>
    <w:p w14:paraId="443A1060" w14:textId="77777777" w:rsidR="004B0CB2" w:rsidRDefault="004B0CB2" w:rsidP="00F0508A">
      <w:pPr>
        <w:spacing w:after="0" w:line="240" w:lineRule="auto"/>
        <w:rPr>
          <w:rFonts w:ascii="Times New Roman" w:eastAsia="Times New Roman" w:hAnsi="Times New Roman" w:cs="Times New Roman"/>
        </w:rPr>
      </w:pPr>
    </w:p>
    <w:p w14:paraId="5D825C10" w14:textId="77777777" w:rsidR="004B0CB2" w:rsidRPr="004B3455" w:rsidRDefault="004B0CB2" w:rsidP="004B0CB2">
      <w:pPr>
        <w:keepNext/>
        <w:keepLines/>
        <w:spacing w:after="0" w:line="240" w:lineRule="auto"/>
        <w:jc w:val="both"/>
        <w:rPr>
          <w:rFonts w:ascii="Arial" w:eastAsia="Calibri" w:hAnsi="Arial" w:cs="Arial"/>
          <w:sz w:val="20"/>
          <w:szCs w:val="20"/>
        </w:rPr>
      </w:pPr>
      <w:r w:rsidRPr="004B3455">
        <w:rPr>
          <w:rFonts w:ascii="Arial" w:eastAsia="Calibri" w:hAnsi="Arial" w:cs="Arial"/>
          <w:sz w:val="20"/>
          <w:szCs w:val="20"/>
        </w:rPr>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w:t>
      </w:r>
    </w:p>
    <w:p w14:paraId="672DA791" w14:textId="77777777" w:rsidR="004B0CB2" w:rsidRDefault="004B0CB2" w:rsidP="00F0508A">
      <w:pPr>
        <w:spacing w:after="0" w:line="240" w:lineRule="auto"/>
        <w:rPr>
          <w:rFonts w:ascii="Times New Roman" w:eastAsia="Times New Roman" w:hAnsi="Times New Roman" w:cs="Times New Roman"/>
        </w:rPr>
      </w:pPr>
    </w:p>
    <w:p w14:paraId="02930D05" w14:textId="77777777" w:rsidR="004B0CB2" w:rsidRDefault="004B0CB2" w:rsidP="00F0508A">
      <w:pPr>
        <w:spacing w:after="0" w:line="240" w:lineRule="auto"/>
        <w:rPr>
          <w:rFonts w:ascii="Times New Roman" w:eastAsia="Times New Roman" w:hAnsi="Times New Roman" w:cs="Times New Roman"/>
        </w:rPr>
      </w:pPr>
    </w:p>
    <w:p w14:paraId="5E6719A2" w14:textId="77777777" w:rsidR="004B0CB2" w:rsidRDefault="004B0CB2" w:rsidP="00F0508A">
      <w:pPr>
        <w:spacing w:after="0" w:line="240" w:lineRule="auto"/>
        <w:rPr>
          <w:rFonts w:ascii="Times New Roman" w:eastAsia="Times New Roman" w:hAnsi="Times New Roman" w:cs="Times New Roman"/>
        </w:rPr>
      </w:pPr>
    </w:p>
    <w:p w14:paraId="344F4B20" w14:textId="77777777" w:rsidR="004B0CB2" w:rsidRDefault="004B0CB2" w:rsidP="00F0508A">
      <w:pPr>
        <w:spacing w:after="0" w:line="240" w:lineRule="auto"/>
        <w:rPr>
          <w:rFonts w:ascii="Times New Roman" w:eastAsia="Times New Roman" w:hAnsi="Times New Roman" w:cs="Times New Roman"/>
        </w:rPr>
      </w:pPr>
    </w:p>
    <w:p w14:paraId="6101CAFD" w14:textId="77777777" w:rsidR="004B0CB2" w:rsidRDefault="004B0CB2" w:rsidP="00F0508A">
      <w:pPr>
        <w:spacing w:after="0" w:line="240" w:lineRule="auto"/>
        <w:rPr>
          <w:rFonts w:ascii="Times New Roman" w:eastAsia="Times New Roman" w:hAnsi="Times New Roman" w:cs="Times New Roman"/>
        </w:rPr>
      </w:pPr>
    </w:p>
    <w:p w14:paraId="1CD526E0" w14:textId="77777777" w:rsidR="004B0CB2" w:rsidRDefault="004B0CB2" w:rsidP="00F0508A">
      <w:pPr>
        <w:spacing w:after="0" w:line="240" w:lineRule="auto"/>
        <w:rPr>
          <w:rFonts w:ascii="Times New Roman" w:eastAsia="Times New Roman" w:hAnsi="Times New Roman" w:cs="Times New Roman"/>
        </w:rPr>
      </w:pPr>
    </w:p>
    <w:p w14:paraId="3841267C" w14:textId="77777777" w:rsidR="004B0CB2" w:rsidRDefault="004B0CB2" w:rsidP="00F0508A">
      <w:pPr>
        <w:spacing w:after="0" w:line="240" w:lineRule="auto"/>
        <w:rPr>
          <w:rFonts w:ascii="Times New Roman" w:eastAsia="Times New Roman" w:hAnsi="Times New Roman" w:cs="Times New Roman"/>
        </w:rPr>
      </w:pPr>
    </w:p>
    <w:p w14:paraId="366E24FC" w14:textId="77777777" w:rsidR="004B0CB2" w:rsidRDefault="004B0CB2" w:rsidP="00F0508A">
      <w:pPr>
        <w:spacing w:after="0" w:line="240" w:lineRule="auto"/>
        <w:rPr>
          <w:rFonts w:ascii="Times New Roman" w:eastAsia="Times New Roman" w:hAnsi="Times New Roman" w:cs="Times New Roman"/>
        </w:rPr>
      </w:pPr>
    </w:p>
    <w:p w14:paraId="17E9FF46" w14:textId="77777777" w:rsidR="004B0CB2" w:rsidRDefault="004B0CB2" w:rsidP="00F0508A">
      <w:pPr>
        <w:spacing w:after="0" w:line="240" w:lineRule="auto"/>
        <w:rPr>
          <w:rFonts w:ascii="Times New Roman" w:eastAsia="Times New Roman" w:hAnsi="Times New Roman" w:cs="Times New Roman"/>
        </w:rPr>
      </w:pPr>
    </w:p>
    <w:p w14:paraId="06F2D449" w14:textId="77777777" w:rsidR="004B0CB2" w:rsidRDefault="004B0CB2" w:rsidP="00F0508A">
      <w:pPr>
        <w:spacing w:after="0" w:line="240" w:lineRule="auto"/>
        <w:rPr>
          <w:rFonts w:ascii="Times New Roman" w:eastAsia="Times New Roman" w:hAnsi="Times New Roman" w:cs="Times New Roman"/>
        </w:rPr>
      </w:pPr>
    </w:p>
    <w:p w14:paraId="2CC69C4F" w14:textId="77777777" w:rsidR="004B0CB2" w:rsidRDefault="004B0CB2" w:rsidP="00F0508A">
      <w:pPr>
        <w:spacing w:after="0" w:line="240" w:lineRule="auto"/>
        <w:rPr>
          <w:rFonts w:ascii="Times New Roman" w:eastAsia="Times New Roman" w:hAnsi="Times New Roman" w:cs="Times New Roman"/>
        </w:rPr>
      </w:pPr>
    </w:p>
    <w:p w14:paraId="3D77EF67" w14:textId="77777777" w:rsidR="00982053" w:rsidRDefault="00982053" w:rsidP="00F0508A">
      <w:pPr>
        <w:spacing w:after="0" w:line="240" w:lineRule="auto"/>
        <w:rPr>
          <w:rFonts w:ascii="Times New Roman" w:eastAsia="Times New Roman" w:hAnsi="Times New Roman" w:cs="Times New Roman"/>
        </w:rPr>
      </w:pPr>
    </w:p>
    <w:p w14:paraId="3D281883" w14:textId="77777777" w:rsidR="00982053" w:rsidRDefault="00982053" w:rsidP="00F0508A">
      <w:pPr>
        <w:spacing w:after="0" w:line="240" w:lineRule="auto"/>
        <w:rPr>
          <w:rFonts w:ascii="Times New Roman" w:eastAsia="Times New Roman" w:hAnsi="Times New Roman" w:cs="Times New Roman"/>
        </w:rPr>
      </w:pPr>
    </w:p>
    <w:p w14:paraId="4641281D" w14:textId="77777777" w:rsidR="00982053" w:rsidRDefault="00982053" w:rsidP="00F0508A">
      <w:pPr>
        <w:spacing w:after="0" w:line="240" w:lineRule="auto"/>
        <w:rPr>
          <w:rFonts w:ascii="Times New Roman" w:eastAsia="Times New Roman" w:hAnsi="Times New Roman" w:cs="Times New Roman"/>
        </w:rPr>
      </w:pPr>
    </w:p>
    <w:p w14:paraId="4CACC829" w14:textId="77777777" w:rsidR="00982053" w:rsidRDefault="00982053" w:rsidP="00F0508A">
      <w:pPr>
        <w:spacing w:after="0" w:line="240" w:lineRule="auto"/>
        <w:rPr>
          <w:rFonts w:ascii="Times New Roman" w:eastAsia="Times New Roman" w:hAnsi="Times New Roman" w:cs="Times New Roman"/>
        </w:rPr>
      </w:pPr>
    </w:p>
    <w:p w14:paraId="1B87AEC1" w14:textId="77777777" w:rsidR="00982053" w:rsidRDefault="00982053" w:rsidP="00F0508A">
      <w:pPr>
        <w:spacing w:after="0" w:line="240" w:lineRule="auto"/>
        <w:rPr>
          <w:rFonts w:ascii="Times New Roman" w:eastAsia="Times New Roman" w:hAnsi="Times New Roman" w:cs="Times New Roman"/>
        </w:rPr>
      </w:pPr>
    </w:p>
    <w:p w14:paraId="3F47DE22" w14:textId="77777777" w:rsidR="00982053" w:rsidRDefault="00982053" w:rsidP="00F0508A">
      <w:pPr>
        <w:spacing w:after="0" w:line="240" w:lineRule="auto"/>
        <w:rPr>
          <w:rFonts w:ascii="Times New Roman" w:eastAsia="Times New Roman" w:hAnsi="Times New Roman" w:cs="Times New Roman"/>
        </w:rPr>
      </w:pPr>
    </w:p>
    <w:p w14:paraId="432184C9" w14:textId="77777777" w:rsidR="00982053" w:rsidRDefault="00982053" w:rsidP="00F0508A">
      <w:pPr>
        <w:spacing w:after="0" w:line="240" w:lineRule="auto"/>
        <w:rPr>
          <w:rFonts w:ascii="Times New Roman" w:eastAsia="Times New Roman" w:hAnsi="Times New Roman" w:cs="Times New Roman"/>
        </w:rPr>
      </w:pPr>
    </w:p>
    <w:p w14:paraId="77EFE2F7" w14:textId="77777777" w:rsidR="00982053" w:rsidRDefault="00982053" w:rsidP="00F0508A">
      <w:pPr>
        <w:spacing w:after="0" w:line="240" w:lineRule="auto"/>
        <w:rPr>
          <w:rFonts w:ascii="Times New Roman" w:eastAsia="Times New Roman" w:hAnsi="Times New Roman" w:cs="Times New Roman"/>
        </w:rPr>
      </w:pPr>
    </w:p>
    <w:p w14:paraId="48E316AA" w14:textId="77777777" w:rsidR="00982053" w:rsidRDefault="00982053" w:rsidP="00F0508A">
      <w:pPr>
        <w:spacing w:after="0" w:line="240" w:lineRule="auto"/>
        <w:rPr>
          <w:rFonts w:ascii="Times New Roman" w:eastAsia="Times New Roman" w:hAnsi="Times New Roman" w:cs="Times New Roman"/>
        </w:rPr>
      </w:pPr>
    </w:p>
    <w:p w14:paraId="4AE95831" w14:textId="77777777" w:rsidR="00982053" w:rsidRDefault="00982053" w:rsidP="00F0508A">
      <w:pPr>
        <w:spacing w:after="0" w:line="240" w:lineRule="auto"/>
        <w:rPr>
          <w:rFonts w:ascii="Times New Roman" w:eastAsia="Times New Roman" w:hAnsi="Times New Roman" w:cs="Times New Roman"/>
        </w:rPr>
      </w:pPr>
    </w:p>
    <w:p w14:paraId="74E920DF" w14:textId="77777777" w:rsidR="00982053" w:rsidRDefault="00982053" w:rsidP="00F0508A">
      <w:pPr>
        <w:spacing w:after="0" w:line="240" w:lineRule="auto"/>
        <w:rPr>
          <w:rFonts w:ascii="Times New Roman" w:eastAsia="Times New Roman" w:hAnsi="Times New Roman" w:cs="Times New Roman"/>
        </w:rPr>
      </w:pPr>
    </w:p>
    <w:p w14:paraId="2E9EF962" w14:textId="77777777" w:rsidR="00982053" w:rsidRDefault="00982053" w:rsidP="00F0508A">
      <w:pPr>
        <w:spacing w:after="0" w:line="240" w:lineRule="auto"/>
        <w:rPr>
          <w:rFonts w:ascii="Times New Roman" w:eastAsia="Times New Roman" w:hAnsi="Times New Roman" w:cs="Times New Roman"/>
        </w:rPr>
      </w:pPr>
    </w:p>
    <w:p w14:paraId="23D1ED82" w14:textId="77777777" w:rsidR="00982053" w:rsidRDefault="00982053" w:rsidP="00F0508A">
      <w:pPr>
        <w:spacing w:after="0" w:line="240" w:lineRule="auto"/>
        <w:rPr>
          <w:rFonts w:ascii="Times New Roman" w:eastAsia="Times New Roman" w:hAnsi="Times New Roman" w:cs="Times New Roman"/>
        </w:rPr>
      </w:pPr>
    </w:p>
    <w:p w14:paraId="479163F3" w14:textId="77777777" w:rsidR="00982053" w:rsidRDefault="00982053" w:rsidP="00F0508A">
      <w:pPr>
        <w:spacing w:after="0" w:line="240" w:lineRule="auto"/>
        <w:rPr>
          <w:rFonts w:ascii="Times New Roman" w:eastAsia="Times New Roman" w:hAnsi="Times New Roman" w:cs="Times New Roman"/>
        </w:rPr>
      </w:pPr>
    </w:p>
    <w:p w14:paraId="2FB4454F" w14:textId="77777777" w:rsidR="00982053" w:rsidRDefault="00982053" w:rsidP="00F0508A">
      <w:pPr>
        <w:spacing w:after="0" w:line="240" w:lineRule="auto"/>
        <w:rPr>
          <w:rFonts w:ascii="Times New Roman" w:eastAsia="Times New Roman" w:hAnsi="Times New Roman" w:cs="Times New Roman"/>
        </w:rPr>
      </w:pPr>
    </w:p>
    <w:p w14:paraId="31D3ADFC" w14:textId="77777777" w:rsidR="00982053" w:rsidRDefault="00982053" w:rsidP="00F0508A">
      <w:pPr>
        <w:spacing w:after="0" w:line="240" w:lineRule="auto"/>
        <w:rPr>
          <w:rFonts w:ascii="Times New Roman" w:eastAsia="Times New Roman" w:hAnsi="Times New Roman" w:cs="Times New Roman"/>
        </w:rPr>
      </w:pPr>
    </w:p>
    <w:p w14:paraId="20C65E90" w14:textId="77777777" w:rsidR="00982053" w:rsidRDefault="00982053" w:rsidP="00F0508A">
      <w:pPr>
        <w:spacing w:after="0" w:line="240" w:lineRule="auto"/>
        <w:rPr>
          <w:rFonts w:ascii="Times New Roman" w:eastAsia="Times New Roman" w:hAnsi="Times New Roman" w:cs="Times New Roman"/>
        </w:rPr>
      </w:pPr>
    </w:p>
    <w:p w14:paraId="75266EC2" w14:textId="77777777" w:rsidR="00982053" w:rsidRDefault="00982053" w:rsidP="00F0508A">
      <w:pPr>
        <w:spacing w:after="0" w:line="240" w:lineRule="auto"/>
        <w:rPr>
          <w:rFonts w:ascii="Times New Roman" w:eastAsia="Times New Roman" w:hAnsi="Times New Roman" w:cs="Times New Roman"/>
        </w:rPr>
      </w:pPr>
    </w:p>
    <w:p w14:paraId="5E740E5F" w14:textId="77777777" w:rsidR="00982053" w:rsidRDefault="00982053" w:rsidP="00F0508A">
      <w:pPr>
        <w:spacing w:after="0" w:line="240" w:lineRule="auto"/>
        <w:rPr>
          <w:rFonts w:ascii="Times New Roman" w:eastAsia="Times New Roman" w:hAnsi="Times New Roman" w:cs="Times New Roman"/>
        </w:rPr>
      </w:pPr>
    </w:p>
    <w:p w14:paraId="25584322" w14:textId="77777777" w:rsidR="00982053" w:rsidRDefault="00982053" w:rsidP="00F0508A">
      <w:pPr>
        <w:spacing w:after="0" w:line="240" w:lineRule="auto"/>
        <w:rPr>
          <w:rFonts w:ascii="Times New Roman" w:eastAsia="Times New Roman" w:hAnsi="Times New Roman" w:cs="Times New Roman"/>
        </w:rPr>
      </w:pPr>
    </w:p>
    <w:p w14:paraId="4614230D" w14:textId="77777777" w:rsidR="00982053" w:rsidRDefault="00982053" w:rsidP="00F0508A">
      <w:pPr>
        <w:spacing w:after="0" w:line="240" w:lineRule="auto"/>
        <w:rPr>
          <w:rFonts w:ascii="Times New Roman" w:eastAsia="Times New Roman" w:hAnsi="Times New Roman" w:cs="Times New Roman"/>
        </w:rPr>
      </w:pPr>
    </w:p>
    <w:p w14:paraId="0D91904E" w14:textId="77777777" w:rsidR="00982053" w:rsidRDefault="00982053" w:rsidP="00F0508A">
      <w:pPr>
        <w:spacing w:after="0" w:line="240" w:lineRule="auto"/>
        <w:rPr>
          <w:rFonts w:ascii="Times New Roman" w:eastAsia="Times New Roman" w:hAnsi="Times New Roman" w:cs="Times New Roman"/>
        </w:rPr>
      </w:pPr>
    </w:p>
    <w:p w14:paraId="2459A700" w14:textId="77777777" w:rsidR="00982053" w:rsidRDefault="00982053" w:rsidP="00F0508A">
      <w:pPr>
        <w:spacing w:after="0" w:line="240" w:lineRule="auto"/>
        <w:rPr>
          <w:rFonts w:ascii="Times New Roman" w:eastAsia="Times New Roman" w:hAnsi="Times New Roman" w:cs="Times New Roman"/>
        </w:rPr>
      </w:pPr>
    </w:p>
    <w:p w14:paraId="1E687A5A" w14:textId="77777777" w:rsidR="00982053" w:rsidRDefault="00982053" w:rsidP="00F0508A">
      <w:pPr>
        <w:spacing w:after="0" w:line="240" w:lineRule="auto"/>
        <w:rPr>
          <w:rFonts w:ascii="Times New Roman" w:eastAsia="Times New Roman" w:hAnsi="Times New Roman" w:cs="Times New Roman"/>
        </w:rPr>
      </w:pPr>
    </w:p>
    <w:p w14:paraId="292A8FE2" w14:textId="77777777" w:rsidR="00982053" w:rsidRDefault="00982053" w:rsidP="00F0508A">
      <w:pPr>
        <w:spacing w:after="0" w:line="240" w:lineRule="auto"/>
        <w:rPr>
          <w:rFonts w:ascii="Times New Roman" w:eastAsia="Times New Roman" w:hAnsi="Times New Roman" w:cs="Times New Roman"/>
        </w:rPr>
      </w:pPr>
    </w:p>
    <w:p w14:paraId="60DEABFD" w14:textId="77777777" w:rsidR="00982053" w:rsidRDefault="00982053" w:rsidP="00F0508A">
      <w:pPr>
        <w:spacing w:after="0" w:line="240" w:lineRule="auto"/>
        <w:rPr>
          <w:rFonts w:ascii="Times New Roman" w:eastAsia="Times New Roman" w:hAnsi="Times New Roman" w:cs="Times New Roman"/>
        </w:rPr>
      </w:pPr>
    </w:p>
    <w:p w14:paraId="5978EF69" w14:textId="77777777" w:rsidR="00982053" w:rsidRDefault="00982053" w:rsidP="00F0508A">
      <w:pPr>
        <w:spacing w:after="0" w:line="240" w:lineRule="auto"/>
        <w:rPr>
          <w:rFonts w:ascii="Times New Roman" w:eastAsia="Times New Roman" w:hAnsi="Times New Roman" w:cs="Times New Roman"/>
        </w:rPr>
      </w:pPr>
    </w:p>
    <w:p w14:paraId="0F857B92" w14:textId="77777777" w:rsidR="00982053" w:rsidRDefault="00982053" w:rsidP="00F0508A">
      <w:pPr>
        <w:spacing w:after="0" w:line="240" w:lineRule="auto"/>
        <w:rPr>
          <w:rFonts w:ascii="Times New Roman" w:eastAsia="Times New Roman" w:hAnsi="Times New Roman" w:cs="Times New Roman"/>
        </w:rPr>
      </w:pPr>
    </w:p>
    <w:p w14:paraId="0EE23D26" w14:textId="77777777" w:rsidR="00982053" w:rsidRDefault="00982053" w:rsidP="00F0508A">
      <w:pPr>
        <w:spacing w:after="0" w:line="240" w:lineRule="auto"/>
        <w:rPr>
          <w:rFonts w:ascii="Times New Roman" w:eastAsia="Times New Roman" w:hAnsi="Times New Roman" w:cs="Times New Roman"/>
        </w:rPr>
      </w:pPr>
    </w:p>
    <w:p w14:paraId="18509B9F" w14:textId="77777777" w:rsidR="00982053" w:rsidRDefault="00982053" w:rsidP="00F0508A">
      <w:pPr>
        <w:spacing w:after="0" w:line="240" w:lineRule="auto"/>
        <w:rPr>
          <w:rFonts w:ascii="Times New Roman" w:eastAsia="Times New Roman" w:hAnsi="Times New Roman" w:cs="Times New Roman"/>
        </w:rPr>
      </w:pPr>
    </w:p>
    <w:p w14:paraId="676EDACE" w14:textId="77777777" w:rsidR="00982053" w:rsidRDefault="00982053" w:rsidP="00F0508A">
      <w:pPr>
        <w:spacing w:after="0" w:line="240" w:lineRule="auto"/>
        <w:rPr>
          <w:rFonts w:ascii="Times New Roman" w:eastAsia="Times New Roman" w:hAnsi="Times New Roman" w:cs="Times New Roman"/>
        </w:rPr>
      </w:pPr>
    </w:p>
    <w:p w14:paraId="22CD0BF2" w14:textId="77777777" w:rsidR="00982053" w:rsidRDefault="00982053" w:rsidP="00F0508A">
      <w:pPr>
        <w:spacing w:after="0" w:line="240" w:lineRule="auto"/>
        <w:rPr>
          <w:rFonts w:ascii="Times New Roman" w:eastAsia="Times New Roman" w:hAnsi="Times New Roman" w:cs="Times New Roman"/>
        </w:rPr>
      </w:pPr>
    </w:p>
    <w:p w14:paraId="2F50071A" w14:textId="77777777" w:rsidR="00982053" w:rsidRDefault="00982053" w:rsidP="00F0508A">
      <w:pPr>
        <w:spacing w:after="0" w:line="240" w:lineRule="auto"/>
        <w:rPr>
          <w:rFonts w:ascii="Times New Roman" w:eastAsia="Times New Roman" w:hAnsi="Times New Roman" w:cs="Times New Roman"/>
        </w:rPr>
      </w:pPr>
    </w:p>
    <w:p w14:paraId="2C2D2F29" w14:textId="77777777" w:rsidR="00982053" w:rsidRDefault="00982053" w:rsidP="00F0508A">
      <w:pPr>
        <w:spacing w:after="0" w:line="240" w:lineRule="auto"/>
        <w:rPr>
          <w:rFonts w:ascii="Times New Roman" w:eastAsia="Times New Roman" w:hAnsi="Times New Roman" w:cs="Times New Roman"/>
        </w:rPr>
      </w:pPr>
    </w:p>
    <w:p w14:paraId="5C771302" w14:textId="77777777" w:rsidR="00982053" w:rsidRDefault="00982053" w:rsidP="00F0508A">
      <w:pPr>
        <w:spacing w:after="0" w:line="240" w:lineRule="auto"/>
        <w:rPr>
          <w:rFonts w:ascii="Times New Roman" w:eastAsia="Times New Roman" w:hAnsi="Times New Roman" w:cs="Times New Roman"/>
        </w:rPr>
      </w:pPr>
    </w:p>
    <w:p w14:paraId="5F2108C5" w14:textId="5D26CA85" w:rsidR="00982053" w:rsidRDefault="00982053" w:rsidP="00F0508A">
      <w:pPr>
        <w:spacing w:after="0" w:line="240" w:lineRule="auto"/>
        <w:rPr>
          <w:rFonts w:ascii="Times New Roman" w:eastAsia="Times New Roman" w:hAnsi="Times New Roman" w:cs="Times New Roman"/>
        </w:rPr>
      </w:pPr>
      <w:r>
        <w:rPr>
          <w:rFonts w:ascii="Times New Roman" w:eastAsia="Times New Roman" w:hAnsi="Times New Roman" w:cs="Times New Roman"/>
        </w:rPr>
        <w:t>Exhibit F</w:t>
      </w:r>
      <w:r w:rsidR="00583F5A">
        <w:rPr>
          <w:rFonts w:ascii="Times New Roman" w:eastAsia="Times New Roman" w:hAnsi="Times New Roman" w:cs="Times New Roman"/>
        </w:rPr>
        <w:t>-Contractor’s Response to RFP</w:t>
      </w:r>
    </w:p>
    <w:p w14:paraId="012FE177" w14:textId="77777777" w:rsidR="00982053" w:rsidRDefault="00982053" w:rsidP="00F0508A">
      <w:pPr>
        <w:spacing w:after="0" w:line="240" w:lineRule="auto"/>
        <w:rPr>
          <w:rFonts w:ascii="Times New Roman" w:eastAsia="Times New Roman" w:hAnsi="Times New Roman" w:cs="Times New Roman"/>
        </w:rPr>
      </w:pPr>
    </w:p>
    <w:p w14:paraId="186AD9BA" w14:textId="77777777" w:rsidR="00982053" w:rsidRPr="004B3455" w:rsidRDefault="00982053" w:rsidP="00982053">
      <w:pPr>
        <w:keepNext/>
        <w:keepLines/>
        <w:spacing w:after="0" w:line="240" w:lineRule="auto"/>
        <w:jc w:val="both"/>
        <w:rPr>
          <w:rFonts w:ascii="Arial" w:eastAsia="Calibri" w:hAnsi="Arial" w:cs="Arial"/>
          <w:sz w:val="20"/>
          <w:szCs w:val="20"/>
        </w:rPr>
      </w:pPr>
      <w:r w:rsidRPr="004B3455">
        <w:rPr>
          <w:rFonts w:ascii="Arial" w:eastAsia="Calibri" w:hAnsi="Arial" w:cs="Arial"/>
          <w:sz w:val="20"/>
          <w:szCs w:val="20"/>
        </w:rPr>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w:t>
      </w:r>
    </w:p>
    <w:p w14:paraId="24382186" w14:textId="77777777" w:rsidR="00982053" w:rsidRDefault="00982053" w:rsidP="00F0508A">
      <w:pPr>
        <w:spacing w:after="0" w:line="240" w:lineRule="auto"/>
        <w:rPr>
          <w:rFonts w:ascii="Times New Roman" w:eastAsia="Times New Roman" w:hAnsi="Times New Roman" w:cs="Times New Roman"/>
        </w:rPr>
      </w:pPr>
    </w:p>
    <w:p w14:paraId="115A4DA1" w14:textId="77777777" w:rsidR="00982053" w:rsidRDefault="00982053" w:rsidP="00F0508A">
      <w:pPr>
        <w:spacing w:after="0" w:line="240" w:lineRule="auto"/>
        <w:rPr>
          <w:rFonts w:ascii="Times New Roman" w:eastAsia="Times New Roman" w:hAnsi="Times New Roman" w:cs="Times New Roman"/>
        </w:rPr>
      </w:pPr>
    </w:p>
    <w:p w14:paraId="5060C7B8" w14:textId="77777777" w:rsidR="00982053" w:rsidRDefault="00982053" w:rsidP="00F0508A">
      <w:pPr>
        <w:spacing w:after="0" w:line="240" w:lineRule="auto"/>
        <w:rPr>
          <w:rFonts w:ascii="Times New Roman" w:eastAsia="Times New Roman" w:hAnsi="Times New Roman" w:cs="Times New Roman"/>
        </w:rPr>
      </w:pPr>
    </w:p>
    <w:p w14:paraId="2BDABA75" w14:textId="77777777" w:rsidR="00982053" w:rsidRDefault="00982053" w:rsidP="00F0508A">
      <w:pPr>
        <w:spacing w:after="0" w:line="240" w:lineRule="auto"/>
        <w:rPr>
          <w:rFonts w:ascii="Times New Roman" w:eastAsia="Times New Roman" w:hAnsi="Times New Roman" w:cs="Times New Roman"/>
        </w:rPr>
      </w:pPr>
    </w:p>
    <w:p w14:paraId="5A67477B" w14:textId="77777777" w:rsidR="004B0CB2" w:rsidRDefault="004B0CB2" w:rsidP="00F0508A">
      <w:pPr>
        <w:spacing w:after="0" w:line="240" w:lineRule="auto"/>
        <w:rPr>
          <w:rFonts w:ascii="Times New Roman" w:eastAsia="Times New Roman" w:hAnsi="Times New Roman" w:cs="Times New Roman"/>
        </w:rPr>
      </w:pPr>
    </w:p>
    <w:p w14:paraId="472E3025" w14:textId="77777777" w:rsidR="004B0CB2" w:rsidRDefault="004B0CB2" w:rsidP="00F0508A">
      <w:pPr>
        <w:spacing w:after="0" w:line="240" w:lineRule="auto"/>
        <w:rPr>
          <w:rFonts w:ascii="Times New Roman" w:eastAsia="Times New Roman" w:hAnsi="Times New Roman" w:cs="Times New Roman"/>
        </w:rPr>
      </w:pPr>
    </w:p>
    <w:p w14:paraId="51F9DBF3" w14:textId="77777777" w:rsidR="004B0CB2" w:rsidRDefault="004B0CB2" w:rsidP="00F0508A">
      <w:pPr>
        <w:spacing w:after="0" w:line="240" w:lineRule="auto"/>
        <w:rPr>
          <w:rFonts w:ascii="Times New Roman" w:eastAsia="Times New Roman" w:hAnsi="Times New Roman" w:cs="Times New Roman"/>
        </w:rPr>
      </w:pPr>
    </w:p>
    <w:p w14:paraId="7977D151" w14:textId="77777777" w:rsidR="004B0CB2" w:rsidRDefault="004B0CB2" w:rsidP="00F0508A">
      <w:pPr>
        <w:spacing w:after="0" w:line="240" w:lineRule="auto"/>
        <w:rPr>
          <w:rFonts w:ascii="Times New Roman" w:eastAsia="Times New Roman" w:hAnsi="Times New Roman" w:cs="Times New Roman"/>
        </w:rPr>
      </w:pPr>
    </w:p>
    <w:p w14:paraId="04A5FAAE" w14:textId="77777777" w:rsidR="004B0CB2" w:rsidRDefault="004B0CB2" w:rsidP="00F0508A">
      <w:pPr>
        <w:spacing w:after="0" w:line="240" w:lineRule="auto"/>
        <w:rPr>
          <w:rFonts w:ascii="Times New Roman" w:eastAsia="Times New Roman" w:hAnsi="Times New Roman" w:cs="Times New Roman"/>
        </w:rPr>
      </w:pPr>
    </w:p>
    <w:p w14:paraId="6E8E8833" w14:textId="77777777" w:rsidR="004B0CB2" w:rsidRDefault="004B0CB2" w:rsidP="00F0508A">
      <w:pPr>
        <w:spacing w:after="0" w:line="240" w:lineRule="auto"/>
        <w:rPr>
          <w:rFonts w:ascii="Times New Roman" w:eastAsia="Times New Roman" w:hAnsi="Times New Roman" w:cs="Times New Roman"/>
        </w:rPr>
      </w:pPr>
    </w:p>
    <w:p w14:paraId="6D0C060F" w14:textId="77777777" w:rsidR="004B0CB2" w:rsidRPr="006E4F58" w:rsidRDefault="004B0CB2" w:rsidP="00F0508A">
      <w:pPr>
        <w:spacing w:after="0" w:line="240" w:lineRule="auto"/>
        <w:rPr>
          <w:rFonts w:ascii="Times New Roman" w:eastAsia="Times New Roman" w:hAnsi="Times New Roman" w:cs="Times New Roman"/>
        </w:rPr>
      </w:pPr>
    </w:p>
    <w:sectPr w:rsidR="004B0CB2" w:rsidRPr="006E4F58">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CEECD" w14:textId="77777777" w:rsidR="00661431" w:rsidRDefault="00661431" w:rsidP="00C96F20">
      <w:pPr>
        <w:spacing w:after="0" w:line="240" w:lineRule="auto"/>
      </w:pPr>
      <w:r>
        <w:separator/>
      </w:r>
    </w:p>
  </w:endnote>
  <w:endnote w:type="continuationSeparator" w:id="0">
    <w:p w14:paraId="5DE32194" w14:textId="77777777" w:rsidR="00661431" w:rsidRDefault="00661431"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14:paraId="2B101656" w14:textId="77777777" w:rsidR="00C942F9" w:rsidRDefault="00C942F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13FE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13FEF">
              <w:rPr>
                <w:b/>
                <w:bCs/>
                <w:noProof/>
              </w:rPr>
              <w:t>43</w:t>
            </w:r>
            <w:r>
              <w:rPr>
                <w:b/>
                <w:bCs/>
                <w:sz w:val="24"/>
                <w:szCs w:val="24"/>
              </w:rPr>
              <w:fldChar w:fldCharType="end"/>
            </w:r>
          </w:p>
        </w:sdtContent>
      </w:sdt>
    </w:sdtContent>
  </w:sdt>
  <w:p w14:paraId="2335B71D" w14:textId="1374C8EA" w:rsidR="00C942F9" w:rsidRPr="00C96F20" w:rsidRDefault="00C942F9">
    <w:pPr>
      <w:pStyle w:val="Footer"/>
      <w:rPr>
        <w:sz w:val="20"/>
        <w:szCs w:val="20"/>
      </w:rPr>
    </w:pPr>
    <w:r w:rsidRPr="00C96F20">
      <w:rPr>
        <w:sz w:val="20"/>
        <w:szCs w:val="20"/>
      </w:rPr>
      <w:t>07/1</w:t>
    </w:r>
    <w:r>
      <w:rPr>
        <w:sz w:val="20"/>
        <w:szCs w:val="20"/>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C9A9A" w14:textId="77777777" w:rsidR="00661431" w:rsidRDefault="00661431" w:rsidP="00C96F20">
      <w:pPr>
        <w:spacing w:after="0" w:line="240" w:lineRule="auto"/>
      </w:pPr>
      <w:r>
        <w:separator/>
      </w:r>
    </w:p>
  </w:footnote>
  <w:footnote w:type="continuationSeparator" w:id="0">
    <w:p w14:paraId="6BBF977F" w14:textId="77777777" w:rsidR="00661431" w:rsidRDefault="00661431"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60DE"/>
    <w:multiLevelType w:val="hybridMultilevel"/>
    <w:tmpl w:val="2B827EC4"/>
    <w:lvl w:ilvl="0" w:tplc="EAE84B46">
      <w:start w:val="10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C3009B"/>
    <w:multiLevelType w:val="multilevel"/>
    <w:tmpl w:val="C5F0FD00"/>
    <w:lvl w:ilvl="0">
      <w:start w:val="1"/>
      <w:numFmt w:val="decimal"/>
      <w:lvlText w:val="%1)"/>
      <w:lvlJc w:val="left"/>
      <w:pPr>
        <w:tabs>
          <w:tab w:val="num" w:pos="360"/>
        </w:tabs>
        <w:ind w:left="360" w:hanging="360"/>
      </w:pPr>
    </w:lvl>
    <w:lvl w:ilvl="1">
      <w:start w:val="1"/>
      <w:numFmt w:val="lowerRoman"/>
      <w:lvlText w:val="%2."/>
      <w:lvlJc w:val="right"/>
      <w:pPr>
        <w:tabs>
          <w:tab w:val="num" w:pos="720"/>
        </w:tabs>
        <w:ind w:left="720" w:hanging="360"/>
      </w:pPr>
      <w:rPr>
        <w:rFonts w:hint="default"/>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Roman"/>
      <w:lvlText w:val="%5."/>
      <w:lvlJc w:val="right"/>
      <w:pPr>
        <w:tabs>
          <w:tab w:val="num" w:pos="1800"/>
        </w:tabs>
        <w:ind w:left="1800" w:hanging="360"/>
      </w:pPr>
      <w:rPr>
        <w:rFonts w:hint="default"/>
        <w:color w:val="auto"/>
      </w:r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387838"/>
    <w:multiLevelType w:val="hybridMultilevel"/>
    <w:tmpl w:val="7826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09971A0"/>
    <w:multiLevelType w:val="hybridMultilevel"/>
    <w:tmpl w:val="0EE2453E"/>
    <w:lvl w:ilvl="0" w:tplc="2A7E836A">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1230A"/>
    <w:multiLevelType w:val="multilevel"/>
    <w:tmpl w:val="E61EC1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08392C"/>
    <w:multiLevelType w:val="hybridMultilevel"/>
    <w:tmpl w:val="0EE2453E"/>
    <w:lvl w:ilvl="0" w:tplc="2A7E836A">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87EAC"/>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D7D2D"/>
    <w:multiLevelType w:val="hybridMultilevel"/>
    <w:tmpl w:val="DAC659A4"/>
    <w:lvl w:ilvl="0" w:tplc="E93EA85C">
      <w:start w:val="2"/>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C5E3D"/>
    <w:multiLevelType w:val="hybridMultilevel"/>
    <w:tmpl w:val="F0242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3359E"/>
    <w:multiLevelType w:val="hybridMultilevel"/>
    <w:tmpl w:val="AACA8294"/>
    <w:lvl w:ilvl="0" w:tplc="5336AC00">
      <w:start w:val="1"/>
      <w:numFmt w:val="decimal"/>
      <w:lvlText w:val="%1."/>
      <w:lvlJc w:val="left"/>
      <w:pPr>
        <w:ind w:left="1440" w:hanging="360"/>
      </w:pPr>
    </w:lvl>
    <w:lvl w:ilvl="1" w:tplc="18501506" w:tentative="1">
      <w:start w:val="1"/>
      <w:numFmt w:val="lowerLetter"/>
      <w:lvlText w:val="%2."/>
      <w:lvlJc w:val="left"/>
      <w:pPr>
        <w:ind w:left="2160" w:hanging="360"/>
      </w:pPr>
    </w:lvl>
    <w:lvl w:ilvl="2" w:tplc="080AAB04" w:tentative="1">
      <w:start w:val="1"/>
      <w:numFmt w:val="lowerRoman"/>
      <w:lvlText w:val="%3."/>
      <w:lvlJc w:val="right"/>
      <w:pPr>
        <w:ind w:left="2880" w:hanging="180"/>
      </w:pPr>
    </w:lvl>
    <w:lvl w:ilvl="3" w:tplc="62C46396" w:tentative="1">
      <w:start w:val="1"/>
      <w:numFmt w:val="decimal"/>
      <w:lvlText w:val="%4."/>
      <w:lvlJc w:val="left"/>
      <w:pPr>
        <w:ind w:left="3600" w:hanging="360"/>
      </w:pPr>
    </w:lvl>
    <w:lvl w:ilvl="4" w:tplc="07FA6E50" w:tentative="1">
      <w:start w:val="1"/>
      <w:numFmt w:val="lowerLetter"/>
      <w:lvlText w:val="%5."/>
      <w:lvlJc w:val="left"/>
      <w:pPr>
        <w:ind w:left="4320" w:hanging="360"/>
      </w:pPr>
    </w:lvl>
    <w:lvl w:ilvl="5" w:tplc="52364C46" w:tentative="1">
      <w:start w:val="1"/>
      <w:numFmt w:val="lowerRoman"/>
      <w:lvlText w:val="%6."/>
      <w:lvlJc w:val="right"/>
      <w:pPr>
        <w:ind w:left="5040" w:hanging="180"/>
      </w:pPr>
    </w:lvl>
    <w:lvl w:ilvl="6" w:tplc="79D0A49E" w:tentative="1">
      <w:start w:val="1"/>
      <w:numFmt w:val="decimal"/>
      <w:lvlText w:val="%7."/>
      <w:lvlJc w:val="left"/>
      <w:pPr>
        <w:ind w:left="5760" w:hanging="360"/>
      </w:pPr>
    </w:lvl>
    <w:lvl w:ilvl="7" w:tplc="C5F043EE" w:tentative="1">
      <w:start w:val="1"/>
      <w:numFmt w:val="lowerLetter"/>
      <w:lvlText w:val="%8."/>
      <w:lvlJc w:val="left"/>
      <w:pPr>
        <w:ind w:left="6480" w:hanging="360"/>
      </w:pPr>
    </w:lvl>
    <w:lvl w:ilvl="8" w:tplc="66A0A234" w:tentative="1">
      <w:start w:val="1"/>
      <w:numFmt w:val="lowerRoman"/>
      <w:lvlText w:val="%9."/>
      <w:lvlJc w:val="right"/>
      <w:pPr>
        <w:ind w:left="7200" w:hanging="180"/>
      </w:pPr>
    </w:lvl>
  </w:abstractNum>
  <w:abstractNum w:abstractNumId="11" w15:restartNumberingAfterBreak="0">
    <w:nsid w:val="239B256E"/>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D313DA"/>
    <w:multiLevelType w:val="hybridMultilevel"/>
    <w:tmpl w:val="296A4C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14" w15:restartNumberingAfterBreak="0">
    <w:nsid w:val="29820C3E"/>
    <w:multiLevelType w:val="hybridMultilevel"/>
    <w:tmpl w:val="B986F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16" w15:restartNumberingAfterBreak="0">
    <w:nsid w:val="2C4D3855"/>
    <w:multiLevelType w:val="hybridMultilevel"/>
    <w:tmpl w:val="9B7A0F62"/>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1E1D38"/>
    <w:multiLevelType w:val="hybridMultilevel"/>
    <w:tmpl w:val="5B52F3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2B215E"/>
    <w:multiLevelType w:val="hybridMultilevel"/>
    <w:tmpl w:val="0E7877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D2A7B"/>
    <w:multiLevelType w:val="hybridMultilevel"/>
    <w:tmpl w:val="FB022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7E7F8F"/>
    <w:multiLevelType w:val="hybridMultilevel"/>
    <w:tmpl w:val="E6804DA0"/>
    <w:lvl w:ilvl="0" w:tplc="C66C9610">
      <w:start w:val="1"/>
      <w:numFmt w:val="bullet"/>
      <w:lvlText w:val=""/>
      <w:lvlJc w:val="left"/>
      <w:pPr>
        <w:tabs>
          <w:tab w:val="num" w:pos="1800"/>
        </w:tabs>
        <w:ind w:left="1800" w:hanging="360"/>
      </w:pPr>
      <w:rPr>
        <w:rFonts w:ascii="Symbol" w:hAnsi="Symbol" w:hint="default"/>
      </w:rPr>
    </w:lvl>
    <w:lvl w:ilvl="1" w:tplc="72D03612">
      <w:start w:val="1"/>
      <w:numFmt w:val="bullet"/>
      <w:lvlText w:val="o"/>
      <w:lvlJc w:val="left"/>
      <w:pPr>
        <w:tabs>
          <w:tab w:val="num" w:pos="2520"/>
        </w:tabs>
        <w:ind w:left="2520" w:hanging="360"/>
      </w:pPr>
      <w:rPr>
        <w:rFonts w:ascii="Courier New" w:hAnsi="Courier New" w:hint="default"/>
      </w:rPr>
    </w:lvl>
    <w:lvl w:ilvl="2" w:tplc="99503288" w:tentative="1">
      <w:start w:val="1"/>
      <w:numFmt w:val="bullet"/>
      <w:lvlText w:val=""/>
      <w:lvlJc w:val="left"/>
      <w:pPr>
        <w:tabs>
          <w:tab w:val="num" w:pos="3240"/>
        </w:tabs>
        <w:ind w:left="3240" w:hanging="360"/>
      </w:pPr>
      <w:rPr>
        <w:rFonts w:ascii="Wingdings" w:hAnsi="Wingdings" w:hint="default"/>
      </w:rPr>
    </w:lvl>
    <w:lvl w:ilvl="3" w:tplc="0BA2A3C6" w:tentative="1">
      <w:start w:val="1"/>
      <w:numFmt w:val="bullet"/>
      <w:lvlText w:val=""/>
      <w:lvlJc w:val="left"/>
      <w:pPr>
        <w:tabs>
          <w:tab w:val="num" w:pos="3960"/>
        </w:tabs>
        <w:ind w:left="3960" w:hanging="360"/>
      </w:pPr>
      <w:rPr>
        <w:rFonts w:ascii="Symbol" w:hAnsi="Symbol" w:hint="default"/>
      </w:rPr>
    </w:lvl>
    <w:lvl w:ilvl="4" w:tplc="6D4C84BA" w:tentative="1">
      <w:start w:val="1"/>
      <w:numFmt w:val="bullet"/>
      <w:lvlText w:val="o"/>
      <w:lvlJc w:val="left"/>
      <w:pPr>
        <w:tabs>
          <w:tab w:val="num" w:pos="4680"/>
        </w:tabs>
        <w:ind w:left="4680" w:hanging="360"/>
      </w:pPr>
      <w:rPr>
        <w:rFonts w:ascii="Courier New" w:hAnsi="Courier New" w:hint="default"/>
      </w:rPr>
    </w:lvl>
    <w:lvl w:ilvl="5" w:tplc="346EC816" w:tentative="1">
      <w:start w:val="1"/>
      <w:numFmt w:val="bullet"/>
      <w:lvlText w:val=""/>
      <w:lvlJc w:val="left"/>
      <w:pPr>
        <w:tabs>
          <w:tab w:val="num" w:pos="5400"/>
        </w:tabs>
        <w:ind w:left="5400" w:hanging="360"/>
      </w:pPr>
      <w:rPr>
        <w:rFonts w:ascii="Wingdings" w:hAnsi="Wingdings" w:hint="default"/>
      </w:rPr>
    </w:lvl>
    <w:lvl w:ilvl="6" w:tplc="893A064A" w:tentative="1">
      <w:start w:val="1"/>
      <w:numFmt w:val="bullet"/>
      <w:lvlText w:val=""/>
      <w:lvlJc w:val="left"/>
      <w:pPr>
        <w:tabs>
          <w:tab w:val="num" w:pos="6120"/>
        </w:tabs>
        <w:ind w:left="6120" w:hanging="360"/>
      </w:pPr>
      <w:rPr>
        <w:rFonts w:ascii="Symbol" w:hAnsi="Symbol" w:hint="default"/>
      </w:rPr>
    </w:lvl>
    <w:lvl w:ilvl="7" w:tplc="C8E47C54" w:tentative="1">
      <w:start w:val="1"/>
      <w:numFmt w:val="bullet"/>
      <w:lvlText w:val="o"/>
      <w:lvlJc w:val="left"/>
      <w:pPr>
        <w:tabs>
          <w:tab w:val="num" w:pos="6840"/>
        </w:tabs>
        <w:ind w:left="6840" w:hanging="360"/>
      </w:pPr>
      <w:rPr>
        <w:rFonts w:ascii="Courier New" w:hAnsi="Courier New" w:hint="default"/>
      </w:rPr>
    </w:lvl>
    <w:lvl w:ilvl="8" w:tplc="269A666A"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34C7F9D"/>
    <w:multiLevelType w:val="hybridMultilevel"/>
    <w:tmpl w:val="21C6065E"/>
    <w:lvl w:ilvl="0" w:tplc="AF7827C6">
      <w:start w:val="1"/>
      <w:numFmt w:val="bullet"/>
      <w:lvlText w:val=""/>
      <w:lvlJc w:val="left"/>
      <w:pPr>
        <w:ind w:left="1080" w:hanging="360"/>
      </w:pPr>
      <w:rPr>
        <w:rFonts w:ascii="Symbol" w:hAnsi="Symbol" w:hint="default"/>
      </w:rPr>
    </w:lvl>
    <w:lvl w:ilvl="1" w:tplc="2E3883BC">
      <w:start w:val="1"/>
      <w:numFmt w:val="bullet"/>
      <w:lvlText w:val="o"/>
      <w:lvlJc w:val="left"/>
      <w:pPr>
        <w:ind w:left="1800" w:hanging="360"/>
      </w:pPr>
      <w:rPr>
        <w:rFonts w:ascii="Courier New" w:hAnsi="Courier New" w:cs="Courier New" w:hint="default"/>
      </w:rPr>
    </w:lvl>
    <w:lvl w:ilvl="2" w:tplc="672C67D0" w:tentative="1">
      <w:start w:val="1"/>
      <w:numFmt w:val="bullet"/>
      <w:lvlText w:val=""/>
      <w:lvlJc w:val="left"/>
      <w:pPr>
        <w:ind w:left="2520" w:hanging="360"/>
      </w:pPr>
      <w:rPr>
        <w:rFonts w:ascii="Wingdings" w:hAnsi="Wingdings" w:hint="default"/>
      </w:rPr>
    </w:lvl>
    <w:lvl w:ilvl="3" w:tplc="34586EB4" w:tentative="1">
      <w:start w:val="1"/>
      <w:numFmt w:val="bullet"/>
      <w:lvlText w:val=""/>
      <w:lvlJc w:val="left"/>
      <w:pPr>
        <w:ind w:left="3240" w:hanging="360"/>
      </w:pPr>
      <w:rPr>
        <w:rFonts w:ascii="Symbol" w:hAnsi="Symbol" w:hint="default"/>
      </w:rPr>
    </w:lvl>
    <w:lvl w:ilvl="4" w:tplc="53E6FB26" w:tentative="1">
      <w:start w:val="1"/>
      <w:numFmt w:val="bullet"/>
      <w:lvlText w:val="o"/>
      <w:lvlJc w:val="left"/>
      <w:pPr>
        <w:ind w:left="3960" w:hanging="360"/>
      </w:pPr>
      <w:rPr>
        <w:rFonts w:ascii="Courier New" w:hAnsi="Courier New" w:cs="Courier New" w:hint="default"/>
      </w:rPr>
    </w:lvl>
    <w:lvl w:ilvl="5" w:tplc="907A09D0" w:tentative="1">
      <w:start w:val="1"/>
      <w:numFmt w:val="bullet"/>
      <w:lvlText w:val=""/>
      <w:lvlJc w:val="left"/>
      <w:pPr>
        <w:ind w:left="4680" w:hanging="360"/>
      </w:pPr>
      <w:rPr>
        <w:rFonts w:ascii="Wingdings" w:hAnsi="Wingdings" w:hint="default"/>
      </w:rPr>
    </w:lvl>
    <w:lvl w:ilvl="6" w:tplc="AB9281C8" w:tentative="1">
      <w:start w:val="1"/>
      <w:numFmt w:val="bullet"/>
      <w:lvlText w:val=""/>
      <w:lvlJc w:val="left"/>
      <w:pPr>
        <w:ind w:left="5400" w:hanging="360"/>
      </w:pPr>
      <w:rPr>
        <w:rFonts w:ascii="Symbol" w:hAnsi="Symbol" w:hint="default"/>
      </w:rPr>
    </w:lvl>
    <w:lvl w:ilvl="7" w:tplc="6100B4F6" w:tentative="1">
      <w:start w:val="1"/>
      <w:numFmt w:val="bullet"/>
      <w:lvlText w:val="o"/>
      <w:lvlJc w:val="left"/>
      <w:pPr>
        <w:ind w:left="6120" w:hanging="360"/>
      </w:pPr>
      <w:rPr>
        <w:rFonts w:ascii="Courier New" w:hAnsi="Courier New" w:cs="Courier New" w:hint="default"/>
      </w:rPr>
    </w:lvl>
    <w:lvl w:ilvl="8" w:tplc="F7AE7E24" w:tentative="1">
      <w:start w:val="1"/>
      <w:numFmt w:val="bullet"/>
      <w:lvlText w:val=""/>
      <w:lvlJc w:val="left"/>
      <w:pPr>
        <w:ind w:left="6840" w:hanging="360"/>
      </w:pPr>
      <w:rPr>
        <w:rFonts w:ascii="Wingdings" w:hAnsi="Wingdings" w:hint="default"/>
      </w:rPr>
    </w:lvl>
  </w:abstractNum>
  <w:abstractNum w:abstractNumId="22" w15:restartNumberingAfterBreak="0">
    <w:nsid w:val="43F6097E"/>
    <w:multiLevelType w:val="hybridMultilevel"/>
    <w:tmpl w:val="A754E5E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5CE219D"/>
    <w:multiLevelType w:val="hybridMultilevel"/>
    <w:tmpl w:val="958CB3A6"/>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1350" w:hanging="180"/>
      </w:pPr>
    </w:lvl>
    <w:lvl w:ilvl="3" w:tplc="8DE2A284">
      <w:start w:val="3"/>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0967A5"/>
    <w:multiLevelType w:val="hybridMultilevel"/>
    <w:tmpl w:val="FD229E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9186ED1"/>
    <w:multiLevelType w:val="hybridMultilevel"/>
    <w:tmpl w:val="F452A846"/>
    <w:lvl w:ilvl="0" w:tplc="5C98B492">
      <w:start w:val="1"/>
      <w:numFmt w:val="upperLetter"/>
      <w:lvlText w:val="%1."/>
      <w:lvlJc w:val="left"/>
      <w:pPr>
        <w:ind w:left="720" w:hanging="360"/>
      </w:pPr>
      <w:rPr>
        <w:rFonts w:ascii="Times New Roman" w:hAnsi="Times New Roman" w:cs="Times New Roman"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13AC7"/>
    <w:multiLevelType w:val="hybridMultilevel"/>
    <w:tmpl w:val="9B7A0F62"/>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28" w15:restartNumberingAfterBreak="0">
    <w:nsid w:val="4CD00A86"/>
    <w:multiLevelType w:val="hybridMultilevel"/>
    <w:tmpl w:val="F23A42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0CE23EC"/>
    <w:multiLevelType w:val="hybridMultilevel"/>
    <w:tmpl w:val="ADF879AA"/>
    <w:lvl w:ilvl="0" w:tplc="7AD818D2">
      <w:start w:val="2"/>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600BB3"/>
    <w:multiLevelType w:val="hybridMultilevel"/>
    <w:tmpl w:val="630ADAB6"/>
    <w:lvl w:ilvl="0" w:tplc="0409000F">
      <w:start w:val="1"/>
      <w:numFmt w:val="bullet"/>
      <w:lvlText w:val=""/>
      <w:lvlJc w:val="left"/>
      <w:pPr>
        <w:ind w:left="1512" w:hanging="360"/>
      </w:pPr>
      <w:rPr>
        <w:rFonts w:ascii="Symbol" w:hAnsi="Symbol" w:hint="default"/>
      </w:rPr>
    </w:lvl>
    <w:lvl w:ilvl="1" w:tplc="04090019">
      <w:start w:val="1"/>
      <w:numFmt w:val="bullet"/>
      <w:lvlText w:val="•"/>
      <w:lvlJc w:val="left"/>
      <w:pPr>
        <w:ind w:left="2520" w:hanging="648"/>
      </w:pPr>
      <w:rPr>
        <w:rFonts w:ascii="Times New Roman" w:eastAsia="Times New Roman" w:hAnsi="Times New Roman" w:cs="Times New Roman" w:hint="default"/>
      </w:rPr>
    </w:lvl>
    <w:lvl w:ilvl="2" w:tplc="0409001B" w:tentative="1">
      <w:start w:val="1"/>
      <w:numFmt w:val="bullet"/>
      <w:lvlText w:val=""/>
      <w:lvlJc w:val="left"/>
      <w:pPr>
        <w:ind w:left="2952" w:hanging="360"/>
      </w:pPr>
      <w:rPr>
        <w:rFonts w:ascii="Wingdings" w:hAnsi="Wingdings" w:hint="default"/>
      </w:rPr>
    </w:lvl>
    <w:lvl w:ilvl="3" w:tplc="0409000F" w:tentative="1">
      <w:start w:val="1"/>
      <w:numFmt w:val="bullet"/>
      <w:lvlText w:val=""/>
      <w:lvlJc w:val="left"/>
      <w:pPr>
        <w:ind w:left="3672" w:hanging="360"/>
      </w:pPr>
      <w:rPr>
        <w:rFonts w:ascii="Symbol" w:hAnsi="Symbol" w:hint="default"/>
      </w:rPr>
    </w:lvl>
    <w:lvl w:ilvl="4" w:tplc="04090019" w:tentative="1">
      <w:start w:val="1"/>
      <w:numFmt w:val="bullet"/>
      <w:lvlText w:val="o"/>
      <w:lvlJc w:val="left"/>
      <w:pPr>
        <w:ind w:left="4392" w:hanging="360"/>
      </w:pPr>
      <w:rPr>
        <w:rFonts w:ascii="Courier New" w:hAnsi="Courier New" w:cs="Courier New" w:hint="default"/>
      </w:rPr>
    </w:lvl>
    <w:lvl w:ilvl="5" w:tplc="0409001B" w:tentative="1">
      <w:start w:val="1"/>
      <w:numFmt w:val="bullet"/>
      <w:lvlText w:val=""/>
      <w:lvlJc w:val="left"/>
      <w:pPr>
        <w:ind w:left="5112" w:hanging="360"/>
      </w:pPr>
      <w:rPr>
        <w:rFonts w:ascii="Wingdings" w:hAnsi="Wingdings" w:hint="default"/>
      </w:rPr>
    </w:lvl>
    <w:lvl w:ilvl="6" w:tplc="0409000F" w:tentative="1">
      <w:start w:val="1"/>
      <w:numFmt w:val="bullet"/>
      <w:lvlText w:val=""/>
      <w:lvlJc w:val="left"/>
      <w:pPr>
        <w:ind w:left="5832" w:hanging="360"/>
      </w:pPr>
      <w:rPr>
        <w:rFonts w:ascii="Symbol" w:hAnsi="Symbol" w:hint="default"/>
      </w:rPr>
    </w:lvl>
    <w:lvl w:ilvl="7" w:tplc="04090019" w:tentative="1">
      <w:start w:val="1"/>
      <w:numFmt w:val="bullet"/>
      <w:lvlText w:val="o"/>
      <w:lvlJc w:val="left"/>
      <w:pPr>
        <w:ind w:left="6552" w:hanging="360"/>
      </w:pPr>
      <w:rPr>
        <w:rFonts w:ascii="Courier New" w:hAnsi="Courier New" w:cs="Courier New" w:hint="default"/>
      </w:rPr>
    </w:lvl>
    <w:lvl w:ilvl="8" w:tplc="0409001B" w:tentative="1">
      <w:start w:val="1"/>
      <w:numFmt w:val="bullet"/>
      <w:lvlText w:val=""/>
      <w:lvlJc w:val="left"/>
      <w:pPr>
        <w:ind w:left="7272" w:hanging="360"/>
      </w:pPr>
      <w:rPr>
        <w:rFonts w:ascii="Wingdings" w:hAnsi="Wingdings" w:hint="default"/>
      </w:rPr>
    </w:lvl>
  </w:abstractNum>
  <w:abstractNum w:abstractNumId="32" w15:restartNumberingAfterBreak="0">
    <w:nsid w:val="53B51AC6"/>
    <w:multiLevelType w:val="hybridMultilevel"/>
    <w:tmpl w:val="05304A26"/>
    <w:lvl w:ilvl="0" w:tplc="18A00AA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4755336"/>
    <w:multiLevelType w:val="hybridMultilevel"/>
    <w:tmpl w:val="4154BCBA"/>
    <w:lvl w:ilvl="0" w:tplc="1C7663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9C3413"/>
    <w:multiLevelType w:val="hybridMultilevel"/>
    <w:tmpl w:val="42FC3CA0"/>
    <w:lvl w:ilvl="0" w:tplc="271013C8">
      <w:start w:val="1"/>
      <w:numFmt w:val="upperLetter"/>
      <w:lvlText w:val="%1."/>
      <w:lvlJc w:val="left"/>
      <w:pPr>
        <w:ind w:left="720" w:hanging="360"/>
      </w:pPr>
      <w:rPr>
        <w:rFonts w:hint="default"/>
        <w:b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2D78BA"/>
    <w:multiLevelType w:val="hybridMultilevel"/>
    <w:tmpl w:val="8DAC7B3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8F503B4"/>
    <w:multiLevelType w:val="hybridMultilevel"/>
    <w:tmpl w:val="28940F00"/>
    <w:lvl w:ilvl="0" w:tplc="DE5268BA">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2E1FC6"/>
    <w:multiLevelType w:val="hybridMultilevel"/>
    <w:tmpl w:val="DAC659A4"/>
    <w:lvl w:ilvl="0" w:tplc="E93EA85C">
      <w:start w:val="2"/>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15:restartNumberingAfterBreak="0">
    <w:nsid w:val="604A51DE"/>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61A54239"/>
    <w:multiLevelType w:val="hybridMultilevel"/>
    <w:tmpl w:val="AFFA8A3E"/>
    <w:lvl w:ilvl="0" w:tplc="3574EBDA">
      <w:start w:val="1"/>
      <w:numFmt w:val="bullet"/>
      <w:lvlText w:val=""/>
      <w:lvlJc w:val="left"/>
      <w:pPr>
        <w:tabs>
          <w:tab w:val="num" w:pos="1800"/>
        </w:tabs>
        <w:ind w:left="1800" w:hanging="360"/>
      </w:pPr>
      <w:rPr>
        <w:rFonts w:ascii="Symbol" w:hAnsi="Symbol" w:hint="default"/>
      </w:rPr>
    </w:lvl>
    <w:lvl w:ilvl="1" w:tplc="AEE287E6">
      <w:start w:val="1"/>
      <w:numFmt w:val="bullet"/>
      <w:lvlText w:val="o"/>
      <w:lvlJc w:val="left"/>
      <w:pPr>
        <w:tabs>
          <w:tab w:val="num" w:pos="2520"/>
        </w:tabs>
        <w:ind w:left="2520" w:hanging="360"/>
      </w:pPr>
      <w:rPr>
        <w:rFonts w:ascii="Courier New" w:hAnsi="Courier New" w:hint="default"/>
      </w:rPr>
    </w:lvl>
    <w:lvl w:ilvl="2" w:tplc="230CE276" w:tentative="1">
      <w:start w:val="1"/>
      <w:numFmt w:val="bullet"/>
      <w:lvlText w:val=""/>
      <w:lvlJc w:val="left"/>
      <w:pPr>
        <w:tabs>
          <w:tab w:val="num" w:pos="3240"/>
        </w:tabs>
        <w:ind w:left="3240" w:hanging="360"/>
      </w:pPr>
      <w:rPr>
        <w:rFonts w:ascii="Wingdings" w:hAnsi="Wingdings" w:hint="default"/>
      </w:rPr>
    </w:lvl>
    <w:lvl w:ilvl="3" w:tplc="5BE4A964" w:tentative="1">
      <w:start w:val="1"/>
      <w:numFmt w:val="bullet"/>
      <w:lvlText w:val=""/>
      <w:lvlJc w:val="left"/>
      <w:pPr>
        <w:tabs>
          <w:tab w:val="num" w:pos="3960"/>
        </w:tabs>
        <w:ind w:left="3960" w:hanging="360"/>
      </w:pPr>
      <w:rPr>
        <w:rFonts w:ascii="Symbol" w:hAnsi="Symbol" w:hint="default"/>
      </w:rPr>
    </w:lvl>
    <w:lvl w:ilvl="4" w:tplc="F402B392" w:tentative="1">
      <w:start w:val="1"/>
      <w:numFmt w:val="bullet"/>
      <w:lvlText w:val="o"/>
      <w:lvlJc w:val="left"/>
      <w:pPr>
        <w:tabs>
          <w:tab w:val="num" w:pos="4680"/>
        </w:tabs>
        <w:ind w:left="4680" w:hanging="360"/>
      </w:pPr>
      <w:rPr>
        <w:rFonts w:ascii="Courier New" w:hAnsi="Courier New" w:hint="default"/>
      </w:rPr>
    </w:lvl>
    <w:lvl w:ilvl="5" w:tplc="6CF2F236" w:tentative="1">
      <w:start w:val="1"/>
      <w:numFmt w:val="bullet"/>
      <w:lvlText w:val=""/>
      <w:lvlJc w:val="left"/>
      <w:pPr>
        <w:tabs>
          <w:tab w:val="num" w:pos="5400"/>
        </w:tabs>
        <w:ind w:left="5400" w:hanging="360"/>
      </w:pPr>
      <w:rPr>
        <w:rFonts w:ascii="Wingdings" w:hAnsi="Wingdings" w:hint="default"/>
      </w:rPr>
    </w:lvl>
    <w:lvl w:ilvl="6" w:tplc="A2A65340" w:tentative="1">
      <w:start w:val="1"/>
      <w:numFmt w:val="bullet"/>
      <w:lvlText w:val=""/>
      <w:lvlJc w:val="left"/>
      <w:pPr>
        <w:tabs>
          <w:tab w:val="num" w:pos="6120"/>
        </w:tabs>
        <w:ind w:left="6120" w:hanging="360"/>
      </w:pPr>
      <w:rPr>
        <w:rFonts w:ascii="Symbol" w:hAnsi="Symbol" w:hint="default"/>
      </w:rPr>
    </w:lvl>
    <w:lvl w:ilvl="7" w:tplc="296A2DAA" w:tentative="1">
      <w:start w:val="1"/>
      <w:numFmt w:val="bullet"/>
      <w:lvlText w:val="o"/>
      <w:lvlJc w:val="left"/>
      <w:pPr>
        <w:tabs>
          <w:tab w:val="num" w:pos="6840"/>
        </w:tabs>
        <w:ind w:left="6840" w:hanging="360"/>
      </w:pPr>
      <w:rPr>
        <w:rFonts w:ascii="Courier New" w:hAnsi="Courier New" w:hint="default"/>
      </w:rPr>
    </w:lvl>
    <w:lvl w:ilvl="8" w:tplc="3E4C714C"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627869CA"/>
    <w:multiLevelType w:val="hybridMultilevel"/>
    <w:tmpl w:val="71AC53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C97382F"/>
    <w:multiLevelType w:val="hybridMultilevel"/>
    <w:tmpl w:val="515C99F4"/>
    <w:lvl w:ilvl="0" w:tplc="C470B6BA">
      <w:start w:val="3"/>
      <w:numFmt w:val="upperLetter"/>
      <w:lvlText w:val="%1."/>
      <w:lvlJc w:val="left"/>
      <w:pPr>
        <w:ind w:left="1440" w:hanging="360"/>
      </w:pPr>
      <w:rPr>
        <w:rFonts w:eastAsia="MS Mincho"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4553FD6"/>
    <w:multiLevelType w:val="hybridMultilevel"/>
    <w:tmpl w:val="8C8090C8"/>
    <w:lvl w:ilvl="0" w:tplc="D166B802">
      <w:start w:val="1"/>
      <w:numFmt w:val="upperLetter"/>
      <w:pStyle w:val="Heading2"/>
      <w:lvlText w:val="%1."/>
      <w:lvlJc w:val="left"/>
      <w:pPr>
        <w:ind w:left="720" w:hanging="360"/>
      </w:pPr>
    </w:lvl>
    <w:lvl w:ilvl="1" w:tplc="BCCC7292">
      <w:start w:val="1"/>
      <w:numFmt w:val="decimal"/>
      <w:lvlText w:val="%2."/>
      <w:lvlJc w:val="left"/>
      <w:pPr>
        <w:ind w:left="1440" w:hanging="360"/>
      </w:pPr>
      <w:rPr>
        <w:rFonts w:ascii="Times New Roman" w:eastAsia="Calibri" w:hAnsi="Times New Roman" w:cs="Times New Roman"/>
        <w:b w:val="0"/>
      </w:rPr>
    </w:lvl>
    <w:lvl w:ilvl="2" w:tplc="D9563F76">
      <w:start w:val="1"/>
      <w:numFmt w:val="lowerRoman"/>
      <w:lvlText w:val="%3."/>
      <w:lvlJc w:val="right"/>
      <w:pPr>
        <w:ind w:left="2160" w:hanging="180"/>
      </w:pPr>
    </w:lvl>
    <w:lvl w:ilvl="3" w:tplc="F9FA8030">
      <w:start w:val="1"/>
      <w:numFmt w:val="decimal"/>
      <w:lvlText w:val="%4)"/>
      <w:lvlJc w:val="left"/>
      <w:pPr>
        <w:ind w:left="2880" w:hanging="360"/>
      </w:pPr>
      <w:rPr>
        <w:rFonts w:hint="default"/>
      </w:rPr>
    </w:lvl>
    <w:lvl w:ilvl="4" w:tplc="191EF15A" w:tentative="1">
      <w:start w:val="1"/>
      <w:numFmt w:val="lowerLetter"/>
      <w:lvlText w:val="%5."/>
      <w:lvlJc w:val="left"/>
      <w:pPr>
        <w:ind w:left="3600" w:hanging="360"/>
      </w:pPr>
    </w:lvl>
    <w:lvl w:ilvl="5" w:tplc="B790C83A" w:tentative="1">
      <w:start w:val="1"/>
      <w:numFmt w:val="lowerRoman"/>
      <w:lvlText w:val="%6."/>
      <w:lvlJc w:val="right"/>
      <w:pPr>
        <w:ind w:left="4320" w:hanging="180"/>
      </w:pPr>
    </w:lvl>
    <w:lvl w:ilvl="6" w:tplc="D526A6BA" w:tentative="1">
      <w:start w:val="1"/>
      <w:numFmt w:val="decimal"/>
      <w:lvlText w:val="%7."/>
      <w:lvlJc w:val="left"/>
      <w:pPr>
        <w:ind w:left="5040" w:hanging="360"/>
      </w:pPr>
    </w:lvl>
    <w:lvl w:ilvl="7" w:tplc="E1448848" w:tentative="1">
      <w:start w:val="1"/>
      <w:numFmt w:val="lowerLetter"/>
      <w:lvlText w:val="%8."/>
      <w:lvlJc w:val="left"/>
      <w:pPr>
        <w:ind w:left="5760" w:hanging="360"/>
      </w:pPr>
    </w:lvl>
    <w:lvl w:ilvl="8" w:tplc="AB86A900" w:tentative="1">
      <w:start w:val="1"/>
      <w:numFmt w:val="lowerRoman"/>
      <w:lvlText w:val="%9."/>
      <w:lvlJc w:val="right"/>
      <w:pPr>
        <w:ind w:left="6480" w:hanging="180"/>
      </w:pPr>
    </w:lvl>
  </w:abstractNum>
  <w:abstractNum w:abstractNumId="44"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15:restartNumberingAfterBreak="0">
    <w:nsid w:val="76487EBC"/>
    <w:multiLevelType w:val="hybridMultilevel"/>
    <w:tmpl w:val="42FC3CA0"/>
    <w:lvl w:ilvl="0" w:tplc="271013C8">
      <w:start w:val="1"/>
      <w:numFmt w:val="upperLetter"/>
      <w:lvlText w:val="%1."/>
      <w:lvlJc w:val="left"/>
      <w:pPr>
        <w:ind w:left="720" w:hanging="360"/>
      </w:pPr>
      <w:rPr>
        <w:rFonts w:hint="default"/>
        <w:b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8B1410"/>
    <w:multiLevelType w:val="hybridMultilevel"/>
    <w:tmpl w:val="A962C6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76F3180A"/>
    <w:multiLevelType w:val="hybridMultilevel"/>
    <w:tmpl w:val="EB42CC4A"/>
    <w:lvl w:ilvl="0" w:tplc="04090015">
      <w:start w:val="1"/>
      <w:numFmt w:val="bullet"/>
      <w:lvlText w:val=""/>
      <w:lvlJc w:val="left"/>
      <w:pPr>
        <w:ind w:left="1080" w:hanging="360"/>
      </w:pPr>
      <w:rPr>
        <w:rFonts w:ascii="Symbol" w:hAnsi="Symbol" w:hint="default"/>
      </w:rPr>
    </w:lvl>
    <w:lvl w:ilvl="1" w:tplc="BD5E68E8"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11"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8" w15:restartNumberingAfterBreak="0">
    <w:nsid w:val="7CC43665"/>
    <w:multiLevelType w:val="hybridMultilevel"/>
    <w:tmpl w:val="063689C0"/>
    <w:lvl w:ilvl="0" w:tplc="11F8D87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9"/>
  </w:num>
  <w:num w:numId="2">
    <w:abstractNumId w:val="3"/>
  </w:num>
  <w:num w:numId="3">
    <w:abstractNumId w:val="13"/>
  </w:num>
  <w:num w:numId="4">
    <w:abstractNumId w:val="27"/>
  </w:num>
  <w:num w:numId="5">
    <w:abstractNumId w:val="15"/>
  </w:num>
  <w:num w:numId="6">
    <w:abstractNumId w:val="38"/>
  </w:num>
  <w:num w:numId="7">
    <w:abstractNumId w:val="33"/>
  </w:num>
  <w:num w:numId="8">
    <w:abstractNumId w:val="44"/>
  </w:num>
  <w:num w:numId="9">
    <w:abstractNumId w:val="29"/>
  </w:num>
  <w:num w:numId="10">
    <w:abstractNumId w:val="43"/>
  </w:num>
  <w:num w:numId="11">
    <w:abstractNumId w:val="10"/>
  </w:num>
  <w:num w:numId="12">
    <w:abstractNumId w:val="40"/>
  </w:num>
  <w:num w:numId="13">
    <w:abstractNumId w:val="20"/>
  </w:num>
  <w:num w:numId="14">
    <w:abstractNumId w:val="1"/>
  </w:num>
  <w:num w:numId="15">
    <w:abstractNumId w:val="5"/>
  </w:num>
  <w:num w:numId="16">
    <w:abstractNumId w:val="31"/>
  </w:num>
  <w:num w:numId="17">
    <w:abstractNumId w:val="17"/>
  </w:num>
  <w:num w:numId="18">
    <w:abstractNumId w:val="21"/>
  </w:num>
  <w:num w:numId="19">
    <w:abstractNumId w:val="47"/>
  </w:num>
  <w:num w:numId="20">
    <w:abstractNumId w:val="0"/>
  </w:num>
  <w:num w:numId="21">
    <w:abstractNumId w:val="2"/>
  </w:num>
  <w:num w:numId="22">
    <w:abstractNumId w:val="41"/>
  </w:num>
  <w:num w:numId="23">
    <w:abstractNumId w:val="35"/>
  </w:num>
  <w:num w:numId="24">
    <w:abstractNumId w:val="32"/>
  </w:num>
  <w:num w:numId="25">
    <w:abstractNumId w:val="46"/>
  </w:num>
  <w:num w:numId="26">
    <w:abstractNumId w:val="22"/>
  </w:num>
  <w:num w:numId="27">
    <w:abstractNumId w:val="14"/>
  </w:num>
  <w:num w:numId="28">
    <w:abstractNumId w:val="42"/>
  </w:num>
  <w:num w:numId="29">
    <w:abstractNumId w:val="43"/>
    <w:lvlOverride w:ilvl="0">
      <w:startOverride w:val="3"/>
    </w:lvlOverride>
  </w:num>
  <w:num w:numId="30">
    <w:abstractNumId w:val="48"/>
  </w:num>
  <w:num w:numId="31">
    <w:abstractNumId w:val="9"/>
  </w:num>
  <w:num w:numId="32">
    <w:abstractNumId w:val="25"/>
  </w:num>
  <w:num w:numId="33">
    <w:abstractNumId w:val="16"/>
  </w:num>
  <w:num w:numId="34">
    <w:abstractNumId w:val="36"/>
  </w:num>
  <w:num w:numId="35">
    <w:abstractNumId w:val="6"/>
  </w:num>
  <w:num w:numId="36">
    <w:abstractNumId w:val="11"/>
  </w:num>
  <w:num w:numId="37">
    <w:abstractNumId w:val="7"/>
  </w:num>
  <w:num w:numId="38">
    <w:abstractNumId w:val="34"/>
  </w:num>
  <w:num w:numId="39">
    <w:abstractNumId w:val="18"/>
  </w:num>
  <w:num w:numId="40">
    <w:abstractNumId w:val="19"/>
  </w:num>
  <w:num w:numId="41">
    <w:abstractNumId w:val="23"/>
  </w:num>
  <w:num w:numId="42">
    <w:abstractNumId w:val="28"/>
  </w:num>
  <w:num w:numId="43">
    <w:abstractNumId w:val="30"/>
  </w:num>
  <w:num w:numId="44">
    <w:abstractNumId w:val="26"/>
  </w:num>
  <w:num w:numId="45">
    <w:abstractNumId w:val="4"/>
  </w:num>
  <w:num w:numId="46">
    <w:abstractNumId w:val="8"/>
  </w:num>
  <w:num w:numId="47">
    <w:abstractNumId w:val="45"/>
  </w:num>
  <w:num w:numId="48">
    <w:abstractNumId w:val="37"/>
  </w:num>
  <w:num w:numId="49">
    <w:abstractNumId w:val="12"/>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1045E"/>
    <w:rsid w:val="00021D54"/>
    <w:rsid w:val="00034DF7"/>
    <w:rsid w:val="00037656"/>
    <w:rsid w:val="000537DB"/>
    <w:rsid w:val="0005674A"/>
    <w:rsid w:val="00087CFF"/>
    <w:rsid w:val="00094DA4"/>
    <w:rsid w:val="000A5FFB"/>
    <w:rsid w:val="000B1B90"/>
    <w:rsid w:val="00105774"/>
    <w:rsid w:val="001473D0"/>
    <w:rsid w:val="001739B8"/>
    <w:rsid w:val="00187140"/>
    <w:rsid w:val="00196CC0"/>
    <w:rsid w:val="001F21CF"/>
    <w:rsid w:val="00202E37"/>
    <w:rsid w:val="0020684D"/>
    <w:rsid w:val="00206A95"/>
    <w:rsid w:val="00247A32"/>
    <w:rsid w:val="0025187C"/>
    <w:rsid w:val="00260DA0"/>
    <w:rsid w:val="00266E59"/>
    <w:rsid w:val="00291E2A"/>
    <w:rsid w:val="002A617D"/>
    <w:rsid w:val="002B190C"/>
    <w:rsid w:val="002B3C85"/>
    <w:rsid w:val="002E1F08"/>
    <w:rsid w:val="002E3E1F"/>
    <w:rsid w:val="002F2B6B"/>
    <w:rsid w:val="00344D68"/>
    <w:rsid w:val="003A027C"/>
    <w:rsid w:val="003B2A06"/>
    <w:rsid w:val="003E024F"/>
    <w:rsid w:val="003E4E84"/>
    <w:rsid w:val="003E6C08"/>
    <w:rsid w:val="00413DA7"/>
    <w:rsid w:val="00437D24"/>
    <w:rsid w:val="00484F8D"/>
    <w:rsid w:val="00497D2B"/>
    <w:rsid w:val="004B0CB2"/>
    <w:rsid w:val="004B543A"/>
    <w:rsid w:val="004C48C7"/>
    <w:rsid w:val="004D546D"/>
    <w:rsid w:val="004D718B"/>
    <w:rsid w:val="00506D5C"/>
    <w:rsid w:val="00552EFB"/>
    <w:rsid w:val="0056321F"/>
    <w:rsid w:val="00572EFD"/>
    <w:rsid w:val="00573ED0"/>
    <w:rsid w:val="00575723"/>
    <w:rsid w:val="00577A5A"/>
    <w:rsid w:val="00583F5A"/>
    <w:rsid w:val="005B3DEB"/>
    <w:rsid w:val="005F0D6B"/>
    <w:rsid w:val="00611680"/>
    <w:rsid w:val="006157BA"/>
    <w:rsid w:val="00617E36"/>
    <w:rsid w:val="00623E6B"/>
    <w:rsid w:val="00657CD7"/>
    <w:rsid w:val="00661431"/>
    <w:rsid w:val="00674611"/>
    <w:rsid w:val="00675C15"/>
    <w:rsid w:val="006A0226"/>
    <w:rsid w:val="006E4F58"/>
    <w:rsid w:val="006F3B5E"/>
    <w:rsid w:val="007145B5"/>
    <w:rsid w:val="007412B2"/>
    <w:rsid w:val="007645D6"/>
    <w:rsid w:val="0077709A"/>
    <w:rsid w:val="00782C06"/>
    <w:rsid w:val="007A3C99"/>
    <w:rsid w:val="007D3AD3"/>
    <w:rsid w:val="007F284D"/>
    <w:rsid w:val="007F468B"/>
    <w:rsid w:val="00833B43"/>
    <w:rsid w:val="008B5F3A"/>
    <w:rsid w:val="008C1ADE"/>
    <w:rsid w:val="00902E76"/>
    <w:rsid w:val="00922B2E"/>
    <w:rsid w:val="00946970"/>
    <w:rsid w:val="00960CD4"/>
    <w:rsid w:val="00982053"/>
    <w:rsid w:val="009919B6"/>
    <w:rsid w:val="009C3620"/>
    <w:rsid w:val="00AA11FE"/>
    <w:rsid w:val="00AA3DDD"/>
    <w:rsid w:val="00AA6E84"/>
    <w:rsid w:val="00AD06D7"/>
    <w:rsid w:val="00AD2E37"/>
    <w:rsid w:val="00AD39F3"/>
    <w:rsid w:val="00AF3B2B"/>
    <w:rsid w:val="00B00538"/>
    <w:rsid w:val="00B05452"/>
    <w:rsid w:val="00B40C4C"/>
    <w:rsid w:val="00B50BE2"/>
    <w:rsid w:val="00BB59FA"/>
    <w:rsid w:val="00BC346A"/>
    <w:rsid w:val="00C05BE2"/>
    <w:rsid w:val="00C27C59"/>
    <w:rsid w:val="00C579D1"/>
    <w:rsid w:val="00C803F7"/>
    <w:rsid w:val="00C82C5D"/>
    <w:rsid w:val="00C942F9"/>
    <w:rsid w:val="00C96F20"/>
    <w:rsid w:val="00CC024F"/>
    <w:rsid w:val="00CD6260"/>
    <w:rsid w:val="00D0184B"/>
    <w:rsid w:val="00D225EE"/>
    <w:rsid w:val="00D4443D"/>
    <w:rsid w:val="00D45CF2"/>
    <w:rsid w:val="00D515C5"/>
    <w:rsid w:val="00D574E0"/>
    <w:rsid w:val="00D67CFA"/>
    <w:rsid w:val="00D72B88"/>
    <w:rsid w:val="00DA3AAA"/>
    <w:rsid w:val="00DC54B3"/>
    <w:rsid w:val="00DE5AA7"/>
    <w:rsid w:val="00E10ABB"/>
    <w:rsid w:val="00E13FEF"/>
    <w:rsid w:val="00E93E1F"/>
    <w:rsid w:val="00E94D1A"/>
    <w:rsid w:val="00EE38AA"/>
    <w:rsid w:val="00EF309B"/>
    <w:rsid w:val="00F0508A"/>
    <w:rsid w:val="00F0630C"/>
    <w:rsid w:val="00F2585D"/>
    <w:rsid w:val="00F4772B"/>
    <w:rsid w:val="00F72519"/>
    <w:rsid w:val="00F92B44"/>
    <w:rsid w:val="00F970EE"/>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E1F0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qFormat/>
    <w:rsid w:val="00BB59FA"/>
    <w:pPr>
      <w:numPr>
        <w:numId w:val="10"/>
      </w:numPr>
      <w:spacing w:after="0" w:line="240" w:lineRule="auto"/>
      <w:contextualSpacing/>
      <w:jc w:val="both"/>
      <w:outlineLvl w:val="1"/>
    </w:pPr>
    <w:rPr>
      <w:rFonts w:ascii="Arial" w:eastAsia="MS Mincho" w:hAnsi="Arial" w:cs="Arial"/>
      <w:b/>
      <w:bCs/>
      <w:iCs/>
      <w:sz w:val="20"/>
      <w:lang w:eastAsia="ja-JP"/>
    </w:rPr>
  </w:style>
  <w:style w:type="paragraph" w:styleId="Heading3">
    <w:name w:val="heading 3"/>
    <w:basedOn w:val="Normal"/>
    <w:next w:val="Normal"/>
    <w:link w:val="Heading3Char"/>
    <w:autoRedefine/>
    <w:qFormat/>
    <w:rsid w:val="002E1F08"/>
    <w:pPr>
      <w:keepNext/>
      <w:spacing w:after="0" w:line="240" w:lineRule="auto"/>
      <w:ind w:left="720"/>
      <w:outlineLvl w:val="2"/>
    </w:pPr>
    <w:rPr>
      <w:rFonts w:ascii="Arial" w:eastAsia="MS Mincho" w:hAnsi="Arial" w:cs="Arial"/>
      <w:b/>
      <w:bCs/>
      <w:sz w:val="24"/>
      <w:szCs w:val="26"/>
      <w:lang w:eastAsia="ja-JP"/>
    </w:rPr>
  </w:style>
  <w:style w:type="paragraph" w:styleId="Heading4">
    <w:name w:val="heading 4"/>
    <w:aliases w:val="h4"/>
    <w:basedOn w:val="Normal"/>
    <w:next w:val="Normal"/>
    <w:link w:val="Heading4Char"/>
    <w:autoRedefine/>
    <w:uiPriority w:val="9"/>
    <w:qFormat/>
    <w:rsid w:val="002E1F08"/>
    <w:pPr>
      <w:keepNext/>
      <w:numPr>
        <w:ilvl w:val="3"/>
        <w:numId w:val="8"/>
      </w:numPr>
      <w:tabs>
        <w:tab w:val="clear" w:pos="2160"/>
      </w:tabs>
      <w:spacing w:after="0" w:line="240" w:lineRule="auto"/>
      <w:ind w:left="1440" w:firstLine="0"/>
      <w:outlineLvl w:val="3"/>
    </w:pPr>
    <w:rPr>
      <w:rFonts w:ascii="Arial" w:eastAsia="MS Mincho" w:hAnsi="Arial" w:cs="Times New Roman"/>
      <w:b/>
      <w:bCs/>
      <w:sz w:val="24"/>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semiHidden/>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 w:type="character" w:customStyle="1" w:styleId="Heading2Char">
    <w:name w:val="Heading 2 Char"/>
    <w:basedOn w:val="DefaultParagraphFont"/>
    <w:link w:val="Heading2"/>
    <w:rsid w:val="00BB59FA"/>
    <w:rPr>
      <w:rFonts w:ascii="Arial" w:eastAsia="MS Mincho" w:hAnsi="Arial" w:cs="Arial"/>
      <w:b/>
      <w:bCs/>
      <w:iCs/>
      <w:sz w:val="20"/>
      <w:lang w:eastAsia="ja-JP"/>
    </w:rPr>
  </w:style>
  <w:style w:type="character" w:customStyle="1" w:styleId="Heading3Char">
    <w:name w:val="Heading 3 Char"/>
    <w:basedOn w:val="DefaultParagraphFont"/>
    <w:link w:val="Heading3"/>
    <w:rsid w:val="002E1F08"/>
    <w:rPr>
      <w:rFonts w:ascii="Arial" w:eastAsia="MS Mincho" w:hAnsi="Arial" w:cs="Arial"/>
      <w:b/>
      <w:bCs/>
      <w:sz w:val="24"/>
      <w:szCs w:val="26"/>
      <w:lang w:eastAsia="ja-JP"/>
    </w:rPr>
  </w:style>
  <w:style w:type="character" w:customStyle="1" w:styleId="Heading4Char">
    <w:name w:val="Heading 4 Char"/>
    <w:aliases w:val="h4 Char"/>
    <w:basedOn w:val="DefaultParagraphFont"/>
    <w:link w:val="Heading4"/>
    <w:uiPriority w:val="9"/>
    <w:rsid w:val="002E1F08"/>
    <w:rPr>
      <w:rFonts w:ascii="Arial" w:eastAsia="MS Mincho" w:hAnsi="Arial" w:cs="Times New Roman"/>
      <w:b/>
      <w:bCs/>
      <w:sz w:val="24"/>
      <w:szCs w:val="28"/>
      <w:lang w:eastAsia="ja-JP"/>
    </w:rPr>
  </w:style>
  <w:style w:type="paragraph" w:customStyle="1" w:styleId="PSNumHeading">
    <w:name w:val="PSNumHeading"/>
    <w:basedOn w:val="Heading1"/>
    <w:autoRedefine/>
    <w:qFormat/>
    <w:rsid w:val="002E1F08"/>
    <w:pPr>
      <w:keepLines w:val="0"/>
      <w:numPr>
        <w:numId w:val="9"/>
      </w:numPr>
      <w:spacing w:line="240" w:lineRule="auto"/>
    </w:pPr>
    <w:rPr>
      <w:rFonts w:ascii="Arial" w:eastAsia="MS Mincho" w:hAnsi="Arial" w:cs="Arial"/>
      <w:b/>
      <w:bCs/>
      <w:color w:val="auto"/>
      <w:kern w:val="32"/>
      <w:sz w:val="24"/>
      <w:lang w:eastAsia="ja-JP"/>
    </w:rPr>
  </w:style>
  <w:style w:type="paragraph" w:styleId="BodyTextIndent">
    <w:name w:val="Body Text Indent"/>
    <w:basedOn w:val="Normal"/>
    <w:link w:val="BodyTextIndentChar"/>
    <w:rsid w:val="002E1F08"/>
    <w:pPr>
      <w:spacing w:after="120" w:line="240" w:lineRule="auto"/>
      <w:ind w:left="360"/>
    </w:pPr>
    <w:rPr>
      <w:rFonts w:ascii="Arial" w:eastAsia="MS Mincho" w:hAnsi="Arial" w:cs="Times New Roman"/>
      <w:sz w:val="24"/>
      <w:szCs w:val="24"/>
      <w:lang w:eastAsia="ja-JP"/>
    </w:rPr>
  </w:style>
  <w:style w:type="character" w:customStyle="1" w:styleId="BodyTextIndentChar">
    <w:name w:val="Body Text Indent Char"/>
    <w:basedOn w:val="DefaultParagraphFont"/>
    <w:link w:val="BodyTextIndent"/>
    <w:rsid w:val="002E1F08"/>
    <w:rPr>
      <w:rFonts w:ascii="Arial" w:eastAsia="MS Mincho" w:hAnsi="Arial" w:cs="Times New Roman"/>
      <w:sz w:val="24"/>
      <w:szCs w:val="24"/>
      <w:lang w:eastAsia="ja-JP"/>
    </w:rPr>
  </w:style>
  <w:style w:type="paragraph" w:styleId="BodyTextIndent3">
    <w:name w:val="Body Text Indent 3"/>
    <w:basedOn w:val="Normal"/>
    <w:link w:val="BodyTextIndent3Char"/>
    <w:rsid w:val="002E1F08"/>
    <w:pPr>
      <w:spacing w:after="120" w:line="240" w:lineRule="auto"/>
      <w:ind w:left="360"/>
    </w:pPr>
    <w:rPr>
      <w:rFonts w:ascii="Arial" w:eastAsia="MS Mincho" w:hAnsi="Arial" w:cs="Times New Roman"/>
      <w:sz w:val="16"/>
      <w:szCs w:val="16"/>
      <w:lang w:eastAsia="ja-JP"/>
    </w:rPr>
  </w:style>
  <w:style w:type="character" w:customStyle="1" w:styleId="BodyTextIndent3Char">
    <w:name w:val="Body Text Indent 3 Char"/>
    <w:basedOn w:val="DefaultParagraphFont"/>
    <w:link w:val="BodyTextIndent3"/>
    <w:rsid w:val="002E1F08"/>
    <w:rPr>
      <w:rFonts w:ascii="Arial" w:eastAsia="MS Mincho" w:hAnsi="Arial" w:cs="Times New Roman"/>
      <w:sz w:val="16"/>
      <w:szCs w:val="16"/>
      <w:lang w:eastAsia="ja-JP"/>
    </w:rPr>
  </w:style>
  <w:style w:type="paragraph" w:styleId="BodyTextIndent2">
    <w:name w:val="Body Text Indent 2"/>
    <w:basedOn w:val="Normal"/>
    <w:link w:val="BodyTextIndent2Char"/>
    <w:rsid w:val="002E1F08"/>
    <w:pPr>
      <w:spacing w:after="120" w:line="480" w:lineRule="auto"/>
      <w:ind w:left="360"/>
    </w:pPr>
    <w:rPr>
      <w:rFonts w:ascii="Arial" w:eastAsia="MS Mincho" w:hAnsi="Arial" w:cs="Times New Roman"/>
      <w:sz w:val="24"/>
      <w:szCs w:val="24"/>
      <w:lang w:eastAsia="ja-JP"/>
    </w:rPr>
  </w:style>
  <w:style w:type="character" w:customStyle="1" w:styleId="BodyTextIndent2Char">
    <w:name w:val="Body Text Indent 2 Char"/>
    <w:basedOn w:val="DefaultParagraphFont"/>
    <w:link w:val="BodyTextIndent2"/>
    <w:rsid w:val="002E1F08"/>
    <w:rPr>
      <w:rFonts w:ascii="Arial" w:eastAsia="MS Mincho" w:hAnsi="Arial" w:cs="Times New Roman"/>
      <w:sz w:val="24"/>
      <w:szCs w:val="24"/>
      <w:lang w:eastAsia="ja-JP"/>
    </w:rPr>
  </w:style>
  <w:style w:type="paragraph" w:customStyle="1" w:styleId="Default">
    <w:name w:val="Default"/>
    <w:rsid w:val="002E1F0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aliases w:val="Section Numbering"/>
    <w:qFormat/>
    <w:rsid w:val="002E1F08"/>
    <w:rPr>
      <w:rFonts w:ascii="Times New Roman" w:hAnsi="Times New Roman"/>
      <w:color w:val="00B0F0"/>
      <w:sz w:val="20"/>
    </w:rPr>
  </w:style>
  <w:style w:type="character" w:customStyle="1" w:styleId="Heading1Char">
    <w:name w:val="Heading 1 Char"/>
    <w:basedOn w:val="DefaultParagraphFont"/>
    <w:link w:val="Heading1"/>
    <w:uiPriority w:val="9"/>
    <w:rsid w:val="002E1F08"/>
    <w:rPr>
      <w:rFonts w:asciiTheme="majorHAnsi" w:eastAsiaTheme="majorEastAsia" w:hAnsiTheme="majorHAnsi" w:cstheme="majorBidi"/>
      <w:color w:val="365F91" w:themeColor="accent1" w:themeShade="BF"/>
      <w:sz w:val="32"/>
      <w:szCs w:val="32"/>
    </w:rPr>
  </w:style>
  <w:style w:type="paragraph" w:customStyle="1" w:styleId="NoSpacing1">
    <w:name w:val="No Spacing1"/>
    <w:rsid w:val="004B0CB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31547">
      <w:bodyDiv w:val="1"/>
      <w:marLeft w:val="0"/>
      <w:marRight w:val="0"/>
      <w:marTop w:val="0"/>
      <w:marBottom w:val="0"/>
      <w:divBdr>
        <w:top w:val="none" w:sz="0" w:space="0" w:color="auto"/>
        <w:left w:val="none" w:sz="0" w:space="0" w:color="auto"/>
        <w:bottom w:val="none" w:sz="0" w:space="0" w:color="auto"/>
        <w:right w:val="none" w:sz="0" w:space="0" w:color="auto"/>
      </w:divBdr>
    </w:div>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ece.org/cefact/index.htm" TargetMode="External"/><Relationship Id="rId13" Type="http://schemas.openxmlformats.org/officeDocument/2006/relationships/hyperlink" Target="http://www.in.gov/idoa/mwbe/payaudit.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spsc.org" TargetMode="External"/><Relationship Id="rId12" Type="http://schemas.openxmlformats.org/officeDocument/2006/relationships/hyperlink" Target="mailto:Indianaveteranspreference@idoa.IN.gov" TargetMode="External"/><Relationship Id="rId17" Type="http://schemas.openxmlformats.org/officeDocument/2006/relationships/hyperlink" Target="http://www.in.gov/idoa/mwbe/payaudit.htm" TargetMode="External"/><Relationship Id="rId2" Type="http://schemas.openxmlformats.org/officeDocument/2006/relationships/styles" Target="styles.xml"/><Relationship Id="rId16" Type="http://schemas.openxmlformats.org/officeDocument/2006/relationships/hyperlink" Target="mailto:MWBECompliance@idoa.IN.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 TargetMode="External"/><Relationship Id="rId5" Type="http://schemas.openxmlformats.org/officeDocument/2006/relationships/footnotes" Target="footnotes.xml"/><Relationship Id="rId15" Type="http://schemas.openxmlformats.org/officeDocument/2006/relationships/hyperlink" Target="mailto:MWBECompliance@idoa.IN.gov" TargetMode="External"/><Relationship Id="rId10" Type="http://schemas.openxmlformats.org/officeDocument/2006/relationships/hyperlink" Target="mailto:IndianaVeteransPreference@idoa.IN.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gov/ig/" TargetMode="External"/><Relationship Id="rId14" Type="http://schemas.openxmlformats.org/officeDocument/2006/relationships/hyperlink" Target="https://www.in.gov/iot/239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17719</Words>
  <Characters>100999</Characters>
  <Application>Microsoft Office Word</Application>
  <DocSecurity>4</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118482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Davidson, Traci</cp:lastModifiedBy>
  <cp:revision>2</cp:revision>
  <cp:lastPrinted>2019-10-04T19:53:00Z</cp:lastPrinted>
  <dcterms:created xsi:type="dcterms:W3CDTF">2019-10-24T11:27:00Z</dcterms:created>
  <dcterms:modified xsi:type="dcterms:W3CDTF">2019-10-24T11:27:00Z</dcterms:modified>
</cp:coreProperties>
</file>